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372C6">
      <w:pPr>
        <w:spacing w:before="2400" w:after="0" w:line="773" w:lineRule="exact"/>
        <w:jc w:val="center"/>
        <w:rPr>
          <w:rFonts w:ascii="宋体" w:hAnsi="宋体" w:eastAsia="宋体" w:cs="宋体"/>
          <w:b/>
          <w:bCs/>
          <w:sz w:val="36"/>
          <w:szCs w:val="36"/>
        </w:rPr>
      </w:pPr>
      <w:r>
        <w:rPr>
          <w:rFonts w:ascii="宋体" w:hAnsi="宋体" w:eastAsia="宋体" w:cs="宋体"/>
          <w:b/>
          <w:bCs/>
          <w:sz w:val="36"/>
          <w:szCs w:val="36"/>
        </w:rPr>
        <w:t>安徽省皖能股份有限公司</w:t>
      </w:r>
    </w:p>
    <w:p w14:paraId="711D8E69">
      <w:pPr>
        <w:spacing w:before="1000" w:after="0" w:line="320" w:lineRule="exact"/>
        <w:jc w:val="center"/>
        <w:rPr>
          <w:rFonts w:ascii="宋体" w:hAnsi="宋体" w:eastAsia="宋体" w:cs="宋体"/>
          <w:b/>
          <w:bCs/>
          <w:sz w:val="32"/>
          <w:szCs w:val="32"/>
        </w:rPr>
      </w:pPr>
      <w:r>
        <w:rPr>
          <w:rFonts w:ascii="宋体" w:hAnsi="宋体" w:eastAsia="宋体" w:cs="宋体"/>
          <w:b/>
          <w:bCs/>
          <w:sz w:val="32"/>
          <w:szCs w:val="32"/>
        </w:rPr>
        <w:t>2025年半年度报告</w:t>
      </w:r>
    </w:p>
    <w:p w14:paraId="20924C58">
      <w:pPr>
        <w:spacing w:before="1000" w:after="0" w:line="240" w:lineRule="exact"/>
        <w:jc w:val="center"/>
        <w:rPr>
          <w:rFonts w:ascii="宋体" w:hAnsi="宋体" w:eastAsia="宋体" w:cs="宋体"/>
          <w:b/>
          <w:bCs/>
          <w:sz w:val="21"/>
          <w:szCs w:val="21"/>
        </w:rPr>
      </w:pPr>
      <w:r>
        <w:rPr>
          <w:rFonts w:ascii="宋体" w:hAnsi="宋体" w:eastAsia="宋体" w:cs="宋体"/>
          <w:b/>
          <w:bCs/>
          <w:sz w:val="21"/>
          <w:szCs w:val="21"/>
        </w:rPr>
        <w:t>2025-46</w:t>
      </w:r>
    </w:p>
    <w:p w14:paraId="59DCB782">
      <w:pPr>
        <w:spacing w:before="1000" w:after="1000" w:line="0" w:lineRule="exact"/>
        <w:jc w:val="center"/>
        <w:rPr>
          <w:rFonts w:ascii="Times New Roman" w:hAnsi="Times New Roman" w:eastAsia="宋体" w:cs="Times New Roman"/>
        </w:rPr>
      </w:pPr>
    </w:p>
    <w:p w14:paraId="0F25C277">
      <w:pPr>
        <w:spacing w:before="400" w:after="0" w:line="320" w:lineRule="exact"/>
        <w:jc w:val="center"/>
        <w:rPr>
          <w:rFonts w:ascii="宋体" w:hAnsi="宋体" w:eastAsia="宋体" w:cs="宋体"/>
          <w:b/>
          <w:bCs/>
          <w:sz w:val="32"/>
          <w:szCs w:val="32"/>
        </w:rPr>
      </w:pPr>
      <w:r>
        <w:rPr>
          <w:rFonts w:hint="eastAsia" w:ascii="宋体" w:hAnsi="宋体" w:eastAsia="宋体" w:cs="宋体"/>
          <w:b/>
          <w:bCs/>
          <w:sz w:val="32"/>
          <w:szCs w:val="32"/>
          <w:lang w:val="en-US" w:eastAsia="zh-CN"/>
        </w:rPr>
        <w:t>2025年8月26日</w:t>
      </w:r>
    </w:p>
    <w:p w14:paraId="72590F63">
      <w:r>
        <w:br w:type="page"/>
      </w:r>
    </w:p>
    <w:p w14:paraId="007E8CE0">
      <w:pPr>
        <w:keepNext/>
        <w:keepLines/>
        <w:spacing w:before="340" w:after="330" w:line="773" w:lineRule="exact"/>
        <w:jc w:val="center"/>
        <w:outlineLvl w:val="0"/>
        <w:rPr>
          <w:rFonts w:ascii="宋体" w:hAnsi="宋体" w:eastAsia="宋体" w:cs="宋体"/>
          <w:b/>
          <w:bCs/>
          <w:sz w:val="32"/>
          <w:szCs w:val="32"/>
        </w:rPr>
      </w:pPr>
      <w:bookmarkStart w:id="0" w:name="_Toc988889"/>
      <w:r>
        <w:rPr>
          <w:rFonts w:ascii="宋体" w:hAnsi="宋体" w:eastAsia="宋体" w:cs="宋体"/>
          <w:b/>
          <w:bCs/>
          <w:sz w:val="32"/>
          <w:szCs w:val="32"/>
        </w:rPr>
        <w:t>第一节 重要提示、目录和释义</w:t>
      </w:r>
      <w:bookmarkEnd w:id="0"/>
    </w:p>
    <w:p w14:paraId="32AE2D4E">
      <w:pPr>
        <w:spacing w:before="40" w:after="4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公司董事会、监事会及董事、监事、高级管理人员保证半年度报告内容的真实、准确、完整，不存在虚假记载、误导性陈述或者重大遗漏，并承担个别和连带的法律责任。</w:t>
      </w:r>
    </w:p>
    <w:p w14:paraId="2581AA8F">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公司负责人李明、主管会计工作负责人方世清及会计机构负责人(会计主管人员)沈春水声明：保证本半年度报告中财务报告的真实、准确、完整。</w:t>
      </w:r>
    </w:p>
    <w:p w14:paraId="46CEB5EA">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所有董事均已出席了审议本次半年报的董事会会议。</w:t>
      </w:r>
    </w:p>
    <w:p w14:paraId="4445F080">
      <w:pPr>
        <w:pStyle w:val="2"/>
        <w:keepNext w:val="0"/>
        <w:keepLines w:val="0"/>
        <w:widowControl/>
        <w:suppressLineNumbers w:val="0"/>
        <w:spacing w:line="560" w:lineRule="atLeast"/>
        <w:ind w:left="0" w:firstLine="420"/>
        <w:rPr>
          <w:rFonts w:hint="eastAsia" w:ascii="宋体" w:hAnsi="宋体" w:eastAsia="宋体" w:cs="宋体"/>
          <w:b/>
          <w:bCs/>
          <w:sz w:val="28"/>
          <w:szCs w:val="28"/>
        </w:rPr>
      </w:pPr>
      <w:r>
        <w:rPr>
          <w:rFonts w:hint="eastAsia" w:ascii="宋体" w:hAnsi="宋体" w:eastAsia="宋体" w:cs="宋体"/>
          <w:b/>
          <w:bCs/>
          <w:sz w:val="28"/>
          <w:szCs w:val="28"/>
        </w:rPr>
        <w:t>公司已在本报告中详细描述可能存在的相关风险，敬请查阅管理层讨论与分析中面临的风险和应对措施等内容。</w:t>
      </w:r>
    </w:p>
    <w:p w14:paraId="7874920D">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公司计划不派发现金红利，不送红股，不以公积金转增股本。</w:t>
      </w:r>
    </w:p>
    <w:p w14:paraId="6E8088EF">
      <w:r>
        <w:br w:type="page"/>
      </w:r>
    </w:p>
    <w:p w14:paraId="4B9185D4">
      <w:pPr>
        <w:spacing w:before="0" w:after="0" w:line="720" w:lineRule="exact"/>
        <w:jc w:val="center"/>
        <w:rPr>
          <w:rFonts w:ascii="宋体" w:hAnsi="宋体" w:eastAsia="宋体" w:cs="宋体"/>
          <w:b/>
          <w:bCs/>
          <w:sz w:val="36"/>
          <w:szCs w:val="36"/>
        </w:rPr>
      </w:pPr>
      <w:r>
        <w:rPr>
          <w:rFonts w:ascii="宋体" w:hAnsi="宋体" w:eastAsia="宋体" w:cs="宋体"/>
          <w:b/>
          <w:bCs/>
          <w:sz w:val="36"/>
          <w:szCs w:val="36"/>
        </w:rPr>
        <w:t>目录</w:t>
      </w:r>
    </w:p>
    <w:p w14:paraId="294B0C58">
      <w:pPr>
        <w:tabs>
          <w:tab w:val="left" w:leader="dot" w:pos="9469"/>
        </w:tabs>
      </w:pPr>
      <w:r>
        <w:fldChar w:fldCharType="begin"/>
      </w:r>
      <w:r>
        <w:instrText xml:space="preserve"> </w:instrText>
      </w:r>
      <w:r>
        <w:rPr>
          <w:rFonts w:hint="eastAsia" w:ascii="宋体" w:hAnsi="宋体" w:eastAsia="宋体"/>
        </w:rPr>
        <w:instrText xml:space="preserve">TOC \o "1-2" \h \z \u</w:instrText>
      </w:r>
      <w:r>
        <w:instrText xml:space="preserve"> </w:instrText>
      </w:r>
      <w:r>
        <w:fldChar w:fldCharType="separate"/>
      </w:r>
      <w:r>
        <w:fldChar w:fldCharType="begin"/>
      </w:r>
      <w:r>
        <w:instrText xml:space="preserve"> HYPERLINK \l "_Toc988889" </w:instrText>
      </w:r>
      <w:r>
        <w:fldChar w:fldCharType="separate"/>
      </w:r>
      <w:r>
        <w:rPr>
          <w:rFonts w:hint="eastAsia" w:ascii="宋体" w:hAnsi="宋体" w:eastAsia="宋体"/>
          <w:b/>
          <w:bCs/>
          <w:sz w:val="24"/>
        </w:rPr>
        <w:t>第一节 重要提示、目录和释义</w:t>
      </w:r>
      <w:r>
        <w:tab/>
      </w:r>
      <w:r>
        <w:fldChar w:fldCharType="begin"/>
      </w:r>
      <w:r>
        <w:instrText xml:space="preserve"> PAGEREF _Toc988889 \h </w:instrText>
      </w:r>
      <w:r>
        <w:rPr>
          <w:rFonts w:hint="eastAsia" w:ascii="宋体" w:hAnsi="宋体" w:eastAsia="宋体"/>
          <w:b/>
          <w:bCs/>
          <w:sz w:val="24"/>
        </w:rPr>
        <w:fldChar w:fldCharType="separate"/>
      </w:r>
      <w:r>
        <w:rPr>
          <w:rFonts w:hint="eastAsia" w:ascii="宋体" w:hAnsi="宋体" w:eastAsia="宋体"/>
          <w:b/>
          <w:bCs/>
          <w:sz w:val="24"/>
        </w:rPr>
        <w:t>3</w:t>
      </w:r>
      <w:r>
        <w:fldChar w:fldCharType="end"/>
      </w:r>
      <w:r>
        <w:fldChar w:fldCharType="end"/>
      </w:r>
    </w:p>
    <w:p w14:paraId="55F12842">
      <w:pPr>
        <w:tabs>
          <w:tab w:val="left" w:leader="dot" w:pos="9469"/>
        </w:tabs>
      </w:pPr>
      <w:r>
        <w:fldChar w:fldCharType="begin"/>
      </w:r>
      <w:r>
        <w:instrText xml:space="preserve"> HYPERLINK \l "_Toc988890" </w:instrText>
      </w:r>
      <w:r>
        <w:fldChar w:fldCharType="separate"/>
      </w:r>
      <w:r>
        <w:rPr>
          <w:rFonts w:hint="eastAsia" w:ascii="宋体" w:hAnsi="宋体" w:eastAsia="宋体"/>
          <w:b/>
          <w:bCs/>
          <w:sz w:val="24"/>
        </w:rPr>
        <w:t>第二节 公司简介和主要财务指标</w:t>
      </w:r>
      <w:r>
        <w:tab/>
      </w:r>
      <w:r>
        <w:fldChar w:fldCharType="begin"/>
      </w:r>
      <w:r>
        <w:instrText xml:space="preserve"> PAGEREF _Toc988890 \h </w:instrText>
      </w:r>
      <w:r>
        <w:rPr>
          <w:rFonts w:hint="eastAsia" w:ascii="宋体" w:hAnsi="宋体" w:eastAsia="宋体"/>
          <w:b/>
          <w:bCs/>
          <w:sz w:val="24"/>
        </w:rPr>
        <w:fldChar w:fldCharType="separate"/>
      </w:r>
      <w:r>
        <w:rPr>
          <w:rFonts w:hint="eastAsia" w:ascii="宋体" w:hAnsi="宋体" w:eastAsia="宋体"/>
          <w:b/>
          <w:bCs/>
          <w:sz w:val="24"/>
        </w:rPr>
        <w:t>4</w:t>
      </w:r>
      <w:r>
        <w:fldChar w:fldCharType="end"/>
      </w:r>
      <w:r>
        <w:fldChar w:fldCharType="end"/>
      </w:r>
    </w:p>
    <w:p w14:paraId="5582064F">
      <w:pPr>
        <w:tabs>
          <w:tab w:val="left" w:leader="dot" w:pos="9469"/>
        </w:tabs>
      </w:pPr>
      <w:r>
        <w:fldChar w:fldCharType="begin"/>
      </w:r>
      <w:r>
        <w:instrText xml:space="preserve"> HYPERLINK \l "_Toc988902" </w:instrText>
      </w:r>
      <w:r>
        <w:fldChar w:fldCharType="separate"/>
      </w:r>
      <w:r>
        <w:rPr>
          <w:rFonts w:hint="eastAsia" w:ascii="宋体" w:hAnsi="宋体" w:eastAsia="宋体"/>
          <w:b/>
          <w:bCs/>
          <w:sz w:val="24"/>
        </w:rPr>
        <w:t>第三节 管理层讨论与分析</w:t>
      </w:r>
      <w:r>
        <w:tab/>
      </w:r>
      <w:r>
        <w:fldChar w:fldCharType="begin"/>
      </w:r>
      <w:r>
        <w:instrText xml:space="preserve"> PAGEREF _Toc988902 \h </w:instrText>
      </w:r>
      <w:r>
        <w:rPr>
          <w:rFonts w:hint="eastAsia" w:ascii="宋体" w:hAnsi="宋体" w:eastAsia="宋体"/>
          <w:b/>
          <w:bCs/>
          <w:sz w:val="24"/>
        </w:rPr>
        <w:fldChar w:fldCharType="separate"/>
      </w:r>
      <w:r>
        <w:rPr>
          <w:rFonts w:hint="eastAsia" w:ascii="宋体" w:hAnsi="宋体" w:eastAsia="宋体"/>
          <w:b/>
          <w:bCs/>
          <w:sz w:val="24"/>
        </w:rPr>
        <w:t>6</w:t>
      </w:r>
      <w:r>
        <w:fldChar w:fldCharType="end"/>
      </w:r>
      <w:r>
        <w:fldChar w:fldCharType="end"/>
      </w:r>
    </w:p>
    <w:p w14:paraId="2502DD36">
      <w:pPr>
        <w:tabs>
          <w:tab w:val="left" w:leader="dot" w:pos="9469"/>
        </w:tabs>
      </w:pPr>
      <w:r>
        <w:fldChar w:fldCharType="begin"/>
      </w:r>
      <w:r>
        <w:instrText xml:space="preserve"> HYPERLINK \l "_Toc988928" </w:instrText>
      </w:r>
      <w:r>
        <w:fldChar w:fldCharType="separate"/>
      </w:r>
      <w:r>
        <w:rPr>
          <w:rFonts w:hint="eastAsia" w:ascii="宋体" w:hAnsi="宋体" w:eastAsia="宋体"/>
          <w:b/>
          <w:bCs/>
          <w:sz w:val="24"/>
        </w:rPr>
        <w:t>第四节 公司治理、环境和社会</w:t>
      </w:r>
      <w:r>
        <w:tab/>
      </w:r>
      <w:r>
        <w:fldChar w:fldCharType="begin"/>
      </w:r>
      <w:r>
        <w:instrText xml:space="preserve"> PAGEREF _Toc988928 \h </w:instrText>
      </w:r>
      <w:r>
        <w:rPr>
          <w:rFonts w:hint="eastAsia" w:ascii="宋体" w:hAnsi="宋体" w:eastAsia="宋体"/>
          <w:b/>
          <w:bCs/>
          <w:sz w:val="24"/>
        </w:rPr>
        <w:fldChar w:fldCharType="separate"/>
      </w:r>
      <w:r>
        <w:rPr>
          <w:rFonts w:hint="eastAsia" w:ascii="宋体" w:hAnsi="宋体" w:eastAsia="宋体"/>
          <w:b/>
          <w:bCs/>
          <w:sz w:val="24"/>
        </w:rPr>
        <w:t>7</w:t>
      </w:r>
      <w:r>
        <w:fldChar w:fldCharType="end"/>
      </w:r>
      <w:r>
        <w:fldChar w:fldCharType="end"/>
      </w:r>
    </w:p>
    <w:p w14:paraId="4521D337">
      <w:pPr>
        <w:tabs>
          <w:tab w:val="left" w:leader="dot" w:pos="9469"/>
        </w:tabs>
      </w:pPr>
      <w:r>
        <w:fldChar w:fldCharType="begin"/>
      </w:r>
      <w:r>
        <w:instrText xml:space="preserve"> HYPERLINK \l "_Toc988934" </w:instrText>
      </w:r>
      <w:r>
        <w:fldChar w:fldCharType="separate"/>
      </w:r>
      <w:r>
        <w:rPr>
          <w:rFonts w:hint="eastAsia" w:ascii="宋体" w:hAnsi="宋体" w:eastAsia="宋体"/>
          <w:b/>
          <w:bCs/>
          <w:sz w:val="24"/>
        </w:rPr>
        <w:t>第五节 重要事项</w:t>
      </w:r>
      <w:r>
        <w:tab/>
      </w:r>
      <w:r>
        <w:fldChar w:fldCharType="begin"/>
      </w:r>
      <w:r>
        <w:instrText xml:space="preserve"> PAGEREF _Toc988934 \h </w:instrText>
      </w:r>
      <w:r>
        <w:rPr>
          <w:rFonts w:hint="eastAsia" w:ascii="宋体" w:hAnsi="宋体" w:eastAsia="宋体"/>
          <w:b/>
          <w:bCs/>
          <w:sz w:val="24"/>
        </w:rPr>
        <w:fldChar w:fldCharType="separate"/>
      </w:r>
      <w:r>
        <w:rPr>
          <w:rFonts w:hint="eastAsia" w:ascii="宋体" w:hAnsi="宋体" w:eastAsia="宋体"/>
          <w:b/>
          <w:bCs/>
          <w:sz w:val="24"/>
        </w:rPr>
        <w:t>9</w:t>
      </w:r>
      <w:r>
        <w:fldChar w:fldCharType="end"/>
      </w:r>
      <w:r>
        <w:fldChar w:fldCharType="end"/>
      </w:r>
    </w:p>
    <w:p w14:paraId="151EFC2F">
      <w:pPr>
        <w:tabs>
          <w:tab w:val="left" w:leader="dot" w:pos="9469"/>
        </w:tabs>
      </w:pPr>
      <w:r>
        <w:fldChar w:fldCharType="begin"/>
      </w:r>
      <w:r>
        <w:instrText xml:space="preserve"> HYPERLINK \l "_Toc988963" </w:instrText>
      </w:r>
      <w:r>
        <w:fldChar w:fldCharType="separate"/>
      </w:r>
      <w:r>
        <w:rPr>
          <w:rFonts w:hint="eastAsia" w:ascii="宋体" w:hAnsi="宋体" w:eastAsia="宋体"/>
          <w:b/>
          <w:bCs/>
          <w:sz w:val="24"/>
        </w:rPr>
        <w:t>第六节 股份变动及股东情况</w:t>
      </w:r>
      <w:r>
        <w:tab/>
      </w:r>
      <w:r>
        <w:fldChar w:fldCharType="begin"/>
      </w:r>
      <w:r>
        <w:instrText xml:space="preserve"> PAGEREF _Toc988963 \h </w:instrText>
      </w:r>
      <w:r>
        <w:rPr>
          <w:rFonts w:hint="eastAsia" w:ascii="宋体" w:hAnsi="宋体" w:eastAsia="宋体"/>
          <w:b/>
          <w:bCs/>
          <w:sz w:val="24"/>
        </w:rPr>
        <w:fldChar w:fldCharType="separate"/>
      </w:r>
      <w:r>
        <w:rPr>
          <w:rFonts w:hint="eastAsia" w:ascii="宋体" w:hAnsi="宋体" w:eastAsia="宋体"/>
          <w:b/>
          <w:bCs/>
          <w:sz w:val="24"/>
        </w:rPr>
        <w:t>10</w:t>
      </w:r>
      <w:r>
        <w:fldChar w:fldCharType="end"/>
      </w:r>
      <w:r>
        <w:fldChar w:fldCharType="end"/>
      </w:r>
    </w:p>
    <w:p w14:paraId="32809E41">
      <w:pPr>
        <w:tabs>
          <w:tab w:val="left" w:leader="dot" w:pos="9469"/>
        </w:tabs>
      </w:pPr>
      <w:r>
        <w:fldChar w:fldCharType="begin"/>
      </w:r>
      <w:r>
        <w:instrText xml:space="preserve"> HYPERLINK \l "_Toc988972" </w:instrText>
      </w:r>
      <w:r>
        <w:fldChar w:fldCharType="separate"/>
      </w:r>
      <w:r>
        <w:rPr>
          <w:rFonts w:hint="eastAsia" w:ascii="宋体" w:hAnsi="宋体" w:eastAsia="宋体"/>
          <w:b/>
          <w:bCs/>
          <w:sz w:val="24"/>
        </w:rPr>
        <w:t>第七节 债券相关情况</w:t>
      </w:r>
      <w:r>
        <w:tab/>
      </w:r>
      <w:r>
        <w:fldChar w:fldCharType="begin"/>
      </w:r>
      <w:r>
        <w:instrText xml:space="preserve"> PAGEREF _Toc988972 \h </w:instrText>
      </w:r>
      <w:r>
        <w:rPr>
          <w:rFonts w:hint="eastAsia" w:ascii="宋体" w:hAnsi="宋体" w:eastAsia="宋体"/>
          <w:b/>
          <w:bCs/>
          <w:sz w:val="24"/>
        </w:rPr>
        <w:fldChar w:fldCharType="separate"/>
      </w:r>
      <w:r>
        <w:rPr>
          <w:rFonts w:hint="eastAsia" w:ascii="宋体" w:hAnsi="宋体" w:eastAsia="宋体"/>
          <w:b/>
          <w:bCs/>
          <w:sz w:val="24"/>
        </w:rPr>
        <w:t>12</w:t>
      </w:r>
      <w:r>
        <w:fldChar w:fldCharType="end"/>
      </w:r>
      <w:r>
        <w:fldChar w:fldCharType="end"/>
      </w:r>
    </w:p>
    <w:p w14:paraId="316CB70F">
      <w:pPr>
        <w:tabs>
          <w:tab w:val="left" w:leader="dot" w:pos="9469"/>
        </w:tabs>
      </w:pPr>
      <w:r>
        <w:fldChar w:fldCharType="begin"/>
      </w:r>
      <w:r>
        <w:instrText xml:space="preserve"> HYPERLINK \l "_Toc988983" </w:instrText>
      </w:r>
      <w:r>
        <w:fldChar w:fldCharType="separate"/>
      </w:r>
      <w:r>
        <w:rPr>
          <w:rFonts w:hint="eastAsia" w:ascii="宋体" w:hAnsi="宋体" w:eastAsia="宋体"/>
          <w:b/>
          <w:bCs/>
          <w:sz w:val="24"/>
        </w:rPr>
        <w:t>第八节 财务报告</w:t>
      </w:r>
      <w:r>
        <w:tab/>
      </w:r>
      <w:r>
        <w:fldChar w:fldCharType="begin"/>
      </w:r>
      <w:r>
        <w:instrText xml:space="preserve"> PAGEREF _Toc988983 \h </w:instrText>
      </w:r>
      <w:r>
        <w:rPr>
          <w:rFonts w:hint="eastAsia" w:ascii="宋体" w:hAnsi="宋体" w:eastAsia="宋体"/>
          <w:b/>
          <w:bCs/>
          <w:sz w:val="24"/>
        </w:rPr>
        <w:fldChar w:fldCharType="separate"/>
      </w:r>
      <w:r>
        <w:rPr>
          <w:rFonts w:hint="eastAsia" w:ascii="宋体" w:hAnsi="宋体" w:eastAsia="宋体"/>
          <w:b/>
          <w:bCs/>
          <w:sz w:val="24"/>
        </w:rPr>
        <w:t>13</w:t>
      </w:r>
      <w:r>
        <w:fldChar w:fldCharType="end"/>
      </w:r>
      <w:r>
        <w:fldChar w:fldCharType="end"/>
      </w:r>
    </w:p>
    <w:p w14:paraId="131C385F">
      <w:pPr>
        <w:tabs>
          <w:tab w:val="left" w:leader="dot" w:pos="9469"/>
        </w:tabs>
      </w:pPr>
      <w:r>
        <w:fldChar w:fldCharType="begin"/>
      </w:r>
      <w:r>
        <w:instrText xml:space="preserve"> HYPERLINK \l "_Toc989245" </w:instrText>
      </w:r>
      <w:r>
        <w:fldChar w:fldCharType="separate"/>
      </w:r>
      <w:r>
        <w:rPr>
          <w:rFonts w:hint="eastAsia" w:ascii="宋体" w:hAnsi="宋体" w:eastAsia="宋体"/>
          <w:b/>
          <w:bCs/>
          <w:sz w:val="24"/>
        </w:rPr>
        <w:t>第九节 其他报送数据</w:t>
      </w:r>
      <w:r>
        <w:tab/>
      </w:r>
      <w:r>
        <w:fldChar w:fldCharType="begin"/>
      </w:r>
      <w:r>
        <w:instrText xml:space="preserve"> PAGEREF _Toc989245 \h </w:instrText>
      </w:r>
      <w:r>
        <w:rPr>
          <w:rFonts w:hint="eastAsia" w:ascii="宋体" w:hAnsi="宋体" w:eastAsia="宋体"/>
          <w:b/>
          <w:bCs/>
          <w:sz w:val="24"/>
        </w:rPr>
        <w:fldChar w:fldCharType="separate"/>
      </w:r>
      <w:r>
        <w:rPr>
          <w:rFonts w:hint="eastAsia" w:ascii="宋体" w:hAnsi="宋体" w:eastAsia="宋体"/>
          <w:b/>
          <w:bCs/>
          <w:sz w:val="24"/>
        </w:rPr>
        <w:t>15</w:t>
      </w:r>
      <w:r>
        <w:fldChar w:fldCharType="end"/>
      </w:r>
      <w:r>
        <w:fldChar w:fldCharType="end"/>
      </w:r>
      <w:r>
        <w:fldChar w:fldCharType="end"/>
      </w:r>
    </w:p>
    <w:p w14:paraId="2C505E5E">
      <w:r>
        <w:br w:type="page"/>
      </w:r>
    </w:p>
    <w:p w14:paraId="21BF24BE">
      <w:pPr>
        <w:spacing w:before="0" w:after="0"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14:paraId="13F34561">
      <w:pPr>
        <w:pStyle w:val="2"/>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 xml:space="preserve">一、载有公司法定代表人签名的半年度报告文本。 </w:t>
      </w:r>
    </w:p>
    <w:p w14:paraId="66A644AD">
      <w:pPr>
        <w:pStyle w:val="2"/>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 xml:space="preserve">二、载有公司法定代表人、总经理、会计机构负责人签名并盖章的财务报表。 </w:t>
      </w:r>
    </w:p>
    <w:p w14:paraId="26518CB2">
      <w:pPr>
        <w:pStyle w:val="2"/>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 xml:space="preserve">三、报告期内在中国证监会指定网站上公开披露过的所有公司文件的正本及公告的原稿。 </w:t>
      </w:r>
    </w:p>
    <w:p w14:paraId="0DA00184">
      <w:pPr>
        <w:pStyle w:val="2"/>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四、其他有关资料。</w:t>
      </w:r>
    </w:p>
    <w:p w14:paraId="3C7BE58F">
      <w:r>
        <w:br w:type="page"/>
      </w:r>
    </w:p>
    <w:p w14:paraId="0350F1F3">
      <w:pPr>
        <w:spacing w:before="40" w:after="40" w:line="640" w:lineRule="exact"/>
        <w:jc w:val="center"/>
        <w:rPr>
          <w:rFonts w:ascii="宋体" w:hAnsi="宋体" w:eastAsia="宋体" w:cs="宋体"/>
          <w:b/>
          <w:bCs/>
          <w:sz w:val="32"/>
          <w:szCs w:val="32"/>
        </w:rPr>
      </w:pPr>
      <w:r>
        <w:rPr>
          <w:rFonts w:ascii="宋体" w:hAnsi="宋体" w:eastAsia="宋体" w:cs="宋体"/>
          <w:b/>
          <w:bCs/>
          <w:sz w:val="32"/>
          <w:szCs w:val="32"/>
        </w:rPr>
        <w:t>释义</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320"/>
        <w:gridCol w:w="1000"/>
        <w:gridCol w:w="4320"/>
      </w:tblGrid>
      <w:tr w14:paraId="02D0E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shd w:val="clear" w:color="auto" w:fill="D3D3D3"/>
            <w:vAlign w:val="center"/>
          </w:tcPr>
          <w:p w14:paraId="18C2AB72">
            <w:pPr>
              <w:spacing w:before="40" w:after="40" w:line="240" w:lineRule="exact"/>
              <w:jc w:val="center"/>
              <w:rPr>
                <w:rFonts w:ascii="宋体" w:hAnsi="宋体" w:eastAsia="宋体" w:cs="宋体"/>
                <w:sz w:val="18"/>
                <w:szCs w:val="18"/>
              </w:rPr>
            </w:pPr>
            <w:r>
              <w:rPr>
                <w:rFonts w:ascii="宋体" w:hAnsi="宋体" w:eastAsia="宋体" w:cs="宋体"/>
                <w:sz w:val="18"/>
                <w:szCs w:val="18"/>
              </w:rPr>
              <w:t>释义项</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79329BBC">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shd w:val="clear" w:color="auto" w:fill="D3D3D3"/>
            <w:vAlign w:val="center"/>
          </w:tcPr>
          <w:p w14:paraId="7A0C216C">
            <w:pPr>
              <w:spacing w:before="40" w:after="40" w:line="240" w:lineRule="exact"/>
              <w:jc w:val="center"/>
              <w:rPr>
                <w:rFonts w:ascii="宋体" w:hAnsi="宋体" w:eastAsia="宋体" w:cs="宋体"/>
                <w:sz w:val="18"/>
                <w:szCs w:val="18"/>
              </w:rPr>
            </w:pPr>
            <w:r>
              <w:rPr>
                <w:rFonts w:ascii="宋体" w:hAnsi="宋体" w:eastAsia="宋体" w:cs="宋体"/>
                <w:sz w:val="18"/>
                <w:szCs w:val="18"/>
              </w:rPr>
              <w:t>释义内容</w:t>
            </w:r>
          </w:p>
        </w:tc>
      </w:tr>
      <w:tr w14:paraId="3BA14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611E7E12">
            <w:pPr>
              <w:spacing w:before="0" w:after="0" w:line="240" w:lineRule="exact"/>
              <w:jc w:val="left"/>
              <w:rPr>
                <w:rFonts w:ascii="宋体" w:hAnsi="宋体" w:eastAsia="宋体" w:cs="宋体"/>
                <w:sz w:val="18"/>
                <w:szCs w:val="18"/>
              </w:rPr>
            </w:pPr>
            <w:r>
              <w:rPr>
                <w:rFonts w:ascii="宋体" w:hAnsi="宋体" w:eastAsia="宋体" w:cs="宋体"/>
                <w:sz w:val="18"/>
                <w:szCs w:val="18"/>
              </w:rPr>
              <w:t>本公司、公司、皖能电力</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1C12FAC">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631BA41F">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w:t>
            </w:r>
          </w:p>
        </w:tc>
      </w:tr>
      <w:tr w14:paraId="72844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3830FFD2">
            <w:pPr>
              <w:spacing w:before="0" w:after="0" w:line="240" w:lineRule="exact"/>
              <w:jc w:val="left"/>
              <w:rPr>
                <w:rFonts w:ascii="宋体" w:hAnsi="宋体" w:eastAsia="宋体" w:cs="宋体"/>
                <w:sz w:val="18"/>
                <w:szCs w:val="18"/>
              </w:rPr>
            </w:pPr>
            <w:r>
              <w:rPr>
                <w:rFonts w:ascii="宋体" w:hAnsi="宋体" w:eastAsia="宋体" w:cs="宋体"/>
                <w:sz w:val="18"/>
                <w:szCs w:val="18"/>
              </w:rPr>
              <w:t>皖能集团</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16742BE2">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2C49C4E5">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安徽省能源集团有限公司</w:t>
            </w:r>
          </w:p>
        </w:tc>
      </w:tr>
      <w:tr w14:paraId="33F3A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02B0A396">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皖能合肥公司、皖能合肥、皖合</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14A5E9B6">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76AD340A">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皖能合肥发电有限公司</w:t>
            </w:r>
          </w:p>
        </w:tc>
      </w:tr>
      <w:tr w14:paraId="30A11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63F47BBD">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皖能马鞍山公司、皖能马鞍山、皖马</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293CAAE0">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63546F7D">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皖能马鞍山发电有限公司</w:t>
            </w:r>
          </w:p>
        </w:tc>
      </w:tr>
      <w:tr w14:paraId="606CC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797C31C5">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皖能铜陵公司、皖能铜陵、皖铜</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233A385B">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5C33B6B">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皖能铜陵发电有限公司</w:t>
            </w:r>
          </w:p>
        </w:tc>
      </w:tr>
      <w:tr w14:paraId="52DFA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33BAFBCF">
            <w:pPr>
              <w:spacing w:before="0" w:after="0" w:line="240" w:lineRule="exact"/>
              <w:jc w:val="left"/>
              <w:rPr>
                <w:rFonts w:ascii="宋体" w:hAnsi="宋体" w:eastAsia="宋体" w:cs="宋体"/>
                <w:sz w:val="18"/>
                <w:szCs w:val="18"/>
              </w:rPr>
            </w:pPr>
            <w:r>
              <w:rPr>
                <w:rFonts w:ascii="宋体" w:hAnsi="宋体" w:eastAsia="宋体" w:cs="宋体"/>
                <w:sz w:val="18"/>
                <w:szCs w:val="18"/>
              </w:rPr>
              <w:t>皖能环保公司、皖能环保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DF7E37F">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29332D6A">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安徽皖能环保股份有限公司</w:t>
            </w:r>
          </w:p>
        </w:tc>
      </w:tr>
      <w:tr w14:paraId="59866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2124E727">
            <w:pPr>
              <w:spacing w:before="0" w:after="0" w:line="240" w:lineRule="exact"/>
              <w:jc w:val="left"/>
              <w:rPr>
                <w:rFonts w:ascii="宋体" w:hAnsi="宋体" w:eastAsia="宋体" w:cs="宋体"/>
                <w:sz w:val="18"/>
                <w:szCs w:val="18"/>
              </w:rPr>
            </w:pPr>
            <w:r>
              <w:rPr>
                <w:rFonts w:ascii="宋体" w:hAnsi="宋体" w:eastAsia="宋体" w:cs="宋体"/>
                <w:sz w:val="18"/>
                <w:szCs w:val="18"/>
              </w:rPr>
              <w:t>国安公司、淮北国安</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C22C005">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24698FF7">
            <w:pPr>
              <w:spacing w:before="0" w:after="0" w:line="240" w:lineRule="exact"/>
              <w:jc w:val="left"/>
              <w:rPr>
                <w:rFonts w:ascii="宋体" w:hAnsi="宋体" w:eastAsia="宋体" w:cs="宋体"/>
                <w:sz w:val="18"/>
                <w:szCs w:val="18"/>
              </w:rPr>
            </w:pPr>
            <w:r>
              <w:rPr>
                <w:rFonts w:ascii="宋体" w:hAnsi="宋体" w:eastAsia="宋体" w:cs="宋体"/>
                <w:sz w:val="18"/>
                <w:szCs w:val="18"/>
              </w:rPr>
              <w:t>淮北国安电力有限公司</w:t>
            </w:r>
          </w:p>
        </w:tc>
      </w:tr>
      <w:tr w14:paraId="07C33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642BD15C">
            <w:pPr>
              <w:spacing w:before="0" w:after="0" w:line="240" w:lineRule="exact"/>
              <w:jc w:val="left"/>
              <w:rPr>
                <w:rFonts w:ascii="宋体" w:hAnsi="宋体" w:eastAsia="宋体" w:cs="宋体"/>
                <w:sz w:val="18"/>
                <w:szCs w:val="18"/>
              </w:rPr>
            </w:pPr>
            <w:r>
              <w:rPr>
                <w:rFonts w:ascii="宋体" w:hAnsi="宋体" w:eastAsia="宋体" w:cs="宋体"/>
                <w:sz w:val="18"/>
                <w:szCs w:val="18"/>
              </w:rPr>
              <w:t>临涣中利、中利公司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14B2AB2F">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21A1981C">
            <w:pPr>
              <w:spacing w:before="0" w:after="0" w:line="240" w:lineRule="exact"/>
              <w:jc w:val="left"/>
              <w:rPr>
                <w:rFonts w:ascii="宋体" w:hAnsi="宋体" w:eastAsia="宋体" w:cs="宋体"/>
                <w:sz w:val="18"/>
                <w:szCs w:val="18"/>
              </w:rPr>
            </w:pPr>
            <w:r>
              <w:rPr>
                <w:rFonts w:ascii="宋体" w:hAnsi="宋体" w:eastAsia="宋体" w:cs="宋体"/>
                <w:sz w:val="18"/>
                <w:szCs w:val="18"/>
              </w:rPr>
              <w:t>临涣中利发电有限公司</w:t>
            </w:r>
          </w:p>
        </w:tc>
      </w:tr>
      <w:tr w14:paraId="32D88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2CB903A6">
            <w:pPr>
              <w:spacing w:before="0" w:after="0" w:line="240" w:lineRule="exact"/>
              <w:jc w:val="left"/>
              <w:rPr>
                <w:rFonts w:ascii="宋体" w:hAnsi="宋体" w:eastAsia="宋体" w:cs="宋体"/>
                <w:sz w:val="18"/>
                <w:szCs w:val="18"/>
              </w:rPr>
            </w:pPr>
            <w:r>
              <w:rPr>
                <w:rFonts w:ascii="宋体" w:hAnsi="宋体" w:eastAsia="宋体" w:cs="宋体"/>
                <w:sz w:val="18"/>
                <w:szCs w:val="18"/>
              </w:rPr>
              <w:t>阜阳公司、阜润公司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39DEC21C">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FD021A3">
            <w:pPr>
              <w:spacing w:before="0" w:after="0" w:line="240" w:lineRule="exact"/>
              <w:jc w:val="left"/>
              <w:rPr>
                <w:rFonts w:ascii="宋体" w:hAnsi="宋体" w:eastAsia="宋体" w:cs="宋体"/>
                <w:sz w:val="18"/>
                <w:szCs w:val="18"/>
              </w:rPr>
            </w:pPr>
            <w:r>
              <w:rPr>
                <w:rFonts w:ascii="宋体" w:hAnsi="宋体" w:eastAsia="宋体" w:cs="宋体"/>
                <w:sz w:val="18"/>
                <w:szCs w:val="18"/>
              </w:rPr>
              <w:t>阜阳皖润电力有限公司</w:t>
            </w:r>
          </w:p>
        </w:tc>
      </w:tr>
      <w:tr w14:paraId="4F94E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09EB98B0">
            <w:pPr>
              <w:spacing w:before="0" w:after="0" w:line="240" w:lineRule="exact"/>
              <w:jc w:val="left"/>
              <w:rPr>
                <w:rFonts w:ascii="宋体" w:hAnsi="宋体" w:eastAsia="宋体" w:cs="宋体"/>
                <w:sz w:val="18"/>
                <w:szCs w:val="18"/>
              </w:rPr>
            </w:pPr>
            <w:r>
              <w:rPr>
                <w:rFonts w:ascii="宋体" w:hAnsi="宋体" w:eastAsia="宋体" w:cs="宋体"/>
                <w:sz w:val="18"/>
                <w:szCs w:val="18"/>
              </w:rPr>
              <w:t>钱营孜公司、安徽钱营孜</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2A263A5A">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1F5A84F">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r>
      <w:tr w14:paraId="4793B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7E41C1C0">
            <w:pPr>
              <w:spacing w:before="0" w:after="0" w:line="240" w:lineRule="exact"/>
              <w:jc w:val="left"/>
              <w:rPr>
                <w:rFonts w:ascii="宋体" w:hAnsi="宋体" w:eastAsia="宋体" w:cs="宋体"/>
                <w:sz w:val="18"/>
                <w:szCs w:val="18"/>
              </w:rPr>
            </w:pPr>
            <w:r>
              <w:rPr>
                <w:rFonts w:ascii="宋体" w:hAnsi="宋体" w:eastAsia="宋体" w:cs="宋体"/>
                <w:sz w:val="18"/>
                <w:szCs w:val="18"/>
              </w:rPr>
              <w:t>能源交易公司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7138A2A7">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B055A03">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安徽省皖能能源交易有限公司</w:t>
            </w:r>
          </w:p>
        </w:tc>
      </w:tr>
      <w:tr w14:paraId="75C32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3FCE1064">
            <w:pPr>
              <w:spacing w:before="0" w:after="0" w:line="240" w:lineRule="exact"/>
              <w:jc w:val="left"/>
              <w:rPr>
                <w:rFonts w:ascii="宋体" w:hAnsi="宋体" w:eastAsia="宋体" w:cs="宋体"/>
                <w:sz w:val="18"/>
                <w:szCs w:val="18"/>
              </w:rPr>
            </w:pPr>
            <w:r>
              <w:rPr>
                <w:rFonts w:ascii="宋体" w:hAnsi="宋体" w:eastAsia="宋体" w:cs="宋体"/>
                <w:sz w:val="18"/>
                <w:szCs w:val="18"/>
              </w:rPr>
              <w:t>售电公司、省售电公司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2674C33C">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4386743F">
            <w:pPr>
              <w:spacing w:before="0" w:after="0" w:line="240" w:lineRule="exact"/>
              <w:jc w:val="left"/>
              <w:rPr>
                <w:rFonts w:ascii="宋体" w:hAnsi="宋体" w:eastAsia="宋体" w:cs="宋体"/>
                <w:sz w:val="18"/>
                <w:szCs w:val="18"/>
              </w:rPr>
            </w:pPr>
            <w:r>
              <w:rPr>
                <w:rFonts w:ascii="宋体" w:hAnsi="宋体" w:eastAsia="宋体" w:cs="宋体"/>
                <w:sz w:val="18"/>
                <w:szCs w:val="18"/>
              </w:rPr>
              <w:t>安徽省售电投资开发有限公司</w:t>
            </w:r>
          </w:p>
        </w:tc>
      </w:tr>
      <w:tr w14:paraId="3F91C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54A33AA8">
            <w:pPr>
              <w:spacing w:before="0" w:after="0" w:line="240" w:lineRule="exact"/>
              <w:jc w:val="left"/>
              <w:rPr>
                <w:rFonts w:ascii="宋体" w:hAnsi="宋体" w:eastAsia="宋体" w:cs="宋体"/>
                <w:sz w:val="18"/>
                <w:szCs w:val="18"/>
              </w:rPr>
            </w:pPr>
            <w:r>
              <w:rPr>
                <w:rFonts w:ascii="宋体" w:hAnsi="宋体" w:eastAsia="宋体" w:cs="宋体"/>
                <w:sz w:val="18"/>
                <w:szCs w:val="18"/>
              </w:rPr>
              <w:t>电力燃料公司、电燃公司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76503BC2">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7EA2E74A">
            <w:pPr>
              <w:spacing w:before="0" w:after="0" w:line="240" w:lineRule="exact"/>
              <w:jc w:val="left"/>
              <w:rPr>
                <w:rFonts w:ascii="宋体" w:hAnsi="宋体" w:eastAsia="宋体" w:cs="宋体"/>
                <w:sz w:val="18"/>
                <w:szCs w:val="18"/>
              </w:rPr>
            </w:pPr>
            <w:r>
              <w:rPr>
                <w:rFonts w:ascii="宋体" w:hAnsi="宋体" w:eastAsia="宋体" w:cs="宋体"/>
                <w:sz w:val="18"/>
                <w:szCs w:val="18"/>
              </w:rPr>
              <w:t>安徽电力燃料有限责任公司</w:t>
            </w:r>
          </w:p>
        </w:tc>
      </w:tr>
      <w:tr w14:paraId="061E7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7C530CAD">
            <w:pPr>
              <w:spacing w:before="0" w:after="0" w:line="240" w:lineRule="exact"/>
              <w:jc w:val="left"/>
              <w:rPr>
                <w:rFonts w:ascii="宋体" w:hAnsi="宋体" w:eastAsia="宋体" w:cs="宋体"/>
                <w:sz w:val="18"/>
                <w:szCs w:val="18"/>
              </w:rPr>
            </w:pPr>
            <w:r>
              <w:rPr>
                <w:rFonts w:ascii="宋体" w:hAnsi="宋体" w:eastAsia="宋体" w:cs="宋体"/>
                <w:sz w:val="18"/>
                <w:szCs w:val="18"/>
              </w:rPr>
              <w:t>合肥燃气发电、长丰燃气电厂</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FAF80CF">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597D5E79">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合肥皖能燃气发电有限责任公司</w:t>
            </w:r>
          </w:p>
        </w:tc>
      </w:tr>
      <w:tr w14:paraId="07484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377309F8">
            <w:pPr>
              <w:spacing w:before="0" w:after="0" w:line="240" w:lineRule="exact"/>
              <w:jc w:val="left"/>
              <w:rPr>
                <w:rFonts w:ascii="宋体" w:hAnsi="宋体" w:eastAsia="宋体" w:cs="宋体"/>
                <w:sz w:val="18"/>
                <w:szCs w:val="18"/>
              </w:rPr>
            </w:pPr>
            <w:r>
              <w:rPr>
                <w:rFonts w:ascii="宋体" w:hAnsi="宋体" w:eastAsia="宋体" w:cs="宋体"/>
                <w:sz w:val="18"/>
                <w:szCs w:val="18"/>
              </w:rPr>
              <w:t>新疆江布电厂、江布电厂</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22E967B7">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09AD7CD">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r>
      <w:tr w14:paraId="5B3B5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54237C1F">
            <w:pPr>
              <w:spacing w:before="0" w:after="0" w:line="240" w:lineRule="exact"/>
              <w:jc w:val="left"/>
              <w:rPr>
                <w:rFonts w:ascii="宋体" w:hAnsi="宋体" w:eastAsia="宋体" w:cs="宋体"/>
                <w:sz w:val="18"/>
                <w:szCs w:val="18"/>
              </w:rPr>
            </w:pPr>
            <w:r>
              <w:rPr>
                <w:rFonts w:ascii="宋体" w:hAnsi="宋体" w:eastAsia="宋体" w:cs="宋体"/>
                <w:sz w:val="18"/>
                <w:szCs w:val="18"/>
              </w:rPr>
              <w:t>新疆英格玛电厂、英格玛电厂</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790229AD">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4AC63FEA">
            <w:pPr>
              <w:spacing w:before="0" w:after="0" w:line="240" w:lineRule="exact"/>
              <w:jc w:val="left"/>
              <w:rPr>
                <w:rFonts w:ascii="宋体" w:hAnsi="宋体" w:eastAsia="宋体" w:cs="宋体"/>
                <w:sz w:val="18"/>
                <w:szCs w:val="18"/>
              </w:rPr>
            </w:pPr>
            <w:r>
              <w:rPr>
                <w:rFonts w:ascii="宋体" w:hAnsi="宋体" w:eastAsia="宋体" w:cs="宋体"/>
                <w:sz w:val="18"/>
                <w:szCs w:val="18"/>
              </w:rPr>
              <w:t>新疆华电西黑山发电有限责任公司</w:t>
            </w:r>
          </w:p>
        </w:tc>
      </w:tr>
      <w:tr w14:paraId="3ECA6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13E90663">
            <w:pPr>
              <w:spacing w:before="0" w:after="0" w:line="240" w:lineRule="exact"/>
              <w:jc w:val="left"/>
              <w:rPr>
                <w:rFonts w:ascii="宋体" w:hAnsi="宋体" w:eastAsia="宋体" w:cs="宋体"/>
                <w:sz w:val="18"/>
                <w:szCs w:val="18"/>
              </w:rPr>
            </w:pPr>
            <w:r>
              <w:rPr>
                <w:rFonts w:ascii="宋体" w:hAnsi="宋体" w:eastAsia="宋体" w:cs="宋体"/>
                <w:sz w:val="18"/>
                <w:szCs w:val="18"/>
              </w:rPr>
              <w:t>国电皖能风电公司、国电皖能风电</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502DC0B1">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51811343">
            <w:pPr>
              <w:spacing w:before="0" w:after="0" w:line="240" w:lineRule="exact"/>
              <w:jc w:val="left"/>
              <w:rPr>
                <w:rFonts w:ascii="宋体" w:hAnsi="宋体" w:eastAsia="宋体" w:cs="宋体"/>
                <w:sz w:val="18"/>
                <w:szCs w:val="18"/>
              </w:rPr>
            </w:pPr>
            <w:r>
              <w:rPr>
                <w:rFonts w:ascii="宋体" w:hAnsi="宋体" w:eastAsia="宋体" w:cs="宋体"/>
                <w:sz w:val="18"/>
                <w:szCs w:val="18"/>
              </w:rPr>
              <w:t>安徽国电皖能风电有限公司</w:t>
            </w:r>
          </w:p>
        </w:tc>
      </w:tr>
      <w:tr w14:paraId="1F987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35736074">
            <w:pPr>
              <w:spacing w:before="0" w:after="0" w:line="240" w:lineRule="exact"/>
              <w:jc w:val="left"/>
              <w:rPr>
                <w:rFonts w:ascii="宋体" w:hAnsi="宋体" w:eastAsia="宋体" w:cs="宋体"/>
                <w:sz w:val="18"/>
                <w:szCs w:val="18"/>
              </w:rPr>
            </w:pPr>
            <w:r>
              <w:rPr>
                <w:rFonts w:ascii="宋体" w:hAnsi="宋体" w:eastAsia="宋体" w:cs="宋体"/>
                <w:sz w:val="18"/>
                <w:szCs w:val="18"/>
              </w:rPr>
              <w:t>优能宿松</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3166A45E">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68584A72">
            <w:pPr>
              <w:spacing w:before="0" w:after="0" w:line="240" w:lineRule="exact"/>
              <w:jc w:val="left"/>
              <w:rPr>
                <w:rFonts w:ascii="宋体" w:hAnsi="宋体" w:eastAsia="宋体" w:cs="宋体"/>
                <w:sz w:val="18"/>
                <w:szCs w:val="18"/>
              </w:rPr>
            </w:pPr>
            <w:r>
              <w:rPr>
                <w:rFonts w:ascii="宋体" w:hAnsi="宋体" w:eastAsia="宋体" w:cs="宋体"/>
                <w:sz w:val="18"/>
                <w:szCs w:val="18"/>
              </w:rPr>
              <w:t>国电优能宿松风电有限公司</w:t>
            </w:r>
          </w:p>
        </w:tc>
      </w:tr>
      <w:tr w14:paraId="156D4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6319C4FE">
            <w:pPr>
              <w:spacing w:before="0" w:after="0" w:line="240" w:lineRule="exact"/>
              <w:jc w:val="left"/>
              <w:rPr>
                <w:rFonts w:ascii="宋体" w:hAnsi="宋体" w:eastAsia="宋体" w:cs="宋体"/>
                <w:sz w:val="18"/>
                <w:szCs w:val="18"/>
              </w:rPr>
            </w:pPr>
            <w:r>
              <w:rPr>
                <w:rFonts w:ascii="宋体" w:hAnsi="宋体" w:eastAsia="宋体" w:cs="宋体"/>
                <w:sz w:val="18"/>
                <w:szCs w:val="18"/>
              </w:rPr>
              <w:t>皖能财务公司、财务公司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33D50CC4">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B88AF6E">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r>
      <w:tr w14:paraId="07405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4A30EA87">
            <w:pPr>
              <w:spacing w:before="0" w:after="0" w:line="240" w:lineRule="exact"/>
              <w:jc w:val="left"/>
              <w:rPr>
                <w:rFonts w:ascii="宋体" w:hAnsi="宋体" w:eastAsia="宋体" w:cs="宋体"/>
                <w:sz w:val="18"/>
                <w:szCs w:val="18"/>
              </w:rPr>
            </w:pPr>
            <w:r>
              <w:rPr>
                <w:rFonts w:ascii="宋体" w:hAnsi="宋体" w:eastAsia="宋体" w:cs="宋体"/>
                <w:sz w:val="18"/>
                <w:szCs w:val="18"/>
              </w:rPr>
              <w:t>山西潞光、潞光发电</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5504E345">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11F04908">
            <w:pPr>
              <w:spacing w:before="0" w:after="0" w:line="240" w:lineRule="exact"/>
              <w:jc w:val="left"/>
              <w:rPr>
                <w:rFonts w:ascii="宋体" w:hAnsi="宋体" w:eastAsia="宋体" w:cs="宋体"/>
                <w:sz w:val="18"/>
                <w:szCs w:val="18"/>
              </w:rPr>
            </w:pPr>
            <w:r>
              <w:rPr>
                <w:rFonts w:ascii="宋体" w:hAnsi="宋体" w:eastAsia="宋体" w:cs="宋体"/>
                <w:sz w:val="18"/>
                <w:szCs w:val="18"/>
              </w:rPr>
              <w:t>山西潞光发电有限公司</w:t>
            </w:r>
          </w:p>
        </w:tc>
      </w:tr>
      <w:tr w14:paraId="2F7CC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7AA95D2A">
            <w:pPr>
              <w:spacing w:before="0" w:after="0" w:line="240" w:lineRule="exact"/>
              <w:jc w:val="left"/>
              <w:rPr>
                <w:rFonts w:ascii="宋体" w:hAnsi="宋体" w:eastAsia="宋体" w:cs="宋体"/>
                <w:sz w:val="18"/>
                <w:szCs w:val="18"/>
              </w:rPr>
            </w:pPr>
            <w:r>
              <w:rPr>
                <w:rFonts w:ascii="宋体" w:hAnsi="宋体" w:eastAsia="宋体" w:cs="宋体"/>
                <w:sz w:val="18"/>
                <w:szCs w:val="18"/>
              </w:rPr>
              <w:t>宿州风电、宿州褚兰</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0DE0929C">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ACA243C">
            <w:pPr>
              <w:spacing w:before="0" w:after="0" w:line="240" w:lineRule="exact"/>
              <w:jc w:val="left"/>
              <w:rPr>
                <w:rFonts w:ascii="宋体" w:hAnsi="宋体" w:eastAsia="宋体" w:cs="宋体"/>
                <w:sz w:val="18"/>
                <w:szCs w:val="18"/>
              </w:rPr>
            </w:pPr>
            <w:r>
              <w:rPr>
                <w:rFonts w:ascii="宋体" w:hAnsi="宋体" w:eastAsia="宋体" w:cs="宋体"/>
                <w:sz w:val="18"/>
                <w:szCs w:val="18"/>
              </w:rPr>
              <w:t>宿州皖恒新能源有限公司</w:t>
            </w:r>
          </w:p>
        </w:tc>
      </w:tr>
      <w:tr w14:paraId="52559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17FE67F6">
            <w:pPr>
              <w:spacing w:before="0" w:after="0" w:line="240" w:lineRule="exact"/>
              <w:jc w:val="left"/>
              <w:rPr>
                <w:rFonts w:ascii="宋体" w:hAnsi="宋体" w:eastAsia="宋体" w:cs="宋体"/>
                <w:sz w:val="18"/>
                <w:szCs w:val="18"/>
              </w:rPr>
            </w:pPr>
            <w:r>
              <w:rPr>
                <w:rFonts w:ascii="宋体" w:hAnsi="宋体" w:eastAsia="宋体" w:cs="宋体"/>
                <w:sz w:val="18"/>
                <w:szCs w:val="18"/>
              </w:rPr>
              <w:t>皖能淮北储能</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713EF920">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032C4A7A">
            <w:pPr>
              <w:spacing w:before="0" w:after="0" w:line="240" w:lineRule="exact"/>
              <w:jc w:val="left"/>
              <w:rPr>
                <w:rFonts w:ascii="宋体" w:hAnsi="宋体" w:eastAsia="宋体" w:cs="宋体"/>
                <w:sz w:val="18"/>
                <w:szCs w:val="18"/>
              </w:rPr>
            </w:pPr>
            <w:r>
              <w:rPr>
                <w:rFonts w:ascii="宋体" w:hAnsi="宋体" w:eastAsia="宋体" w:cs="宋体"/>
                <w:sz w:val="18"/>
                <w:szCs w:val="18"/>
              </w:rPr>
              <w:t>淮北皖能储能科技有限公司</w:t>
            </w:r>
          </w:p>
        </w:tc>
      </w:tr>
      <w:tr w14:paraId="508A2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4587B01B">
            <w:pPr>
              <w:spacing w:before="0" w:after="0" w:line="240" w:lineRule="exact"/>
              <w:jc w:val="left"/>
              <w:rPr>
                <w:rFonts w:ascii="宋体" w:hAnsi="宋体" w:eastAsia="宋体" w:cs="宋体"/>
                <w:sz w:val="18"/>
                <w:szCs w:val="18"/>
              </w:rPr>
            </w:pPr>
            <w:r>
              <w:rPr>
                <w:rFonts w:ascii="宋体" w:hAnsi="宋体" w:eastAsia="宋体" w:cs="宋体"/>
                <w:sz w:val="18"/>
                <w:szCs w:val="18"/>
              </w:rPr>
              <w:t>中煤新集利辛</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6DD84428">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490A6375">
            <w:pPr>
              <w:spacing w:before="0" w:after="0" w:line="240" w:lineRule="exact"/>
              <w:jc w:val="left"/>
              <w:rPr>
                <w:rFonts w:ascii="宋体" w:hAnsi="宋体" w:eastAsia="宋体" w:cs="宋体"/>
                <w:sz w:val="18"/>
                <w:szCs w:val="18"/>
              </w:rPr>
            </w:pPr>
            <w:r>
              <w:rPr>
                <w:rFonts w:ascii="宋体" w:hAnsi="宋体" w:eastAsia="宋体" w:cs="宋体"/>
                <w:sz w:val="18"/>
                <w:szCs w:val="18"/>
              </w:rPr>
              <w:t>中煤新集利辛发电有限公司</w:t>
            </w:r>
          </w:p>
        </w:tc>
      </w:tr>
      <w:tr w14:paraId="58846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461447CA">
            <w:pPr>
              <w:spacing w:before="0" w:after="0" w:line="240" w:lineRule="exact"/>
              <w:jc w:val="left"/>
              <w:rPr>
                <w:rFonts w:ascii="宋体" w:hAnsi="宋体" w:eastAsia="宋体" w:cs="宋体"/>
                <w:sz w:val="18"/>
                <w:szCs w:val="18"/>
              </w:rPr>
            </w:pPr>
            <w:r>
              <w:rPr>
                <w:rFonts w:ascii="宋体" w:hAnsi="宋体" w:eastAsia="宋体" w:cs="宋体"/>
                <w:sz w:val="18"/>
                <w:szCs w:val="18"/>
              </w:rPr>
              <w:t>神皖能源公司、国能神皖能源公司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288EA202">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638D84B0">
            <w:pPr>
              <w:spacing w:before="0" w:after="0" w:line="240" w:lineRule="exact"/>
              <w:jc w:val="left"/>
              <w:rPr>
                <w:rFonts w:ascii="宋体" w:hAnsi="宋体" w:eastAsia="宋体" w:cs="宋体"/>
                <w:sz w:val="18"/>
                <w:szCs w:val="18"/>
              </w:rPr>
            </w:pPr>
            <w:r>
              <w:rPr>
                <w:rFonts w:ascii="宋体" w:hAnsi="宋体" w:eastAsia="宋体" w:cs="宋体"/>
                <w:sz w:val="18"/>
                <w:szCs w:val="18"/>
              </w:rPr>
              <w:t>国能神皖能源有限责任公司</w:t>
            </w:r>
          </w:p>
        </w:tc>
      </w:tr>
      <w:tr w14:paraId="72D22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2F00521E">
            <w:pPr>
              <w:spacing w:before="0" w:after="0" w:line="240" w:lineRule="exact"/>
              <w:jc w:val="left"/>
              <w:rPr>
                <w:rFonts w:ascii="宋体" w:hAnsi="宋体" w:eastAsia="宋体" w:cs="宋体"/>
                <w:sz w:val="18"/>
                <w:szCs w:val="18"/>
              </w:rPr>
            </w:pPr>
            <w:r>
              <w:rPr>
                <w:rFonts w:ascii="宋体" w:hAnsi="宋体" w:eastAsia="宋体" w:cs="宋体"/>
                <w:sz w:val="18"/>
                <w:szCs w:val="18"/>
              </w:rPr>
              <w:t>氨邦科技公司、氨邦科技、氨邦公司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1E7967E0">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22516AA5">
            <w:pPr>
              <w:spacing w:before="0" w:after="0" w:line="240" w:lineRule="exact"/>
              <w:jc w:val="left"/>
              <w:rPr>
                <w:rFonts w:ascii="宋体" w:hAnsi="宋体" w:eastAsia="宋体" w:cs="宋体"/>
                <w:sz w:val="18"/>
                <w:szCs w:val="18"/>
              </w:rPr>
            </w:pPr>
            <w:r>
              <w:rPr>
                <w:rFonts w:ascii="宋体" w:hAnsi="宋体" w:eastAsia="宋体" w:cs="宋体"/>
                <w:sz w:val="18"/>
                <w:szCs w:val="18"/>
              </w:rPr>
              <w:t>氨邦科技有限公司</w:t>
            </w:r>
          </w:p>
        </w:tc>
      </w:tr>
      <w:tr w14:paraId="58CB3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34DB98AF">
            <w:pPr>
              <w:spacing w:before="0" w:after="0" w:line="240" w:lineRule="exact"/>
              <w:jc w:val="left"/>
              <w:rPr>
                <w:rFonts w:ascii="宋体" w:hAnsi="宋体" w:eastAsia="宋体" w:cs="宋体"/>
                <w:sz w:val="18"/>
                <w:szCs w:val="18"/>
              </w:rPr>
            </w:pPr>
            <w:r>
              <w:rPr>
                <w:rFonts w:ascii="宋体" w:hAnsi="宋体" w:eastAsia="宋体" w:cs="宋体"/>
                <w:sz w:val="18"/>
                <w:szCs w:val="18"/>
              </w:rPr>
              <w:t>芜湖长能</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4AFB364">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639BBBB4">
            <w:pPr>
              <w:spacing w:before="0" w:after="0" w:line="240" w:lineRule="exact"/>
              <w:jc w:val="left"/>
              <w:rPr>
                <w:rFonts w:ascii="宋体" w:hAnsi="宋体" w:eastAsia="宋体" w:cs="宋体"/>
                <w:sz w:val="18"/>
                <w:szCs w:val="18"/>
              </w:rPr>
            </w:pPr>
            <w:r>
              <w:rPr>
                <w:rFonts w:ascii="宋体" w:hAnsi="宋体" w:eastAsia="宋体" w:cs="宋体"/>
                <w:sz w:val="18"/>
                <w:szCs w:val="18"/>
              </w:rPr>
              <w:t>芜湖长能物流有限责任公司</w:t>
            </w:r>
          </w:p>
        </w:tc>
      </w:tr>
      <w:tr w14:paraId="55F43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4577493F">
            <w:pPr>
              <w:spacing w:before="0" w:after="0" w:line="240" w:lineRule="exact"/>
              <w:jc w:val="left"/>
              <w:rPr>
                <w:rFonts w:ascii="宋体" w:hAnsi="宋体" w:eastAsia="宋体" w:cs="宋体"/>
                <w:sz w:val="18"/>
                <w:szCs w:val="18"/>
              </w:rPr>
            </w:pPr>
            <w:r>
              <w:rPr>
                <w:rFonts w:ascii="宋体" w:hAnsi="宋体" w:eastAsia="宋体" w:cs="宋体"/>
                <w:sz w:val="18"/>
                <w:szCs w:val="18"/>
              </w:rPr>
              <w:t>涣城公司、淮北涣城</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80075CA">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5514BFC">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r>
      <w:tr w14:paraId="29D85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003EC7F7">
            <w:pPr>
              <w:spacing w:before="0" w:after="0" w:line="240" w:lineRule="exact"/>
              <w:jc w:val="left"/>
              <w:rPr>
                <w:rFonts w:ascii="宋体" w:hAnsi="宋体" w:eastAsia="宋体" w:cs="宋体"/>
                <w:sz w:val="18"/>
                <w:szCs w:val="18"/>
              </w:rPr>
            </w:pPr>
            <w:r>
              <w:rPr>
                <w:rFonts w:ascii="宋体" w:hAnsi="宋体" w:eastAsia="宋体" w:cs="宋体"/>
                <w:sz w:val="18"/>
                <w:szCs w:val="18"/>
              </w:rPr>
              <w:t>铜陵售电公司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6E4730F">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13E801C">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皖能铜陵售电有限公司</w:t>
            </w:r>
          </w:p>
        </w:tc>
      </w:tr>
      <w:tr w14:paraId="3985D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0CEA8627">
            <w:pPr>
              <w:spacing w:before="0" w:after="0" w:line="240" w:lineRule="exact"/>
              <w:jc w:val="left"/>
              <w:rPr>
                <w:rFonts w:ascii="宋体" w:hAnsi="宋体" w:eastAsia="宋体" w:cs="宋体"/>
                <w:sz w:val="18"/>
                <w:szCs w:val="18"/>
              </w:rPr>
            </w:pPr>
            <w:r>
              <w:rPr>
                <w:rFonts w:ascii="宋体" w:hAnsi="宋体" w:eastAsia="宋体" w:cs="宋体"/>
                <w:sz w:val="18"/>
                <w:szCs w:val="18"/>
              </w:rPr>
              <w:t>申皖公司、淮北申皖</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693BAB61">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68809970">
            <w:pPr>
              <w:spacing w:before="0" w:after="0" w:line="240" w:lineRule="exact"/>
              <w:jc w:val="left"/>
              <w:rPr>
                <w:rFonts w:ascii="宋体" w:hAnsi="宋体" w:eastAsia="宋体" w:cs="宋体"/>
                <w:sz w:val="18"/>
                <w:szCs w:val="18"/>
              </w:rPr>
            </w:pPr>
            <w:r>
              <w:rPr>
                <w:rFonts w:ascii="宋体" w:hAnsi="宋体" w:eastAsia="宋体" w:cs="宋体"/>
                <w:sz w:val="18"/>
                <w:szCs w:val="18"/>
              </w:rPr>
              <w:t>淮北申皖发电有限公司</w:t>
            </w:r>
          </w:p>
        </w:tc>
      </w:tr>
      <w:tr w14:paraId="5EF82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0EED9DCC">
            <w:pPr>
              <w:spacing w:before="0" w:after="0" w:line="240" w:lineRule="exact"/>
              <w:jc w:val="left"/>
              <w:rPr>
                <w:rFonts w:ascii="宋体" w:hAnsi="宋体" w:eastAsia="宋体" w:cs="宋体"/>
                <w:sz w:val="18"/>
                <w:szCs w:val="18"/>
              </w:rPr>
            </w:pPr>
            <w:r>
              <w:rPr>
                <w:rFonts w:ascii="宋体" w:hAnsi="宋体" w:eastAsia="宋体" w:cs="宋体"/>
                <w:sz w:val="18"/>
                <w:szCs w:val="18"/>
              </w:rPr>
              <w:t>阳原聚格、阳原聚格光电公司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B952B90">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225EFB14">
            <w:pPr>
              <w:spacing w:before="0" w:after="0" w:line="240" w:lineRule="exact"/>
              <w:jc w:val="left"/>
              <w:rPr>
                <w:rFonts w:ascii="宋体" w:hAnsi="宋体" w:eastAsia="宋体" w:cs="宋体"/>
                <w:sz w:val="18"/>
                <w:szCs w:val="18"/>
              </w:rPr>
            </w:pPr>
            <w:r>
              <w:rPr>
                <w:rFonts w:ascii="宋体" w:hAnsi="宋体" w:eastAsia="宋体" w:cs="宋体"/>
                <w:sz w:val="18"/>
                <w:szCs w:val="18"/>
              </w:rPr>
              <w:t>阳原聚格光电科技有限公司</w:t>
            </w:r>
          </w:p>
        </w:tc>
      </w:tr>
      <w:tr w14:paraId="4858E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4A33A1BF">
            <w:pPr>
              <w:spacing w:before="0" w:after="0" w:line="240" w:lineRule="exact"/>
              <w:jc w:val="left"/>
              <w:rPr>
                <w:rFonts w:ascii="宋体" w:hAnsi="宋体" w:eastAsia="宋体" w:cs="宋体"/>
                <w:sz w:val="18"/>
                <w:szCs w:val="18"/>
              </w:rPr>
            </w:pPr>
            <w:r>
              <w:rPr>
                <w:rFonts w:ascii="宋体" w:hAnsi="宋体" w:eastAsia="宋体" w:cs="宋体"/>
                <w:sz w:val="18"/>
                <w:szCs w:val="18"/>
              </w:rPr>
              <w:t>响水涧蓄能</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2515B122">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6E5F067E">
            <w:pPr>
              <w:spacing w:before="0" w:after="0" w:line="240" w:lineRule="exact"/>
              <w:jc w:val="left"/>
              <w:rPr>
                <w:rFonts w:ascii="宋体" w:hAnsi="宋体" w:eastAsia="宋体" w:cs="宋体"/>
                <w:sz w:val="18"/>
                <w:szCs w:val="18"/>
              </w:rPr>
            </w:pPr>
            <w:r>
              <w:rPr>
                <w:rFonts w:ascii="宋体" w:hAnsi="宋体" w:eastAsia="宋体" w:cs="宋体"/>
                <w:sz w:val="18"/>
                <w:szCs w:val="18"/>
              </w:rPr>
              <w:t>安徽响水涧抽水蓄能有限公司</w:t>
            </w:r>
          </w:p>
        </w:tc>
      </w:tr>
      <w:tr w14:paraId="20796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25F2A914">
            <w:pPr>
              <w:spacing w:before="0" w:after="0" w:line="240" w:lineRule="exact"/>
              <w:jc w:val="left"/>
              <w:rPr>
                <w:rFonts w:ascii="宋体" w:hAnsi="宋体" w:eastAsia="宋体" w:cs="宋体"/>
                <w:sz w:val="18"/>
                <w:szCs w:val="18"/>
              </w:rPr>
            </w:pPr>
            <w:r>
              <w:rPr>
                <w:rFonts w:ascii="宋体" w:hAnsi="宋体" w:eastAsia="宋体" w:cs="宋体"/>
                <w:sz w:val="18"/>
                <w:szCs w:val="18"/>
              </w:rPr>
              <w:t>响洪甸蓄能</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5202F588">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4DA5C073">
            <w:pPr>
              <w:spacing w:before="0" w:after="0" w:line="240" w:lineRule="exact"/>
              <w:jc w:val="left"/>
              <w:rPr>
                <w:rFonts w:ascii="宋体" w:hAnsi="宋体" w:eastAsia="宋体" w:cs="宋体"/>
                <w:sz w:val="18"/>
                <w:szCs w:val="18"/>
              </w:rPr>
            </w:pPr>
            <w:r>
              <w:rPr>
                <w:rFonts w:ascii="宋体" w:hAnsi="宋体" w:eastAsia="宋体" w:cs="宋体"/>
                <w:sz w:val="18"/>
                <w:szCs w:val="18"/>
              </w:rPr>
              <w:t>安徽省响洪甸蓄能发电有限责任公司</w:t>
            </w:r>
          </w:p>
        </w:tc>
      </w:tr>
      <w:tr w14:paraId="60C43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59D61EA1">
            <w:pPr>
              <w:spacing w:before="0" w:after="0" w:line="240" w:lineRule="exact"/>
              <w:jc w:val="left"/>
              <w:rPr>
                <w:rFonts w:ascii="宋体" w:hAnsi="宋体" w:eastAsia="宋体" w:cs="宋体"/>
                <w:sz w:val="18"/>
                <w:szCs w:val="18"/>
              </w:rPr>
            </w:pPr>
            <w:r>
              <w:rPr>
                <w:rFonts w:ascii="宋体" w:hAnsi="宋体" w:eastAsia="宋体" w:cs="宋体"/>
                <w:sz w:val="18"/>
                <w:szCs w:val="18"/>
              </w:rPr>
              <w:t>琅琊山蓄能</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7C653871">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174CFBB4">
            <w:pPr>
              <w:spacing w:before="0" w:after="0" w:line="240" w:lineRule="exact"/>
              <w:jc w:val="left"/>
              <w:rPr>
                <w:rFonts w:ascii="宋体" w:hAnsi="宋体" w:eastAsia="宋体" w:cs="宋体"/>
                <w:sz w:val="18"/>
                <w:szCs w:val="18"/>
              </w:rPr>
            </w:pPr>
            <w:r>
              <w:rPr>
                <w:rFonts w:ascii="宋体" w:hAnsi="宋体" w:eastAsia="宋体" w:cs="宋体"/>
                <w:sz w:val="18"/>
                <w:szCs w:val="18"/>
              </w:rPr>
              <w:t>华东琅琊山抽水蓄能有限责任公司</w:t>
            </w:r>
          </w:p>
        </w:tc>
      </w:tr>
      <w:tr w14:paraId="77AC4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6BB47318">
            <w:pPr>
              <w:spacing w:before="0" w:after="0" w:line="240" w:lineRule="exact"/>
              <w:jc w:val="left"/>
              <w:rPr>
                <w:rFonts w:ascii="宋体" w:hAnsi="宋体" w:eastAsia="宋体" w:cs="宋体"/>
                <w:sz w:val="18"/>
                <w:szCs w:val="18"/>
              </w:rPr>
            </w:pPr>
            <w:r>
              <w:rPr>
                <w:rFonts w:ascii="宋体" w:hAnsi="宋体" w:eastAsia="宋体" w:cs="宋体"/>
                <w:sz w:val="18"/>
                <w:szCs w:val="18"/>
              </w:rPr>
              <w:t>天荒坪蓄能</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57CEEE73">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71787223">
            <w:pPr>
              <w:spacing w:before="0" w:after="0" w:line="240" w:lineRule="exact"/>
              <w:jc w:val="left"/>
              <w:rPr>
                <w:rFonts w:ascii="宋体" w:hAnsi="宋体" w:eastAsia="宋体" w:cs="宋体"/>
                <w:sz w:val="18"/>
                <w:szCs w:val="18"/>
              </w:rPr>
            </w:pPr>
            <w:r>
              <w:rPr>
                <w:rFonts w:ascii="宋体" w:hAnsi="宋体" w:eastAsia="宋体" w:cs="宋体"/>
                <w:sz w:val="18"/>
                <w:szCs w:val="18"/>
              </w:rPr>
              <w:t>华东天荒坪抽水蓄能有限责任公司</w:t>
            </w:r>
          </w:p>
        </w:tc>
      </w:tr>
      <w:tr w14:paraId="62D5D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2B0AC8BA">
            <w:pPr>
              <w:spacing w:before="0" w:after="0" w:line="240" w:lineRule="exact"/>
              <w:jc w:val="left"/>
              <w:rPr>
                <w:rFonts w:ascii="宋体" w:hAnsi="宋体" w:eastAsia="宋体" w:cs="宋体"/>
                <w:sz w:val="18"/>
                <w:szCs w:val="18"/>
              </w:rPr>
            </w:pPr>
            <w:r>
              <w:rPr>
                <w:rFonts w:ascii="宋体" w:hAnsi="宋体" w:eastAsia="宋体" w:cs="宋体"/>
                <w:sz w:val="18"/>
                <w:szCs w:val="18"/>
              </w:rPr>
              <w:t>安庆皖能环保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F4610DC">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60EC1C04">
            <w:pPr>
              <w:spacing w:before="0" w:after="0" w:line="240" w:lineRule="exact"/>
              <w:jc w:val="left"/>
              <w:rPr>
                <w:rFonts w:ascii="宋体" w:hAnsi="宋体" w:eastAsia="宋体" w:cs="宋体"/>
                <w:sz w:val="18"/>
                <w:szCs w:val="18"/>
              </w:rPr>
            </w:pPr>
            <w:r>
              <w:rPr>
                <w:rFonts w:ascii="宋体" w:hAnsi="宋体" w:eastAsia="宋体" w:cs="宋体"/>
                <w:sz w:val="18"/>
                <w:szCs w:val="18"/>
              </w:rPr>
              <w:t>安庆皖能中科环保电力有限公司</w:t>
            </w:r>
          </w:p>
        </w:tc>
      </w:tr>
      <w:tr w14:paraId="2A7FD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66754E79">
            <w:pPr>
              <w:spacing w:before="0" w:after="0" w:line="240" w:lineRule="exact"/>
              <w:jc w:val="left"/>
              <w:rPr>
                <w:rFonts w:ascii="宋体" w:hAnsi="宋体" w:eastAsia="宋体" w:cs="宋体"/>
                <w:sz w:val="18"/>
                <w:szCs w:val="18"/>
              </w:rPr>
            </w:pPr>
            <w:r>
              <w:rPr>
                <w:rFonts w:ascii="宋体" w:hAnsi="宋体" w:eastAsia="宋体" w:cs="宋体"/>
                <w:sz w:val="18"/>
                <w:szCs w:val="18"/>
              </w:rPr>
              <w:t>淮南皖能环保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369F4B74">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CDF2D52">
            <w:pPr>
              <w:spacing w:before="0" w:after="0" w:line="240" w:lineRule="exact"/>
              <w:jc w:val="left"/>
              <w:rPr>
                <w:rFonts w:ascii="宋体" w:hAnsi="宋体" w:eastAsia="宋体" w:cs="宋体"/>
                <w:sz w:val="18"/>
                <w:szCs w:val="18"/>
              </w:rPr>
            </w:pPr>
            <w:r>
              <w:rPr>
                <w:rFonts w:ascii="宋体" w:hAnsi="宋体" w:eastAsia="宋体" w:cs="宋体"/>
                <w:sz w:val="18"/>
                <w:szCs w:val="18"/>
              </w:rPr>
              <w:t>淮南皖能环保电力有限公司</w:t>
            </w:r>
          </w:p>
        </w:tc>
      </w:tr>
      <w:tr w14:paraId="319E3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1446AD55">
            <w:pPr>
              <w:spacing w:before="0" w:after="0" w:line="240" w:lineRule="exact"/>
              <w:jc w:val="left"/>
              <w:rPr>
                <w:rFonts w:ascii="宋体" w:hAnsi="宋体" w:eastAsia="宋体" w:cs="宋体"/>
                <w:sz w:val="18"/>
                <w:szCs w:val="18"/>
              </w:rPr>
            </w:pPr>
            <w:r>
              <w:rPr>
                <w:rFonts w:ascii="宋体" w:hAnsi="宋体" w:eastAsia="宋体" w:cs="宋体"/>
                <w:sz w:val="18"/>
                <w:szCs w:val="18"/>
              </w:rPr>
              <w:t>滁州皖能环保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0A36E485">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2B0419EE">
            <w:pPr>
              <w:spacing w:before="0" w:after="0" w:line="240" w:lineRule="exact"/>
              <w:jc w:val="left"/>
              <w:rPr>
                <w:rFonts w:ascii="宋体" w:hAnsi="宋体" w:eastAsia="宋体" w:cs="宋体"/>
                <w:sz w:val="18"/>
                <w:szCs w:val="18"/>
              </w:rPr>
            </w:pPr>
            <w:r>
              <w:rPr>
                <w:rFonts w:ascii="宋体" w:hAnsi="宋体" w:eastAsia="宋体" w:cs="宋体"/>
                <w:sz w:val="18"/>
                <w:szCs w:val="18"/>
              </w:rPr>
              <w:t>滁州皖能环保电力有限公司</w:t>
            </w:r>
          </w:p>
        </w:tc>
      </w:tr>
      <w:tr w14:paraId="47862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3F6B887A">
            <w:pPr>
              <w:spacing w:before="0" w:after="0" w:line="240" w:lineRule="exact"/>
              <w:jc w:val="left"/>
              <w:rPr>
                <w:rFonts w:ascii="宋体" w:hAnsi="宋体" w:eastAsia="宋体" w:cs="宋体"/>
                <w:sz w:val="18"/>
                <w:szCs w:val="18"/>
              </w:rPr>
            </w:pPr>
            <w:r>
              <w:rPr>
                <w:rFonts w:ascii="宋体" w:hAnsi="宋体" w:eastAsia="宋体" w:cs="宋体"/>
                <w:sz w:val="18"/>
                <w:szCs w:val="18"/>
              </w:rPr>
              <w:t>阜阳皖能环保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C5FF0E6">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DFDBE82">
            <w:pPr>
              <w:spacing w:before="0" w:after="0" w:line="240" w:lineRule="exact"/>
              <w:jc w:val="left"/>
              <w:rPr>
                <w:rFonts w:ascii="宋体" w:hAnsi="宋体" w:eastAsia="宋体" w:cs="宋体"/>
                <w:sz w:val="18"/>
                <w:szCs w:val="18"/>
              </w:rPr>
            </w:pPr>
            <w:r>
              <w:rPr>
                <w:rFonts w:ascii="宋体" w:hAnsi="宋体" w:eastAsia="宋体" w:cs="宋体"/>
                <w:sz w:val="18"/>
                <w:szCs w:val="18"/>
              </w:rPr>
              <w:t>阜阳皖能环保电力有限公司</w:t>
            </w:r>
          </w:p>
        </w:tc>
      </w:tr>
      <w:tr w14:paraId="6DC3F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37E316ED">
            <w:pPr>
              <w:spacing w:before="0" w:after="0" w:line="240" w:lineRule="exact"/>
              <w:jc w:val="left"/>
              <w:rPr>
                <w:rFonts w:ascii="宋体" w:hAnsi="宋体" w:eastAsia="宋体" w:cs="宋体"/>
                <w:sz w:val="18"/>
                <w:szCs w:val="18"/>
              </w:rPr>
            </w:pPr>
            <w:r>
              <w:rPr>
                <w:rFonts w:ascii="宋体" w:hAnsi="宋体" w:eastAsia="宋体" w:cs="宋体"/>
                <w:sz w:val="18"/>
                <w:szCs w:val="18"/>
              </w:rPr>
              <w:t>宿州皖能环保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7217CE1D">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02BED37B">
            <w:pPr>
              <w:spacing w:before="0" w:after="0" w:line="240" w:lineRule="exact"/>
              <w:jc w:val="left"/>
              <w:rPr>
                <w:rFonts w:ascii="宋体" w:hAnsi="宋体" w:eastAsia="宋体" w:cs="宋体"/>
                <w:sz w:val="18"/>
                <w:szCs w:val="18"/>
              </w:rPr>
            </w:pPr>
            <w:r>
              <w:rPr>
                <w:rFonts w:ascii="宋体" w:hAnsi="宋体" w:eastAsia="宋体" w:cs="宋体"/>
                <w:sz w:val="18"/>
                <w:szCs w:val="18"/>
              </w:rPr>
              <w:t>宿州皖能环保电力有限公司</w:t>
            </w:r>
          </w:p>
        </w:tc>
      </w:tr>
      <w:tr w14:paraId="1E2FE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73324DA9">
            <w:pPr>
              <w:spacing w:before="0" w:after="0" w:line="240" w:lineRule="exact"/>
              <w:jc w:val="left"/>
              <w:rPr>
                <w:rFonts w:ascii="宋体" w:hAnsi="宋体" w:eastAsia="宋体" w:cs="宋体"/>
                <w:sz w:val="18"/>
                <w:szCs w:val="18"/>
              </w:rPr>
            </w:pPr>
            <w:r>
              <w:rPr>
                <w:rFonts w:ascii="宋体" w:hAnsi="宋体" w:eastAsia="宋体" w:cs="宋体"/>
                <w:sz w:val="18"/>
                <w:szCs w:val="18"/>
              </w:rPr>
              <w:t>长丰皖能环保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3FBA67AE">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192C709F">
            <w:pPr>
              <w:spacing w:before="0" w:after="0" w:line="240" w:lineRule="exact"/>
              <w:jc w:val="left"/>
              <w:rPr>
                <w:rFonts w:ascii="宋体" w:hAnsi="宋体" w:eastAsia="宋体" w:cs="宋体"/>
                <w:sz w:val="18"/>
                <w:szCs w:val="18"/>
              </w:rPr>
            </w:pPr>
            <w:r>
              <w:rPr>
                <w:rFonts w:ascii="宋体" w:hAnsi="宋体" w:eastAsia="宋体" w:cs="宋体"/>
                <w:sz w:val="18"/>
                <w:szCs w:val="18"/>
              </w:rPr>
              <w:t>合肥长丰皖能环保电力有限公司</w:t>
            </w:r>
          </w:p>
        </w:tc>
      </w:tr>
      <w:tr w14:paraId="2C41C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217BD2F6">
            <w:pPr>
              <w:spacing w:before="0" w:after="0" w:line="240" w:lineRule="exact"/>
              <w:jc w:val="left"/>
              <w:rPr>
                <w:rFonts w:ascii="宋体" w:hAnsi="宋体" w:eastAsia="宋体" w:cs="宋体"/>
                <w:sz w:val="18"/>
                <w:szCs w:val="18"/>
              </w:rPr>
            </w:pPr>
            <w:r>
              <w:rPr>
                <w:rFonts w:ascii="宋体" w:hAnsi="宋体" w:eastAsia="宋体" w:cs="宋体"/>
                <w:sz w:val="18"/>
                <w:szCs w:val="18"/>
              </w:rPr>
              <w:t>定远皖能环保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02670EF6">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05A87B05">
            <w:pPr>
              <w:spacing w:before="0" w:after="0" w:line="240" w:lineRule="exact"/>
              <w:jc w:val="left"/>
              <w:rPr>
                <w:rFonts w:ascii="宋体" w:hAnsi="宋体" w:eastAsia="宋体" w:cs="宋体"/>
                <w:sz w:val="18"/>
                <w:szCs w:val="18"/>
              </w:rPr>
            </w:pPr>
            <w:r>
              <w:rPr>
                <w:rFonts w:ascii="宋体" w:hAnsi="宋体" w:eastAsia="宋体" w:cs="宋体"/>
                <w:sz w:val="18"/>
                <w:szCs w:val="18"/>
              </w:rPr>
              <w:t>定远皖能环保电力有限公司</w:t>
            </w:r>
          </w:p>
        </w:tc>
      </w:tr>
      <w:tr w14:paraId="39835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546F84DB">
            <w:pPr>
              <w:spacing w:before="0" w:after="0" w:line="240" w:lineRule="exact"/>
              <w:jc w:val="left"/>
              <w:rPr>
                <w:rFonts w:ascii="宋体" w:hAnsi="宋体" w:eastAsia="宋体" w:cs="宋体"/>
                <w:sz w:val="18"/>
                <w:szCs w:val="18"/>
              </w:rPr>
            </w:pPr>
            <w:r>
              <w:rPr>
                <w:rFonts w:ascii="宋体" w:hAnsi="宋体" w:eastAsia="宋体" w:cs="宋体"/>
                <w:sz w:val="18"/>
                <w:szCs w:val="18"/>
              </w:rPr>
              <w:t>临泉皖能环保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1293A4BD">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74254E94">
            <w:pPr>
              <w:spacing w:before="0" w:after="0" w:line="240" w:lineRule="exact"/>
              <w:jc w:val="left"/>
              <w:rPr>
                <w:rFonts w:ascii="宋体" w:hAnsi="宋体" w:eastAsia="宋体" w:cs="宋体"/>
                <w:sz w:val="18"/>
                <w:szCs w:val="18"/>
              </w:rPr>
            </w:pPr>
            <w:r>
              <w:rPr>
                <w:rFonts w:ascii="宋体" w:hAnsi="宋体" w:eastAsia="宋体" w:cs="宋体"/>
                <w:sz w:val="18"/>
                <w:szCs w:val="18"/>
              </w:rPr>
              <w:t>临泉皖能环保电力有限公司</w:t>
            </w:r>
          </w:p>
        </w:tc>
      </w:tr>
      <w:tr w14:paraId="615EE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04EE115C">
            <w:pPr>
              <w:spacing w:before="0" w:after="0" w:line="240" w:lineRule="exact"/>
              <w:jc w:val="left"/>
              <w:rPr>
                <w:rFonts w:ascii="宋体" w:hAnsi="宋体" w:eastAsia="宋体" w:cs="宋体"/>
                <w:sz w:val="18"/>
                <w:szCs w:val="18"/>
              </w:rPr>
            </w:pPr>
            <w:r>
              <w:rPr>
                <w:rFonts w:ascii="宋体" w:hAnsi="宋体" w:eastAsia="宋体" w:cs="宋体"/>
                <w:sz w:val="18"/>
                <w:szCs w:val="18"/>
              </w:rPr>
              <w:t>蚌埠皖能环保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91B1EDA">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83DA71A">
            <w:pPr>
              <w:spacing w:before="0" w:after="0" w:line="240" w:lineRule="exact"/>
              <w:jc w:val="left"/>
              <w:rPr>
                <w:rFonts w:ascii="宋体" w:hAnsi="宋体" w:eastAsia="宋体" w:cs="宋体"/>
                <w:sz w:val="18"/>
                <w:szCs w:val="18"/>
              </w:rPr>
            </w:pPr>
            <w:r>
              <w:rPr>
                <w:rFonts w:ascii="宋体" w:hAnsi="宋体" w:eastAsia="宋体" w:cs="宋体"/>
                <w:sz w:val="18"/>
                <w:szCs w:val="18"/>
              </w:rPr>
              <w:t>蚌埠皖能环保电力有限公司</w:t>
            </w:r>
          </w:p>
        </w:tc>
      </w:tr>
      <w:tr w14:paraId="34A7B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0865EB51">
            <w:pPr>
              <w:spacing w:before="0" w:after="0" w:line="240" w:lineRule="exact"/>
              <w:jc w:val="left"/>
              <w:rPr>
                <w:rFonts w:ascii="宋体" w:hAnsi="宋体" w:eastAsia="宋体" w:cs="宋体"/>
                <w:sz w:val="18"/>
                <w:szCs w:val="18"/>
              </w:rPr>
            </w:pPr>
            <w:r>
              <w:rPr>
                <w:rFonts w:ascii="宋体" w:hAnsi="宋体" w:eastAsia="宋体" w:cs="宋体"/>
                <w:sz w:val="18"/>
                <w:szCs w:val="18"/>
              </w:rPr>
              <w:t>池州皖能环保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2D066E49">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58048841">
            <w:pPr>
              <w:spacing w:before="0" w:after="0" w:line="240" w:lineRule="exact"/>
              <w:jc w:val="left"/>
              <w:rPr>
                <w:rFonts w:ascii="宋体" w:hAnsi="宋体" w:eastAsia="宋体" w:cs="宋体"/>
                <w:sz w:val="18"/>
                <w:szCs w:val="18"/>
              </w:rPr>
            </w:pPr>
            <w:r>
              <w:rPr>
                <w:rFonts w:ascii="宋体" w:hAnsi="宋体" w:eastAsia="宋体" w:cs="宋体"/>
                <w:sz w:val="18"/>
                <w:szCs w:val="18"/>
              </w:rPr>
              <w:t>池州皖能环保电力有限公司</w:t>
            </w:r>
          </w:p>
        </w:tc>
      </w:tr>
      <w:tr w14:paraId="0C7EC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0FEEC219">
            <w:pPr>
              <w:spacing w:before="0" w:after="0" w:line="240" w:lineRule="exact"/>
              <w:jc w:val="left"/>
              <w:rPr>
                <w:rFonts w:ascii="宋体" w:hAnsi="宋体" w:eastAsia="宋体" w:cs="宋体"/>
                <w:sz w:val="18"/>
                <w:szCs w:val="18"/>
              </w:rPr>
            </w:pPr>
            <w:r>
              <w:rPr>
                <w:rFonts w:ascii="宋体" w:hAnsi="宋体" w:eastAsia="宋体" w:cs="宋体"/>
                <w:sz w:val="18"/>
                <w:szCs w:val="18"/>
              </w:rPr>
              <w:t>利辛皖能环保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01D94BF8">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66A93DC3">
            <w:pPr>
              <w:spacing w:before="0" w:after="0" w:line="240" w:lineRule="exact"/>
              <w:jc w:val="left"/>
              <w:rPr>
                <w:rFonts w:ascii="宋体" w:hAnsi="宋体" w:eastAsia="宋体" w:cs="宋体"/>
                <w:sz w:val="18"/>
                <w:szCs w:val="18"/>
              </w:rPr>
            </w:pPr>
            <w:r>
              <w:rPr>
                <w:rFonts w:ascii="宋体" w:hAnsi="宋体" w:eastAsia="宋体" w:cs="宋体"/>
                <w:sz w:val="18"/>
                <w:szCs w:val="18"/>
              </w:rPr>
              <w:t>利辛皖能环保电力有限公司</w:t>
            </w:r>
          </w:p>
        </w:tc>
      </w:tr>
      <w:tr w14:paraId="2F293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7A823900">
            <w:pPr>
              <w:spacing w:before="0" w:after="0" w:line="240" w:lineRule="exact"/>
              <w:jc w:val="left"/>
              <w:rPr>
                <w:rFonts w:ascii="宋体" w:hAnsi="宋体" w:eastAsia="宋体" w:cs="宋体"/>
                <w:sz w:val="18"/>
                <w:szCs w:val="18"/>
              </w:rPr>
            </w:pPr>
            <w:r>
              <w:rPr>
                <w:rFonts w:ascii="宋体" w:hAnsi="宋体" w:eastAsia="宋体" w:cs="宋体"/>
                <w:sz w:val="18"/>
                <w:szCs w:val="18"/>
              </w:rPr>
              <w:t>广德皖能环保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56D4BADC">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18636A65">
            <w:pPr>
              <w:spacing w:before="0" w:after="0" w:line="240" w:lineRule="exact"/>
              <w:jc w:val="left"/>
              <w:rPr>
                <w:rFonts w:ascii="宋体" w:hAnsi="宋体" w:eastAsia="宋体" w:cs="宋体"/>
                <w:sz w:val="18"/>
                <w:szCs w:val="18"/>
              </w:rPr>
            </w:pPr>
            <w:r>
              <w:rPr>
                <w:rFonts w:ascii="宋体" w:hAnsi="宋体" w:eastAsia="宋体" w:cs="宋体"/>
                <w:sz w:val="18"/>
                <w:szCs w:val="18"/>
              </w:rPr>
              <w:t>广德皖能环保电力有限公司</w:t>
            </w:r>
          </w:p>
        </w:tc>
      </w:tr>
      <w:tr w14:paraId="10BDF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35716CA5">
            <w:pPr>
              <w:spacing w:before="0" w:after="0" w:line="240" w:lineRule="exact"/>
              <w:jc w:val="left"/>
              <w:rPr>
                <w:rFonts w:ascii="宋体" w:hAnsi="宋体" w:eastAsia="宋体" w:cs="宋体"/>
                <w:sz w:val="18"/>
                <w:szCs w:val="18"/>
              </w:rPr>
            </w:pPr>
            <w:r>
              <w:rPr>
                <w:rFonts w:ascii="宋体" w:hAnsi="宋体" w:eastAsia="宋体" w:cs="宋体"/>
                <w:sz w:val="18"/>
                <w:szCs w:val="18"/>
              </w:rPr>
              <w:t>龙泉山环保</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7A08C4B6">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1C069FAB">
            <w:pPr>
              <w:spacing w:before="0" w:after="0" w:line="240" w:lineRule="exact"/>
              <w:jc w:val="left"/>
              <w:rPr>
                <w:rFonts w:ascii="宋体" w:hAnsi="宋体" w:eastAsia="宋体" w:cs="宋体"/>
                <w:sz w:val="18"/>
                <w:szCs w:val="18"/>
              </w:rPr>
            </w:pPr>
            <w:r>
              <w:rPr>
                <w:rFonts w:ascii="宋体" w:hAnsi="宋体" w:eastAsia="宋体" w:cs="宋体"/>
                <w:sz w:val="18"/>
                <w:szCs w:val="18"/>
              </w:rPr>
              <w:t>合肥龙泉山环保能源有限责任公司</w:t>
            </w:r>
          </w:p>
        </w:tc>
      </w:tr>
      <w:tr w14:paraId="74F94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08AE3EF2">
            <w:pPr>
              <w:spacing w:before="0" w:after="0" w:line="240" w:lineRule="exact"/>
              <w:jc w:val="left"/>
              <w:rPr>
                <w:rFonts w:ascii="宋体" w:hAnsi="宋体" w:eastAsia="宋体" w:cs="宋体"/>
                <w:sz w:val="18"/>
                <w:szCs w:val="18"/>
              </w:rPr>
            </w:pPr>
            <w:r>
              <w:rPr>
                <w:rFonts w:ascii="宋体" w:hAnsi="宋体" w:eastAsia="宋体" w:cs="宋体"/>
                <w:sz w:val="18"/>
                <w:szCs w:val="18"/>
              </w:rPr>
              <w:t>绩溪抽蓄</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340A96A3">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3F10AF2A">
            <w:pPr>
              <w:spacing w:before="0" w:after="0" w:line="240" w:lineRule="exact"/>
              <w:jc w:val="left"/>
              <w:rPr>
                <w:rFonts w:ascii="宋体" w:hAnsi="宋体" w:eastAsia="宋体" w:cs="宋体"/>
                <w:sz w:val="18"/>
                <w:szCs w:val="18"/>
              </w:rPr>
            </w:pPr>
            <w:r>
              <w:rPr>
                <w:rFonts w:ascii="宋体" w:hAnsi="宋体" w:eastAsia="宋体" w:cs="宋体"/>
                <w:sz w:val="18"/>
                <w:szCs w:val="18"/>
              </w:rPr>
              <w:t>绩溪皖能抽水蓄能发电有限公司</w:t>
            </w:r>
          </w:p>
        </w:tc>
      </w:tr>
      <w:tr w14:paraId="07C2B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78E2F584">
            <w:pPr>
              <w:spacing w:before="0" w:after="0" w:line="240" w:lineRule="exact"/>
              <w:jc w:val="left"/>
              <w:rPr>
                <w:rFonts w:ascii="宋体" w:hAnsi="宋体" w:eastAsia="宋体" w:cs="宋体"/>
                <w:sz w:val="18"/>
                <w:szCs w:val="18"/>
              </w:rPr>
            </w:pPr>
            <w:r>
              <w:rPr>
                <w:rFonts w:ascii="宋体" w:hAnsi="宋体" w:eastAsia="宋体" w:cs="宋体"/>
                <w:sz w:val="18"/>
                <w:szCs w:val="18"/>
              </w:rPr>
              <w:t>吐鲁番公司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68466BDD">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4C199531">
            <w:pPr>
              <w:spacing w:before="0" w:after="0" w:line="240" w:lineRule="exact"/>
              <w:jc w:val="left"/>
              <w:rPr>
                <w:rFonts w:ascii="宋体" w:hAnsi="宋体" w:eastAsia="宋体" w:cs="宋体"/>
                <w:sz w:val="18"/>
                <w:szCs w:val="18"/>
              </w:rPr>
            </w:pPr>
            <w:r>
              <w:rPr>
                <w:rFonts w:ascii="宋体" w:hAnsi="宋体" w:eastAsia="宋体" w:cs="宋体"/>
                <w:sz w:val="18"/>
                <w:szCs w:val="18"/>
              </w:rPr>
              <w:t>吐鲁番新阳新能源产业有限公司</w:t>
            </w:r>
          </w:p>
        </w:tc>
      </w:tr>
      <w:tr w14:paraId="20E11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14:paraId="59A2A127">
            <w:pPr>
              <w:spacing w:before="0" w:after="0" w:line="240" w:lineRule="exact"/>
              <w:jc w:val="left"/>
              <w:rPr>
                <w:rFonts w:ascii="宋体" w:hAnsi="宋体" w:eastAsia="宋体" w:cs="宋体"/>
                <w:sz w:val="18"/>
                <w:szCs w:val="18"/>
              </w:rPr>
            </w:pPr>
            <w:r>
              <w:rPr>
                <w:rFonts w:ascii="宋体" w:hAnsi="宋体" w:eastAsia="宋体" w:cs="宋体"/>
                <w:sz w:val="18"/>
                <w:szCs w:val="18"/>
              </w:rPr>
              <w:t>金安风力</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14:paraId="4B97A180">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14:paraId="17E20604">
            <w:pPr>
              <w:spacing w:before="0" w:after="0" w:line="240" w:lineRule="exact"/>
              <w:jc w:val="left"/>
              <w:rPr>
                <w:rFonts w:ascii="宋体" w:hAnsi="宋体" w:eastAsia="宋体" w:cs="宋体"/>
                <w:sz w:val="18"/>
                <w:szCs w:val="18"/>
              </w:rPr>
            </w:pPr>
            <w:r>
              <w:rPr>
                <w:rFonts w:ascii="宋体" w:hAnsi="宋体" w:eastAsia="宋体" w:cs="宋体"/>
                <w:sz w:val="18"/>
                <w:szCs w:val="18"/>
              </w:rPr>
              <w:t>安徽皖能金安风力发电有限公司</w:t>
            </w:r>
          </w:p>
        </w:tc>
      </w:tr>
    </w:tbl>
    <w:p w14:paraId="6F261569">
      <w:r>
        <w:br w:type="page"/>
      </w:r>
    </w:p>
    <w:p w14:paraId="4F282E42">
      <w:pPr>
        <w:keepNext/>
        <w:keepLines/>
        <w:spacing w:before="340" w:after="330" w:line="773" w:lineRule="exact"/>
        <w:jc w:val="center"/>
        <w:outlineLvl w:val="0"/>
        <w:rPr>
          <w:rFonts w:ascii="宋体" w:hAnsi="宋体" w:eastAsia="宋体" w:cs="宋体"/>
          <w:b/>
          <w:bCs/>
          <w:sz w:val="32"/>
          <w:szCs w:val="32"/>
        </w:rPr>
      </w:pPr>
      <w:bookmarkStart w:id="1" w:name="_Toc988890"/>
      <w:r>
        <w:rPr>
          <w:rFonts w:ascii="宋体" w:hAnsi="宋体" w:eastAsia="宋体" w:cs="宋体"/>
          <w:b/>
          <w:bCs/>
          <w:sz w:val="32"/>
          <w:szCs w:val="32"/>
        </w:rPr>
        <w:t>第二节 公司简介和主要财务指标</w:t>
      </w:r>
      <w:bookmarkEnd w:id="1"/>
    </w:p>
    <w:p w14:paraId="7FD08D75">
      <w:pPr>
        <w:keepNext/>
        <w:keepLines/>
        <w:spacing w:before="300" w:after="300" w:line="320" w:lineRule="exact"/>
        <w:jc w:val="left"/>
        <w:outlineLvl w:val="1"/>
        <w:rPr>
          <w:rFonts w:ascii="宋体" w:hAnsi="宋体" w:eastAsia="宋体" w:cs="宋体"/>
          <w:b/>
          <w:bCs/>
          <w:sz w:val="24"/>
          <w:szCs w:val="24"/>
        </w:rPr>
      </w:pPr>
      <w:bookmarkStart w:id="2" w:name="_Toc988891"/>
      <w:r>
        <w:rPr>
          <w:rFonts w:ascii="宋体" w:hAnsi="宋体" w:eastAsia="宋体" w:cs="宋体"/>
          <w:b/>
          <w:bCs/>
          <w:sz w:val="24"/>
          <w:szCs w:val="24"/>
        </w:rPr>
        <w:t>一、公司简介</w:t>
      </w:r>
      <w:bookmarkEnd w:id="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2D8DA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ACC924D">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14:paraId="79EC61CE">
            <w:pPr>
              <w:spacing w:before="0" w:after="0" w:line="240" w:lineRule="exact"/>
              <w:jc w:val="left"/>
              <w:rPr>
                <w:rFonts w:ascii="宋体" w:hAnsi="宋体" w:eastAsia="宋体" w:cs="宋体"/>
                <w:sz w:val="18"/>
                <w:szCs w:val="18"/>
              </w:rPr>
            </w:pPr>
            <w:r>
              <w:rPr>
                <w:rFonts w:ascii="宋体" w:hAnsi="宋体" w:eastAsia="宋体" w:cs="宋体"/>
                <w:sz w:val="18"/>
                <w:szCs w:val="18"/>
              </w:rPr>
              <w:t>皖能电力</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31025FA">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14:paraId="45C77A0B">
            <w:pPr>
              <w:spacing w:before="0" w:after="0" w:line="240" w:lineRule="exact"/>
              <w:jc w:val="left"/>
              <w:rPr>
                <w:rFonts w:ascii="宋体" w:hAnsi="宋体" w:eastAsia="宋体" w:cs="宋体"/>
                <w:sz w:val="18"/>
                <w:szCs w:val="18"/>
              </w:rPr>
            </w:pPr>
            <w:r>
              <w:rPr>
                <w:rFonts w:ascii="宋体" w:hAnsi="宋体" w:eastAsia="宋体" w:cs="宋体"/>
                <w:sz w:val="18"/>
                <w:szCs w:val="18"/>
              </w:rPr>
              <w:t>000543</w:t>
            </w:r>
          </w:p>
        </w:tc>
      </w:tr>
      <w:tr w14:paraId="32E7F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2CF377F">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1CE5E4DB">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14:paraId="722F3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A76E63F">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7D5E12CF">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w:t>
            </w:r>
          </w:p>
        </w:tc>
      </w:tr>
      <w:tr w14:paraId="26217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000BA19">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4962487F">
            <w:pPr>
              <w:spacing w:before="0" w:after="0" w:line="240" w:lineRule="exact"/>
              <w:jc w:val="left"/>
              <w:rPr>
                <w:rFonts w:ascii="宋体" w:hAnsi="宋体" w:eastAsia="宋体" w:cs="宋体"/>
                <w:sz w:val="18"/>
                <w:szCs w:val="18"/>
              </w:rPr>
            </w:pPr>
            <w:r>
              <w:rPr>
                <w:rFonts w:ascii="宋体" w:hAnsi="宋体" w:eastAsia="宋体" w:cs="宋体"/>
                <w:sz w:val="18"/>
                <w:szCs w:val="18"/>
              </w:rPr>
              <w:t>皖能电力</w:t>
            </w:r>
          </w:p>
        </w:tc>
      </w:tr>
      <w:tr w14:paraId="29019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600A14B">
            <w:pPr>
              <w:spacing w:before="40" w:after="40" w:line="240" w:lineRule="exact"/>
              <w:jc w:val="left"/>
              <w:rPr>
                <w:rFonts w:ascii="宋体" w:hAnsi="宋体" w:eastAsia="宋体" w:cs="宋体"/>
                <w:sz w:val="18"/>
                <w:szCs w:val="18"/>
              </w:rPr>
            </w:pPr>
            <w:r>
              <w:rPr>
                <w:rFonts w:ascii="宋体" w:hAnsi="宋体"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69BAFC54">
            <w:pPr>
              <w:spacing w:before="0" w:after="0" w:line="240" w:lineRule="exact"/>
              <w:jc w:val="left"/>
              <w:rPr>
                <w:rFonts w:ascii="宋体" w:hAnsi="宋体" w:eastAsia="宋体" w:cs="宋体"/>
                <w:sz w:val="18"/>
                <w:szCs w:val="18"/>
              </w:rPr>
            </w:pPr>
            <w:r>
              <w:rPr>
                <w:rFonts w:ascii="宋体" w:hAnsi="宋体" w:eastAsia="宋体" w:cs="宋体"/>
                <w:sz w:val="18"/>
                <w:szCs w:val="18"/>
              </w:rPr>
              <w:t>李明</w:t>
            </w:r>
          </w:p>
        </w:tc>
      </w:tr>
    </w:tbl>
    <w:p w14:paraId="0AF8500A">
      <w:pPr>
        <w:keepNext/>
        <w:keepLines/>
        <w:spacing w:before="300" w:after="300" w:line="320" w:lineRule="exact"/>
        <w:jc w:val="left"/>
        <w:outlineLvl w:val="1"/>
        <w:rPr>
          <w:rFonts w:ascii="宋体" w:hAnsi="宋体" w:eastAsia="宋体" w:cs="宋体"/>
          <w:b/>
          <w:bCs/>
          <w:sz w:val="24"/>
          <w:szCs w:val="24"/>
        </w:rPr>
      </w:pPr>
      <w:bookmarkStart w:id="3" w:name="_Toc988892"/>
      <w:r>
        <w:rPr>
          <w:rFonts w:ascii="宋体" w:hAnsi="宋体" w:eastAsia="宋体" w:cs="宋体"/>
          <w:b/>
          <w:bCs/>
          <w:sz w:val="24"/>
          <w:szCs w:val="24"/>
        </w:rPr>
        <w:t>二、联系人和联系方式</w:t>
      </w:r>
      <w:bookmarkEnd w:id="3"/>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80DD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FE726A"/>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648822">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AE2C27">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14:paraId="62C02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36473C">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14:paraId="344A4C6F">
            <w:pPr>
              <w:spacing w:before="0" w:after="0" w:line="240" w:lineRule="exact"/>
              <w:jc w:val="left"/>
              <w:rPr>
                <w:rFonts w:ascii="宋体" w:hAnsi="宋体" w:eastAsia="宋体" w:cs="宋体"/>
                <w:sz w:val="18"/>
                <w:szCs w:val="18"/>
              </w:rPr>
            </w:pPr>
            <w:r>
              <w:rPr>
                <w:rFonts w:ascii="宋体" w:hAnsi="宋体" w:eastAsia="宋体" w:cs="宋体"/>
                <w:sz w:val="18"/>
                <w:szCs w:val="18"/>
              </w:rPr>
              <w:t>沈春水</w:t>
            </w:r>
          </w:p>
        </w:tc>
        <w:tc>
          <w:tcPr>
            <w:tcW w:w="3213" w:type="dxa"/>
            <w:tcBorders>
              <w:top w:val="single" w:color="auto" w:sz="2" w:space="0"/>
              <w:left w:val="single" w:color="auto" w:sz="2" w:space="0"/>
              <w:bottom w:val="single" w:color="auto" w:sz="2" w:space="0"/>
              <w:right w:val="single" w:color="auto" w:sz="2" w:space="0"/>
            </w:tcBorders>
            <w:vAlign w:val="center"/>
          </w:tcPr>
          <w:p w14:paraId="03DC57C4">
            <w:pPr>
              <w:spacing w:before="0" w:after="0" w:line="240" w:lineRule="exact"/>
              <w:jc w:val="left"/>
              <w:rPr>
                <w:rFonts w:ascii="宋体" w:hAnsi="宋体" w:eastAsia="宋体" w:cs="宋体"/>
                <w:sz w:val="18"/>
                <w:szCs w:val="18"/>
              </w:rPr>
            </w:pPr>
            <w:r>
              <w:rPr>
                <w:rFonts w:ascii="宋体" w:hAnsi="宋体" w:eastAsia="宋体" w:cs="宋体"/>
                <w:sz w:val="18"/>
                <w:szCs w:val="18"/>
              </w:rPr>
              <w:t>李天圣、方慧娟</w:t>
            </w:r>
          </w:p>
        </w:tc>
      </w:tr>
      <w:tr w14:paraId="6C374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3B2AA1">
            <w:pPr>
              <w:spacing w:before="40" w:after="40" w:line="240" w:lineRule="exact"/>
              <w:jc w:val="left"/>
              <w:rPr>
                <w:rFonts w:ascii="宋体" w:hAnsi="宋体" w:eastAsia="宋体" w:cs="宋体"/>
                <w:sz w:val="18"/>
                <w:szCs w:val="18"/>
              </w:rPr>
            </w:pPr>
            <w:r>
              <w:rPr>
                <w:rFonts w:ascii="宋体" w:hAnsi="宋体" w:eastAsia="宋体" w:cs="宋体"/>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14:paraId="705A183D">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安徽省合肥市包河区贵州路491号皖能智能管控中心26层</w:t>
            </w:r>
          </w:p>
        </w:tc>
        <w:tc>
          <w:tcPr>
            <w:tcW w:w="3213" w:type="dxa"/>
            <w:tcBorders>
              <w:top w:val="single" w:color="auto" w:sz="2" w:space="0"/>
              <w:left w:val="single" w:color="auto" w:sz="2" w:space="0"/>
              <w:bottom w:val="single" w:color="auto" w:sz="2" w:space="0"/>
              <w:right w:val="single" w:color="auto" w:sz="2" w:space="0"/>
            </w:tcBorders>
            <w:vAlign w:val="center"/>
          </w:tcPr>
          <w:p w14:paraId="14B73319">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安徽省合肥市包河区贵州路491号皖能智能管控中心27层</w:t>
            </w:r>
          </w:p>
        </w:tc>
      </w:tr>
      <w:tr w14:paraId="1C638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4FA2AB">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14:paraId="21F462E3">
            <w:pPr>
              <w:spacing w:before="0" w:after="0" w:line="240" w:lineRule="exact"/>
              <w:jc w:val="left"/>
              <w:rPr>
                <w:rFonts w:ascii="宋体" w:hAnsi="宋体" w:eastAsia="宋体" w:cs="宋体"/>
                <w:sz w:val="18"/>
                <w:szCs w:val="18"/>
              </w:rPr>
            </w:pPr>
            <w:r>
              <w:rPr>
                <w:rFonts w:ascii="宋体" w:hAnsi="宋体" w:eastAsia="宋体" w:cs="宋体"/>
                <w:sz w:val="18"/>
                <w:szCs w:val="18"/>
              </w:rPr>
              <w:t>0551-62225803</w:t>
            </w:r>
          </w:p>
        </w:tc>
        <w:tc>
          <w:tcPr>
            <w:tcW w:w="3213" w:type="dxa"/>
            <w:tcBorders>
              <w:top w:val="single" w:color="auto" w:sz="2" w:space="0"/>
              <w:left w:val="single" w:color="auto" w:sz="2" w:space="0"/>
              <w:bottom w:val="single" w:color="auto" w:sz="2" w:space="0"/>
              <w:right w:val="single" w:color="auto" w:sz="2" w:space="0"/>
            </w:tcBorders>
            <w:vAlign w:val="center"/>
          </w:tcPr>
          <w:p w14:paraId="4614C23B">
            <w:pPr>
              <w:spacing w:before="0" w:after="0" w:line="240" w:lineRule="exact"/>
              <w:jc w:val="left"/>
              <w:rPr>
                <w:rFonts w:ascii="宋体" w:hAnsi="宋体" w:eastAsia="宋体" w:cs="宋体"/>
                <w:sz w:val="18"/>
                <w:szCs w:val="18"/>
              </w:rPr>
            </w:pPr>
            <w:r>
              <w:rPr>
                <w:rFonts w:ascii="宋体" w:hAnsi="宋体" w:eastAsia="宋体" w:cs="宋体"/>
                <w:sz w:val="18"/>
                <w:szCs w:val="18"/>
              </w:rPr>
              <w:t>0551-62225811</w:t>
            </w:r>
          </w:p>
        </w:tc>
      </w:tr>
      <w:tr w14:paraId="69A54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FFB48F">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14:paraId="741EC34A">
            <w:pPr>
              <w:spacing w:before="0" w:after="0" w:line="240" w:lineRule="exact"/>
              <w:jc w:val="left"/>
              <w:rPr>
                <w:rFonts w:ascii="宋体" w:hAnsi="宋体" w:eastAsia="宋体" w:cs="宋体"/>
                <w:sz w:val="18"/>
                <w:szCs w:val="18"/>
              </w:rPr>
            </w:pPr>
            <w:r>
              <w:rPr>
                <w:rFonts w:ascii="宋体" w:hAnsi="宋体" w:eastAsia="宋体" w:cs="宋体"/>
                <w:sz w:val="18"/>
                <w:szCs w:val="18"/>
              </w:rPr>
              <w:t>0551-62225800</w:t>
            </w:r>
          </w:p>
        </w:tc>
        <w:tc>
          <w:tcPr>
            <w:tcW w:w="3213" w:type="dxa"/>
            <w:tcBorders>
              <w:top w:val="single" w:color="auto" w:sz="2" w:space="0"/>
              <w:left w:val="single" w:color="auto" w:sz="2" w:space="0"/>
              <w:bottom w:val="single" w:color="auto" w:sz="2" w:space="0"/>
              <w:right w:val="single" w:color="auto" w:sz="2" w:space="0"/>
            </w:tcBorders>
            <w:vAlign w:val="center"/>
          </w:tcPr>
          <w:p w14:paraId="243DDC73">
            <w:pPr>
              <w:spacing w:before="0" w:after="0" w:line="240" w:lineRule="exact"/>
              <w:jc w:val="left"/>
              <w:rPr>
                <w:rFonts w:ascii="宋体" w:hAnsi="宋体" w:eastAsia="宋体" w:cs="宋体"/>
                <w:sz w:val="18"/>
                <w:szCs w:val="18"/>
              </w:rPr>
            </w:pPr>
            <w:r>
              <w:rPr>
                <w:rFonts w:ascii="宋体" w:hAnsi="宋体" w:eastAsia="宋体" w:cs="宋体"/>
                <w:sz w:val="18"/>
                <w:szCs w:val="18"/>
              </w:rPr>
              <w:t>0551-62225800</w:t>
            </w:r>
          </w:p>
        </w:tc>
      </w:tr>
      <w:tr w14:paraId="174AA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DD1E9E">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14:paraId="3A523A10">
            <w:pPr>
              <w:spacing w:before="0" w:after="0" w:line="240" w:lineRule="exact"/>
              <w:jc w:val="left"/>
              <w:rPr>
                <w:rFonts w:ascii="宋体" w:hAnsi="宋体" w:eastAsia="宋体" w:cs="宋体"/>
                <w:sz w:val="18"/>
                <w:szCs w:val="18"/>
              </w:rPr>
            </w:pPr>
            <w:r>
              <w:rPr>
                <w:rFonts w:ascii="宋体" w:hAnsi="宋体" w:eastAsia="宋体" w:cs="宋体"/>
                <w:sz w:val="18"/>
                <w:szCs w:val="18"/>
              </w:rPr>
              <w:t>wn000543@wenergy.com.cn</w:t>
            </w:r>
          </w:p>
        </w:tc>
        <w:tc>
          <w:tcPr>
            <w:tcW w:w="3213" w:type="dxa"/>
            <w:tcBorders>
              <w:top w:val="single" w:color="auto" w:sz="2" w:space="0"/>
              <w:left w:val="single" w:color="auto" w:sz="2" w:space="0"/>
              <w:bottom w:val="single" w:color="auto" w:sz="2" w:space="0"/>
              <w:right w:val="single" w:color="auto" w:sz="2" w:space="0"/>
            </w:tcBorders>
            <w:vAlign w:val="center"/>
          </w:tcPr>
          <w:p w14:paraId="0A599A39">
            <w:pPr>
              <w:spacing w:before="0" w:after="0" w:line="240" w:lineRule="exact"/>
              <w:jc w:val="left"/>
              <w:rPr>
                <w:rFonts w:ascii="宋体" w:hAnsi="宋体" w:eastAsia="宋体" w:cs="宋体"/>
                <w:sz w:val="18"/>
                <w:szCs w:val="18"/>
              </w:rPr>
            </w:pPr>
            <w:r>
              <w:rPr>
                <w:rFonts w:ascii="宋体" w:hAnsi="宋体" w:eastAsia="宋体" w:cs="宋体"/>
                <w:sz w:val="18"/>
                <w:szCs w:val="18"/>
              </w:rPr>
              <w:t>wn000543@wenergy.com.cn</w:t>
            </w:r>
          </w:p>
        </w:tc>
      </w:tr>
    </w:tbl>
    <w:p w14:paraId="5CF0EA13">
      <w:pPr>
        <w:keepNext/>
        <w:keepLines/>
        <w:spacing w:before="300" w:after="300" w:line="320" w:lineRule="exact"/>
        <w:jc w:val="left"/>
        <w:outlineLvl w:val="1"/>
        <w:rPr>
          <w:rFonts w:ascii="宋体" w:hAnsi="宋体" w:eastAsia="宋体" w:cs="宋体"/>
          <w:b/>
          <w:bCs/>
          <w:sz w:val="24"/>
          <w:szCs w:val="24"/>
        </w:rPr>
      </w:pPr>
      <w:bookmarkStart w:id="4" w:name="_Toc988893"/>
      <w:r>
        <w:rPr>
          <w:rFonts w:ascii="宋体" w:hAnsi="宋体" w:eastAsia="宋体" w:cs="宋体"/>
          <w:b/>
          <w:bCs/>
          <w:sz w:val="24"/>
          <w:szCs w:val="24"/>
        </w:rPr>
        <w:t>三、其他情况</w:t>
      </w:r>
      <w:bookmarkEnd w:id="4"/>
    </w:p>
    <w:p w14:paraId="089AFFFB">
      <w:pPr>
        <w:keepNext/>
        <w:keepLines/>
        <w:spacing w:before="300" w:after="300" w:line="280" w:lineRule="exact"/>
        <w:jc w:val="left"/>
        <w:outlineLvl w:val="2"/>
        <w:rPr>
          <w:rFonts w:ascii="宋体" w:hAnsi="宋体" w:eastAsia="宋体" w:cs="宋体"/>
          <w:b/>
          <w:bCs/>
          <w:sz w:val="21"/>
          <w:szCs w:val="21"/>
        </w:rPr>
      </w:pPr>
      <w:bookmarkStart w:id="5" w:name="_Toc988894"/>
      <w:r>
        <w:rPr>
          <w:rFonts w:ascii="宋体" w:hAnsi="宋体" w:eastAsia="宋体" w:cs="宋体"/>
          <w:b/>
          <w:bCs/>
          <w:sz w:val="21"/>
          <w:szCs w:val="21"/>
        </w:rPr>
        <w:t>1、公司联系方式</w:t>
      </w:r>
      <w:bookmarkEnd w:id="5"/>
    </w:p>
    <w:p w14:paraId="0BB9A0C6">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公司注册地址、公司办公地址及其邮政编码、公司网址、电子信箱等在报告期是否变化</w:t>
      </w:r>
    </w:p>
    <w:p w14:paraId="53A6C465">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6FBE451">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公司注册地址、公司办公地址及其邮政编码、公司网址、电子信箱等在报告期无变化，具体可参见2024年年报。</w:t>
      </w:r>
    </w:p>
    <w:p w14:paraId="456364D0">
      <w:pPr>
        <w:keepNext/>
        <w:keepLines/>
        <w:spacing w:before="300" w:after="300" w:line="280" w:lineRule="exact"/>
        <w:jc w:val="left"/>
        <w:outlineLvl w:val="2"/>
        <w:rPr>
          <w:rFonts w:ascii="宋体" w:hAnsi="宋体" w:eastAsia="宋体" w:cs="宋体"/>
          <w:b/>
          <w:bCs/>
          <w:sz w:val="21"/>
          <w:szCs w:val="21"/>
        </w:rPr>
      </w:pPr>
      <w:bookmarkStart w:id="6" w:name="_Toc988895"/>
      <w:r>
        <w:rPr>
          <w:rFonts w:ascii="宋体" w:hAnsi="宋体" w:eastAsia="宋体" w:cs="宋体"/>
          <w:b/>
          <w:bCs/>
          <w:sz w:val="21"/>
          <w:szCs w:val="21"/>
        </w:rPr>
        <w:t>2、信息披露及备置地点</w:t>
      </w:r>
      <w:bookmarkEnd w:id="6"/>
    </w:p>
    <w:p w14:paraId="58060EF3">
      <w:pPr>
        <w:spacing w:before="100" w:after="100" w:line="240" w:lineRule="exact"/>
        <w:jc w:val="left"/>
        <w:rPr>
          <w:rFonts w:ascii="宋体" w:hAnsi="宋体" w:eastAsia="宋体" w:cs="宋体"/>
          <w:sz w:val="18"/>
          <w:szCs w:val="18"/>
        </w:rPr>
      </w:pPr>
      <w:r>
        <w:rPr>
          <w:rFonts w:ascii="宋体" w:hAnsi="宋体" w:eastAsia="宋体" w:cs="宋体"/>
          <w:sz w:val="18"/>
          <w:szCs w:val="18"/>
        </w:rPr>
        <w:t>信息披露及备置地点在报告期是否变化</w:t>
      </w:r>
    </w:p>
    <w:p w14:paraId="6EDFADAB">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A65BC71">
      <w:pPr>
        <w:spacing w:before="100" w:after="100" w:line="240" w:lineRule="exact"/>
        <w:jc w:val="left"/>
        <w:rPr>
          <w:rFonts w:ascii="宋体" w:hAnsi="宋体" w:eastAsia="宋体" w:cs="宋体"/>
          <w:sz w:val="18"/>
          <w:szCs w:val="18"/>
        </w:rPr>
      </w:pPr>
      <w:r>
        <w:rPr>
          <w:rFonts w:ascii="宋体" w:hAnsi="宋体" w:eastAsia="宋体" w:cs="宋体"/>
          <w:sz w:val="18"/>
          <w:szCs w:val="18"/>
        </w:rPr>
        <w:t>公司披露半年度报告的证券交易所网站和媒体名称及网址，公司半年度报告备置地在报告期无变化，具体可参见2024年年报。</w:t>
      </w:r>
    </w:p>
    <w:p w14:paraId="170B12E8">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3、其他有关资料</w:t>
      </w:r>
      <w:bookmarkEnd w:id="7"/>
    </w:p>
    <w:p w14:paraId="122B6CCB">
      <w:pPr>
        <w:spacing w:before="100" w:after="100" w:line="240" w:lineRule="exact"/>
        <w:jc w:val="left"/>
        <w:rPr>
          <w:rFonts w:ascii="宋体" w:hAnsi="宋体" w:eastAsia="宋体" w:cs="宋体"/>
          <w:sz w:val="18"/>
          <w:szCs w:val="18"/>
        </w:rPr>
      </w:pPr>
      <w:r>
        <w:rPr>
          <w:rFonts w:ascii="宋体" w:hAnsi="宋体" w:eastAsia="宋体" w:cs="宋体"/>
          <w:sz w:val="18"/>
          <w:szCs w:val="18"/>
        </w:rPr>
        <w:t>其他有关资料在报告期是否变更情况</w:t>
      </w:r>
    </w:p>
    <w:p w14:paraId="1F6D70F3">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53E894C">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四、主要会计数据和财务指标</w:t>
      </w:r>
      <w:bookmarkEnd w:id="8"/>
    </w:p>
    <w:p w14:paraId="6203E9DA">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2D74361A">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65FA9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E088413"/>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80160B0">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C3ECD39">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B593A47">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14:paraId="4D4ED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257E811">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14:paraId="36823447">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2410" w:type="dxa"/>
            <w:tcBorders>
              <w:top w:val="single" w:color="auto" w:sz="2" w:space="0"/>
              <w:left w:val="single" w:color="auto" w:sz="2" w:space="0"/>
              <w:bottom w:val="single" w:color="auto" w:sz="2" w:space="0"/>
              <w:right w:val="single" w:color="auto" w:sz="2" w:space="0"/>
            </w:tcBorders>
            <w:vAlign w:val="center"/>
          </w:tcPr>
          <w:p w14:paraId="76F6E3D7">
            <w:pPr>
              <w:spacing w:before="0" w:after="0" w:line="240" w:lineRule="exact"/>
              <w:jc w:val="right"/>
              <w:rPr>
                <w:rFonts w:ascii="宋体" w:hAnsi="宋体" w:eastAsia="宋体" w:cs="宋体"/>
                <w:sz w:val="18"/>
                <w:szCs w:val="18"/>
              </w:rPr>
            </w:pPr>
            <w:r>
              <w:rPr>
                <w:rFonts w:ascii="宋体" w:hAnsi="宋体" w:eastAsia="宋体" w:cs="宋体"/>
                <w:sz w:val="18"/>
                <w:szCs w:val="18"/>
              </w:rPr>
              <w:t>14,001,013,292.82</w:t>
            </w:r>
          </w:p>
        </w:tc>
        <w:tc>
          <w:tcPr>
            <w:tcW w:w="2410" w:type="dxa"/>
            <w:tcBorders>
              <w:top w:val="single" w:color="auto" w:sz="2" w:space="0"/>
              <w:left w:val="single" w:color="auto" w:sz="2" w:space="0"/>
              <w:bottom w:val="single" w:color="auto" w:sz="2" w:space="0"/>
              <w:right w:val="single" w:color="auto" w:sz="2" w:space="0"/>
            </w:tcBorders>
            <w:vAlign w:val="center"/>
          </w:tcPr>
          <w:p w14:paraId="3B7C7815">
            <w:pPr>
              <w:spacing w:before="0" w:after="0" w:line="240" w:lineRule="exact"/>
              <w:jc w:val="right"/>
              <w:rPr>
                <w:rFonts w:ascii="宋体" w:hAnsi="宋体" w:eastAsia="宋体" w:cs="宋体"/>
                <w:sz w:val="18"/>
                <w:szCs w:val="18"/>
              </w:rPr>
            </w:pPr>
            <w:r>
              <w:rPr>
                <w:rFonts w:ascii="宋体" w:hAnsi="宋体" w:eastAsia="宋体" w:cs="宋体"/>
                <w:sz w:val="18"/>
                <w:szCs w:val="18"/>
              </w:rPr>
              <w:t>-5.83%</w:t>
            </w:r>
          </w:p>
        </w:tc>
      </w:tr>
      <w:tr w14:paraId="0D5C2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18F0E20">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14:paraId="6681F186">
            <w:pPr>
              <w:spacing w:before="0" w:after="0" w:line="240" w:lineRule="exact"/>
              <w:jc w:val="right"/>
              <w:rPr>
                <w:rFonts w:ascii="宋体" w:hAnsi="宋体" w:eastAsia="宋体" w:cs="宋体"/>
                <w:sz w:val="18"/>
                <w:szCs w:val="18"/>
              </w:rPr>
            </w:pPr>
            <w:r>
              <w:rPr>
                <w:rFonts w:ascii="宋体" w:hAnsi="宋体" w:eastAsia="宋体" w:cs="宋体"/>
                <w:sz w:val="18"/>
                <w:szCs w:val="18"/>
              </w:rPr>
              <w:t>1,081,784,781.70</w:t>
            </w:r>
          </w:p>
        </w:tc>
        <w:tc>
          <w:tcPr>
            <w:tcW w:w="2410" w:type="dxa"/>
            <w:tcBorders>
              <w:top w:val="single" w:color="auto" w:sz="2" w:space="0"/>
              <w:left w:val="single" w:color="auto" w:sz="2" w:space="0"/>
              <w:bottom w:val="single" w:color="auto" w:sz="2" w:space="0"/>
              <w:right w:val="single" w:color="auto" w:sz="2" w:space="0"/>
            </w:tcBorders>
            <w:vAlign w:val="center"/>
          </w:tcPr>
          <w:p w14:paraId="74FEA755">
            <w:pPr>
              <w:spacing w:before="0" w:after="0" w:line="240" w:lineRule="exact"/>
              <w:jc w:val="right"/>
              <w:rPr>
                <w:rFonts w:ascii="宋体" w:hAnsi="宋体" w:eastAsia="宋体" w:cs="宋体"/>
                <w:sz w:val="18"/>
                <w:szCs w:val="18"/>
              </w:rPr>
            </w:pPr>
            <w:r>
              <w:rPr>
                <w:rFonts w:ascii="宋体" w:hAnsi="宋体" w:eastAsia="宋体" w:cs="宋体"/>
                <w:sz w:val="18"/>
                <w:szCs w:val="18"/>
              </w:rPr>
              <w:t>1,070,589,560.93</w:t>
            </w:r>
          </w:p>
        </w:tc>
        <w:tc>
          <w:tcPr>
            <w:tcW w:w="2410" w:type="dxa"/>
            <w:tcBorders>
              <w:top w:val="single" w:color="auto" w:sz="2" w:space="0"/>
              <w:left w:val="single" w:color="auto" w:sz="2" w:space="0"/>
              <w:bottom w:val="single" w:color="auto" w:sz="2" w:space="0"/>
              <w:right w:val="single" w:color="auto" w:sz="2" w:space="0"/>
            </w:tcBorders>
            <w:vAlign w:val="center"/>
          </w:tcPr>
          <w:p w14:paraId="494C2F00">
            <w:pPr>
              <w:spacing w:before="0" w:after="0" w:line="240" w:lineRule="exact"/>
              <w:jc w:val="right"/>
              <w:rPr>
                <w:rFonts w:ascii="宋体" w:hAnsi="宋体" w:eastAsia="宋体" w:cs="宋体"/>
                <w:sz w:val="18"/>
                <w:szCs w:val="18"/>
              </w:rPr>
            </w:pPr>
            <w:r>
              <w:rPr>
                <w:rFonts w:ascii="宋体" w:hAnsi="宋体" w:eastAsia="宋体" w:cs="宋体"/>
                <w:sz w:val="18"/>
                <w:szCs w:val="18"/>
              </w:rPr>
              <w:t>1.05%</w:t>
            </w:r>
          </w:p>
        </w:tc>
      </w:tr>
      <w:tr w14:paraId="3A058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42B0337">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14:paraId="27A03AC2">
            <w:pPr>
              <w:spacing w:before="0" w:after="0" w:line="240" w:lineRule="exact"/>
              <w:jc w:val="right"/>
              <w:rPr>
                <w:rFonts w:ascii="宋体" w:hAnsi="宋体" w:eastAsia="宋体" w:cs="宋体"/>
                <w:sz w:val="18"/>
                <w:szCs w:val="18"/>
              </w:rPr>
            </w:pPr>
            <w:r>
              <w:rPr>
                <w:rFonts w:ascii="宋体" w:hAnsi="宋体" w:eastAsia="宋体" w:cs="宋体"/>
                <w:sz w:val="18"/>
                <w:szCs w:val="18"/>
              </w:rPr>
              <w:t>1,069,529,197.31</w:t>
            </w:r>
          </w:p>
        </w:tc>
        <w:tc>
          <w:tcPr>
            <w:tcW w:w="2410" w:type="dxa"/>
            <w:tcBorders>
              <w:top w:val="single" w:color="auto" w:sz="2" w:space="0"/>
              <w:left w:val="single" w:color="auto" w:sz="2" w:space="0"/>
              <w:bottom w:val="single" w:color="auto" w:sz="2" w:space="0"/>
              <w:right w:val="single" w:color="auto" w:sz="2" w:space="0"/>
            </w:tcBorders>
            <w:vAlign w:val="center"/>
          </w:tcPr>
          <w:p w14:paraId="1BB26C27">
            <w:pPr>
              <w:spacing w:before="0" w:after="0" w:line="240" w:lineRule="exact"/>
              <w:jc w:val="right"/>
              <w:rPr>
                <w:rFonts w:ascii="宋体" w:hAnsi="宋体" w:eastAsia="宋体" w:cs="宋体"/>
                <w:sz w:val="18"/>
                <w:szCs w:val="18"/>
              </w:rPr>
            </w:pPr>
            <w:r>
              <w:rPr>
                <w:rFonts w:ascii="宋体" w:hAnsi="宋体" w:eastAsia="宋体" w:cs="宋体"/>
                <w:sz w:val="18"/>
                <w:szCs w:val="18"/>
              </w:rPr>
              <w:t>1,058,896,871.10</w:t>
            </w:r>
          </w:p>
        </w:tc>
        <w:tc>
          <w:tcPr>
            <w:tcW w:w="2410" w:type="dxa"/>
            <w:tcBorders>
              <w:top w:val="single" w:color="auto" w:sz="2" w:space="0"/>
              <w:left w:val="single" w:color="auto" w:sz="2" w:space="0"/>
              <w:bottom w:val="single" w:color="auto" w:sz="2" w:space="0"/>
              <w:right w:val="single" w:color="auto" w:sz="2" w:space="0"/>
            </w:tcBorders>
            <w:vAlign w:val="center"/>
          </w:tcPr>
          <w:p w14:paraId="03C8BB1D">
            <w:pPr>
              <w:spacing w:before="0" w:after="0" w:line="240" w:lineRule="exact"/>
              <w:jc w:val="right"/>
              <w:rPr>
                <w:rFonts w:ascii="宋体" w:hAnsi="宋体" w:eastAsia="宋体" w:cs="宋体"/>
                <w:sz w:val="18"/>
                <w:szCs w:val="18"/>
              </w:rPr>
            </w:pPr>
            <w:r>
              <w:rPr>
                <w:rFonts w:ascii="宋体" w:hAnsi="宋体" w:eastAsia="宋体" w:cs="宋体"/>
                <w:sz w:val="18"/>
                <w:szCs w:val="18"/>
              </w:rPr>
              <w:t>1.00%</w:t>
            </w:r>
          </w:p>
        </w:tc>
      </w:tr>
      <w:tr w14:paraId="1050B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F045FC0">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14:paraId="28BFDDAD">
            <w:pPr>
              <w:spacing w:before="0" w:after="0" w:line="240" w:lineRule="exact"/>
              <w:jc w:val="right"/>
              <w:rPr>
                <w:rFonts w:ascii="宋体" w:hAnsi="宋体" w:eastAsia="宋体" w:cs="宋体"/>
                <w:sz w:val="18"/>
                <w:szCs w:val="18"/>
              </w:rPr>
            </w:pPr>
            <w:r>
              <w:rPr>
                <w:rFonts w:ascii="宋体" w:hAnsi="宋体" w:eastAsia="宋体" w:cs="宋体"/>
                <w:sz w:val="18"/>
                <w:szCs w:val="18"/>
              </w:rPr>
              <w:t>3,101,870,017.34</w:t>
            </w:r>
          </w:p>
        </w:tc>
        <w:tc>
          <w:tcPr>
            <w:tcW w:w="2410" w:type="dxa"/>
            <w:tcBorders>
              <w:top w:val="single" w:color="auto" w:sz="2" w:space="0"/>
              <w:left w:val="single" w:color="auto" w:sz="2" w:space="0"/>
              <w:bottom w:val="single" w:color="auto" w:sz="2" w:space="0"/>
              <w:right w:val="single" w:color="auto" w:sz="2" w:space="0"/>
            </w:tcBorders>
            <w:vAlign w:val="center"/>
          </w:tcPr>
          <w:p w14:paraId="4CA7D453">
            <w:pPr>
              <w:spacing w:before="0" w:after="0" w:line="240" w:lineRule="exact"/>
              <w:jc w:val="right"/>
              <w:rPr>
                <w:rFonts w:ascii="宋体" w:hAnsi="宋体" w:eastAsia="宋体" w:cs="宋体"/>
                <w:sz w:val="18"/>
                <w:szCs w:val="18"/>
              </w:rPr>
            </w:pPr>
            <w:r>
              <w:rPr>
                <w:rFonts w:ascii="宋体" w:hAnsi="宋体" w:eastAsia="宋体" w:cs="宋体"/>
                <w:sz w:val="18"/>
                <w:szCs w:val="18"/>
              </w:rPr>
              <w:t>2,576,262,166.56</w:t>
            </w:r>
          </w:p>
        </w:tc>
        <w:tc>
          <w:tcPr>
            <w:tcW w:w="2410" w:type="dxa"/>
            <w:tcBorders>
              <w:top w:val="single" w:color="auto" w:sz="2" w:space="0"/>
              <w:left w:val="single" w:color="auto" w:sz="2" w:space="0"/>
              <w:bottom w:val="single" w:color="auto" w:sz="2" w:space="0"/>
              <w:right w:val="single" w:color="auto" w:sz="2" w:space="0"/>
            </w:tcBorders>
            <w:vAlign w:val="center"/>
          </w:tcPr>
          <w:p w14:paraId="1812C6E6">
            <w:pPr>
              <w:spacing w:before="0" w:after="0" w:line="240" w:lineRule="exact"/>
              <w:jc w:val="right"/>
              <w:rPr>
                <w:rFonts w:ascii="宋体" w:hAnsi="宋体" w:eastAsia="宋体" w:cs="宋体"/>
                <w:sz w:val="18"/>
                <w:szCs w:val="18"/>
              </w:rPr>
            </w:pPr>
            <w:r>
              <w:rPr>
                <w:rFonts w:ascii="宋体" w:hAnsi="宋体" w:eastAsia="宋体" w:cs="宋体"/>
                <w:sz w:val="18"/>
                <w:szCs w:val="18"/>
              </w:rPr>
              <w:t>20.40%</w:t>
            </w:r>
          </w:p>
        </w:tc>
      </w:tr>
      <w:tr w14:paraId="0A631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0062C9A">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14:paraId="756A7B98">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2410" w:type="dxa"/>
            <w:tcBorders>
              <w:top w:val="single" w:color="auto" w:sz="2" w:space="0"/>
              <w:left w:val="single" w:color="auto" w:sz="2" w:space="0"/>
              <w:bottom w:val="single" w:color="auto" w:sz="2" w:space="0"/>
              <w:right w:val="single" w:color="auto" w:sz="2" w:space="0"/>
            </w:tcBorders>
            <w:vAlign w:val="center"/>
          </w:tcPr>
          <w:p w14:paraId="6606669F">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2410" w:type="dxa"/>
            <w:tcBorders>
              <w:top w:val="single" w:color="auto" w:sz="2" w:space="0"/>
              <w:left w:val="single" w:color="auto" w:sz="2" w:space="0"/>
              <w:bottom w:val="single" w:color="auto" w:sz="2" w:space="0"/>
              <w:right w:val="single" w:color="auto" w:sz="2" w:space="0"/>
            </w:tcBorders>
            <w:vAlign w:val="center"/>
          </w:tcPr>
          <w:p w14:paraId="36529642">
            <w:pPr>
              <w:spacing w:before="0" w:after="0" w:line="240" w:lineRule="exact"/>
              <w:jc w:val="right"/>
              <w:rPr>
                <w:rFonts w:ascii="宋体" w:hAnsi="宋体" w:eastAsia="宋体" w:cs="宋体"/>
                <w:sz w:val="18"/>
                <w:szCs w:val="18"/>
              </w:rPr>
            </w:pPr>
            <w:r>
              <w:rPr>
                <w:rFonts w:ascii="宋体" w:hAnsi="宋体" w:eastAsia="宋体" w:cs="宋体"/>
                <w:sz w:val="18"/>
                <w:szCs w:val="18"/>
              </w:rPr>
              <w:t>2.13%</w:t>
            </w:r>
          </w:p>
        </w:tc>
      </w:tr>
      <w:tr w14:paraId="33B26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3F1B159">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14:paraId="6F3FCFB9">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2410" w:type="dxa"/>
            <w:tcBorders>
              <w:top w:val="single" w:color="auto" w:sz="2" w:space="0"/>
              <w:left w:val="single" w:color="auto" w:sz="2" w:space="0"/>
              <w:bottom w:val="single" w:color="auto" w:sz="2" w:space="0"/>
              <w:right w:val="single" w:color="auto" w:sz="2" w:space="0"/>
            </w:tcBorders>
            <w:vAlign w:val="center"/>
          </w:tcPr>
          <w:p w14:paraId="7E586D65">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2410" w:type="dxa"/>
            <w:tcBorders>
              <w:top w:val="single" w:color="auto" w:sz="2" w:space="0"/>
              <w:left w:val="single" w:color="auto" w:sz="2" w:space="0"/>
              <w:bottom w:val="single" w:color="auto" w:sz="2" w:space="0"/>
              <w:right w:val="single" w:color="auto" w:sz="2" w:space="0"/>
            </w:tcBorders>
            <w:vAlign w:val="center"/>
          </w:tcPr>
          <w:p w14:paraId="6560F430">
            <w:pPr>
              <w:spacing w:before="0" w:after="0" w:line="240" w:lineRule="exact"/>
              <w:jc w:val="right"/>
              <w:rPr>
                <w:rFonts w:ascii="宋体" w:hAnsi="宋体" w:eastAsia="宋体" w:cs="宋体"/>
                <w:sz w:val="18"/>
                <w:szCs w:val="18"/>
              </w:rPr>
            </w:pPr>
            <w:r>
              <w:rPr>
                <w:rFonts w:ascii="宋体" w:hAnsi="宋体" w:eastAsia="宋体" w:cs="宋体"/>
                <w:sz w:val="18"/>
                <w:szCs w:val="18"/>
              </w:rPr>
              <w:t>2.13%</w:t>
            </w:r>
          </w:p>
        </w:tc>
      </w:tr>
      <w:tr w14:paraId="2B764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5F8DED6">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14:paraId="2CD9A013">
            <w:pPr>
              <w:spacing w:before="0" w:after="0" w:line="240" w:lineRule="exact"/>
              <w:jc w:val="right"/>
              <w:rPr>
                <w:rFonts w:ascii="宋体" w:hAnsi="宋体" w:eastAsia="宋体" w:cs="宋体"/>
                <w:sz w:val="18"/>
                <w:szCs w:val="18"/>
              </w:rPr>
            </w:pPr>
            <w:r>
              <w:rPr>
                <w:rFonts w:ascii="宋体" w:hAnsi="宋体" w:eastAsia="宋体" w:cs="宋体"/>
                <w:sz w:val="18"/>
                <w:szCs w:val="18"/>
              </w:rPr>
              <w:t>6.87%</w:t>
            </w:r>
          </w:p>
        </w:tc>
        <w:tc>
          <w:tcPr>
            <w:tcW w:w="2410" w:type="dxa"/>
            <w:tcBorders>
              <w:top w:val="single" w:color="auto" w:sz="2" w:space="0"/>
              <w:left w:val="single" w:color="auto" w:sz="2" w:space="0"/>
              <w:bottom w:val="single" w:color="auto" w:sz="2" w:space="0"/>
              <w:right w:val="single" w:color="auto" w:sz="2" w:space="0"/>
            </w:tcBorders>
            <w:vAlign w:val="center"/>
          </w:tcPr>
          <w:p w14:paraId="0E9C9828">
            <w:pPr>
              <w:spacing w:before="0" w:after="0" w:line="240" w:lineRule="exact"/>
              <w:jc w:val="right"/>
              <w:rPr>
                <w:rFonts w:ascii="宋体" w:hAnsi="宋体" w:eastAsia="宋体" w:cs="宋体"/>
                <w:sz w:val="18"/>
                <w:szCs w:val="18"/>
              </w:rPr>
            </w:pPr>
            <w:r>
              <w:rPr>
                <w:rFonts w:ascii="宋体" w:hAnsi="宋体" w:eastAsia="宋体" w:cs="宋体"/>
                <w:sz w:val="18"/>
                <w:szCs w:val="18"/>
              </w:rPr>
              <w:t>7.41%</w:t>
            </w:r>
          </w:p>
        </w:tc>
        <w:tc>
          <w:tcPr>
            <w:tcW w:w="2410" w:type="dxa"/>
            <w:tcBorders>
              <w:top w:val="single" w:color="auto" w:sz="2" w:space="0"/>
              <w:left w:val="single" w:color="auto" w:sz="2" w:space="0"/>
              <w:bottom w:val="single" w:color="auto" w:sz="2" w:space="0"/>
              <w:right w:val="single" w:color="auto" w:sz="2" w:space="0"/>
            </w:tcBorders>
            <w:vAlign w:val="center"/>
          </w:tcPr>
          <w:p w14:paraId="03FC82E9">
            <w:pPr>
              <w:spacing w:before="0" w:after="0" w:line="240" w:lineRule="exact"/>
              <w:jc w:val="right"/>
              <w:rPr>
                <w:rFonts w:ascii="宋体" w:hAnsi="宋体" w:eastAsia="宋体" w:cs="宋体"/>
                <w:sz w:val="18"/>
                <w:szCs w:val="18"/>
              </w:rPr>
            </w:pPr>
            <w:r>
              <w:rPr>
                <w:rFonts w:ascii="宋体" w:hAnsi="宋体" w:eastAsia="宋体" w:cs="宋体"/>
                <w:sz w:val="18"/>
                <w:szCs w:val="18"/>
              </w:rPr>
              <w:t>-0.54%</w:t>
            </w:r>
          </w:p>
        </w:tc>
      </w:tr>
      <w:tr w14:paraId="42518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F689E16"/>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4B718E1">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C7A484E">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8804D12">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14:paraId="5FFC2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D24EFC1">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14:paraId="41F4DDAC">
            <w:pPr>
              <w:spacing w:before="0" w:after="0" w:line="240" w:lineRule="exact"/>
              <w:jc w:val="right"/>
              <w:rPr>
                <w:rFonts w:ascii="宋体" w:hAnsi="宋体" w:eastAsia="宋体" w:cs="宋体"/>
                <w:sz w:val="18"/>
                <w:szCs w:val="18"/>
              </w:rPr>
            </w:pPr>
            <w:r>
              <w:rPr>
                <w:rFonts w:ascii="宋体" w:hAnsi="宋体" w:eastAsia="宋体" w:cs="宋体"/>
                <w:sz w:val="18"/>
                <w:szCs w:val="18"/>
              </w:rPr>
              <w:t>67,740,680,497.45</w:t>
            </w:r>
          </w:p>
        </w:tc>
        <w:tc>
          <w:tcPr>
            <w:tcW w:w="2410" w:type="dxa"/>
            <w:tcBorders>
              <w:top w:val="single" w:color="auto" w:sz="2" w:space="0"/>
              <w:left w:val="single" w:color="auto" w:sz="2" w:space="0"/>
              <w:bottom w:val="single" w:color="auto" w:sz="2" w:space="0"/>
              <w:right w:val="single" w:color="auto" w:sz="2" w:space="0"/>
            </w:tcBorders>
            <w:vAlign w:val="center"/>
          </w:tcPr>
          <w:p w14:paraId="70E454B9">
            <w:pPr>
              <w:spacing w:before="0" w:after="0" w:line="240" w:lineRule="exact"/>
              <w:jc w:val="right"/>
              <w:rPr>
                <w:rFonts w:ascii="宋体" w:hAnsi="宋体" w:eastAsia="宋体" w:cs="宋体"/>
                <w:sz w:val="18"/>
                <w:szCs w:val="18"/>
              </w:rPr>
            </w:pPr>
            <w:r>
              <w:rPr>
                <w:rFonts w:ascii="宋体" w:hAnsi="宋体" w:eastAsia="宋体" w:cs="宋体"/>
                <w:sz w:val="18"/>
                <w:szCs w:val="18"/>
              </w:rPr>
              <w:t>66,601,515,587.62</w:t>
            </w:r>
          </w:p>
        </w:tc>
        <w:tc>
          <w:tcPr>
            <w:tcW w:w="2410" w:type="dxa"/>
            <w:tcBorders>
              <w:top w:val="single" w:color="auto" w:sz="2" w:space="0"/>
              <w:left w:val="single" w:color="auto" w:sz="2" w:space="0"/>
              <w:bottom w:val="single" w:color="auto" w:sz="2" w:space="0"/>
              <w:right w:val="single" w:color="auto" w:sz="2" w:space="0"/>
            </w:tcBorders>
            <w:vAlign w:val="center"/>
          </w:tcPr>
          <w:p w14:paraId="0084CFCA">
            <w:pPr>
              <w:spacing w:before="0" w:after="0" w:line="240" w:lineRule="exact"/>
              <w:jc w:val="right"/>
              <w:rPr>
                <w:rFonts w:ascii="宋体" w:hAnsi="宋体" w:eastAsia="宋体" w:cs="宋体"/>
                <w:sz w:val="18"/>
                <w:szCs w:val="18"/>
              </w:rPr>
            </w:pPr>
            <w:r>
              <w:rPr>
                <w:rFonts w:ascii="宋体" w:hAnsi="宋体" w:eastAsia="宋体" w:cs="宋体"/>
                <w:sz w:val="18"/>
                <w:szCs w:val="18"/>
              </w:rPr>
              <w:t>1.71%</w:t>
            </w:r>
          </w:p>
        </w:tc>
      </w:tr>
      <w:tr w14:paraId="4ED18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E1E9EF2">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2410" w:type="dxa"/>
            <w:tcBorders>
              <w:top w:val="single" w:color="auto" w:sz="2" w:space="0"/>
              <w:left w:val="single" w:color="auto" w:sz="2" w:space="0"/>
              <w:bottom w:val="single" w:color="auto" w:sz="2" w:space="0"/>
              <w:right w:val="single" w:color="auto" w:sz="2" w:space="0"/>
            </w:tcBorders>
            <w:vAlign w:val="center"/>
          </w:tcPr>
          <w:p w14:paraId="1F77066F">
            <w:pPr>
              <w:spacing w:before="0" w:after="0" w:line="240" w:lineRule="exact"/>
              <w:jc w:val="right"/>
              <w:rPr>
                <w:rFonts w:ascii="宋体" w:hAnsi="宋体" w:eastAsia="宋体" w:cs="宋体"/>
                <w:sz w:val="18"/>
                <w:szCs w:val="18"/>
              </w:rPr>
            </w:pPr>
            <w:r>
              <w:rPr>
                <w:rFonts w:ascii="宋体" w:hAnsi="宋体" w:eastAsia="宋体" w:cs="宋体"/>
                <w:sz w:val="18"/>
                <w:szCs w:val="18"/>
              </w:rPr>
              <w:t>16,122,218,389.70</w:t>
            </w:r>
          </w:p>
        </w:tc>
        <w:tc>
          <w:tcPr>
            <w:tcW w:w="2410" w:type="dxa"/>
            <w:tcBorders>
              <w:top w:val="single" w:color="auto" w:sz="2" w:space="0"/>
              <w:left w:val="single" w:color="auto" w:sz="2" w:space="0"/>
              <w:bottom w:val="single" w:color="auto" w:sz="2" w:space="0"/>
              <w:right w:val="single" w:color="auto" w:sz="2" w:space="0"/>
            </w:tcBorders>
            <w:vAlign w:val="center"/>
          </w:tcPr>
          <w:p w14:paraId="2798C3BF">
            <w:pPr>
              <w:spacing w:before="0" w:after="0" w:line="240" w:lineRule="exact"/>
              <w:jc w:val="right"/>
              <w:rPr>
                <w:rFonts w:ascii="宋体" w:hAnsi="宋体" w:eastAsia="宋体" w:cs="宋体"/>
                <w:sz w:val="18"/>
                <w:szCs w:val="18"/>
              </w:rPr>
            </w:pPr>
            <w:r>
              <w:rPr>
                <w:rFonts w:ascii="宋体" w:hAnsi="宋体" w:eastAsia="宋体" w:cs="宋体"/>
                <w:sz w:val="18"/>
                <w:szCs w:val="18"/>
              </w:rPr>
              <w:t>15,822,330,214.54</w:t>
            </w:r>
          </w:p>
        </w:tc>
        <w:tc>
          <w:tcPr>
            <w:tcW w:w="2410" w:type="dxa"/>
            <w:tcBorders>
              <w:top w:val="single" w:color="auto" w:sz="2" w:space="0"/>
              <w:left w:val="single" w:color="auto" w:sz="2" w:space="0"/>
              <w:bottom w:val="single" w:color="auto" w:sz="2" w:space="0"/>
              <w:right w:val="single" w:color="auto" w:sz="2" w:space="0"/>
            </w:tcBorders>
            <w:vAlign w:val="center"/>
          </w:tcPr>
          <w:p w14:paraId="105E4E50">
            <w:pPr>
              <w:spacing w:before="0" w:after="0" w:line="240" w:lineRule="exact"/>
              <w:jc w:val="right"/>
              <w:rPr>
                <w:rFonts w:ascii="宋体" w:hAnsi="宋体" w:eastAsia="宋体" w:cs="宋体"/>
                <w:sz w:val="18"/>
                <w:szCs w:val="18"/>
              </w:rPr>
            </w:pPr>
            <w:r>
              <w:rPr>
                <w:rFonts w:ascii="宋体" w:hAnsi="宋体" w:eastAsia="宋体" w:cs="宋体"/>
                <w:sz w:val="18"/>
                <w:szCs w:val="18"/>
              </w:rPr>
              <w:t>1.90%</w:t>
            </w:r>
          </w:p>
        </w:tc>
      </w:tr>
    </w:tbl>
    <w:p w14:paraId="009564EF">
      <w:pPr>
        <w:spacing w:before="100" w:after="100" w:line="240" w:lineRule="exact"/>
        <w:jc w:val="left"/>
        <w:rPr>
          <w:rFonts w:ascii="宋体" w:hAnsi="宋体" w:eastAsia="宋体" w:cs="宋体"/>
          <w:sz w:val="18"/>
          <w:szCs w:val="18"/>
        </w:rPr>
      </w:pPr>
      <w:r>
        <w:rPr>
          <w:rFonts w:ascii="宋体" w:hAnsi="宋体" w:eastAsia="宋体" w:cs="宋体"/>
          <w:sz w:val="18"/>
          <w:szCs w:val="18"/>
        </w:rPr>
        <w:t>扣除股份支付影响后的净利润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33884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BEA525A"/>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1B2E6FC">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r>
      <w:tr w14:paraId="58BC7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4172995">
            <w:pPr>
              <w:spacing w:before="40" w:after="40" w:line="240" w:lineRule="exact"/>
              <w:jc w:val="left"/>
              <w:rPr>
                <w:rFonts w:ascii="宋体" w:hAnsi="宋体" w:eastAsia="宋体" w:cs="宋体"/>
                <w:sz w:val="18"/>
                <w:szCs w:val="18"/>
              </w:rPr>
            </w:pPr>
            <w:r>
              <w:rPr>
                <w:rFonts w:ascii="宋体" w:hAnsi="宋体" w:eastAsia="宋体" w:cs="宋体"/>
                <w:sz w:val="18"/>
                <w:szCs w:val="18"/>
              </w:rPr>
              <w:t>扣除股份支付影响后的净利润（元）</w:t>
            </w:r>
          </w:p>
        </w:tc>
        <w:tc>
          <w:tcPr>
            <w:tcW w:w="4820" w:type="dxa"/>
            <w:tcBorders>
              <w:top w:val="single" w:color="auto" w:sz="2" w:space="0"/>
              <w:left w:val="single" w:color="auto" w:sz="2" w:space="0"/>
              <w:bottom w:val="single" w:color="auto" w:sz="2" w:space="0"/>
              <w:right w:val="single" w:color="auto" w:sz="2" w:space="0"/>
            </w:tcBorders>
            <w:vAlign w:val="center"/>
          </w:tcPr>
          <w:p w14:paraId="2D04A2B1">
            <w:pPr>
              <w:spacing w:before="0" w:after="0" w:line="240" w:lineRule="exact"/>
              <w:jc w:val="right"/>
              <w:rPr>
                <w:rFonts w:ascii="宋体" w:hAnsi="宋体" w:eastAsia="宋体" w:cs="宋体"/>
                <w:sz w:val="18"/>
                <w:szCs w:val="18"/>
              </w:rPr>
            </w:pPr>
            <w:r>
              <w:rPr>
                <w:rFonts w:ascii="宋体" w:hAnsi="宋体" w:eastAsia="宋体" w:cs="宋体"/>
                <w:sz w:val="18"/>
                <w:szCs w:val="18"/>
              </w:rPr>
              <w:t>1,621,560,817.29</w:t>
            </w:r>
          </w:p>
        </w:tc>
      </w:tr>
    </w:tbl>
    <w:p w14:paraId="59496477">
      <w:pPr>
        <w:keepNext/>
        <w:keepLines/>
        <w:spacing w:before="300" w:after="300" w:line="320" w:lineRule="exact"/>
        <w:jc w:val="left"/>
        <w:outlineLvl w:val="1"/>
        <w:rPr>
          <w:rFonts w:ascii="宋体" w:hAnsi="宋体" w:eastAsia="宋体" w:cs="宋体"/>
          <w:b/>
          <w:bCs/>
          <w:sz w:val="24"/>
          <w:szCs w:val="24"/>
        </w:rPr>
      </w:pPr>
      <w:bookmarkStart w:id="9" w:name="_Toc988898"/>
      <w:r>
        <w:rPr>
          <w:rFonts w:ascii="宋体" w:hAnsi="宋体" w:eastAsia="宋体" w:cs="宋体"/>
          <w:b/>
          <w:bCs/>
          <w:sz w:val="24"/>
          <w:szCs w:val="24"/>
        </w:rPr>
        <w:t>五、境内外会计准则下会计数据差异</w:t>
      </w:r>
      <w:bookmarkEnd w:id="9"/>
    </w:p>
    <w:p w14:paraId="0B57D10E">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1、同时按照国际会计准则与按照中国会计准则披露的财务报告中净利润和净资产差异情况</w:t>
      </w:r>
      <w:bookmarkEnd w:id="10"/>
    </w:p>
    <w:p w14:paraId="7197D3E0">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964129B">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14:paraId="2EF33356">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2、同时按照境外会计准则与按照中国会计准则披露的财务报告中净利润和净资产差异情况</w:t>
      </w:r>
      <w:bookmarkEnd w:id="11"/>
    </w:p>
    <w:p w14:paraId="271E98E7">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0BB8063">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14:paraId="680E780D">
      <w:pPr>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六、非经常性损益项目及金额</w:t>
      </w:r>
      <w:bookmarkEnd w:id="12"/>
    </w:p>
    <w:p w14:paraId="5BC249E0">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6DD12581">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BC58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754E20">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298BC3">
            <w:pPr>
              <w:spacing w:before="0" w:after="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4EA3A8">
            <w:pPr>
              <w:spacing w:before="0" w:after="0" w:line="240" w:lineRule="exact"/>
              <w:jc w:val="center"/>
              <w:rPr>
                <w:rFonts w:ascii="宋体" w:hAnsi="宋体" w:eastAsia="宋体" w:cs="宋体"/>
                <w:sz w:val="18"/>
                <w:szCs w:val="18"/>
              </w:rPr>
            </w:pPr>
            <w:r>
              <w:rPr>
                <w:rFonts w:ascii="宋体" w:hAnsi="宋体" w:eastAsia="宋体" w:cs="宋体"/>
                <w:sz w:val="18"/>
                <w:szCs w:val="18"/>
              </w:rPr>
              <w:t>说明</w:t>
            </w:r>
          </w:p>
        </w:tc>
      </w:tr>
      <w:tr w14:paraId="2BA31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1B2E9F">
            <w:pPr>
              <w:spacing w:before="0" w:after="0" w:line="240" w:lineRule="exact"/>
              <w:jc w:val="left"/>
              <w:rPr>
                <w:rFonts w:ascii="宋体" w:hAnsi="宋体" w:eastAsia="宋体" w:cs="宋体"/>
                <w:sz w:val="18"/>
                <w:szCs w:val="18"/>
              </w:rPr>
            </w:pPr>
            <w:r>
              <w:rPr>
                <w:rFonts w:ascii="宋体" w:hAnsi="宋体" w:eastAsia="宋体" w:cs="宋体"/>
                <w:sz w:val="18"/>
                <w:szCs w:val="18"/>
              </w:rPr>
              <w:t>非流动性资产处置损益（包括已计提资产减值准备的冲销部分）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14:paraId="5DF0CEB8">
            <w:pPr>
              <w:spacing w:before="0" w:after="0" w:line="240" w:lineRule="exact"/>
              <w:jc w:val="right"/>
              <w:rPr>
                <w:rFonts w:ascii="宋体" w:hAnsi="宋体" w:eastAsia="宋体" w:cs="宋体"/>
                <w:sz w:val="18"/>
                <w:szCs w:val="18"/>
              </w:rPr>
            </w:pPr>
            <w:r>
              <w:rPr>
                <w:rFonts w:ascii="宋体" w:hAnsi="宋体" w:eastAsia="宋体" w:cs="宋体"/>
                <w:sz w:val="18"/>
                <w:szCs w:val="18"/>
              </w:rPr>
              <w:t>-2,655.60</w:t>
            </w:r>
          </w:p>
        </w:tc>
        <w:tc>
          <w:tcPr>
            <w:tcW w:w="3213" w:type="dxa"/>
            <w:tcBorders>
              <w:top w:val="single" w:color="auto" w:sz="2" w:space="0"/>
              <w:left w:val="single" w:color="auto" w:sz="2" w:space="0"/>
              <w:bottom w:val="single" w:color="auto" w:sz="2" w:space="0"/>
              <w:right w:val="single" w:color="auto" w:sz="2" w:space="0"/>
            </w:tcBorders>
            <w:vAlign w:val="center"/>
          </w:tcPr>
          <w:p w14:paraId="3E7AEAAB">
            <w:pPr>
              <w:spacing w:before="0" w:after="0" w:line="240" w:lineRule="exact"/>
              <w:jc w:val="left"/>
              <w:rPr>
                <w:rFonts w:ascii="宋体" w:hAnsi="宋体" w:eastAsia="宋体" w:cs="宋体"/>
                <w:sz w:val="18"/>
                <w:szCs w:val="18"/>
              </w:rPr>
            </w:pPr>
          </w:p>
        </w:tc>
      </w:tr>
      <w:tr w14:paraId="636F3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92919B">
            <w:pPr>
              <w:spacing w:before="0" w:after="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14:paraId="52C1022C">
            <w:pPr>
              <w:spacing w:before="0" w:after="0" w:line="240" w:lineRule="exact"/>
              <w:jc w:val="right"/>
              <w:rPr>
                <w:rFonts w:ascii="宋体" w:hAnsi="宋体" w:eastAsia="宋体" w:cs="宋体"/>
                <w:sz w:val="18"/>
                <w:szCs w:val="18"/>
              </w:rPr>
            </w:pPr>
            <w:r>
              <w:rPr>
                <w:rFonts w:ascii="宋体" w:hAnsi="宋体" w:eastAsia="宋体" w:cs="宋体"/>
                <w:sz w:val="18"/>
                <w:szCs w:val="18"/>
              </w:rPr>
              <w:t>21,353,277.77</w:t>
            </w:r>
          </w:p>
        </w:tc>
        <w:tc>
          <w:tcPr>
            <w:tcW w:w="3213" w:type="dxa"/>
            <w:tcBorders>
              <w:top w:val="single" w:color="auto" w:sz="2" w:space="0"/>
              <w:left w:val="single" w:color="auto" w:sz="2" w:space="0"/>
              <w:bottom w:val="single" w:color="auto" w:sz="2" w:space="0"/>
              <w:right w:val="single" w:color="auto" w:sz="2" w:space="0"/>
            </w:tcBorders>
            <w:vAlign w:val="center"/>
          </w:tcPr>
          <w:p w14:paraId="78816AA4">
            <w:pPr>
              <w:spacing w:before="0" w:after="0" w:line="240" w:lineRule="exact"/>
              <w:jc w:val="left"/>
              <w:rPr>
                <w:rFonts w:ascii="宋体" w:hAnsi="宋体" w:eastAsia="宋体" w:cs="宋体"/>
                <w:sz w:val="18"/>
                <w:szCs w:val="18"/>
              </w:rPr>
            </w:pPr>
          </w:p>
        </w:tc>
      </w:tr>
      <w:tr w14:paraId="59A52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9C7855">
            <w:pPr>
              <w:spacing w:before="0" w:after="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14:paraId="3711AC6A">
            <w:pPr>
              <w:spacing w:before="0" w:after="0" w:line="240" w:lineRule="exact"/>
              <w:jc w:val="right"/>
              <w:rPr>
                <w:rFonts w:ascii="宋体" w:hAnsi="宋体" w:eastAsia="宋体" w:cs="宋体"/>
                <w:sz w:val="18"/>
                <w:szCs w:val="18"/>
              </w:rPr>
            </w:pPr>
            <w:r>
              <w:rPr>
                <w:rFonts w:ascii="宋体" w:hAnsi="宋体" w:eastAsia="宋体" w:cs="宋体"/>
                <w:sz w:val="18"/>
                <w:szCs w:val="18"/>
              </w:rPr>
              <w:t>5,220,325.19</w:t>
            </w:r>
          </w:p>
        </w:tc>
        <w:tc>
          <w:tcPr>
            <w:tcW w:w="3213" w:type="dxa"/>
            <w:tcBorders>
              <w:top w:val="single" w:color="auto" w:sz="2" w:space="0"/>
              <w:left w:val="single" w:color="auto" w:sz="2" w:space="0"/>
              <w:bottom w:val="single" w:color="auto" w:sz="2" w:space="0"/>
              <w:right w:val="single" w:color="auto" w:sz="2" w:space="0"/>
            </w:tcBorders>
            <w:vAlign w:val="center"/>
          </w:tcPr>
          <w:p w14:paraId="6131CD3F">
            <w:pPr>
              <w:spacing w:before="0" w:after="0" w:line="240" w:lineRule="exact"/>
              <w:jc w:val="left"/>
              <w:rPr>
                <w:rFonts w:ascii="宋体" w:hAnsi="宋体" w:eastAsia="宋体" w:cs="宋体"/>
                <w:sz w:val="18"/>
                <w:szCs w:val="18"/>
              </w:rPr>
            </w:pPr>
          </w:p>
        </w:tc>
      </w:tr>
      <w:tr w14:paraId="504D7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AAC494">
            <w:pPr>
              <w:spacing w:before="0" w:after="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w:t>
            </w:r>
          </w:p>
        </w:tc>
        <w:tc>
          <w:tcPr>
            <w:tcW w:w="3213" w:type="dxa"/>
            <w:tcBorders>
              <w:top w:val="single" w:color="auto" w:sz="2" w:space="0"/>
              <w:left w:val="single" w:color="auto" w:sz="2" w:space="0"/>
              <w:bottom w:val="single" w:color="auto" w:sz="2" w:space="0"/>
              <w:right w:val="single" w:color="auto" w:sz="2" w:space="0"/>
            </w:tcBorders>
            <w:vAlign w:val="center"/>
          </w:tcPr>
          <w:p w14:paraId="184F1EAC">
            <w:pPr>
              <w:spacing w:before="0" w:after="0" w:line="240" w:lineRule="exact"/>
              <w:jc w:val="right"/>
              <w:rPr>
                <w:rFonts w:ascii="宋体" w:hAnsi="宋体" w:eastAsia="宋体" w:cs="宋体"/>
                <w:sz w:val="18"/>
                <w:szCs w:val="18"/>
              </w:rPr>
            </w:pPr>
            <w:r>
              <w:rPr>
                <w:rFonts w:ascii="宋体" w:hAnsi="宋体" w:eastAsia="宋体" w:cs="宋体"/>
                <w:sz w:val="18"/>
                <w:szCs w:val="18"/>
              </w:rPr>
              <w:t>931,050.56</w:t>
            </w:r>
          </w:p>
        </w:tc>
        <w:tc>
          <w:tcPr>
            <w:tcW w:w="3213" w:type="dxa"/>
            <w:tcBorders>
              <w:top w:val="single" w:color="auto" w:sz="2" w:space="0"/>
              <w:left w:val="single" w:color="auto" w:sz="2" w:space="0"/>
              <w:bottom w:val="single" w:color="auto" w:sz="2" w:space="0"/>
              <w:right w:val="single" w:color="auto" w:sz="2" w:space="0"/>
            </w:tcBorders>
            <w:vAlign w:val="center"/>
          </w:tcPr>
          <w:p w14:paraId="06F992B3">
            <w:pPr>
              <w:spacing w:before="0" w:after="0" w:line="240" w:lineRule="exact"/>
              <w:jc w:val="left"/>
              <w:rPr>
                <w:rFonts w:ascii="宋体" w:hAnsi="宋体" w:eastAsia="宋体" w:cs="宋体"/>
                <w:sz w:val="18"/>
                <w:szCs w:val="18"/>
              </w:rPr>
            </w:pPr>
          </w:p>
        </w:tc>
      </w:tr>
      <w:tr w14:paraId="34CBB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055D8D">
            <w:pPr>
              <w:spacing w:before="0" w:after="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14:paraId="6222E618">
            <w:pPr>
              <w:spacing w:before="0" w:after="0" w:line="240" w:lineRule="exact"/>
              <w:jc w:val="right"/>
              <w:rPr>
                <w:rFonts w:ascii="宋体" w:hAnsi="宋体" w:eastAsia="宋体" w:cs="宋体"/>
                <w:sz w:val="18"/>
                <w:szCs w:val="18"/>
              </w:rPr>
            </w:pPr>
            <w:r>
              <w:rPr>
                <w:rFonts w:ascii="宋体" w:hAnsi="宋体" w:eastAsia="宋体" w:cs="宋体"/>
                <w:sz w:val="18"/>
                <w:szCs w:val="18"/>
              </w:rPr>
              <w:t>5,148,959.82</w:t>
            </w:r>
          </w:p>
        </w:tc>
        <w:tc>
          <w:tcPr>
            <w:tcW w:w="3213" w:type="dxa"/>
            <w:tcBorders>
              <w:top w:val="single" w:color="auto" w:sz="2" w:space="0"/>
              <w:left w:val="single" w:color="auto" w:sz="2" w:space="0"/>
              <w:bottom w:val="single" w:color="auto" w:sz="2" w:space="0"/>
              <w:right w:val="single" w:color="auto" w:sz="2" w:space="0"/>
            </w:tcBorders>
            <w:vAlign w:val="center"/>
          </w:tcPr>
          <w:p w14:paraId="115F3B4A">
            <w:pPr>
              <w:spacing w:before="0" w:after="0" w:line="240" w:lineRule="exact"/>
              <w:jc w:val="left"/>
              <w:rPr>
                <w:rFonts w:ascii="宋体" w:hAnsi="宋体" w:eastAsia="宋体" w:cs="宋体"/>
                <w:sz w:val="18"/>
                <w:szCs w:val="18"/>
              </w:rPr>
            </w:pPr>
          </w:p>
        </w:tc>
      </w:tr>
      <w:tr w14:paraId="6239E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849A79">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14:paraId="01670A50">
            <w:pPr>
              <w:spacing w:before="0" w:after="0" w:line="240" w:lineRule="exact"/>
              <w:jc w:val="right"/>
              <w:rPr>
                <w:rFonts w:ascii="宋体" w:hAnsi="宋体" w:eastAsia="宋体" w:cs="宋体"/>
                <w:sz w:val="18"/>
                <w:szCs w:val="18"/>
              </w:rPr>
            </w:pPr>
            <w:r>
              <w:rPr>
                <w:rFonts w:ascii="宋体" w:hAnsi="宋体" w:eastAsia="宋体" w:cs="宋体"/>
                <w:sz w:val="18"/>
                <w:szCs w:val="18"/>
              </w:rPr>
              <w:t>10,097,453.71</w:t>
            </w:r>
          </w:p>
        </w:tc>
        <w:tc>
          <w:tcPr>
            <w:tcW w:w="3213" w:type="dxa"/>
            <w:tcBorders>
              <w:top w:val="single" w:color="auto" w:sz="2" w:space="0"/>
              <w:left w:val="single" w:color="auto" w:sz="2" w:space="0"/>
              <w:bottom w:val="single" w:color="auto" w:sz="2" w:space="0"/>
              <w:right w:val="single" w:color="auto" w:sz="2" w:space="0"/>
            </w:tcBorders>
            <w:vAlign w:val="center"/>
          </w:tcPr>
          <w:p w14:paraId="31266E03">
            <w:pPr>
              <w:spacing w:before="0" w:after="0" w:line="240" w:lineRule="exact"/>
              <w:jc w:val="left"/>
              <w:rPr>
                <w:rFonts w:ascii="宋体" w:hAnsi="宋体" w:eastAsia="宋体" w:cs="宋体"/>
                <w:sz w:val="18"/>
                <w:szCs w:val="18"/>
              </w:rPr>
            </w:pPr>
          </w:p>
        </w:tc>
      </w:tr>
      <w:tr w14:paraId="3D0BB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22621C">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B1819F0">
            <w:pPr>
              <w:spacing w:before="0" w:after="0" w:line="240" w:lineRule="exact"/>
              <w:jc w:val="right"/>
              <w:rPr>
                <w:rFonts w:ascii="宋体" w:hAnsi="宋体" w:eastAsia="宋体" w:cs="宋体"/>
                <w:sz w:val="18"/>
                <w:szCs w:val="18"/>
              </w:rPr>
            </w:pPr>
            <w:r>
              <w:rPr>
                <w:rFonts w:ascii="宋体" w:hAnsi="宋体" w:eastAsia="宋体" w:cs="宋体"/>
                <w:sz w:val="18"/>
                <w:szCs w:val="18"/>
              </w:rPr>
              <w:t>12,255,584.39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167A24"/>
        </w:tc>
      </w:tr>
    </w:tbl>
    <w:p w14:paraId="36194107">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14:paraId="26DD49F7">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F70F31B">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14:paraId="5787124E">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14:paraId="3C14EE9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5928169">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14:paraId="717AFA24">
      <w:r>
        <w:br w:type="page"/>
      </w:r>
    </w:p>
    <w:p w14:paraId="15D846AF">
      <w:pPr>
        <w:keepNext/>
        <w:keepLines/>
        <w:spacing w:before="340" w:after="330" w:line="773" w:lineRule="exact"/>
        <w:jc w:val="center"/>
        <w:outlineLvl w:val="0"/>
        <w:rPr>
          <w:rFonts w:ascii="宋体" w:hAnsi="宋体" w:eastAsia="宋体" w:cs="宋体"/>
          <w:b/>
          <w:bCs/>
          <w:sz w:val="32"/>
          <w:szCs w:val="32"/>
        </w:rPr>
      </w:pPr>
      <w:bookmarkStart w:id="13" w:name="_Toc988902"/>
      <w:r>
        <w:rPr>
          <w:rFonts w:ascii="宋体" w:hAnsi="宋体" w:eastAsia="宋体" w:cs="宋体"/>
          <w:b/>
          <w:bCs/>
          <w:sz w:val="32"/>
          <w:szCs w:val="32"/>
        </w:rPr>
        <w:t>第三节 管理层讨论与分析</w:t>
      </w:r>
      <w:bookmarkEnd w:id="13"/>
    </w:p>
    <w:p w14:paraId="65E75A61">
      <w:pPr>
        <w:keepNext/>
        <w:keepLines/>
        <w:spacing w:before="300" w:after="300" w:line="320" w:lineRule="exact"/>
        <w:jc w:val="left"/>
        <w:outlineLvl w:val="1"/>
        <w:rPr>
          <w:rFonts w:ascii="宋体" w:hAnsi="宋体" w:eastAsia="宋体" w:cs="宋体"/>
          <w:b/>
          <w:bCs/>
          <w:sz w:val="24"/>
          <w:szCs w:val="24"/>
        </w:rPr>
      </w:pPr>
      <w:bookmarkStart w:id="14" w:name="_Toc988903"/>
      <w:r>
        <w:rPr>
          <w:rFonts w:ascii="宋体" w:hAnsi="宋体" w:eastAsia="宋体" w:cs="宋体"/>
          <w:b/>
          <w:bCs/>
          <w:sz w:val="24"/>
          <w:szCs w:val="24"/>
        </w:rPr>
        <w:t>一、报告期内公司从事的主要业务</w:t>
      </w:r>
      <w:bookmarkEnd w:id="14"/>
    </w:p>
    <w:p w14:paraId="61ED8251">
      <w:pPr>
        <w:pStyle w:val="2"/>
        <w:keepNext w:val="0"/>
        <w:keepLines w:val="0"/>
        <w:widowControl/>
        <w:suppressLineNumbers w:val="0"/>
        <w:spacing w:before="0" w:beforeAutospacing="0" w:after="0" w:afterAutospacing="0"/>
        <w:ind w:left="0" w:right="0" w:firstLine="360"/>
        <w:jc w:val="both"/>
        <w:rPr>
          <w:rFonts w:hint="default"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1.公司主要营业范围为：</w:t>
      </w:r>
    </w:p>
    <w:p w14:paraId="25225663">
      <w:pPr>
        <w:pStyle w:val="2"/>
        <w:keepNext w:val="0"/>
        <w:keepLines w:val="0"/>
        <w:widowControl/>
        <w:suppressLineNumbers w:val="0"/>
        <w:spacing w:before="0" w:beforeAutospacing="0" w:after="0" w:afterAutospacing="0"/>
        <w:ind w:left="0" w:right="0" w:firstLine="360"/>
        <w:jc w:val="both"/>
        <w:rPr>
          <w:rFonts w:hint="default"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许可项目：发电业务、输电业务、供（配）电业务；建设工程施工；水力发电（依法须经批准的项目，经相关部门批准后方可开展经营活动，具体经营项目以相关部门批准文件或许可证件为准）。</w:t>
      </w:r>
    </w:p>
    <w:p w14:paraId="038025F6">
      <w:pPr>
        <w:pStyle w:val="2"/>
        <w:keepNext w:val="0"/>
        <w:keepLines w:val="0"/>
        <w:widowControl/>
        <w:suppressLineNumbers w:val="0"/>
        <w:spacing w:before="0" w:beforeAutospacing="0" w:after="0" w:afterAutospacing="0"/>
        <w:ind w:left="0" w:right="0" w:firstLine="360"/>
        <w:jc w:val="both"/>
        <w:rPr>
          <w:rFonts w:hint="default"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一般项目：热力生产和供应；合同能源管理；节能管理服务；电力行业高效节能技术研发；智能输配电及控制设备销售；太阳能发电技术服务；风力发电技术服务；风电场相关系统研发；新兴能源技术研发；碳减排、碳转化、碳捕捉、碳封存技术研发；新材料技术研发；人工智能行业应用系统集成服务；储能技术服务；工业互联网数据服务；煤炭及制品销售；技术服务、技术开发、技术咨询、技术交流、技术转让、技术推广；以自有资金从事投资活动（除许可业务外，可自主依法经营法律法规非禁止或限制的项目）。</w:t>
      </w:r>
    </w:p>
    <w:p w14:paraId="389DF8EC">
      <w:pPr>
        <w:pStyle w:val="2"/>
        <w:keepNext w:val="0"/>
        <w:keepLines w:val="0"/>
        <w:widowControl/>
        <w:suppressLineNumbers w:val="0"/>
        <w:spacing w:before="0" w:beforeAutospacing="0" w:after="0" w:afterAutospacing="0"/>
        <w:ind w:left="0" w:right="0" w:firstLine="360"/>
        <w:jc w:val="both"/>
        <w:rPr>
          <w:rFonts w:hint="default"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公司目前拥有的控股子公司19家，主要包括：发电公司11家（含燃气发电公司1家、抽水蓄能发电公司1家）、环保公司1家、电力燃料公司1家、售电公司1家、能源交易公司1家、能源科技公司3家、能源投资公司1家。公司控股发电机组中，多为燃煤发电机，其中，除江布电厂2台66万千瓦机组及英格玛电厂2台66万千瓦机组在新疆外，其余均落地安徽。</w:t>
      </w:r>
    </w:p>
    <w:p w14:paraId="5D5411B4">
      <w:pPr>
        <w:pStyle w:val="2"/>
        <w:keepNext w:val="0"/>
        <w:keepLines w:val="0"/>
        <w:widowControl/>
        <w:suppressLineNumbers w:val="0"/>
        <w:spacing w:before="0" w:beforeAutospacing="0" w:after="0" w:afterAutospacing="0"/>
        <w:ind w:left="0" w:right="0" w:firstLine="360"/>
        <w:jc w:val="both"/>
        <w:rPr>
          <w:rFonts w:hint="default"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报告期内公司主营业务范围及模式未发生重大变化。</w:t>
      </w:r>
    </w:p>
    <w:p w14:paraId="16BFE2FA">
      <w:pPr>
        <w:pStyle w:val="2"/>
        <w:keepNext w:val="0"/>
        <w:keepLines w:val="0"/>
        <w:widowControl/>
        <w:suppressLineNumbers w:val="0"/>
        <w:spacing w:before="0" w:beforeAutospacing="0" w:after="0" w:afterAutospacing="0"/>
        <w:ind w:left="0" w:right="0" w:firstLine="360"/>
        <w:jc w:val="both"/>
        <w:rPr>
          <w:rFonts w:hint="default"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售电业务的经营模式为代理电力用户参与市场化交易，在批发市场从发电企业购进电量，在零售市场向电力用户销售电量。主要服务内容是帮助用户完成市场准入、合同签订、代理关系绑定等手续，代理用户参与电力直接交易，减小受市场价格波动的影响，规避市场风险。</w:t>
      </w:r>
    </w:p>
    <w:p w14:paraId="2E013D80">
      <w:pPr>
        <w:pStyle w:val="2"/>
        <w:keepNext w:val="0"/>
        <w:keepLines w:val="0"/>
        <w:widowControl/>
        <w:suppressLineNumbers w:val="0"/>
        <w:spacing w:before="0" w:beforeAutospacing="0" w:after="0" w:afterAutospacing="0"/>
        <w:ind w:left="0" w:right="0" w:firstLine="36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公司需遵守《深圳证券交易所上市公司自律监管指引第3号——行业信息披露》中的“电力供应业”的披露要求</w:t>
      </w:r>
    </w:p>
    <w:p w14:paraId="57C6279F">
      <w:pPr>
        <w:keepNext/>
        <w:keepLines/>
        <w:spacing w:before="300" w:after="300" w:line="320" w:lineRule="exact"/>
        <w:jc w:val="left"/>
        <w:outlineLvl w:val="1"/>
        <w:rPr>
          <w:rFonts w:ascii="宋体" w:hAnsi="宋体" w:eastAsia="宋体" w:cs="宋体"/>
          <w:b/>
          <w:bCs/>
          <w:sz w:val="24"/>
          <w:szCs w:val="24"/>
        </w:rPr>
      </w:pPr>
      <w:bookmarkStart w:id="15" w:name="_Toc988904"/>
      <w:r>
        <w:rPr>
          <w:rFonts w:ascii="宋体" w:hAnsi="宋体" w:eastAsia="宋体" w:cs="宋体"/>
          <w:b/>
          <w:bCs/>
          <w:sz w:val="24"/>
          <w:szCs w:val="24"/>
        </w:rPr>
        <w:t>二、核心竞争力分析</w:t>
      </w:r>
      <w:bookmarkEnd w:id="15"/>
    </w:p>
    <w:p w14:paraId="255D239A">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（1）发电机组性能先进</w:t>
      </w:r>
    </w:p>
    <w:p w14:paraId="6110484A">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公司发电机组多数为参数高、容量大、运行效率高、煤耗低、环保性能优越的煤电机组，在运煤电机组中60万千瓦及以上高效低能耗装机容量占比82.5%，具有较强的竞争优势。</w:t>
      </w:r>
    </w:p>
    <w:p w14:paraId="763D8174">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（2）政府支持</w:t>
      </w:r>
    </w:p>
    <w:p w14:paraId="1A771718">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安徽省委省政府赋予控股股东皖能集团“安徽能源安全保障的省级队、全省能源产业结构战略性调整的主力军、实施‘双碳’行动的主平台”的功能定位，公司是皖能集团电力投资主平台；根据安徽省发改委与新疆维吾尔自治区签订的关于通道配套电源送受电协议，公司获得两省（区）明确支持，积极推进新疆电源项目投资与开发。</w:t>
      </w:r>
    </w:p>
    <w:p w14:paraId="20894D8C">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（3）控股股东支持</w:t>
      </w:r>
    </w:p>
    <w:p w14:paraId="56AC015F">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公司在发展过程中一直得到控股股东的大力支持，控股股东皖能集团把公司定位为整合电力资产的主要平台和发展电力业务的核心企业。</w:t>
      </w:r>
    </w:p>
    <w:p w14:paraId="0C82A50C">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（4）多板块协同发展</w:t>
      </w:r>
    </w:p>
    <w:p w14:paraId="10EE6134">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公司以煤电业务为主，同时积极发展燃气发电、风光发电、储能和抽蓄业务。这些新兴产业快速推进，为公司高质量转型发展和产业结构调整奠定坚实基础。</w:t>
      </w:r>
    </w:p>
    <w:p w14:paraId="04B65DCB">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（5）战略性布局新疆</w:t>
      </w:r>
    </w:p>
    <w:p w14:paraId="644CA33F">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2024年12月31日，新疆英格玛电厂2号机组正式投运，标志着公司在疆战略布局深化及火电资产质量再升级。至此，公司在新疆区域66万千瓦级火电机组增至四台，通过发挥区域低成本煤电资源优势，显著提升创效水平，增强跨区电力调配能力，有效保障省内能源供应安全。</w:t>
      </w:r>
    </w:p>
    <w:p w14:paraId="6DD6B39B">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（6）电力行业投资管理经验丰富</w:t>
      </w:r>
    </w:p>
    <w:p w14:paraId="42715D21">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公司是国内最早的A股电力行业上市公司之一，1993年上市以来，公司以一流电力平台公司和综合能源服务商为转型目标，通过一系列资本运作进一步提高公司电力资产规模的同时，在投资、建设、经营管理等方面积累培养了一批经验丰富、结构合理的管理人才和技术人才，逐步成为一家资产优良、管理先进、经营稳定的现代化上市公司。</w:t>
      </w:r>
    </w:p>
    <w:p w14:paraId="252F435C">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（7）前瞻布局能源前沿科技</w:t>
      </w:r>
    </w:p>
    <w:p w14:paraId="0CD04689">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1"/>
          <w:szCs w:val="21"/>
        </w:rPr>
        <w:t>在国家“双碳”战略指引下，公司依托合肥市作为综合性国家科学中心的科研、科教资源优势，深化与研究所、高校的战略合作，同合肥综合性国家科学中心能源研究院联合成立“安徽省能源协同创新中心”，合作开展煤电机组绿氨掺烧降碳技术攻关；并组建氨邦科技公司推进工程化示范，成功实现国内首次的大型燃煤发电机组大比例掺氨10%～35%燃烧发电并取得重大突破，“燃煤电厂掺氨燃烧成套技术及关键设备”项目入选国家能源局能源领域首台（套）重大技术装备；间接参股聚变新能（安徽）有限公司，建设紧凑型聚变试验装置（BEST），开展创新平台建设，布局聚变产业链集群。旨在持续推进聚变能工程化、产业化和商业化，在合肥点亮中国聚变能“第一盏灯”。</w:t>
      </w:r>
    </w:p>
    <w:p w14:paraId="71A99909">
      <w:pPr>
        <w:keepNext/>
        <w:keepLines/>
        <w:spacing w:before="300" w:after="300" w:line="320" w:lineRule="exact"/>
        <w:jc w:val="left"/>
        <w:outlineLvl w:val="1"/>
        <w:rPr>
          <w:rFonts w:ascii="宋体" w:hAnsi="宋体" w:eastAsia="宋体" w:cs="宋体"/>
          <w:b/>
          <w:bCs/>
          <w:sz w:val="24"/>
          <w:szCs w:val="24"/>
        </w:rPr>
      </w:pPr>
      <w:bookmarkStart w:id="16" w:name="_Toc988905"/>
      <w:r>
        <w:rPr>
          <w:rFonts w:ascii="宋体" w:hAnsi="宋体" w:eastAsia="宋体" w:cs="宋体"/>
          <w:b/>
          <w:bCs/>
          <w:sz w:val="24"/>
          <w:szCs w:val="24"/>
        </w:rPr>
        <w:t>三、主营业务分析</w:t>
      </w:r>
      <w:bookmarkEnd w:id="16"/>
    </w:p>
    <w:p w14:paraId="0CF05D58">
      <w:pPr>
        <w:spacing w:before="100" w:after="100" w:line="240" w:lineRule="exact"/>
        <w:jc w:val="left"/>
        <w:rPr>
          <w:rFonts w:ascii="宋体" w:hAnsi="宋体" w:eastAsia="宋体" w:cs="宋体"/>
          <w:sz w:val="18"/>
          <w:szCs w:val="18"/>
        </w:rPr>
      </w:pPr>
      <w:r>
        <w:rPr>
          <w:rFonts w:ascii="宋体" w:hAnsi="宋体" w:eastAsia="宋体" w:cs="宋体"/>
          <w:sz w:val="18"/>
          <w:szCs w:val="18"/>
        </w:rPr>
        <w:t>概述</w:t>
      </w:r>
    </w:p>
    <w:p w14:paraId="391F5C90">
      <w:pPr>
        <w:spacing w:before="100" w:after="100" w:line="240" w:lineRule="exact"/>
        <w:jc w:val="left"/>
        <w:rPr>
          <w:rFonts w:ascii="宋体" w:hAnsi="宋体" w:eastAsia="宋体" w:cs="宋体"/>
          <w:sz w:val="18"/>
          <w:szCs w:val="18"/>
        </w:rPr>
      </w:pPr>
      <w:r>
        <w:rPr>
          <w:rFonts w:ascii="宋体" w:hAnsi="宋体" w:eastAsia="宋体" w:cs="宋体"/>
          <w:sz w:val="18"/>
          <w:szCs w:val="18"/>
        </w:rPr>
        <w:t>参见“一、报告期内公司从事的主要业务”相关内容。</w:t>
      </w:r>
    </w:p>
    <w:p w14:paraId="5CFA6688">
      <w:pPr>
        <w:spacing w:before="100" w:after="100" w:line="240" w:lineRule="exact"/>
        <w:jc w:val="left"/>
        <w:rPr>
          <w:rFonts w:ascii="宋体" w:hAnsi="宋体" w:eastAsia="宋体" w:cs="宋体"/>
          <w:sz w:val="18"/>
          <w:szCs w:val="18"/>
        </w:rPr>
      </w:pPr>
      <w:r>
        <w:rPr>
          <w:rFonts w:ascii="宋体" w:hAnsi="宋体" w:eastAsia="宋体" w:cs="宋体"/>
          <w:sz w:val="18"/>
          <w:szCs w:val="18"/>
        </w:rPr>
        <w:t>主要财务数据同比变动情况</w:t>
      </w:r>
    </w:p>
    <w:p w14:paraId="670AD2BA">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39860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F40A0C3"/>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59B65AE">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998A380">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4701AC5">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FBDE6D7">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r w14:paraId="62DAD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69CF9E2">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14:paraId="4362BE13">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1928" w:type="dxa"/>
            <w:tcBorders>
              <w:top w:val="single" w:color="auto" w:sz="2" w:space="0"/>
              <w:left w:val="single" w:color="auto" w:sz="2" w:space="0"/>
              <w:bottom w:val="single" w:color="auto" w:sz="2" w:space="0"/>
              <w:right w:val="single" w:color="auto" w:sz="2" w:space="0"/>
            </w:tcBorders>
            <w:vAlign w:val="center"/>
          </w:tcPr>
          <w:p w14:paraId="077756D5">
            <w:pPr>
              <w:spacing w:before="0" w:after="0" w:line="240" w:lineRule="exact"/>
              <w:jc w:val="right"/>
              <w:rPr>
                <w:rFonts w:ascii="宋体" w:hAnsi="宋体" w:eastAsia="宋体" w:cs="宋体"/>
                <w:sz w:val="18"/>
                <w:szCs w:val="18"/>
              </w:rPr>
            </w:pPr>
            <w:r>
              <w:rPr>
                <w:rFonts w:ascii="宋体" w:hAnsi="宋体" w:eastAsia="宋体" w:cs="宋体"/>
                <w:sz w:val="18"/>
                <w:szCs w:val="18"/>
              </w:rPr>
              <w:t>14,001,013,292.82</w:t>
            </w:r>
          </w:p>
        </w:tc>
        <w:tc>
          <w:tcPr>
            <w:tcW w:w="1928" w:type="dxa"/>
            <w:tcBorders>
              <w:top w:val="single" w:color="auto" w:sz="2" w:space="0"/>
              <w:left w:val="single" w:color="auto" w:sz="2" w:space="0"/>
              <w:bottom w:val="single" w:color="auto" w:sz="2" w:space="0"/>
              <w:right w:val="single" w:color="auto" w:sz="2" w:space="0"/>
            </w:tcBorders>
            <w:vAlign w:val="center"/>
          </w:tcPr>
          <w:p w14:paraId="2E3A2DFC">
            <w:pPr>
              <w:spacing w:before="0" w:after="0" w:line="240" w:lineRule="exact"/>
              <w:jc w:val="right"/>
              <w:rPr>
                <w:rFonts w:ascii="宋体" w:hAnsi="宋体" w:eastAsia="宋体" w:cs="宋体"/>
                <w:sz w:val="18"/>
                <w:szCs w:val="18"/>
              </w:rPr>
            </w:pPr>
            <w:r>
              <w:rPr>
                <w:rFonts w:ascii="宋体" w:hAnsi="宋体" w:eastAsia="宋体" w:cs="宋体"/>
                <w:sz w:val="18"/>
                <w:szCs w:val="18"/>
              </w:rPr>
              <w:t>-5.83%</w:t>
            </w:r>
          </w:p>
        </w:tc>
        <w:tc>
          <w:tcPr>
            <w:tcW w:w="1928" w:type="dxa"/>
            <w:tcBorders>
              <w:top w:val="single" w:color="auto" w:sz="2" w:space="0"/>
              <w:left w:val="single" w:color="auto" w:sz="2" w:space="0"/>
              <w:bottom w:val="single" w:color="auto" w:sz="2" w:space="0"/>
              <w:right w:val="single" w:color="auto" w:sz="2" w:space="0"/>
            </w:tcBorders>
            <w:vAlign w:val="center"/>
          </w:tcPr>
          <w:p w14:paraId="58481819">
            <w:pPr>
              <w:spacing w:before="0" w:after="0" w:line="240" w:lineRule="exact"/>
              <w:jc w:val="left"/>
              <w:rPr>
                <w:rFonts w:ascii="宋体" w:hAnsi="宋体" w:eastAsia="宋体" w:cs="宋体"/>
                <w:sz w:val="18"/>
                <w:szCs w:val="18"/>
              </w:rPr>
            </w:pPr>
          </w:p>
        </w:tc>
      </w:tr>
      <w:tr w14:paraId="3CA83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96DCA84">
            <w:pPr>
              <w:spacing w:before="40" w:after="40" w:line="240" w:lineRule="exact"/>
              <w:jc w:val="left"/>
              <w:rPr>
                <w:rFonts w:ascii="宋体" w:hAnsi="宋体" w:eastAsia="宋体" w:cs="宋体"/>
                <w:sz w:val="18"/>
                <w:szCs w:val="18"/>
              </w:rPr>
            </w:pPr>
            <w:r>
              <w:rPr>
                <w:rFonts w:ascii="宋体" w:hAnsi="宋体" w:eastAsia="宋体" w:cs="宋体"/>
                <w:sz w:val="18"/>
                <w:szCs w:val="18"/>
              </w:rPr>
              <w:t>营业成本</w:t>
            </w:r>
          </w:p>
        </w:tc>
        <w:tc>
          <w:tcPr>
            <w:tcW w:w="1928" w:type="dxa"/>
            <w:tcBorders>
              <w:top w:val="single" w:color="auto" w:sz="2" w:space="0"/>
              <w:left w:val="single" w:color="auto" w:sz="2" w:space="0"/>
              <w:bottom w:val="single" w:color="auto" w:sz="2" w:space="0"/>
              <w:right w:val="single" w:color="auto" w:sz="2" w:space="0"/>
            </w:tcBorders>
            <w:vAlign w:val="center"/>
          </w:tcPr>
          <w:p w14:paraId="6D03D07F">
            <w:pPr>
              <w:spacing w:before="0" w:after="0" w:line="240" w:lineRule="exact"/>
              <w:jc w:val="right"/>
              <w:rPr>
                <w:rFonts w:ascii="宋体" w:hAnsi="宋体" w:eastAsia="宋体" w:cs="宋体"/>
                <w:sz w:val="18"/>
                <w:szCs w:val="18"/>
              </w:rPr>
            </w:pPr>
            <w:r>
              <w:rPr>
                <w:rFonts w:ascii="宋体" w:hAnsi="宋体" w:eastAsia="宋体" w:cs="宋体"/>
                <w:sz w:val="18"/>
                <w:szCs w:val="18"/>
              </w:rPr>
              <w:t>11,043,159,811.88</w:t>
            </w:r>
          </w:p>
        </w:tc>
        <w:tc>
          <w:tcPr>
            <w:tcW w:w="1928" w:type="dxa"/>
            <w:tcBorders>
              <w:top w:val="single" w:color="auto" w:sz="2" w:space="0"/>
              <w:left w:val="single" w:color="auto" w:sz="2" w:space="0"/>
              <w:bottom w:val="single" w:color="auto" w:sz="2" w:space="0"/>
              <w:right w:val="single" w:color="auto" w:sz="2" w:space="0"/>
            </w:tcBorders>
            <w:vAlign w:val="center"/>
          </w:tcPr>
          <w:p w14:paraId="3330725C">
            <w:pPr>
              <w:spacing w:before="0" w:after="0" w:line="240" w:lineRule="exact"/>
              <w:jc w:val="right"/>
              <w:rPr>
                <w:rFonts w:ascii="宋体" w:hAnsi="宋体" w:eastAsia="宋体" w:cs="宋体"/>
                <w:sz w:val="18"/>
                <w:szCs w:val="18"/>
              </w:rPr>
            </w:pPr>
            <w:r>
              <w:rPr>
                <w:rFonts w:ascii="宋体" w:hAnsi="宋体" w:eastAsia="宋体" w:cs="宋体"/>
                <w:sz w:val="18"/>
                <w:szCs w:val="18"/>
              </w:rPr>
              <w:t>12,294,645,103.88</w:t>
            </w:r>
          </w:p>
        </w:tc>
        <w:tc>
          <w:tcPr>
            <w:tcW w:w="1928" w:type="dxa"/>
            <w:tcBorders>
              <w:top w:val="single" w:color="auto" w:sz="2" w:space="0"/>
              <w:left w:val="single" w:color="auto" w:sz="2" w:space="0"/>
              <w:bottom w:val="single" w:color="auto" w:sz="2" w:space="0"/>
              <w:right w:val="single" w:color="auto" w:sz="2" w:space="0"/>
            </w:tcBorders>
            <w:vAlign w:val="center"/>
          </w:tcPr>
          <w:p w14:paraId="61F4C5F2">
            <w:pPr>
              <w:spacing w:before="0" w:after="0" w:line="240" w:lineRule="exact"/>
              <w:jc w:val="right"/>
              <w:rPr>
                <w:rFonts w:ascii="宋体" w:hAnsi="宋体" w:eastAsia="宋体" w:cs="宋体"/>
                <w:sz w:val="18"/>
                <w:szCs w:val="18"/>
              </w:rPr>
            </w:pPr>
            <w:r>
              <w:rPr>
                <w:rFonts w:ascii="宋体" w:hAnsi="宋体" w:eastAsia="宋体" w:cs="宋体"/>
                <w:sz w:val="18"/>
                <w:szCs w:val="18"/>
              </w:rPr>
              <w:t>-10.18%</w:t>
            </w:r>
          </w:p>
        </w:tc>
        <w:tc>
          <w:tcPr>
            <w:tcW w:w="1928" w:type="dxa"/>
            <w:tcBorders>
              <w:top w:val="single" w:color="auto" w:sz="2" w:space="0"/>
              <w:left w:val="single" w:color="auto" w:sz="2" w:space="0"/>
              <w:bottom w:val="single" w:color="auto" w:sz="2" w:space="0"/>
              <w:right w:val="single" w:color="auto" w:sz="2" w:space="0"/>
            </w:tcBorders>
            <w:vAlign w:val="center"/>
          </w:tcPr>
          <w:p w14:paraId="13A3080C">
            <w:pPr>
              <w:spacing w:before="0" w:after="0" w:line="240" w:lineRule="exact"/>
              <w:jc w:val="left"/>
              <w:rPr>
                <w:rFonts w:ascii="宋体" w:hAnsi="宋体" w:eastAsia="宋体" w:cs="宋体"/>
                <w:sz w:val="18"/>
                <w:szCs w:val="18"/>
              </w:rPr>
            </w:pPr>
          </w:p>
        </w:tc>
      </w:tr>
      <w:tr w14:paraId="62D56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2F01580">
            <w:pPr>
              <w:spacing w:before="40" w:after="40" w:line="240" w:lineRule="exact"/>
              <w:jc w:val="left"/>
              <w:rPr>
                <w:rFonts w:ascii="宋体" w:hAnsi="宋体" w:eastAsia="宋体" w:cs="宋体"/>
                <w:sz w:val="18"/>
                <w:szCs w:val="18"/>
              </w:rPr>
            </w:pPr>
            <w:r>
              <w:rPr>
                <w:rFonts w:ascii="宋体" w:hAnsi="宋体" w:eastAsia="宋体" w:cs="宋体"/>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14:paraId="1E5672E4">
            <w:pPr>
              <w:spacing w:before="0" w:after="0" w:line="240" w:lineRule="exact"/>
              <w:jc w:val="right"/>
              <w:rPr>
                <w:rFonts w:ascii="宋体" w:hAnsi="宋体" w:eastAsia="宋体" w:cs="宋体"/>
                <w:sz w:val="18"/>
                <w:szCs w:val="18"/>
              </w:rPr>
            </w:pPr>
            <w:r>
              <w:rPr>
                <w:rFonts w:ascii="宋体" w:hAnsi="宋体" w:eastAsia="宋体" w:cs="宋体"/>
                <w:sz w:val="18"/>
                <w:szCs w:val="18"/>
              </w:rPr>
              <w:t>9,566,368.02</w:t>
            </w:r>
          </w:p>
        </w:tc>
        <w:tc>
          <w:tcPr>
            <w:tcW w:w="1928" w:type="dxa"/>
            <w:tcBorders>
              <w:top w:val="single" w:color="auto" w:sz="2" w:space="0"/>
              <w:left w:val="single" w:color="auto" w:sz="2" w:space="0"/>
              <w:bottom w:val="single" w:color="auto" w:sz="2" w:space="0"/>
              <w:right w:val="single" w:color="auto" w:sz="2" w:space="0"/>
            </w:tcBorders>
            <w:vAlign w:val="center"/>
          </w:tcPr>
          <w:p w14:paraId="3E2313D0">
            <w:pPr>
              <w:spacing w:before="0" w:after="0" w:line="240" w:lineRule="exact"/>
              <w:jc w:val="right"/>
              <w:rPr>
                <w:rFonts w:ascii="宋体" w:hAnsi="宋体" w:eastAsia="宋体" w:cs="宋体"/>
                <w:sz w:val="18"/>
                <w:szCs w:val="18"/>
              </w:rPr>
            </w:pPr>
            <w:r>
              <w:rPr>
                <w:rFonts w:ascii="宋体" w:hAnsi="宋体" w:eastAsia="宋体" w:cs="宋体"/>
                <w:sz w:val="18"/>
                <w:szCs w:val="18"/>
              </w:rPr>
              <w:t>10,333,795.40</w:t>
            </w:r>
          </w:p>
        </w:tc>
        <w:tc>
          <w:tcPr>
            <w:tcW w:w="1928" w:type="dxa"/>
            <w:tcBorders>
              <w:top w:val="single" w:color="auto" w:sz="2" w:space="0"/>
              <w:left w:val="single" w:color="auto" w:sz="2" w:space="0"/>
              <w:bottom w:val="single" w:color="auto" w:sz="2" w:space="0"/>
              <w:right w:val="single" w:color="auto" w:sz="2" w:space="0"/>
            </w:tcBorders>
            <w:vAlign w:val="center"/>
          </w:tcPr>
          <w:p w14:paraId="6C92A5E1">
            <w:pPr>
              <w:spacing w:before="0" w:after="0" w:line="240" w:lineRule="exact"/>
              <w:jc w:val="right"/>
              <w:rPr>
                <w:rFonts w:ascii="宋体" w:hAnsi="宋体" w:eastAsia="宋体" w:cs="宋体"/>
                <w:sz w:val="18"/>
                <w:szCs w:val="18"/>
              </w:rPr>
            </w:pPr>
            <w:r>
              <w:rPr>
                <w:rFonts w:ascii="宋体" w:hAnsi="宋体" w:eastAsia="宋体" w:cs="宋体"/>
                <w:sz w:val="18"/>
                <w:szCs w:val="18"/>
              </w:rPr>
              <w:t>-7.43%</w:t>
            </w:r>
          </w:p>
        </w:tc>
        <w:tc>
          <w:tcPr>
            <w:tcW w:w="1928" w:type="dxa"/>
            <w:tcBorders>
              <w:top w:val="single" w:color="auto" w:sz="2" w:space="0"/>
              <w:left w:val="single" w:color="auto" w:sz="2" w:space="0"/>
              <w:bottom w:val="single" w:color="auto" w:sz="2" w:space="0"/>
              <w:right w:val="single" w:color="auto" w:sz="2" w:space="0"/>
            </w:tcBorders>
            <w:vAlign w:val="center"/>
          </w:tcPr>
          <w:p w14:paraId="3C9F7115">
            <w:pPr>
              <w:spacing w:before="0" w:after="0" w:line="240" w:lineRule="exact"/>
              <w:jc w:val="left"/>
              <w:rPr>
                <w:rFonts w:ascii="宋体" w:hAnsi="宋体" w:eastAsia="宋体" w:cs="宋体"/>
                <w:sz w:val="18"/>
                <w:szCs w:val="18"/>
              </w:rPr>
            </w:pPr>
          </w:p>
        </w:tc>
      </w:tr>
      <w:tr w14:paraId="02987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FEBC17B">
            <w:pPr>
              <w:spacing w:before="40" w:after="40" w:line="240" w:lineRule="exact"/>
              <w:jc w:val="left"/>
              <w:rPr>
                <w:rFonts w:ascii="宋体" w:hAnsi="宋体" w:eastAsia="宋体" w:cs="宋体"/>
                <w:sz w:val="18"/>
                <w:szCs w:val="18"/>
              </w:rPr>
            </w:pPr>
            <w:r>
              <w:rPr>
                <w:rFonts w:ascii="宋体" w:hAnsi="宋体" w:eastAsia="宋体" w:cs="宋体"/>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14:paraId="45F38EC1">
            <w:pPr>
              <w:spacing w:before="0" w:after="0" w:line="240" w:lineRule="exact"/>
              <w:jc w:val="right"/>
              <w:rPr>
                <w:rFonts w:ascii="宋体" w:hAnsi="宋体" w:eastAsia="宋体" w:cs="宋体"/>
                <w:sz w:val="18"/>
                <w:szCs w:val="18"/>
              </w:rPr>
            </w:pPr>
            <w:r>
              <w:rPr>
                <w:rFonts w:ascii="宋体" w:hAnsi="宋体" w:eastAsia="宋体" w:cs="宋体"/>
                <w:sz w:val="18"/>
                <w:szCs w:val="18"/>
              </w:rPr>
              <w:t>82,032,552.48</w:t>
            </w:r>
          </w:p>
        </w:tc>
        <w:tc>
          <w:tcPr>
            <w:tcW w:w="1928" w:type="dxa"/>
            <w:tcBorders>
              <w:top w:val="single" w:color="auto" w:sz="2" w:space="0"/>
              <w:left w:val="single" w:color="auto" w:sz="2" w:space="0"/>
              <w:bottom w:val="single" w:color="auto" w:sz="2" w:space="0"/>
              <w:right w:val="single" w:color="auto" w:sz="2" w:space="0"/>
            </w:tcBorders>
            <w:vAlign w:val="center"/>
          </w:tcPr>
          <w:p w14:paraId="074C4518">
            <w:pPr>
              <w:spacing w:before="0" w:after="0" w:line="240" w:lineRule="exact"/>
              <w:jc w:val="right"/>
              <w:rPr>
                <w:rFonts w:ascii="宋体" w:hAnsi="宋体" w:eastAsia="宋体" w:cs="宋体"/>
                <w:sz w:val="18"/>
                <w:szCs w:val="18"/>
              </w:rPr>
            </w:pPr>
            <w:r>
              <w:rPr>
                <w:rFonts w:ascii="宋体" w:hAnsi="宋体" w:eastAsia="宋体" w:cs="宋体"/>
                <w:sz w:val="18"/>
                <w:szCs w:val="18"/>
              </w:rPr>
              <w:t>81,460,033.16</w:t>
            </w:r>
          </w:p>
        </w:tc>
        <w:tc>
          <w:tcPr>
            <w:tcW w:w="1928" w:type="dxa"/>
            <w:tcBorders>
              <w:top w:val="single" w:color="auto" w:sz="2" w:space="0"/>
              <w:left w:val="single" w:color="auto" w:sz="2" w:space="0"/>
              <w:bottom w:val="single" w:color="auto" w:sz="2" w:space="0"/>
              <w:right w:val="single" w:color="auto" w:sz="2" w:space="0"/>
            </w:tcBorders>
            <w:vAlign w:val="center"/>
          </w:tcPr>
          <w:p w14:paraId="5F44B2A3">
            <w:pPr>
              <w:spacing w:before="0" w:after="0" w:line="240" w:lineRule="exact"/>
              <w:jc w:val="right"/>
              <w:rPr>
                <w:rFonts w:ascii="宋体" w:hAnsi="宋体" w:eastAsia="宋体" w:cs="宋体"/>
                <w:sz w:val="18"/>
                <w:szCs w:val="18"/>
              </w:rPr>
            </w:pPr>
            <w:r>
              <w:rPr>
                <w:rFonts w:ascii="宋体" w:hAnsi="宋体" w:eastAsia="宋体" w:cs="宋体"/>
                <w:sz w:val="18"/>
                <w:szCs w:val="18"/>
              </w:rPr>
              <w:t>0.70%</w:t>
            </w:r>
          </w:p>
        </w:tc>
        <w:tc>
          <w:tcPr>
            <w:tcW w:w="1928" w:type="dxa"/>
            <w:tcBorders>
              <w:top w:val="single" w:color="auto" w:sz="2" w:space="0"/>
              <w:left w:val="single" w:color="auto" w:sz="2" w:space="0"/>
              <w:bottom w:val="single" w:color="auto" w:sz="2" w:space="0"/>
              <w:right w:val="single" w:color="auto" w:sz="2" w:space="0"/>
            </w:tcBorders>
            <w:vAlign w:val="center"/>
          </w:tcPr>
          <w:p w14:paraId="6B814A0B">
            <w:pPr>
              <w:spacing w:before="0" w:after="0" w:line="240" w:lineRule="exact"/>
              <w:jc w:val="left"/>
              <w:rPr>
                <w:rFonts w:ascii="宋体" w:hAnsi="宋体" w:eastAsia="宋体" w:cs="宋体"/>
                <w:sz w:val="18"/>
                <w:szCs w:val="18"/>
              </w:rPr>
            </w:pPr>
          </w:p>
        </w:tc>
      </w:tr>
      <w:tr w14:paraId="0950A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10AE1DC">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14:paraId="12706CEC">
            <w:pPr>
              <w:spacing w:before="0" w:after="0" w:line="240" w:lineRule="exact"/>
              <w:jc w:val="right"/>
              <w:rPr>
                <w:rFonts w:ascii="宋体" w:hAnsi="宋体" w:eastAsia="宋体" w:cs="宋体"/>
                <w:sz w:val="18"/>
                <w:szCs w:val="18"/>
              </w:rPr>
            </w:pPr>
            <w:r>
              <w:rPr>
                <w:rFonts w:ascii="宋体" w:hAnsi="宋体" w:eastAsia="宋体" w:cs="宋体"/>
                <w:sz w:val="18"/>
                <w:szCs w:val="18"/>
              </w:rPr>
              <w:t>406,068,042.32</w:t>
            </w:r>
          </w:p>
        </w:tc>
        <w:tc>
          <w:tcPr>
            <w:tcW w:w="1928" w:type="dxa"/>
            <w:tcBorders>
              <w:top w:val="single" w:color="auto" w:sz="2" w:space="0"/>
              <w:left w:val="single" w:color="auto" w:sz="2" w:space="0"/>
              <w:bottom w:val="single" w:color="auto" w:sz="2" w:space="0"/>
              <w:right w:val="single" w:color="auto" w:sz="2" w:space="0"/>
            </w:tcBorders>
            <w:vAlign w:val="center"/>
          </w:tcPr>
          <w:p w14:paraId="45FF8A4A">
            <w:pPr>
              <w:spacing w:before="0" w:after="0" w:line="240" w:lineRule="exact"/>
              <w:jc w:val="right"/>
              <w:rPr>
                <w:rFonts w:ascii="宋体" w:hAnsi="宋体" w:eastAsia="宋体" w:cs="宋体"/>
                <w:sz w:val="18"/>
                <w:szCs w:val="18"/>
              </w:rPr>
            </w:pPr>
            <w:r>
              <w:rPr>
                <w:rFonts w:ascii="宋体" w:hAnsi="宋体" w:eastAsia="宋体" w:cs="宋体"/>
                <w:sz w:val="18"/>
                <w:szCs w:val="18"/>
              </w:rPr>
              <w:t>429,047,491.22</w:t>
            </w:r>
          </w:p>
        </w:tc>
        <w:tc>
          <w:tcPr>
            <w:tcW w:w="1928" w:type="dxa"/>
            <w:tcBorders>
              <w:top w:val="single" w:color="auto" w:sz="2" w:space="0"/>
              <w:left w:val="single" w:color="auto" w:sz="2" w:space="0"/>
              <w:bottom w:val="single" w:color="auto" w:sz="2" w:space="0"/>
              <w:right w:val="single" w:color="auto" w:sz="2" w:space="0"/>
            </w:tcBorders>
            <w:vAlign w:val="center"/>
          </w:tcPr>
          <w:p w14:paraId="4B210B00">
            <w:pPr>
              <w:spacing w:before="0" w:after="0" w:line="240" w:lineRule="exact"/>
              <w:jc w:val="right"/>
              <w:rPr>
                <w:rFonts w:ascii="宋体" w:hAnsi="宋体" w:eastAsia="宋体" w:cs="宋体"/>
                <w:sz w:val="18"/>
                <w:szCs w:val="18"/>
              </w:rPr>
            </w:pPr>
            <w:r>
              <w:rPr>
                <w:rFonts w:ascii="宋体" w:hAnsi="宋体" w:eastAsia="宋体" w:cs="宋体"/>
                <w:sz w:val="18"/>
                <w:szCs w:val="18"/>
              </w:rPr>
              <w:t>-5.36%</w:t>
            </w:r>
          </w:p>
        </w:tc>
        <w:tc>
          <w:tcPr>
            <w:tcW w:w="1928" w:type="dxa"/>
            <w:tcBorders>
              <w:top w:val="single" w:color="auto" w:sz="2" w:space="0"/>
              <w:left w:val="single" w:color="auto" w:sz="2" w:space="0"/>
              <w:bottom w:val="single" w:color="auto" w:sz="2" w:space="0"/>
              <w:right w:val="single" w:color="auto" w:sz="2" w:space="0"/>
            </w:tcBorders>
            <w:vAlign w:val="center"/>
          </w:tcPr>
          <w:p w14:paraId="1538C186">
            <w:pPr>
              <w:spacing w:before="0" w:after="0" w:line="240" w:lineRule="exact"/>
              <w:jc w:val="left"/>
              <w:rPr>
                <w:rFonts w:ascii="宋体" w:hAnsi="宋体" w:eastAsia="宋体" w:cs="宋体"/>
                <w:sz w:val="18"/>
                <w:szCs w:val="18"/>
              </w:rPr>
            </w:pPr>
          </w:p>
        </w:tc>
      </w:tr>
      <w:tr w14:paraId="68C8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C370EFB">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14:paraId="02571DB7">
            <w:pPr>
              <w:spacing w:before="0" w:after="0" w:line="240" w:lineRule="exact"/>
              <w:jc w:val="right"/>
              <w:rPr>
                <w:rFonts w:ascii="宋体" w:hAnsi="宋体" w:eastAsia="宋体" w:cs="宋体"/>
                <w:sz w:val="18"/>
                <w:szCs w:val="18"/>
              </w:rPr>
            </w:pPr>
            <w:r>
              <w:rPr>
                <w:rFonts w:ascii="宋体" w:hAnsi="宋体" w:eastAsia="宋体" w:cs="宋体"/>
                <w:sz w:val="18"/>
                <w:szCs w:val="18"/>
              </w:rPr>
              <w:t>258,143,139.50</w:t>
            </w:r>
          </w:p>
        </w:tc>
        <w:tc>
          <w:tcPr>
            <w:tcW w:w="1928" w:type="dxa"/>
            <w:tcBorders>
              <w:top w:val="single" w:color="auto" w:sz="2" w:space="0"/>
              <w:left w:val="single" w:color="auto" w:sz="2" w:space="0"/>
              <w:bottom w:val="single" w:color="auto" w:sz="2" w:space="0"/>
              <w:right w:val="single" w:color="auto" w:sz="2" w:space="0"/>
            </w:tcBorders>
            <w:vAlign w:val="center"/>
          </w:tcPr>
          <w:p w14:paraId="745A58A6">
            <w:pPr>
              <w:spacing w:before="0" w:after="0" w:line="240" w:lineRule="exact"/>
              <w:jc w:val="right"/>
              <w:rPr>
                <w:rFonts w:ascii="宋体" w:hAnsi="宋体" w:eastAsia="宋体" w:cs="宋体"/>
                <w:sz w:val="18"/>
                <w:szCs w:val="18"/>
              </w:rPr>
            </w:pPr>
            <w:r>
              <w:rPr>
                <w:rFonts w:ascii="宋体" w:hAnsi="宋体" w:eastAsia="宋体" w:cs="宋体"/>
                <w:sz w:val="18"/>
                <w:szCs w:val="18"/>
              </w:rPr>
              <w:t>234,078,202.57</w:t>
            </w:r>
          </w:p>
        </w:tc>
        <w:tc>
          <w:tcPr>
            <w:tcW w:w="1928" w:type="dxa"/>
            <w:tcBorders>
              <w:top w:val="single" w:color="auto" w:sz="2" w:space="0"/>
              <w:left w:val="single" w:color="auto" w:sz="2" w:space="0"/>
              <w:bottom w:val="single" w:color="auto" w:sz="2" w:space="0"/>
              <w:right w:val="single" w:color="auto" w:sz="2" w:space="0"/>
            </w:tcBorders>
            <w:vAlign w:val="center"/>
          </w:tcPr>
          <w:p w14:paraId="14332BF9">
            <w:pPr>
              <w:spacing w:before="0" w:after="0" w:line="240" w:lineRule="exact"/>
              <w:jc w:val="right"/>
              <w:rPr>
                <w:rFonts w:ascii="宋体" w:hAnsi="宋体" w:eastAsia="宋体" w:cs="宋体"/>
                <w:sz w:val="18"/>
                <w:szCs w:val="18"/>
              </w:rPr>
            </w:pPr>
            <w:r>
              <w:rPr>
                <w:rFonts w:ascii="宋体" w:hAnsi="宋体" w:eastAsia="宋体" w:cs="宋体"/>
                <w:sz w:val="18"/>
                <w:szCs w:val="18"/>
              </w:rPr>
              <w:t>10.28%</w:t>
            </w:r>
          </w:p>
        </w:tc>
        <w:tc>
          <w:tcPr>
            <w:tcW w:w="1928" w:type="dxa"/>
            <w:tcBorders>
              <w:top w:val="single" w:color="auto" w:sz="2" w:space="0"/>
              <w:left w:val="single" w:color="auto" w:sz="2" w:space="0"/>
              <w:bottom w:val="single" w:color="auto" w:sz="2" w:space="0"/>
              <w:right w:val="single" w:color="auto" w:sz="2" w:space="0"/>
            </w:tcBorders>
            <w:vAlign w:val="center"/>
          </w:tcPr>
          <w:p w14:paraId="672A1B8F">
            <w:pPr>
              <w:spacing w:before="0" w:after="0" w:line="240" w:lineRule="exact"/>
              <w:jc w:val="left"/>
              <w:rPr>
                <w:rFonts w:ascii="宋体" w:hAnsi="宋体" w:eastAsia="宋体" w:cs="宋体"/>
                <w:sz w:val="18"/>
                <w:szCs w:val="18"/>
              </w:rPr>
            </w:pPr>
          </w:p>
        </w:tc>
      </w:tr>
      <w:tr w14:paraId="7D440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24A8E1C">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14:paraId="7F792B92">
            <w:pPr>
              <w:spacing w:before="0" w:after="0" w:line="240" w:lineRule="exact"/>
              <w:jc w:val="right"/>
              <w:rPr>
                <w:rFonts w:ascii="宋体" w:hAnsi="宋体" w:eastAsia="宋体" w:cs="宋体"/>
                <w:sz w:val="18"/>
                <w:szCs w:val="18"/>
              </w:rPr>
            </w:pPr>
            <w:r>
              <w:rPr>
                <w:rFonts w:ascii="宋体" w:hAnsi="宋体" w:eastAsia="宋体" w:cs="宋体"/>
                <w:sz w:val="18"/>
                <w:szCs w:val="18"/>
              </w:rPr>
              <w:t>3,101,870,017.34</w:t>
            </w:r>
          </w:p>
        </w:tc>
        <w:tc>
          <w:tcPr>
            <w:tcW w:w="1928" w:type="dxa"/>
            <w:tcBorders>
              <w:top w:val="single" w:color="auto" w:sz="2" w:space="0"/>
              <w:left w:val="single" w:color="auto" w:sz="2" w:space="0"/>
              <w:bottom w:val="single" w:color="auto" w:sz="2" w:space="0"/>
              <w:right w:val="single" w:color="auto" w:sz="2" w:space="0"/>
            </w:tcBorders>
            <w:vAlign w:val="center"/>
          </w:tcPr>
          <w:p w14:paraId="40A6F2A9">
            <w:pPr>
              <w:spacing w:before="0" w:after="0" w:line="240" w:lineRule="exact"/>
              <w:jc w:val="right"/>
              <w:rPr>
                <w:rFonts w:ascii="宋体" w:hAnsi="宋体" w:eastAsia="宋体" w:cs="宋体"/>
                <w:sz w:val="18"/>
                <w:szCs w:val="18"/>
              </w:rPr>
            </w:pPr>
            <w:r>
              <w:rPr>
                <w:rFonts w:ascii="宋体" w:hAnsi="宋体" w:eastAsia="宋体" w:cs="宋体"/>
                <w:sz w:val="18"/>
                <w:szCs w:val="18"/>
              </w:rPr>
              <w:t>2,576,262,166.56</w:t>
            </w:r>
          </w:p>
        </w:tc>
        <w:tc>
          <w:tcPr>
            <w:tcW w:w="1928" w:type="dxa"/>
            <w:tcBorders>
              <w:top w:val="single" w:color="auto" w:sz="2" w:space="0"/>
              <w:left w:val="single" w:color="auto" w:sz="2" w:space="0"/>
              <w:bottom w:val="single" w:color="auto" w:sz="2" w:space="0"/>
              <w:right w:val="single" w:color="auto" w:sz="2" w:space="0"/>
            </w:tcBorders>
            <w:vAlign w:val="center"/>
          </w:tcPr>
          <w:p w14:paraId="5D0CC23A">
            <w:pPr>
              <w:spacing w:before="0" w:after="0" w:line="240" w:lineRule="exact"/>
              <w:jc w:val="right"/>
              <w:rPr>
                <w:rFonts w:ascii="宋体" w:hAnsi="宋体" w:eastAsia="宋体" w:cs="宋体"/>
                <w:sz w:val="18"/>
                <w:szCs w:val="18"/>
              </w:rPr>
            </w:pPr>
            <w:r>
              <w:rPr>
                <w:rFonts w:ascii="宋体" w:hAnsi="宋体" w:eastAsia="宋体" w:cs="宋体"/>
                <w:sz w:val="18"/>
                <w:szCs w:val="18"/>
              </w:rPr>
              <w:t>20.40%</w:t>
            </w:r>
          </w:p>
        </w:tc>
        <w:tc>
          <w:tcPr>
            <w:tcW w:w="1928" w:type="dxa"/>
            <w:tcBorders>
              <w:top w:val="single" w:color="auto" w:sz="2" w:space="0"/>
              <w:left w:val="single" w:color="auto" w:sz="2" w:space="0"/>
              <w:bottom w:val="single" w:color="auto" w:sz="2" w:space="0"/>
              <w:right w:val="single" w:color="auto" w:sz="2" w:space="0"/>
            </w:tcBorders>
            <w:vAlign w:val="center"/>
          </w:tcPr>
          <w:p w14:paraId="23FBADA0">
            <w:pPr>
              <w:spacing w:before="0" w:after="0" w:line="240" w:lineRule="exact"/>
              <w:jc w:val="left"/>
              <w:rPr>
                <w:rFonts w:ascii="宋体" w:hAnsi="宋体" w:eastAsia="宋体" w:cs="宋体"/>
                <w:sz w:val="18"/>
                <w:szCs w:val="18"/>
              </w:rPr>
            </w:pPr>
          </w:p>
        </w:tc>
      </w:tr>
      <w:tr w14:paraId="24A5A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6A049E7">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14:paraId="5C4B6143">
            <w:pPr>
              <w:spacing w:before="0" w:after="0" w:line="240" w:lineRule="exact"/>
              <w:jc w:val="right"/>
              <w:rPr>
                <w:rFonts w:ascii="宋体" w:hAnsi="宋体" w:eastAsia="宋体" w:cs="宋体"/>
                <w:sz w:val="18"/>
                <w:szCs w:val="18"/>
              </w:rPr>
            </w:pPr>
            <w:r>
              <w:rPr>
                <w:rFonts w:ascii="宋体" w:hAnsi="宋体" w:eastAsia="宋体" w:cs="宋体"/>
                <w:sz w:val="18"/>
                <w:szCs w:val="18"/>
              </w:rPr>
              <w:t>-847,392,754.97</w:t>
            </w:r>
          </w:p>
        </w:tc>
        <w:tc>
          <w:tcPr>
            <w:tcW w:w="1928" w:type="dxa"/>
            <w:tcBorders>
              <w:top w:val="single" w:color="auto" w:sz="2" w:space="0"/>
              <w:left w:val="single" w:color="auto" w:sz="2" w:space="0"/>
              <w:bottom w:val="single" w:color="auto" w:sz="2" w:space="0"/>
              <w:right w:val="single" w:color="auto" w:sz="2" w:space="0"/>
            </w:tcBorders>
            <w:vAlign w:val="center"/>
          </w:tcPr>
          <w:p w14:paraId="72B98D58">
            <w:pPr>
              <w:spacing w:before="0" w:after="0" w:line="240" w:lineRule="exact"/>
              <w:jc w:val="right"/>
              <w:rPr>
                <w:rFonts w:ascii="宋体" w:hAnsi="宋体" w:eastAsia="宋体" w:cs="宋体"/>
                <w:sz w:val="18"/>
                <w:szCs w:val="18"/>
              </w:rPr>
            </w:pPr>
            <w:r>
              <w:rPr>
                <w:rFonts w:ascii="宋体" w:hAnsi="宋体" w:eastAsia="宋体" w:cs="宋体"/>
                <w:sz w:val="18"/>
                <w:szCs w:val="18"/>
              </w:rPr>
              <w:t>-2,029,693,792.50</w:t>
            </w:r>
          </w:p>
        </w:tc>
        <w:tc>
          <w:tcPr>
            <w:tcW w:w="1928" w:type="dxa"/>
            <w:tcBorders>
              <w:top w:val="single" w:color="auto" w:sz="2" w:space="0"/>
              <w:left w:val="single" w:color="auto" w:sz="2" w:space="0"/>
              <w:bottom w:val="single" w:color="auto" w:sz="2" w:space="0"/>
              <w:right w:val="single" w:color="auto" w:sz="2" w:space="0"/>
            </w:tcBorders>
            <w:vAlign w:val="center"/>
          </w:tcPr>
          <w:p w14:paraId="37AD23DC">
            <w:pPr>
              <w:spacing w:before="0" w:after="0" w:line="240" w:lineRule="exact"/>
              <w:jc w:val="right"/>
              <w:rPr>
                <w:rFonts w:ascii="宋体" w:hAnsi="宋体" w:eastAsia="宋体" w:cs="宋体"/>
                <w:sz w:val="18"/>
                <w:szCs w:val="18"/>
              </w:rPr>
            </w:pPr>
            <w:r>
              <w:rPr>
                <w:rFonts w:ascii="宋体" w:hAnsi="宋体" w:eastAsia="宋体" w:cs="宋体"/>
                <w:sz w:val="18"/>
                <w:szCs w:val="18"/>
              </w:rPr>
              <w:t>-58.25%</w:t>
            </w:r>
          </w:p>
        </w:tc>
        <w:tc>
          <w:tcPr>
            <w:tcW w:w="1928" w:type="dxa"/>
            <w:tcBorders>
              <w:top w:val="single" w:color="auto" w:sz="2" w:space="0"/>
              <w:left w:val="single" w:color="auto" w:sz="2" w:space="0"/>
              <w:bottom w:val="single" w:color="auto" w:sz="2" w:space="0"/>
              <w:right w:val="single" w:color="auto" w:sz="2" w:space="0"/>
            </w:tcBorders>
            <w:vAlign w:val="center"/>
          </w:tcPr>
          <w:p w14:paraId="268651AA">
            <w:pPr>
              <w:spacing w:before="0" w:after="0" w:line="240" w:lineRule="exact"/>
              <w:jc w:val="left"/>
              <w:rPr>
                <w:rFonts w:ascii="宋体" w:hAnsi="宋体" w:eastAsia="宋体" w:cs="宋体"/>
                <w:sz w:val="18"/>
                <w:szCs w:val="18"/>
              </w:rPr>
            </w:pPr>
            <w:r>
              <w:rPr>
                <w:rFonts w:ascii="宋体" w:hAnsi="宋体" w:eastAsia="宋体" w:cs="宋体"/>
                <w:sz w:val="18"/>
                <w:szCs w:val="18"/>
              </w:rPr>
              <w:t>主要系购建固定资产、无形资产和其他长期资产支付的现金减少所致。</w:t>
            </w:r>
          </w:p>
        </w:tc>
      </w:tr>
      <w:tr w14:paraId="64172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3069B2">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14:paraId="6D96BDC6">
            <w:pPr>
              <w:spacing w:before="0" w:after="0" w:line="240" w:lineRule="exact"/>
              <w:jc w:val="right"/>
              <w:rPr>
                <w:rFonts w:ascii="宋体" w:hAnsi="宋体" w:eastAsia="宋体" w:cs="宋体"/>
                <w:sz w:val="18"/>
                <w:szCs w:val="18"/>
              </w:rPr>
            </w:pPr>
            <w:r>
              <w:rPr>
                <w:rFonts w:ascii="宋体" w:hAnsi="宋体" w:eastAsia="宋体" w:cs="宋体"/>
                <w:sz w:val="18"/>
                <w:szCs w:val="18"/>
              </w:rPr>
              <w:t>-1,809,620,039.88</w:t>
            </w:r>
          </w:p>
        </w:tc>
        <w:tc>
          <w:tcPr>
            <w:tcW w:w="1928" w:type="dxa"/>
            <w:tcBorders>
              <w:top w:val="single" w:color="auto" w:sz="2" w:space="0"/>
              <w:left w:val="single" w:color="auto" w:sz="2" w:space="0"/>
              <w:bottom w:val="single" w:color="auto" w:sz="2" w:space="0"/>
              <w:right w:val="single" w:color="auto" w:sz="2" w:space="0"/>
            </w:tcBorders>
            <w:vAlign w:val="center"/>
          </w:tcPr>
          <w:p w14:paraId="4719412A">
            <w:pPr>
              <w:spacing w:before="0" w:after="0" w:line="240" w:lineRule="exact"/>
              <w:jc w:val="right"/>
              <w:rPr>
                <w:rFonts w:ascii="宋体" w:hAnsi="宋体" w:eastAsia="宋体" w:cs="宋体"/>
                <w:sz w:val="18"/>
                <w:szCs w:val="18"/>
              </w:rPr>
            </w:pPr>
            <w:r>
              <w:rPr>
                <w:rFonts w:ascii="宋体" w:hAnsi="宋体" w:eastAsia="宋体" w:cs="宋体"/>
                <w:sz w:val="18"/>
                <w:szCs w:val="18"/>
              </w:rPr>
              <w:t>803,104,151.31</w:t>
            </w:r>
          </w:p>
        </w:tc>
        <w:tc>
          <w:tcPr>
            <w:tcW w:w="1928" w:type="dxa"/>
            <w:tcBorders>
              <w:top w:val="single" w:color="auto" w:sz="2" w:space="0"/>
              <w:left w:val="single" w:color="auto" w:sz="2" w:space="0"/>
              <w:bottom w:val="single" w:color="auto" w:sz="2" w:space="0"/>
              <w:right w:val="single" w:color="auto" w:sz="2" w:space="0"/>
            </w:tcBorders>
            <w:vAlign w:val="center"/>
          </w:tcPr>
          <w:p w14:paraId="069349AE">
            <w:pPr>
              <w:spacing w:before="0" w:after="0" w:line="240" w:lineRule="exact"/>
              <w:jc w:val="right"/>
              <w:rPr>
                <w:rFonts w:ascii="宋体" w:hAnsi="宋体" w:eastAsia="宋体" w:cs="宋体"/>
                <w:sz w:val="18"/>
                <w:szCs w:val="18"/>
              </w:rPr>
            </w:pPr>
            <w:r>
              <w:rPr>
                <w:rFonts w:ascii="宋体" w:hAnsi="宋体" w:eastAsia="宋体" w:cs="宋体"/>
                <w:sz w:val="18"/>
                <w:szCs w:val="18"/>
              </w:rPr>
              <w:t>-325.33%</w:t>
            </w:r>
          </w:p>
        </w:tc>
        <w:tc>
          <w:tcPr>
            <w:tcW w:w="1928" w:type="dxa"/>
            <w:tcBorders>
              <w:top w:val="single" w:color="auto" w:sz="2" w:space="0"/>
              <w:left w:val="single" w:color="auto" w:sz="2" w:space="0"/>
              <w:bottom w:val="single" w:color="auto" w:sz="2" w:space="0"/>
              <w:right w:val="single" w:color="auto" w:sz="2" w:space="0"/>
            </w:tcBorders>
            <w:vAlign w:val="center"/>
          </w:tcPr>
          <w:p w14:paraId="2291964D">
            <w:pPr>
              <w:spacing w:before="0" w:after="0" w:line="240" w:lineRule="exact"/>
              <w:jc w:val="left"/>
              <w:rPr>
                <w:rFonts w:ascii="宋体" w:hAnsi="宋体" w:eastAsia="宋体" w:cs="宋体"/>
                <w:sz w:val="18"/>
                <w:szCs w:val="18"/>
              </w:rPr>
            </w:pPr>
            <w:r>
              <w:rPr>
                <w:rFonts w:ascii="宋体" w:hAnsi="宋体" w:eastAsia="宋体" w:cs="宋体"/>
                <w:sz w:val="18"/>
                <w:szCs w:val="18"/>
              </w:rPr>
              <w:t>主要系取得借款收到的现金减少所致。</w:t>
            </w:r>
          </w:p>
        </w:tc>
      </w:tr>
      <w:tr w14:paraId="7B6F2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11FE112">
            <w:pPr>
              <w:spacing w:before="40" w:after="40" w:line="240" w:lineRule="exact"/>
              <w:jc w:val="left"/>
              <w:rPr>
                <w:rFonts w:ascii="宋体" w:hAnsi="宋体" w:eastAsia="宋体" w:cs="宋体"/>
                <w:sz w:val="18"/>
                <w:szCs w:val="18"/>
              </w:rPr>
            </w:pPr>
            <w:r>
              <w:rPr>
                <w:rFonts w:ascii="宋体" w:hAnsi="宋体" w:eastAsia="宋体" w:cs="宋体"/>
                <w:sz w:val="18"/>
                <w:szCs w:val="18"/>
              </w:rPr>
              <w:t>现金及现金等价物净增加额</w:t>
            </w:r>
          </w:p>
        </w:tc>
        <w:tc>
          <w:tcPr>
            <w:tcW w:w="1928" w:type="dxa"/>
            <w:tcBorders>
              <w:top w:val="single" w:color="auto" w:sz="2" w:space="0"/>
              <w:left w:val="single" w:color="auto" w:sz="2" w:space="0"/>
              <w:bottom w:val="single" w:color="auto" w:sz="2" w:space="0"/>
              <w:right w:val="single" w:color="auto" w:sz="2" w:space="0"/>
            </w:tcBorders>
            <w:vAlign w:val="center"/>
          </w:tcPr>
          <w:p w14:paraId="5FD70769">
            <w:pPr>
              <w:spacing w:before="0" w:after="0" w:line="240" w:lineRule="exact"/>
              <w:jc w:val="right"/>
              <w:rPr>
                <w:rFonts w:ascii="宋体" w:hAnsi="宋体" w:eastAsia="宋体" w:cs="宋体"/>
                <w:sz w:val="18"/>
                <w:szCs w:val="18"/>
              </w:rPr>
            </w:pPr>
            <w:r>
              <w:rPr>
                <w:rFonts w:ascii="宋体" w:hAnsi="宋体" w:eastAsia="宋体" w:cs="宋体"/>
                <w:sz w:val="18"/>
                <w:szCs w:val="18"/>
              </w:rPr>
              <w:t>444,857,222.49</w:t>
            </w:r>
          </w:p>
        </w:tc>
        <w:tc>
          <w:tcPr>
            <w:tcW w:w="1928" w:type="dxa"/>
            <w:tcBorders>
              <w:top w:val="single" w:color="auto" w:sz="2" w:space="0"/>
              <w:left w:val="single" w:color="auto" w:sz="2" w:space="0"/>
              <w:bottom w:val="single" w:color="auto" w:sz="2" w:space="0"/>
              <w:right w:val="single" w:color="auto" w:sz="2" w:space="0"/>
            </w:tcBorders>
            <w:vAlign w:val="center"/>
          </w:tcPr>
          <w:p w14:paraId="220D8B52">
            <w:pPr>
              <w:spacing w:before="0" w:after="0" w:line="240" w:lineRule="exact"/>
              <w:jc w:val="right"/>
              <w:rPr>
                <w:rFonts w:ascii="宋体" w:hAnsi="宋体" w:eastAsia="宋体" w:cs="宋体"/>
                <w:sz w:val="18"/>
                <w:szCs w:val="18"/>
              </w:rPr>
            </w:pPr>
            <w:r>
              <w:rPr>
                <w:rFonts w:ascii="宋体" w:hAnsi="宋体" w:eastAsia="宋体" w:cs="宋体"/>
                <w:sz w:val="18"/>
                <w:szCs w:val="18"/>
              </w:rPr>
              <w:t>1,349,672,525.37</w:t>
            </w:r>
          </w:p>
        </w:tc>
        <w:tc>
          <w:tcPr>
            <w:tcW w:w="1928" w:type="dxa"/>
            <w:tcBorders>
              <w:top w:val="single" w:color="auto" w:sz="2" w:space="0"/>
              <w:left w:val="single" w:color="auto" w:sz="2" w:space="0"/>
              <w:bottom w:val="single" w:color="auto" w:sz="2" w:space="0"/>
              <w:right w:val="single" w:color="auto" w:sz="2" w:space="0"/>
            </w:tcBorders>
            <w:vAlign w:val="center"/>
          </w:tcPr>
          <w:p w14:paraId="181541B5">
            <w:pPr>
              <w:spacing w:before="0" w:after="0" w:line="240" w:lineRule="exact"/>
              <w:jc w:val="right"/>
              <w:rPr>
                <w:rFonts w:ascii="宋体" w:hAnsi="宋体" w:eastAsia="宋体" w:cs="宋体"/>
                <w:sz w:val="18"/>
                <w:szCs w:val="18"/>
              </w:rPr>
            </w:pPr>
            <w:r>
              <w:rPr>
                <w:rFonts w:ascii="宋体" w:hAnsi="宋体" w:eastAsia="宋体" w:cs="宋体"/>
                <w:sz w:val="18"/>
                <w:szCs w:val="18"/>
              </w:rPr>
              <w:t>-67.04%</w:t>
            </w:r>
          </w:p>
        </w:tc>
        <w:tc>
          <w:tcPr>
            <w:tcW w:w="1928" w:type="dxa"/>
            <w:tcBorders>
              <w:top w:val="single" w:color="auto" w:sz="2" w:space="0"/>
              <w:left w:val="single" w:color="auto" w:sz="2" w:space="0"/>
              <w:bottom w:val="single" w:color="auto" w:sz="2" w:space="0"/>
              <w:right w:val="single" w:color="auto" w:sz="2" w:space="0"/>
            </w:tcBorders>
            <w:vAlign w:val="center"/>
          </w:tcPr>
          <w:p w14:paraId="1CFCEC76">
            <w:pPr>
              <w:spacing w:before="0" w:after="0" w:line="240" w:lineRule="exact"/>
              <w:jc w:val="left"/>
              <w:rPr>
                <w:rFonts w:ascii="宋体" w:hAnsi="宋体" w:eastAsia="宋体" w:cs="宋体"/>
                <w:sz w:val="18"/>
                <w:szCs w:val="18"/>
              </w:rPr>
            </w:pPr>
            <w:r>
              <w:rPr>
                <w:rFonts w:ascii="宋体" w:hAnsi="宋体" w:eastAsia="宋体" w:cs="宋体"/>
                <w:sz w:val="18"/>
                <w:szCs w:val="18"/>
              </w:rPr>
              <w:t>主要系经营、投资及筹资活动综合影响所致。</w:t>
            </w:r>
          </w:p>
        </w:tc>
      </w:tr>
      <w:tr w14:paraId="26C64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99B5FA7">
            <w:pPr>
              <w:spacing w:before="0" w:after="0" w:line="240" w:lineRule="exact"/>
              <w:jc w:val="left"/>
              <w:rPr>
                <w:rFonts w:ascii="宋体" w:hAnsi="宋体" w:eastAsia="宋体" w:cs="宋体"/>
                <w:sz w:val="18"/>
                <w:szCs w:val="18"/>
              </w:rPr>
            </w:pPr>
            <w:r>
              <w:rPr>
                <w:rFonts w:ascii="宋体" w:hAnsi="宋体" w:eastAsia="宋体" w:cs="宋体"/>
                <w:sz w:val="18"/>
                <w:szCs w:val="18"/>
              </w:rPr>
              <w:t>税金及附加</w:t>
            </w:r>
          </w:p>
        </w:tc>
        <w:tc>
          <w:tcPr>
            <w:tcW w:w="1928" w:type="dxa"/>
            <w:tcBorders>
              <w:top w:val="single" w:color="auto" w:sz="2" w:space="0"/>
              <w:left w:val="single" w:color="auto" w:sz="2" w:space="0"/>
              <w:bottom w:val="single" w:color="auto" w:sz="2" w:space="0"/>
              <w:right w:val="single" w:color="auto" w:sz="2" w:space="0"/>
            </w:tcBorders>
            <w:vAlign w:val="center"/>
          </w:tcPr>
          <w:p w14:paraId="1E9174F8">
            <w:pPr>
              <w:spacing w:before="0" w:after="0" w:line="240" w:lineRule="exact"/>
              <w:jc w:val="right"/>
              <w:rPr>
                <w:rFonts w:ascii="宋体" w:hAnsi="宋体" w:eastAsia="宋体" w:cs="宋体"/>
                <w:sz w:val="18"/>
                <w:szCs w:val="18"/>
              </w:rPr>
            </w:pPr>
            <w:r>
              <w:rPr>
                <w:rFonts w:ascii="宋体" w:hAnsi="宋体" w:eastAsia="宋体" w:cs="宋体"/>
                <w:sz w:val="18"/>
                <w:szCs w:val="18"/>
              </w:rPr>
              <w:t>115,804,497.40</w:t>
            </w:r>
          </w:p>
        </w:tc>
        <w:tc>
          <w:tcPr>
            <w:tcW w:w="1928" w:type="dxa"/>
            <w:tcBorders>
              <w:top w:val="single" w:color="auto" w:sz="2" w:space="0"/>
              <w:left w:val="single" w:color="auto" w:sz="2" w:space="0"/>
              <w:bottom w:val="single" w:color="auto" w:sz="2" w:space="0"/>
              <w:right w:val="single" w:color="auto" w:sz="2" w:space="0"/>
            </w:tcBorders>
            <w:vAlign w:val="center"/>
          </w:tcPr>
          <w:p w14:paraId="0B8563F6">
            <w:pPr>
              <w:spacing w:before="0" w:after="0" w:line="240" w:lineRule="exact"/>
              <w:jc w:val="right"/>
              <w:rPr>
                <w:rFonts w:ascii="宋体" w:hAnsi="宋体" w:eastAsia="宋体" w:cs="宋体"/>
                <w:sz w:val="18"/>
                <w:szCs w:val="18"/>
              </w:rPr>
            </w:pPr>
            <w:r>
              <w:rPr>
                <w:rFonts w:ascii="宋体" w:hAnsi="宋体" w:eastAsia="宋体" w:cs="宋体"/>
                <w:sz w:val="18"/>
                <w:szCs w:val="18"/>
              </w:rPr>
              <w:t>81,448,064.23</w:t>
            </w:r>
          </w:p>
        </w:tc>
        <w:tc>
          <w:tcPr>
            <w:tcW w:w="1928" w:type="dxa"/>
            <w:tcBorders>
              <w:top w:val="single" w:color="auto" w:sz="2" w:space="0"/>
              <w:left w:val="single" w:color="auto" w:sz="2" w:space="0"/>
              <w:bottom w:val="single" w:color="auto" w:sz="2" w:space="0"/>
              <w:right w:val="single" w:color="auto" w:sz="2" w:space="0"/>
            </w:tcBorders>
            <w:vAlign w:val="center"/>
          </w:tcPr>
          <w:p w14:paraId="12169555">
            <w:pPr>
              <w:spacing w:before="0" w:after="0" w:line="240" w:lineRule="exact"/>
              <w:jc w:val="right"/>
              <w:rPr>
                <w:rFonts w:ascii="宋体" w:hAnsi="宋体" w:eastAsia="宋体" w:cs="宋体"/>
                <w:sz w:val="18"/>
                <w:szCs w:val="18"/>
              </w:rPr>
            </w:pPr>
            <w:r>
              <w:rPr>
                <w:rFonts w:ascii="宋体" w:hAnsi="宋体" w:eastAsia="宋体" w:cs="宋体"/>
                <w:sz w:val="18"/>
                <w:szCs w:val="18"/>
              </w:rPr>
              <w:t>42.18%</w:t>
            </w:r>
          </w:p>
        </w:tc>
        <w:tc>
          <w:tcPr>
            <w:tcW w:w="1928" w:type="dxa"/>
            <w:tcBorders>
              <w:top w:val="single" w:color="auto" w:sz="2" w:space="0"/>
              <w:left w:val="single" w:color="auto" w:sz="2" w:space="0"/>
              <w:bottom w:val="single" w:color="auto" w:sz="2" w:space="0"/>
              <w:right w:val="single" w:color="auto" w:sz="2" w:space="0"/>
            </w:tcBorders>
            <w:vAlign w:val="center"/>
          </w:tcPr>
          <w:p w14:paraId="7FA7A557">
            <w:pPr>
              <w:spacing w:before="0" w:after="0" w:line="240" w:lineRule="exact"/>
              <w:jc w:val="left"/>
              <w:rPr>
                <w:rFonts w:ascii="宋体" w:hAnsi="宋体" w:eastAsia="宋体" w:cs="宋体"/>
                <w:sz w:val="18"/>
                <w:szCs w:val="18"/>
              </w:rPr>
            </w:pPr>
            <w:r>
              <w:rPr>
                <w:rFonts w:ascii="宋体" w:hAnsi="宋体" w:eastAsia="宋体" w:cs="宋体"/>
                <w:sz w:val="18"/>
                <w:szCs w:val="18"/>
              </w:rPr>
              <w:t>主要系水资源费改税，本年在税金及附加列支所致。</w:t>
            </w:r>
          </w:p>
        </w:tc>
      </w:tr>
      <w:tr w14:paraId="02688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E40C032">
            <w:pPr>
              <w:spacing w:before="0" w:after="0" w:line="240" w:lineRule="exact"/>
              <w:jc w:val="left"/>
              <w:rPr>
                <w:rFonts w:ascii="宋体" w:hAnsi="宋体" w:eastAsia="宋体" w:cs="宋体"/>
                <w:sz w:val="18"/>
                <w:szCs w:val="18"/>
              </w:rPr>
            </w:pPr>
            <w:r>
              <w:rPr>
                <w:rFonts w:ascii="宋体" w:hAnsi="宋体" w:eastAsia="宋体" w:cs="宋体"/>
                <w:sz w:val="18"/>
                <w:szCs w:val="18"/>
              </w:rPr>
              <w:t>研发费用</w:t>
            </w:r>
          </w:p>
        </w:tc>
        <w:tc>
          <w:tcPr>
            <w:tcW w:w="1928" w:type="dxa"/>
            <w:tcBorders>
              <w:top w:val="single" w:color="auto" w:sz="2" w:space="0"/>
              <w:left w:val="single" w:color="auto" w:sz="2" w:space="0"/>
              <w:bottom w:val="single" w:color="auto" w:sz="2" w:space="0"/>
              <w:right w:val="single" w:color="auto" w:sz="2" w:space="0"/>
            </w:tcBorders>
            <w:vAlign w:val="center"/>
          </w:tcPr>
          <w:p w14:paraId="026353C8">
            <w:pPr>
              <w:spacing w:before="0" w:after="0" w:line="240" w:lineRule="exact"/>
              <w:jc w:val="right"/>
              <w:rPr>
                <w:rFonts w:ascii="宋体" w:hAnsi="宋体" w:eastAsia="宋体" w:cs="宋体"/>
                <w:sz w:val="18"/>
                <w:szCs w:val="18"/>
              </w:rPr>
            </w:pPr>
            <w:r>
              <w:rPr>
                <w:rFonts w:ascii="宋体" w:hAnsi="宋体" w:eastAsia="宋体" w:cs="宋体"/>
                <w:sz w:val="18"/>
                <w:szCs w:val="18"/>
              </w:rPr>
              <w:t>216,021,919.49</w:t>
            </w:r>
          </w:p>
        </w:tc>
        <w:tc>
          <w:tcPr>
            <w:tcW w:w="1928" w:type="dxa"/>
            <w:tcBorders>
              <w:top w:val="single" w:color="auto" w:sz="2" w:space="0"/>
              <w:left w:val="single" w:color="auto" w:sz="2" w:space="0"/>
              <w:bottom w:val="single" w:color="auto" w:sz="2" w:space="0"/>
              <w:right w:val="single" w:color="auto" w:sz="2" w:space="0"/>
            </w:tcBorders>
            <w:vAlign w:val="center"/>
          </w:tcPr>
          <w:p w14:paraId="44E35C24">
            <w:pPr>
              <w:spacing w:before="0" w:after="0" w:line="240" w:lineRule="exact"/>
              <w:jc w:val="right"/>
              <w:rPr>
                <w:rFonts w:ascii="宋体" w:hAnsi="宋体" w:eastAsia="宋体" w:cs="宋体"/>
                <w:sz w:val="18"/>
                <w:szCs w:val="18"/>
              </w:rPr>
            </w:pPr>
            <w:r>
              <w:rPr>
                <w:rFonts w:ascii="宋体" w:hAnsi="宋体" w:eastAsia="宋体" w:cs="宋体"/>
                <w:sz w:val="18"/>
                <w:szCs w:val="18"/>
              </w:rPr>
              <w:t>80,233,450.62</w:t>
            </w:r>
          </w:p>
        </w:tc>
        <w:tc>
          <w:tcPr>
            <w:tcW w:w="1928" w:type="dxa"/>
            <w:tcBorders>
              <w:top w:val="single" w:color="auto" w:sz="2" w:space="0"/>
              <w:left w:val="single" w:color="auto" w:sz="2" w:space="0"/>
              <w:bottom w:val="single" w:color="auto" w:sz="2" w:space="0"/>
              <w:right w:val="single" w:color="auto" w:sz="2" w:space="0"/>
            </w:tcBorders>
            <w:vAlign w:val="center"/>
          </w:tcPr>
          <w:p w14:paraId="0B749A31">
            <w:pPr>
              <w:spacing w:before="0" w:after="0" w:line="240" w:lineRule="exact"/>
              <w:jc w:val="right"/>
              <w:rPr>
                <w:rFonts w:ascii="宋体" w:hAnsi="宋体" w:eastAsia="宋体" w:cs="宋体"/>
                <w:sz w:val="18"/>
                <w:szCs w:val="18"/>
              </w:rPr>
            </w:pPr>
            <w:r>
              <w:rPr>
                <w:rFonts w:ascii="宋体" w:hAnsi="宋体" w:eastAsia="宋体" w:cs="宋体"/>
                <w:sz w:val="18"/>
                <w:szCs w:val="18"/>
              </w:rPr>
              <w:t>169.24%</w:t>
            </w:r>
          </w:p>
        </w:tc>
        <w:tc>
          <w:tcPr>
            <w:tcW w:w="1928" w:type="dxa"/>
            <w:tcBorders>
              <w:top w:val="single" w:color="auto" w:sz="2" w:space="0"/>
              <w:left w:val="single" w:color="auto" w:sz="2" w:space="0"/>
              <w:bottom w:val="single" w:color="auto" w:sz="2" w:space="0"/>
              <w:right w:val="single" w:color="auto" w:sz="2" w:space="0"/>
            </w:tcBorders>
            <w:vAlign w:val="center"/>
          </w:tcPr>
          <w:p w14:paraId="4AC7BE52">
            <w:pPr>
              <w:spacing w:before="0" w:after="0" w:line="240" w:lineRule="exact"/>
              <w:jc w:val="left"/>
              <w:rPr>
                <w:rFonts w:ascii="宋体" w:hAnsi="宋体" w:eastAsia="宋体" w:cs="宋体"/>
                <w:sz w:val="18"/>
                <w:szCs w:val="18"/>
              </w:rPr>
            </w:pPr>
            <w:r>
              <w:rPr>
                <w:rFonts w:ascii="宋体" w:hAnsi="宋体" w:eastAsia="宋体" w:cs="宋体"/>
                <w:sz w:val="18"/>
                <w:szCs w:val="18"/>
              </w:rPr>
              <w:t>主要系研发投入增加所致。</w:t>
            </w:r>
          </w:p>
        </w:tc>
      </w:tr>
      <w:tr w14:paraId="4BA78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062A19B">
            <w:pPr>
              <w:spacing w:before="0" w:after="0" w:line="240" w:lineRule="exact"/>
              <w:jc w:val="left"/>
              <w:rPr>
                <w:rFonts w:ascii="宋体" w:hAnsi="宋体" w:eastAsia="宋体" w:cs="宋体"/>
                <w:sz w:val="18"/>
                <w:szCs w:val="18"/>
              </w:rPr>
            </w:pPr>
            <w:r>
              <w:rPr>
                <w:rFonts w:ascii="宋体" w:hAnsi="宋体" w:eastAsia="宋体" w:cs="宋体"/>
                <w:sz w:val="18"/>
                <w:szCs w:val="18"/>
              </w:rPr>
              <w:t>信用减值损失</w:t>
            </w:r>
          </w:p>
        </w:tc>
        <w:tc>
          <w:tcPr>
            <w:tcW w:w="1928" w:type="dxa"/>
            <w:tcBorders>
              <w:top w:val="single" w:color="auto" w:sz="2" w:space="0"/>
              <w:left w:val="single" w:color="auto" w:sz="2" w:space="0"/>
              <w:bottom w:val="single" w:color="auto" w:sz="2" w:space="0"/>
              <w:right w:val="single" w:color="auto" w:sz="2" w:space="0"/>
            </w:tcBorders>
            <w:vAlign w:val="center"/>
          </w:tcPr>
          <w:p w14:paraId="79F450C5">
            <w:pPr>
              <w:spacing w:before="0" w:after="0" w:line="240" w:lineRule="exact"/>
              <w:jc w:val="right"/>
              <w:rPr>
                <w:rFonts w:ascii="宋体" w:hAnsi="宋体" w:eastAsia="宋体" w:cs="宋体"/>
                <w:sz w:val="18"/>
                <w:szCs w:val="18"/>
              </w:rPr>
            </w:pPr>
            <w:r>
              <w:rPr>
                <w:rFonts w:ascii="宋体" w:hAnsi="宋体" w:eastAsia="宋体" w:cs="宋体"/>
                <w:sz w:val="18"/>
                <w:szCs w:val="18"/>
              </w:rPr>
              <w:t>29,898,723.39</w:t>
            </w:r>
          </w:p>
        </w:tc>
        <w:tc>
          <w:tcPr>
            <w:tcW w:w="1928" w:type="dxa"/>
            <w:tcBorders>
              <w:top w:val="single" w:color="auto" w:sz="2" w:space="0"/>
              <w:left w:val="single" w:color="auto" w:sz="2" w:space="0"/>
              <w:bottom w:val="single" w:color="auto" w:sz="2" w:space="0"/>
              <w:right w:val="single" w:color="auto" w:sz="2" w:space="0"/>
            </w:tcBorders>
            <w:vAlign w:val="center"/>
          </w:tcPr>
          <w:p w14:paraId="46ECDC0B">
            <w:pPr>
              <w:spacing w:before="0" w:after="0" w:line="240" w:lineRule="exact"/>
              <w:jc w:val="right"/>
              <w:rPr>
                <w:rFonts w:ascii="宋体" w:hAnsi="宋体" w:eastAsia="宋体" w:cs="宋体"/>
                <w:sz w:val="18"/>
                <w:szCs w:val="18"/>
              </w:rPr>
            </w:pPr>
            <w:r>
              <w:rPr>
                <w:rFonts w:ascii="宋体" w:hAnsi="宋体" w:eastAsia="宋体" w:cs="宋体"/>
                <w:sz w:val="18"/>
                <w:szCs w:val="18"/>
              </w:rPr>
              <w:t>1,094,034.58</w:t>
            </w:r>
          </w:p>
        </w:tc>
        <w:tc>
          <w:tcPr>
            <w:tcW w:w="1928" w:type="dxa"/>
            <w:tcBorders>
              <w:top w:val="single" w:color="auto" w:sz="2" w:space="0"/>
              <w:left w:val="single" w:color="auto" w:sz="2" w:space="0"/>
              <w:bottom w:val="single" w:color="auto" w:sz="2" w:space="0"/>
              <w:right w:val="single" w:color="auto" w:sz="2" w:space="0"/>
            </w:tcBorders>
            <w:vAlign w:val="center"/>
          </w:tcPr>
          <w:p w14:paraId="09C9ACE2">
            <w:pPr>
              <w:spacing w:before="0" w:after="0" w:line="240" w:lineRule="exact"/>
              <w:jc w:val="right"/>
              <w:rPr>
                <w:rFonts w:ascii="宋体" w:hAnsi="宋体" w:eastAsia="宋体" w:cs="宋体"/>
                <w:sz w:val="18"/>
                <w:szCs w:val="18"/>
              </w:rPr>
            </w:pPr>
            <w:r>
              <w:rPr>
                <w:rFonts w:ascii="宋体" w:hAnsi="宋体" w:eastAsia="宋体" w:cs="宋体"/>
                <w:sz w:val="18"/>
                <w:szCs w:val="18"/>
              </w:rPr>
              <w:t>2,632.89%</w:t>
            </w:r>
          </w:p>
        </w:tc>
        <w:tc>
          <w:tcPr>
            <w:tcW w:w="1928" w:type="dxa"/>
            <w:tcBorders>
              <w:top w:val="single" w:color="auto" w:sz="2" w:space="0"/>
              <w:left w:val="single" w:color="auto" w:sz="2" w:space="0"/>
              <w:bottom w:val="single" w:color="auto" w:sz="2" w:space="0"/>
              <w:right w:val="single" w:color="auto" w:sz="2" w:space="0"/>
            </w:tcBorders>
            <w:vAlign w:val="center"/>
          </w:tcPr>
          <w:p w14:paraId="6EE651D9">
            <w:pPr>
              <w:spacing w:before="0" w:after="0" w:line="240" w:lineRule="exact"/>
              <w:jc w:val="left"/>
              <w:rPr>
                <w:rFonts w:ascii="宋体" w:hAnsi="宋体" w:eastAsia="宋体" w:cs="宋体"/>
                <w:sz w:val="18"/>
                <w:szCs w:val="18"/>
              </w:rPr>
            </w:pPr>
            <w:r>
              <w:rPr>
                <w:rFonts w:ascii="宋体" w:hAnsi="宋体" w:eastAsia="宋体" w:cs="宋体"/>
                <w:sz w:val="18"/>
                <w:szCs w:val="18"/>
              </w:rPr>
              <w:t>主要系冲回应收款项坏账准备所致。</w:t>
            </w:r>
          </w:p>
        </w:tc>
      </w:tr>
      <w:tr w14:paraId="4DE42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24F1A67">
            <w:pPr>
              <w:spacing w:before="0" w:after="0" w:line="240" w:lineRule="exact"/>
              <w:jc w:val="left"/>
              <w:rPr>
                <w:rFonts w:ascii="宋体" w:hAnsi="宋体" w:eastAsia="宋体" w:cs="宋体"/>
                <w:sz w:val="18"/>
                <w:szCs w:val="18"/>
              </w:rPr>
            </w:pPr>
            <w:r>
              <w:rPr>
                <w:rFonts w:ascii="宋体" w:hAnsi="宋体" w:eastAsia="宋体" w:cs="宋体"/>
                <w:sz w:val="18"/>
                <w:szCs w:val="18"/>
              </w:rPr>
              <w:t>资产处置收益</w:t>
            </w:r>
          </w:p>
        </w:tc>
        <w:tc>
          <w:tcPr>
            <w:tcW w:w="1928" w:type="dxa"/>
            <w:tcBorders>
              <w:top w:val="single" w:color="auto" w:sz="2" w:space="0"/>
              <w:left w:val="single" w:color="auto" w:sz="2" w:space="0"/>
              <w:bottom w:val="single" w:color="auto" w:sz="2" w:space="0"/>
              <w:right w:val="single" w:color="auto" w:sz="2" w:space="0"/>
            </w:tcBorders>
            <w:vAlign w:val="center"/>
          </w:tcPr>
          <w:p w14:paraId="7D31110B">
            <w:pPr>
              <w:spacing w:before="0" w:after="0" w:line="240" w:lineRule="exact"/>
              <w:jc w:val="right"/>
              <w:rPr>
                <w:rFonts w:ascii="宋体" w:hAnsi="宋体" w:eastAsia="宋体" w:cs="宋体"/>
                <w:sz w:val="18"/>
                <w:szCs w:val="18"/>
              </w:rPr>
            </w:pPr>
            <w:r>
              <w:rPr>
                <w:rFonts w:ascii="宋体" w:hAnsi="宋体" w:eastAsia="宋体" w:cs="宋体"/>
                <w:sz w:val="18"/>
                <w:szCs w:val="18"/>
              </w:rPr>
              <w:t>3,065.33</w:t>
            </w:r>
          </w:p>
        </w:tc>
        <w:tc>
          <w:tcPr>
            <w:tcW w:w="1928" w:type="dxa"/>
            <w:tcBorders>
              <w:top w:val="single" w:color="auto" w:sz="2" w:space="0"/>
              <w:left w:val="single" w:color="auto" w:sz="2" w:space="0"/>
              <w:bottom w:val="single" w:color="auto" w:sz="2" w:space="0"/>
              <w:right w:val="single" w:color="auto" w:sz="2" w:space="0"/>
            </w:tcBorders>
            <w:vAlign w:val="center"/>
          </w:tcPr>
          <w:p w14:paraId="2548F3C7">
            <w:pPr>
              <w:spacing w:before="0" w:after="0" w:line="240" w:lineRule="exact"/>
              <w:jc w:val="right"/>
              <w:rPr>
                <w:rFonts w:ascii="宋体" w:hAnsi="宋体" w:eastAsia="宋体" w:cs="宋体"/>
                <w:sz w:val="18"/>
                <w:szCs w:val="18"/>
              </w:rPr>
            </w:pPr>
            <w:r>
              <w:rPr>
                <w:rFonts w:ascii="宋体" w:hAnsi="宋体" w:eastAsia="宋体" w:cs="宋体"/>
                <w:sz w:val="18"/>
                <w:szCs w:val="18"/>
              </w:rPr>
              <w:t>-11,746.45</w:t>
            </w:r>
          </w:p>
        </w:tc>
        <w:tc>
          <w:tcPr>
            <w:tcW w:w="1928" w:type="dxa"/>
            <w:tcBorders>
              <w:top w:val="single" w:color="auto" w:sz="2" w:space="0"/>
              <w:left w:val="single" w:color="auto" w:sz="2" w:space="0"/>
              <w:bottom w:val="single" w:color="auto" w:sz="2" w:space="0"/>
              <w:right w:val="single" w:color="auto" w:sz="2" w:space="0"/>
            </w:tcBorders>
            <w:vAlign w:val="center"/>
          </w:tcPr>
          <w:p w14:paraId="5C0A64AF">
            <w:pPr>
              <w:spacing w:before="0" w:after="0" w:line="240" w:lineRule="exact"/>
              <w:jc w:val="right"/>
              <w:rPr>
                <w:rFonts w:ascii="宋体" w:hAnsi="宋体" w:eastAsia="宋体" w:cs="宋体"/>
                <w:sz w:val="18"/>
                <w:szCs w:val="18"/>
              </w:rPr>
            </w:pPr>
            <w:r>
              <w:rPr>
                <w:rFonts w:ascii="宋体" w:hAnsi="宋体" w:eastAsia="宋体" w:cs="宋体"/>
                <w:sz w:val="18"/>
                <w:szCs w:val="18"/>
              </w:rPr>
              <w:t>126.10%</w:t>
            </w:r>
          </w:p>
        </w:tc>
        <w:tc>
          <w:tcPr>
            <w:tcW w:w="1928" w:type="dxa"/>
            <w:tcBorders>
              <w:top w:val="single" w:color="auto" w:sz="2" w:space="0"/>
              <w:left w:val="single" w:color="auto" w:sz="2" w:space="0"/>
              <w:bottom w:val="single" w:color="auto" w:sz="2" w:space="0"/>
              <w:right w:val="single" w:color="auto" w:sz="2" w:space="0"/>
            </w:tcBorders>
            <w:vAlign w:val="center"/>
          </w:tcPr>
          <w:p w14:paraId="6FECF9FF">
            <w:pPr>
              <w:spacing w:before="0" w:after="0" w:line="240" w:lineRule="exact"/>
              <w:jc w:val="left"/>
              <w:rPr>
                <w:rFonts w:ascii="宋体" w:hAnsi="宋体" w:eastAsia="宋体" w:cs="宋体"/>
                <w:sz w:val="18"/>
                <w:szCs w:val="18"/>
              </w:rPr>
            </w:pPr>
            <w:r>
              <w:rPr>
                <w:rFonts w:ascii="宋体" w:hAnsi="宋体" w:eastAsia="宋体" w:cs="宋体"/>
                <w:sz w:val="18"/>
                <w:szCs w:val="18"/>
              </w:rPr>
              <w:t>主要系资产处置收益增加所致。</w:t>
            </w:r>
          </w:p>
        </w:tc>
      </w:tr>
      <w:tr w14:paraId="298E4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72DDE99">
            <w:pPr>
              <w:spacing w:before="0" w:after="0" w:line="240" w:lineRule="exact"/>
              <w:jc w:val="left"/>
              <w:rPr>
                <w:rFonts w:ascii="宋体" w:hAnsi="宋体" w:eastAsia="宋体" w:cs="宋体"/>
                <w:sz w:val="18"/>
                <w:szCs w:val="18"/>
              </w:rPr>
            </w:pPr>
            <w:r>
              <w:rPr>
                <w:rFonts w:ascii="宋体" w:hAnsi="宋体" w:eastAsia="宋体" w:cs="宋体"/>
                <w:sz w:val="18"/>
                <w:szCs w:val="18"/>
              </w:rPr>
              <w:t>营业外收入</w:t>
            </w:r>
          </w:p>
        </w:tc>
        <w:tc>
          <w:tcPr>
            <w:tcW w:w="1928" w:type="dxa"/>
            <w:tcBorders>
              <w:top w:val="single" w:color="auto" w:sz="2" w:space="0"/>
              <w:left w:val="single" w:color="auto" w:sz="2" w:space="0"/>
              <w:bottom w:val="single" w:color="auto" w:sz="2" w:space="0"/>
              <w:right w:val="single" w:color="auto" w:sz="2" w:space="0"/>
            </w:tcBorders>
            <w:vAlign w:val="center"/>
          </w:tcPr>
          <w:p w14:paraId="26B58F39">
            <w:pPr>
              <w:spacing w:before="0" w:after="0" w:line="240" w:lineRule="exact"/>
              <w:jc w:val="right"/>
              <w:rPr>
                <w:rFonts w:ascii="宋体" w:hAnsi="宋体" w:eastAsia="宋体" w:cs="宋体"/>
                <w:sz w:val="18"/>
                <w:szCs w:val="18"/>
              </w:rPr>
            </w:pPr>
            <w:r>
              <w:rPr>
                <w:rFonts w:ascii="宋体" w:hAnsi="宋体" w:eastAsia="宋体" w:cs="宋体"/>
                <w:sz w:val="18"/>
                <w:szCs w:val="18"/>
              </w:rPr>
              <w:t>13,080,166.50</w:t>
            </w:r>
          </w:p>
        </w:tc>
        <w:tc>
          <w:tcPr>
            <w:tcW w:w="1928" w:type="dxa"/>
            <w:tcBorders>
              <w:top w:val="single" w:color="auto" w:sz="2" w:space="0"/>
              <w:left w:val="single" w:color="auto" w:sz="2" w:space="0"/>
              <w:bottom w:val="single" w:color="auto" w:sz="2" w:space="0"/>
              <w:right w:val="single" w:color="auto" w:sz="2" w:space="0"/>
            </w:tcBorders>
            <w:vAlign w:val="center"/>
          </w:tcPr>
          <w:p w14:paraId="6694206F">
            <w:pPr>
              <w:spacing w:before="0" w:after="0" w:line="240" w:lineRule="exact"/>
              <w:jc w:val="right"/>
              <w:rPr>
                <w:rFonts w:ascii="宋体" w:hAnsi="宋体" w:eastAsia="宋体" w:cs="宋体"/>
                <w:sz w:val="18"/>
                <w:szCs w:val="18"/>
              </w:rPr>
            </w:pPr>
            <w:r>
              <w:rPr>
                <w:rFonts w:ascii="宋体" w:hAnsi="宋体" w:eastAsia="宋体" w:cs="宋体"/>
                <w:sz w:val="18"/>
                <w:szCs w:val="18"/>
              </w:rPr>
              <w:t>19,833,020.33</w:t>
            </w:r>
          </w:p>
        </w:tc>
        <w:tc>
          <w:tcPr>
            <w:tcW w:w="1928" w:type="dxa"/>
            <w:tcBorders>
              <w:top w:val="single" w:color="auto" w:sz="2" w:space="0"/>
              <w:left w:val="single" w:color="auto" w:sz="2" w:space="0"/>
              <w:bottom w:val="single" w:color="auto" w:sz="2" w:space="0"/>
              <w:right w:val="single" w:color="auto" w:sz="2" w:space="0"/>
            </w:tcBorders>
            <w:vAlign w:val="center"/>
          </w:tcPr>
          <w:p w14:paraId="15E3C638">
            <w:pPr>
              <w:spacing w:before="0" w:after="0" w:line="240" w:lineRule="exact"/>
              <w:jc w:val="right"/>
              <w:rPr>
                <w:rFonts w:ascii="宋体" w:hAnsi="宋体" w:eastAsia="宋体" w:cs="宋体"/>
                <w:sz w:val="18"/>
                <w:szCs w:val="18"/>
              </w:rPr>
            </w:pPr>
            <w:r>
              <w:rPr>
                <w:rFonts w:ascii="宋体" w:hAnsi="宋体" w:eastAsia="宋体" w:cs="宋体"/>
                <w:sz w:val="18"/>
                <w:szCs w:val="18"/>
              </w:rPr>
              <w:t>-34.05%</w:t>
            </w:r>
          </w:p>
        </w:tc>
        <w:tc>
          <w:tcPr>
            <w:tcW w:w="1928" w:type="dxa"/>
            <w:tcBorders>
              <w:top w:val="single" w:color="auto" w:sz="2" w:space="0"/>
              <w:left w:val="single" w:color="auto" w:sz="2" w:space="0"/>
              <w:bottom w:val="single" w:color="auto" w:sz="2" w:space="0"/>
              <w:right w:val="single" w:color="auto" w:sz="2" w:space="0"/>
            </w:tcBorders>
            <w:vAlign w:val="center"/>
          </w:tcPr>
          <w:p w14:paraId="1BA17C53">
            <w:pPr>
              <w:spacing w:before="0" w:after="0" w:line="240" w:lineRule="exact"/>
              <w:jc w:val="left"/>
              <w:rPr>
                <w:rFonts w:ascii="宋体" w:hAnsi="宋体" w:eastAsia="宋体" w:cs="宋体"/>
                <w:sz w:val="18"/>
                <w:szCs w:val="18"/>
              </w:rPr>
            </w:pPr>
            <w:r>
              <w:rPr>
                <w:rFonts w:ascii="宋体" w:hAnsi="宋体" w:eastAsia="宋体" w:cs="宋体"/>
                <w:sz w:val="18"/>
                <w:szCs w:val="18"/>
              </w:rPr>
              <w:t>主要系碳排放权收入减少所致。</w:t>
            </w:r>
          </w:p>
        </w:tc>
      </w:tr>
      <w:tr w14:paraId="4B9AA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B1BAC30">
            <w:pPr>
              <w:spacing w:before="0" w:after="0" w:line="240" w:lineRule="exact"/>
              <w:jc w:val="left"/>
              <w:rPr>
                <w:rFonts w:ascii="宋体" w:hAnsi="宋体" w:eastAsia="宋体" w:cs="宋体"/>
                <w:sz w:val="18"/>
                <w:szCs w:val="18"/>
              </w:rPr>
            </w:pPr>
            <w:r>
              <w:rPr>
                <w:rFonts w:ascii="宋体" w:hAnsi="宋体" w:eastAsia="宋体" w:cs="宋体"/>
                <w:sz w:val="18"/>
                <w:szCs w:val="18"/>
              </w:rPr>
              <w:t>营业外支出</w:t>
            </w:r>
          </w:p>
        </w:tc>
        <w:tc>
          <w:tcPr>
            <w:tcW w:w="1928" w:type="dxa"/>
            <w:tcBorders>
              <w:top w:val="single" w:color="auto" w:sz="2" w:space="0"/>
              <w:left w:val="single" w:color="auto" w:sz="2" w:space="0"/>
              <w:bottom w:val="single" w:color="auto" w:sz="2" w:space="0"/>
              <w:right w:val="single" w:color="auto" w:sz="2" w:space="0"/>
            </w:tcBorders>
            <w:vAlign w:val="center"/>
          </w:tcPr>
          <w:p w14:paraId="3FC55BF7">
            <w:pPr>
              <w:spacing w:before="0" w:after="0" w:line="240" w:lineRule="exact"/>
              <w:jc w:val="right"/>
              <w:rPr>
                <w:rFonts w:ascii="宋体" w:hAnsi="宋体" w:eastAsia="宋体" w:cs="宋体"/>
                <w:sz w:val="18"/>
                <w:szCs w:val="18"/>
              </w:rPr>
            </w:pPr>
            <w:r>
              <w:rPr>
                <w:rFonts w:ascii="宋体" w:hAnsi="宋体" w:eastAsia="宋体" w:cs="宋体"/>
                <w:sz w:val="18"/>
                <w:szCs w:val="18"/>
              </w:rPr>
              <w:t>7,896,881.60</w:t>
            </w:r>
          </w:p>
        </w:tc>
        <w:tc>
          <w:tcPr>
            <w:tcW w:w="1928" w:type="dxa"/>
            <w:tcBorders>
              <w:top w:val="single" w:color="auto" w:sz="2" w:space="0"/>
              <w:left w:val="single" w:color="auto" w:sz="2" w:space="0"/>
              <w:bottom w:val="single" w:color="auto" w:sz="2" w:space="0"/>
              <w:right w:val="single" w:color="auto" w:sz="2" w:space="0"/>
            </w:tcBorders>
            <w:vAlign w:val="center"/>
          </w:tcPr>
          <w:p w14:paraId="77F5FF28">
            <w:pPr>
              <w:spacing w:before="0" w:after="0" w:line="240" w:lineRule="exact"/>
              <w:jc w:val="right"/>
              <w:rPr>
                <w:rFonts w:ascii="宋体" w:hAnsi="宋体" w:eastAsia="宋体" w:cs="宋体"/>
                <w:sz w:val="18"/>
                <w:szCs w:val="18"/>
              </w:rPr>
            </w:pPr>
            <w:r>
              <w:rPr>
                <w:rFonts w:ascii="宋体" w:hAnsi="宋体" w:eastAsia="宋体" w:cs="宋体"/>
                <w:sz w:val="18"/>
                <w:szCs w:val="18"/>
              </w:rPr>
              <w:t>40,966,819.31</w:t>
            </w:r>
          </w:p>
        </w:tc>
        <w:tc>
          <w:tcPr>
            <w:tcW w:w="1928" w:type="dxa"/>
            <w:tcBorders>
              <w:top w:val="single" w:color="auto" w:sz="2" w:space="0"/>
              <w:left w:val="single" w:color="auto" w:sz="2" w:space="0"/>
              <w:bottom w:val="single" w:color="auto" w:sz="2" w:space="0"/>
              <w:right w:val="single" w:color="auto" w:sz="2" w:space="0"/>
            </w:tcBorders>
            <w:vAlign w:val="center"/>
          </w:tcPr>
          <w:p w14:paraId="2EA912D3">
            <w:pPr>
              <w:spacing w:before="0" w:after="0" w:line="240" w:lineRule="exact"/>
              <w:jc w:val="right"/>
              <w:rPr>
                <w:rFonts w:ascii="宋体" w:hAnsi="宋体" w:eastAsia="宋体" w:cs="宋体"/>
                <w:sz w:val="18"/>
                <w:szCs w:val="18"/>
              </w:rPr>
            </w:pPr>
            <w:r>
              <w:rPr>
                <w:rFonts w:ascii="宋体" w:hAnsi="宋体" w:eastAsia="宋体" w:cs="宋体"/>
                <w:sz w:val="18"/>
                <w:szCs w:val="18"/>
              </w:rPr>
              <w:t>-80.72%</w:t>
            </w:r>
          </w:p>
        </w:tc>
        <w:tc>
          <w:tcPr>
            <w:tcW w:w="1928" w:type="dxa"/>
            <w:tcBorders>
              <w:top w:val="single" w:color="auto" w:sz="2" w:space="0"/>
              <w:left w:val="single" w:color="auto" w:sz="2" w:space="0"/>
              <w:bottom w:val="single" w:color="auto" w:sz="2" w:space="0"/>
              <w:right w:val="single" w:color="auto" w:sz="2" w:space="0"/>
            </w:tcBorders>
            <w:vAlign w:val="center"/>
          </w:tcPr>
          <w:p w14:paraId="48B0A84F">
            <w:pPr>
              <w:spacing w:before="0" w:after="0" w:line="240" w:lineRule="exact"/>
              <w:jc w:val="left"/>
              <w:rPr>
                <w:rFonts w:ascii="宋体" w:hAnsi="宋体" w:eastAsia="宋体" w:cs="宋体"/>
                <w:sz w:val="18"/>
                <w:szCs w:val="18"/>
              </w:rPr>
            </w:pPr>
            <w:r>
              <w:rPr>
                <w:rFonts w:ascii="宋体" w:hAnsi="宋体" w:eastAsia="宋体" w:cs="宋体"/>
                <w:sz w:val="18"/>
                <w:szCs w:val="18"/>
              </w:rPr>
              <w:t>主要系碳排放权支出减少所致。</w:t>
            </w:r>
          </w:p>
        </w:tc>
      </w:tr>
    </w:tbl>
    <w:p w14:paraId="3A2A10F0">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公司报告期利润构成或利润来源发生重大变动</w:t>
      </w:r>
    </w:p>
    <w:p w14:paraId="333792F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6301CF3">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公司报告期利润构成或利润来源没有发生重大变动。</w:t>
      </w:r>
    </w:p>
    <w:p w14:paraId="451F72D0">
      <w:pPr>
        <w:spacing w:before="100" w:after="100" w:line="240" w:lineRule="exact"/>
        <w:jc w:val="left"/>
        <w:rPr>
          <w:rFonts w:ascii="宋体" w:hAnsi="宋体" w:eastAsia="宋体" w:cs="宋体"/>
          <w:sz w:val="18"/>
          <w:szCs w:val="18"/>
        </w:rPr>
      </w:pPr>
      <w:r>
        <w:rPr>
          <w:rFonts w:ascii="宋体" w:hAnsi="宋体" w:eastAsia="宋体" w:cs="宋体"/>
          <w:sz w:val="18"/>
          <w:szCs w:val="18"/>
        </w:rPr>
        <w:t>营业收入构成</w:t>
      </w:r>
    </w:p>
    <w:p w14:paraId="6B39BE2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10CEC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1B40D08"/>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0366858">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BAD7D37">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52EFF42">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14:paraId="415D3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C37BF3C"/>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1B96BDE">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22C5C7A">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F4243D7">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DC902FF">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8FE2F87"/>
        </w:tc>
      </w:tr>
      <w:tr w14:paraId="52C24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7BE540E">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14:paraId="190F6487">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3CDB4AC">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14:paraId="0355DD50">
            <w:pPr>
              <w:spacing w:before="0" w:after="0" w:line="240" w:lineRule="exact"/>
              <w:jc w:val="right"/>
              <w:rPr>
                <w:rFonts w:ascii="宋体" w:hAnsi="宋体" w:eastAsia="宋体" w:cs="宋体"/>
                <w:sz w:val="18"/>
                <w:szCs w:val="18"/>
              </w:rPr>
            </w:pPr>
            <w:r>
              <w:rPr>
                <w:rFonts w:ascii="宋体" w:hAnsi="宋体" w:eastAsia="宋体" w:cs="宋体"/>
                <w:sz w:val="18"/>
                <w:szCs w:val="18"/>
              </w:rPr>
              <w:t>14,001,013,292.82</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2688A18">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14:paraId="5426C690">
            <w:pPr>
              <w:spacing w:before="0" w:after="0" w:line="240" w:lineRule="exact"/>
              <w:jc w:val="right"/>
              <w:rPr>
                <w:rFonts w:ascii="宋体" w:hAnsi="宋体" w:eastAsia="宋体" w:cs="宋体"/>
                <w:sz w:val="18"/>
                <w:szCs w:val="18"/>
              </w:rPr>
            </w:pPr>
            <w:r>
              <w:rPr>
                <w:rFonts w:ascii="宋体" w:hAnsi="宋体" w:eastAsia="宋体" w:cs="宋体"/>
                <w:sz w:val="18"/>
                <w:szCs w:val="18"/>
              </w:rPr>
              <w:t>-5.83%</w:t>
            </w:r>
          </w:p>
        </w:tc>
      </w:tr>
      <w:tr w14:paraId="47AC8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7E6EE31D">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14:paraId="64DB7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473DF51">
            <w:pPr>
              <w:spacing w:before="0" w:after="0" w:line="240" w:lineRule="exact"/>
              <w:jc w:val="left"/>
              <w:rPr>
                <w:rFonts w:ascii="宋体" w:hAnsi="宋体" w:eastAsia="宋体" w:cs="宋体"/>
                <w:sz w:val="18"/>
                <w:szCs w:val="18"/>
              </w:rPr>
            </w:pPr>
            <w:r>
              <w:rPr>
                <w:rFonts w:ascii="宋体" w:hAnsi="宋体" w:eastAsia="宋体" w:cs="宋体"/>
                <w:sz w:val="18"/>
                <w:szCs w:val="18"/>
              </w:rPr>
              <w:t>发电行业</w:t>
            </w:r>
          </w:p>
        </w:tc>
        <w:tc>
          <w:tcPr>
            <w:tcW w:w="1606" w:type="dxa"/>
            <w:tcBorders>
              <w:top w:val="single" w:color="auto" w:sz="2" w:space="0"/>
              <w:left w:val="single" w:color="auto" w:sz="2" w:space="0"/>
              <w:bottom w:val="single" w:color="auto" w:sz="2" w:space="0"/>
              <w:right w:val="single" w:color="auto" w:sz="2" w:space="0"/>
            </w:tcBorders>
            <w:vAlign w:val="center"/>
          </w:tcPr>
          <w:p w14:paraId="522DC16A">
            <w:pPr>
              <w:spacing w:before="0" w:after="0" w:line="240" w:lineRule="exact"/>
              <w:jc w:val="right"/>
              <w:rPr>
                <w:rFonts w:ascii="宋体" w:hAnsi="宋体" w:eastAsia="宋体" w:cs="宋体"/>
                <w:sz w:val="18"/>
                <w:szCs w:val="18"/>
              </w:rPr>
            </w:pPr>
            <w:r>
              <w:rPr>
                <w:rFonts w:ascii="宋体" w:hAnsi="宋体" w:eastAsia="宋体" w:cs="宋体"/>
                <w:sz w:val="18"/>
                <w:szCs w:val="18"/>
              </w:rPr>
              <w:t>10,452,850,705.84</w:t>
            </w:r>
          </w:p>
        </w:tc>
        <w:tc>
          <w:tcPr>
            <w:tcW w:w="1606" w:type="dxa"/>
            <w:tcBorders>
              <w:top w:val="single" w:color="auto" w:sz="2" w:space="0"/>
              <w:left w:val="single" w:color="auto" w:sz="2" w:space="0"/>
              <w:bottom w:val="single" w:color="auto" w:sz="2" w:space="0"/>
              <w:right w:val="single" w:color="auto" w:sz="2" w:space="0"/>
            </w:tcBorders>
            <w:vAlign w:val="center"/>
          </w:tcPr>
          <w:p w14:paraId="06D88184">
            <w:pPr>
              <w:spacing w:before="0" w:after="0" w:line="240" w:lineRule="exact"/>
              <w:jc w:val="right"/>
              <w:rPr>
                <w:rFonts w:ascii="宋体" w:hAnsi="宋体" w:eastAsia="宋体" w:cs="宋体"/>
                <w:sz w:val="18"/>
                <w:szCs w:val="18"/>
              </w:rPr>
            </w:pPr>
            <w:r>
              <w:rPr>
                <w:rFonts w:ascii="宋体" w:hAnsi="宋体" w:eastAsia="宋体" w:cs="宋体"/>
                <w:sz w:val="18"/>
                <w:szCs w:val="18"/>
              </w:rPr>
              <w:t>79.28%</w:t>
            </w:r>
          </w:p>
        </w:tc>
        <w:tc>
          <w:tcPr>
            <w:tcW w:w="1606" w:type="dxa"/>
            <w:tcBorders>
              <w:top w:val="single" w:color="auto" w:sz="2" w:space="0"/>
              <w:left w:val="single" w:color="auto" w:sz="2" w:space="0"/>
              <w:bottom w:val="single" w:color="auto" w:sz="2" w:space="0"/>
              <w:right w:val="single" w:color="auto" w:sz="2" w:space="0"/>
            </w:tcBorders>
            <w:vAlign w:val="center"/>
          </w:tcPr>
          <w:p w14:paraId="2FF9E806">
            <w:pPr>
              <w:spacing w:before="0" w:after="0" w:line="240" w:lineRule="exact"/>
              <w:jc w:val="right"/>
              <w:rPr>
                <w:rFonts w:ascii="宋体" w:hAnsi="宋体" w:eastAsia="宋体" w:cs="宋体"/>
                <w:sz w:val="18"/>
                <w:szCs w:val="18"/>
              </w:rPr>
            </w:pPr>
            <w:r>
              <w:rPr>
                <w:rFonts w:ascii="宋体" w:hAnsi="宋体" w:eastAsia="宋体" w:cs="宋体"/>
                <w:sz w:val="18"/>
                <w:szCs w:val="18"/>
              </w:rPr>
              <w:t>11,147,797,542.39</w:t>
            </w:r>
          </w:p>
        </w:tc>
        <w:tc>
          <w:tcPr>
            <w:tcW w:w="1606" w:type="dxa"/>
            <w:tcBorders>
              <w:top w:val="single" w:color="auto" w:sz="2" w:space="0"/>
              <w:left w:val="single" w:color="auto" w:sz="2" w:space="0"/>
              <w:bottom w:val="single" w:color="auto" w:sz="2" w:space="0"/>
              <w:right w:val="single" w:color="auto" w:sz="2" w:space="0"/>
            </w:tcBorders>
            <w:vAlign w:val="center"/>
          </w:tcPr>
          <w:p w14:paraId="3E8EEC8E">
            <w:pPr>
              <w:spacing w:before="0" w:after="0" w:line="240" w:lineRule="exact"/>
              <w:jc w:val="right"/>
              <w:rPr>
                <w:rFonts w:ascii="宋体" w:hAnsi="宋体" w:eastAsia="宋体" w:cs="宋体"/>
                <w:sz w:val="18"/>
                <w:szCs w:val="18"/>
              </w:rPr>
            </w:pPr>
            <w:r>
              <w:rPr>
                <w:rFonts w:ascii="宋体" w:hAnsi="宋体" w:eastAsia="宋体" w:cs="宋体"/>
                <w:sz w:val="18"/>
                <w:szCs w:val="18"/>
              </w:rPr>
              <w:t>79.62%</w:t>
            </w:r>
          </w:p>
        </w:tc>
        <w:tc>
          <w:tcPr>
            <w:tcW w:w="1606" w:type="dxa"/>
            <w:tcBorders>
              <w:top w:val="single" w:color="auto" w:sz="2" w:space="0"/>
              <w:left w:val="single" w:color="auto" w:sz="2" w:space="0"/>
              <w:bottom w:val="single" w:color="auto" w:sz="2" w:space="0"/>
              <w:right w:val="single" w:color="auto" w:sz="2" w:space="0"/>
            </w:tcBorders>
            <w:vAlign w:val="center"/>
          </w:tcPr>
          <w:p w14:paraId="11177FFD">
            <w:pPr>
              <w:spacing w:before="0" w:after="0" w:line="240" w:lineRule="exact"/>
              <w:jc w:val="right"/>
              <w:rPr>
                <w:rFonts w:ascii="宋体" w:hAnsi="宋体" w:eastAsia="宋体" w:cs="宋体"/>
                <w:sz w:val="18"/>
                <w:szCs w:val="18"/>
              </w:rPr>
            </w:pPr>
            <w:r>
              <w:rPr>
                <w:rFonts w:ascii="宋体" w:hAnsi="宋体" w:eastAsia="宋体" w:cs="宋体"/>
                <w:sz w:val="18"/>
                <w:szCs w:val="18"/>
              </w:rPr>
              <w:t>-6.23%</w:t>
            </w:r>
          </w:p>
        </w:tc>
      </w:tr>
      <w:tr w14:paraId="7E400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61E97B1">
            <w:pPr>
              <w:spacing w:before="0" w:after="0" w:line="240" w:lineRule="exact"/>
              <w:jc w:val="left"/>
              <w:rPr>
                <w:rFonts w:ascii="宋体" w:hAnsi="宋体" w:eastAsia="宋体" w:cs="宋体"/>
                <w:sz w:val="18"/>
                <w:szCs w:val="18"/>
              </w:rPr>
            </w:pPr>
            <w:r>
              <w:rPr>
                <w:rFonts w:ascii="宋体" w:hAnsi="宋体" w:eastAsia="宋体" w:cs="宋体"/>
                <w:sz w:val="18"/>
                <w:szCs w:val="18"/>
              </w:rPr>
              <w:t>煤炭行业</w:t>
            </w:r>
          </w:p>
        </w:tc>
        <w:tc>
          <w:tcPr>
            <w:tcW w:w="1606" w:type="dxa"/>
            <w:tcBorders>
              <w:top w:val="single" w:color="auto" w:sz="2" w:space="0"/>
              <w:left w:val="single" w:color="auto" w:sz="2" w:space="0"/>
              <w:bottom w:val="single" w:color="auto" w:sz="2" w:space="0"/>
              <w:right w:val="single" w:color="auto" w:sz="2" w:space="0"/>
            </w:tcBorders>
            <w:vAlign w:val="center"/>
          </w:tcPr>
          <w:p w14:paraId="5E99109A">
            <w:pPr>
              <w:spacing w:before="0" w:after="0" w:line="240" w:lineRule="exact"/>
              <w:jc w:val="right"/>
              <w:rPr>
                <w:rFonts w:ascii="宋体" w:hAnsi="宋体" w:eastAsia="宋体" w:cs="宋体"/>
                <w:sz w:val="18"/>
                <w:szCs w:val="18"/>
              </w:rPr>
            </w:pPr>
            <w:r>
              <w:rPr>
                <w:rFonts w:ascii="宋体" w:hAnsi="宋体" w:eastAsia="宋体" w:cs="宋体"/>
                <w:sz w:val="18"/>
                <w:szCs w:val="18"/>
              </w:rPr>
              <w:t>2,369,775,070.80</w:t>
            </w:r>
          </w:p>
        </w:tc>
        <w:tc>
          <w:tcPr>
            <w:tcW w:w="1606" w:type="dxa"/>
            <w:tcBorders>
              <w:top w:val="single" w:color="auto" w:sz="2" w:space="0"/>
              <w:left w:val="single" w:color="auto" w:sz="2" w:space="0"/>
              <w:bottom w:val="single" w:color="auto" w:sz="2" w:space="0"/>
              <w:right w:val="single" w:color="auto" w:sz="2" w:space="0"/>
            </w:tcBorders>
            <w:vAlign w:val="center"/>
          </w:tcPr>
          <w:p w14:paraId="64F5393E">
            <w:pPr>
              <w:spacing w:before="0" w:after="0" w:line="240" w:lineRule="exact"/>
              <w:jc w:val="right"/>
              <w:rPr>
                <w:rFonts w:ascii="宋体" w:hAnsi="宋体" w:eastAsia="宋体" w:cs="宋体"/>
                <w:sz w:val="18"/>
                <w:szCs w:val="18"/>
              </w:rPr>
            </w:pPr>
            <w:r>
              <w:rPr>
                <w:rFonts w:ascii="宋体" w:hAnsi="宋体" w:eastAsia="宋体" w:cs="宋体"/>
                <w:sz w:val="18"/>
                <w:szCs w:val="18"/>
              </w:rPr>
              <w:t>17.97%</w:t>
            </w:r>
          </w:p>
        </w:tc>
        <w:tc>
          <w:tcPr>
            <w:tcW w:w="1606" w:type="dxa"/>
            <w:tcBorders>
              <w:top w:val="single" w:color="auto" w:sz="2" w:space="0"/>
              <w:left w:val="single" w:color="auto" w:sz="2" w:space="0"/>
              <w:bottom w:val="single" w:color="auto" w:sz="2" w:space="0"/>
              <w:right w:val="single" w:color="auto" w:sz="2" w:space="0"/>
            </w:tcBorders>
            <w:vAlign w:val="center"/>
          </w:tcPr>
          <w:p w14:paraId="00A50607">
            <w:pPr>
              <w:spacing w:before="0" w:after="0" w:line="240" w:lineRule="exact"/>
              <w:jc w:val="right"/>
              <w:rPr>
                <w:rFonts w:ascii="宋体" w:hAnsi="宋体" w:eastAsia="宋体" w:cs="宋体"/>
                <w:sz w:val="18"/>
                <w:szCs w:val="18"/>
              </w:rPr>
            </w:pPr>
            <w:r>
              <w:rPr>
                <w:rFonts w:ascii="宋体" w:hAnsi="宋体" w:eastAsia="宋体" w:cs="宋体"/>
                <w:sz w:val="18"/>
                <w:szCs w:val="18"/>
              </w:rPr>
              <w:t>2,490,158,166.66</w:t>
            </w:r>
          </w:p>
        </w:tc>
        <w:tc>
          <w:tcPr>
            <w:tcW w:w="1606" w:type="dxa"/>
            <w:tcBorders>
              <w:top w:val="single" w:color="auto" w:sz="2" w:space="0"/>
              <w:left w:val="single" w:color="auto" w:sz="2" w:space="0"/>
              <w:bottom w:val="single" w:color="auto" w:sz="2" w:space="0"/>
              <w:right w:val="single" w:color="auto" w:sz="2" w:space="0"/>
            </w:tcBorders>
            <w:vAlign w:val="center"/>
          </w:tcPr>
          <w:p w14:paraId="7B1430E0">
            <w:pPr>
              <w:spacing w:before="0" w:after="0" w:line="240" w:lineRule="exact"/>
              <w:jc w:val="right"/>
              <w:rPr>
                <w:rFonts w:ascii="宋体" w:hAnsi="宋体" w:eastAsia="宋体" w:cs="宋体"/>
                <w:sz w:val="18"/>
                <w:szCs w:val="18"/>
              </w:rPr>
            </w:pPr>
            <w:r>
              <w:rPr>
                <w:rFonts w:ascii="宋体" w:hAnsi="宋体" w:eastAsia="宋体" w:cs="宋体"/>
                <w:sz w:val="18"/>
                <w:szCs w:val="18"/>
              </w:rPr>
              <w:t>17.79%</w:t>
            </w:r>
          </w:p>
        </w:tc>
        <w:tc>
          <w:tcPr>
            <w:tcW w:w="1606" w:type="dxa"/>
            <w:tcBorders>
              <w:top w:val="single" w:color="auto" w:sz="2" w:space="0"/>
              <w:left w:val="single" w:color="auto" w:sz="2" w:space="0"/>
              <w:bottom w:val="single" w:color="auto" w:sz="2" w:space="0"/>
              <w:right w:val="single" w:color="auto" w:sz="2" w:space="0"/>
            </w:tcBorders>
            <w:vAlign w:val="center"/>
          </w:tcPr>
          <w:p w14:paraId="7A896A9B">
            <w:pPr>
              <w:spacing w:before="0" w:after="0" w:line="240" w:lineRule="exact"/>
              <w:jc w:val="right"/>
              <w:rPr>
                <w:rFonts w:ascii="宋体" w:hAnsi="宋体" w:eastAsia="宋体" w:cs="宋体"/>
                <w:sz w:val="18"/>
                <w:szCs w:val="18"/>
              </w:rPr>
            </w:pPr>
            <w:r>
              <w:rPr>
                <w:rFonts w:ascii="宋体" w:hAnsi="宋体" w:eastAsia="宋体" w:cs="宋体"/>
                <w:sz w:val="18"/>
                <w:szCs w:val="18"/>
              </w:rPr>
              <w:t>-4.83%</w:t>
            </w:r>
          </w:p>
        </w:tc>
      </w:tr>
      <w:tr w14:paraId="03719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C4EA9DF">
            <w:pPr>
              <w:spacing w:before="0" w:after="0" w:line="240" w:lineRule="exact"/>
              <w:jc w:val="left"/>
              <w:rPr>
                <w:rFonts w:ascii="宋体" w:hAnsi="宋体" w:eastAsia="宋体" w:cs="宋体"/>
                <w:sz w:val="18"/>
                <w:szCs w:val="18"/>
              </w:rPr>
            </w:pPr>
            <w:r>
              <w:rPr>
                <w:rFonts w:ascii="宋体" w:hAnsi="宋体" w:eastAsia="宋体" w:cs="宋体"/>
                <w:sz w:val="18"/>
                <w:szCs w:val="18"/>
              </w:rPr>
              <w:t>运输行业</w:t>
            </w:r>
          </w:p>
        </w:tc>
        <w:tc>
          <w:tcPr>
            <w:tcW w:w="1606" w:type="dxa"/>
            <w:tcBorders>
              <w:top w:val="single" w:color="auto" w:sz="2" w:space="0"/>
              <w:left w:val="single" w:color="auto" w:sz="2" w:space="0"/>
              <w:bottom w:val="single" w:color="auto" w:sz="2" w:space="0"/>
              <w:right w:val="single" w:color="auto" w:sz="2" w:space="0"/>
            </w:tcBorders>
            <w:vAlign w:val="center"/>
          </w:tcPr>
          <w:p w14:paraId="48E15A31">
            <w:pPr>
              <w:spacing w:before="0" w:after="0" w:line="240" w:lineRule="exact"/>
              <w:jc w:val="right"/>
              <w:rPr>
                <w:rFonts w:ascii="宋体" w:hAnsi="宋体" w:eastAsia="宋体" w:cs="宋体"/>
                <w:sz w:val="18"/>
                <w:szCs w:val="18"/>
              </w:rPr>
            </w:pPr>
            <w:r>
              <w:rPr>
                <w:rFonts w:ascii="宋体" w:hAnsi="宋体" w:eastAsia="宋体" w:cs="宋体"/>
                <w:sz w:val="18"/>
                <w:szCs w:val="18"/>
              </w:rPr>
              <w:t>200,776,062.06</w:t>
            </w:r>
          </w:p>
        </w:tc>
        <w:tc>
          <w:tcPr>
            <w:tcW w:w="1606" w:type="dxa"/>
            <w:tcBorders>
              <w:top w:val="single" w:color="auto" w:sz="2" w:space="0"/>
              <w:left w:val="single" w:color="auto" w:sz="2" w:space="0"/>
              <w:bottom w:val="single" w:color="auto" w:sz="2" w:space="0"/>
              <w:right w:val="single" w:color="auto" w:sz="2" w:space="0"/>
            </w:tcBorders>
            <w:vAlign w:val="center"/>
          </w:tcPr>
          <w:p w14:paraId="659E2AE3">
            <w:pPr>
              <w:spacing w:before="0" w:after="0" w:line="240" w:lineRule="exact"/>
              <w:jc w:val="right"/>
              <w:rPr>
                <w:rFonts w:ascii="宋体" w:hAnsi="宋体" w:eastAsia="宋体" w:cs="宋体"/>
                <w:sz w:val="18"/>
                <w:szCs w:val="18"/>
              </w:rPr>
            </w:pPr>
            <w:r>
              <w:rPr>
                <w:rFonts w:ascii="宋体" w:hAnsi="宋体" w:eastAsia="宋体" w:cs="宋体"/>
                <w:sz w:val="18"/>
                <w:szCs w:val="18"/>
              </w:rPr>
              <w:t>1.52%</w:t>
            </w:r>
          </w:p>
        </w:tc>
        <w:tc>
          <w:tcPr>
            <w:tcW w:w="1606" w:type="dxa"/>
            <w:tcBorders>
              <w:top w:val="single" w:color="auto" w:sz="2" w:space="0"/>
              <w:left w:val="single" w:color="auto" w:sz="2" w:space="0"/>
              <w:bottom w:val="single" w:color="auto" w:sz="2" w:space="0"/>
              <w:right w:val="single" w:color="auto" w:sz="2" w:space="0"/>
            </w:tcBorders>
            <w:vAlign w:val="center"/>
          </w:tcPr>
          <w:p w14:paraId="35EADB0B">
            <w:pPr>
              <w:spacing w:before="0" w:after="0" w:line="240" w:lineRule="exact"/>
              <w:jc w:val="right"/>
              <w:rPr>
                <w:rFonts w:ascii="宋体" w:hAnsi="宋体" w:eastAsia="宋体" w:cs="宋体"/>
                <w:sz w:val="18"/>
                <w:szCs w:val="18"/>
              </w:rPr>
            </w:pPr>
            <w:r>
              <w:rPr>
                <w:rFonts w:ascii="宋体" w:hAnsi="宋体" w:eastAsia="宋体" w:cs="宋体"/>
                <w:sz w:val="18"/>
                <w:szCs w:val="18"/>
              </w:rPr>
              <w:t>200,955,077.33</w:t>
            </w:r>
          </w:p>
        </w:tc>
        <w:tc>
          <w:tcPr>
            <w:tcW w:w="1606" w:type="dxa"/>
            <w:tcBorders>
              <w:top w:val="single" w:color="auto" w:sz="2" w:space="0"/>
              <w:left w:val="single" w:color="auto" w:sz="2" w:space="0"/>
              <w:bottom w:val="single" w:color="auto" w:sz="2" w:space="0"/>
              <w:right w:val="single" w:color="auto" w:sz="2" w:space="0"/>
            </w:tcBorders>
            <w:vAlign w:val="center"/>
          </w:tcPr>
          <w:p w14:paraId="1A6E3780">
            <w:pPr>
              <w:spacing w:before="0" w:after="0" w:line="240" w:lineRule="exact"/>
              <w:jc w:val="right"/>
              <w:rPr>
                <w:rFonts w:ascii="宋体" w:hAnsi="宋体" w:eastAsia="宋体" w:cs="宋体"/>
                <w:sz w:val="18"/>
                <w:szCs w:val="18"/>
              </w:rPr>
            </w:pPr>
            <w:r>
              <w:rPr>
                <w:rFonts w:ascii="宋体" w:hAnsi="宋体" w:eastAsia="宋体" w:cs="宋体"/>
                <w:sz w:val="18"/>
                <w:szCs w:val="18"/>
              </w:rPr>
              <w:t>1.44%</w:t>
            </w:r>
          </w:p>
        </w:tc>
        <w:tc>
          <w:tcPr>
            <w:tcW w:w="1606" w:type="dxa"/>
            <w:tcBorders>
              <w:top w:val="single" w:color="auto" w:sz="2" w:space="0"/>
              <w:left w:val="single" w:color="auto" w:sz="2" w:space="0"/>
              <w:bottom w:val="single" w:color="auto" w:sz="2" w:space="0"/>
              <w:right w:val="single" w:color="auto" w:sz="2" w:space="0"/>
            </w:tcBorders>
            <w:vAlign w:val="center"/>
          </w:tcPr>
          <w:p w14:paraId="553C0FDE">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r>
      <w:tr w14:paraId="32162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78F7666">
            <w:pPr>
              <w:spacing w:before="0" w:after="0" w:line="240" w:lineRule="exact"/>
              <w:jc w:val="left"/>
              <w:rPr>
                <w:rFonts w:ascii="宋体" w:hAnsi="宋体" w:eastAsia="宋体" w:cs="宋体"/>
                <w:sz w:val="18"/>
                <w:szCs w:val="18"/>
              </w:rPr>
            </w:pPr>
            <w:r>
              <w:rPr>
                <w:rFonts w:ascii="宋体" w:hAnsi="宋体" w:eastAsia="宋体" w:cs="宋体"/>
                <w:sz w:val="18"/>
                <w:szCs w:val="18"/>
              </w:rPr>
              <w:t>垃圾处理行业</w:t>
            </w:r>
          </w:p>
        </w:tc>
        <w:tc>
          <w:tcPr>
            <w:tcW w:w="1606" w:type="dxa"/>
            <w:tcBorders>
              <w:top w:val="single" w:color="auto" w:sz="2" w:space="0"/>
              <w:left w:val="single" w:color="auto" w:sz="2" w:space="0"/>
              <w:bottom w:val="single" w:color="auto" w:sz="2" w:space="0"/>
              <w:right w:val="single" w:color="auto" w:sz="2" w:space="0"/>
            </w:tcBorders>
            <w:vAlign w:val="center"/>
          </w:tcPr>
          <w:p w14:paraId="6ACD7648">
            <w:pPr>
              <w:spacing w:before="0" w:after="0" w:line="240" w:lineRule="exact"/>
              <w:jc w:val="right"/>
              <w:rPr>
                <w:rFonts w:ascii="宋体" w:hAnsi="宋体" w:eastAsia="宋体" w:cs="宋体"/>
                <w:sz w:val="18"/>
                <w:szCs w:val="18"/>
              </w:rPr>
            </w:pPr>
            <w:r>
              <w:rPr>
                <w:rFonts w:ascii="宋体" w:hAnsi="宋体" w:eastAsia="宋体" w:cs="宋体"/>
                <w:sz w:val="18"/>
                <w:szCs w:val="18"/>
              </w:rPr>
              <w:t>143,406,858.09</w:t>
            </w:r>
          </w:p>
        </w:tc>
        <w:tc>
          <w:tcPr>
            <w:tcW w:w="1606" w:type="dxa"/>
            <w:tcBorders>
              <w:top w:val="single" w:color="auto" w:sz="2" w:space="0"/>
              <w:left w:val="single" w:color="auto" w:sz="2" w:space="0"/>
              <w:bottom w:val="single" w:color="auto" w:sz="2" w:space="0"/>
              <w:right w:val="single" w:color="auto" w:sz="2" w:space="0"/>
            </w:tcBorders>
            <w:vAlign w:val="center"/>
          </w:tcPr>
          <w:p w14:paraId="4620A767">
            <w:pPr>
              <w:spacing w:before="0" w:after="0" w:line="240" w:lineRule="exact"/>
              <w:jc w:val="right"/>
              <w:rPr>
                <w:rFonts w:ascii="宋体" w:hAnsi="宋体" w:eastAsia="宋体" w:cs="宋体"/>
                <w:sz w:val="18"/>
                <w:szCs w:val="18"/>
              </w:rPr>
            </w:pPr>
            <w:r>
              <w:rPr>
                <w:rFonts w:ascii="宋体" w:hAnsi="宋体" w:eastAsia="宋体" w:cs="宋体"/>
                <w:sz w:val="18"/>
                <w:szCs w:val="18"/>
              </w:rPr>
              <w:t>1.09%</w:t>
            </w:r>
          </w:p>
        </w:tc>
        <w:tc>
          <w:tcPr>
            <w:tcW w:w="1606" w:type="dxa"/>
            <w:tcBorders>
              <w:top w:val="single" w:color="auto" w:sz="2" w:space="0"/>
              <w:left w:val="single" w:color="auto" w:sz="2" w:space="0"/>
              <w:bottom w:val="single" w:color="auto" w:sz="2" w:space="0"/>
              <w:right w:val="single" w:color="auto" w:sz="2" w:space="0"/>
            </w:tcBorders>
            <w:vAlign w:val="center"/>
          </w:tcPr>
          <w:p w14:paraId="5658E4E6">
            <w:pPr>
              <w:spacing w:before="0" w:after="0" w:line="240" w:lineRule="exact"/>
              <w:jc w:val="right"/>
              <w:rPr>
                <w:rFonts w:ascii="宋体" w:hAnsi="宋体" w:eastAsia="宋体" w:cs="宋体"/>
                <w:sz w:val="18"/>
                <w:szCs w:val="18"/>
              </w:rPr>
            </w:pPr>
            <w:r>
              <w:rPr>
                <w:rFonts w:ascii="宋体" w:hAnsi="宋体" w:eastAsia="宋体" w:cs="宋体"/>
                <w:sz w:val="18"/>
                <w:szCs w:val="18"/>
              </w:rPr>
              <w:t>145,894,906.96</w:t>
            </w:r>
          </w:p>
        </w:tc>
        <w:tc>
          <w:tcPr>
            <w:tcW w:w="1606" w:type="dxa"/>
            <w:tcBorders>
              <w:top w:val="single" w:color="auto" w:sz="2" w:space="0"/>
              <w:left w:val="single" w:color="auto" w:sz="2" w:space="0"/>
              <w:bottom w:val="single" w:color="auto" w:sz="2" w:space="0"/>
              <w:right w:val="single" w:color="auto" w:sz="2" w:space="0"/>
            </w:tcBorders>
            <w:vAlign w:val="center"/>
          </w:tcPr>
          <w:p w14:paraId="0A782241">
            <w:pPr>
              <w:spacing w:before="0" w:after="0" w:line="240" w:lineRule="exact"/>
              <w:jc w:val="right"/>
              <w:rPr>
                <w:rFonts w:ascii="宋体" w:hAnsi="宋体" w:eastAsia="宋体" w:cs="宋体"/>
                <w:sz w:val="18"/>
                <w:szCs w:val="18"/>
              </w:rPr>
            </w:pPr>
            <w:r>
              <w:rPr>
                <w:rFonts w:ascii="宋体" w:hAnsi="宋体" w:eastAsia="宋体" w:cs="宋体"/>
                <w:sz w:val="18"/>
                <w:szCs w:val="18"/>
              </w:rPr>
              <w:t>1.04%</w:t>
            </w:r>
          </w:p>
        </w:tc>
        <w:tc>
          <w:tcPr>
            <w:tcW w:w="1606" w:type="dxa"/>
            <w:tcBorders>
              <w:top w:val="single" w:color="auto" w:sz="2" w:space="0"/>
              <w:left w:val="single" w:color="auto" w:sz="2" w:space="0"/>
              <w:bottom w:val="single" w:color="auto" w:sz="2" w:space="0"/>
              <w:right w:val="single" w:color="auto" w:sz="2" w:space="0"/>
            </w:tcBorders>
            <w:vAlign w:val="center"/>
          </w:tcPr>
          <w:p w14:paraId="1A4314BE">
            <w:pPr>
              <w:spacing w:before="0" w:after="0" w:line="240" w:lineRule="exact"/>
              <w:jc w:val="right"/>
              <w:rPr>
                <w:rFonts w:ascii="宋体" w:hAnsi="宋体" w:eastAsia="宋体" w:cs="宋体"/>
                <w:sz w:val="18"/>
                <w:szCs w:val="18"/>
              </w:rPr>
            </w:pPr>
            <w:r>
              <w:rPr>
                <w:rFonts w:ascii="宋体" w:hAnsi="宋体" w:eastAsia="宋体" w:cs="宋体"/>
                <w:sz w:val="18"/>
                <w:szCs w:val="18"/>
              </w:rPr>
              <w:t>-1.71%</w:t>
            </w:r>
          </w:p>
        </w:tc>
      </w:tr>
      <w:tr w14:paraId="31BCC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0F8CAE7">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14:paraId="779773EA">
            <w:pPr>
              <w:spacing w:before="0" w:after="0" w:line="240" w:lineRule="exact"/>
              <w:jc w:val="right"/>
              <w:rPr>
                <w:rFonts w:ascii="宋体" w:hAnsi="宋体" w:eastAsia="宋体" w:cs="宋体"/>
                <w:sz w:val="18"/>
                <w:szCs w:val="18"/>
              </w:rPr>
            </w:pPr>
            <w:r>
              <w:rPr>
                <w:rFonts w:ascii="宋体" w:hAnsi="宋体" w:eastAsia="宋体" w:cs="宋体"/>
                <w:sz w:val="18"/>
                <w:szCs w:val="18"/>
              </w:rPr>
              <w:t>18,418,485.01</w:t>
            </w:r>
          </w:p>
        </w:tc>
        <w:tc>
          <w:tcPr>
            <w:tcW w:w="1606" w:type="dxa"/>
            <w:tcBorders>
              <w:top w:val="single" w:color="auto" w:sz="2" w:space="0"/>
              <w:left w:val="single" w:color="auto" w:sz="2" w:space="0"/>
              <w:bottom w:val="single" w:color="auto" w:sz="2" w:space="0"/>
              <w:right w:val="single" w:color="auto" w:sz="2" w:space="0"/>
            </w:tcBorders>
            <w:vAlign w:val="center"/>
          </w:tcPr>
          <w:p w14:paraId="6868A014">
            <w:pPr>
              <w:spacing w:before="0" w:after="0" w:line="240" w:lineRule="exact"/>
              <w:jc w:val="right"/>
              <w:rPr>
                <w:rFonts w:ascii="宋体" w:hAnsi="宋体" w:eastAsia="宋体" w:cs="宋体"/>
                <w:sz w:val="18"/>
                <w:szCs w:val="18"/>
              </w:rPr>
            </w:pPr>
            <w:r>
              <w:rPr>
                <w:rFonts w:ascii="宋体" w:hAnsi="宋体" w:eastAsia="宋体" w:cs="宋体"/>
                <w:sz w:val="18"/>
                <w:szCs w:val="18"/>
              </w:rPr>
              <w:t>0.14%</w:t>
            </w:r>
          </w:p>
        </w:tc>
        <w:tc>
          <w:tcPr>
            <w:tcW w:w="1606" w:type="dxa"/>
            <w:tcBorders>
              <w:top w:val="single" w:color="auto" w:sz="2" w:space="0"/>
              <w:left w:val="single" w:color="auto" w:sz="2" w:space="0"/>
              <w:bottom w:val="single" w:color="auto" w:sz="2" w:space="0"/>
              <w:right w:val="single" w:color="auto" w:sz="2" w:space="0"/>
            </w:tcBorders>
            <w:vAlign w:val="center"/>
          </w:tcPr>
          <w:p w14:paraId="1A69B601">
            <w:pPr>
              <w:spacing w:before="0" w:after="0" w:line="240" w:lineRule="exact"/>
              <w:jc w:val="right"/>
              <w:rPr>
                <w:rFonts w:ascii="宋体" w:hAnsi="宋体" w:eastAsia="宋体" w:cs="宋体"/>
                <w:sz w:val="18"/>
                <w:szCs w:val="18"/>
              </w:rPr>
            </w:pPr>
            <w:r>
              <w:rPr>
                <w:rFonts w:ascii="宋体" w:hAnsi="宋体" w:eastAsia="宋体" w:cs="宋体"/>
                <w:sz w:val="18"/>
                <w:szCs w:val="18"/>
              </w:rPr>
              <w:t>16,207,599.48</w:t>
            </w:r>
          </w:p>
        </w:tc>
        <w:tc>
          <w:tcPr>
            <w:tcW w:w="1606" w:type="dxa"/>
            <w:tcBorders>
              <w:top w:val="single" w:color="auto" w:sz="2" w:space="0"/>
              <w:left w:val="single" w:color="auto" w:sz="2" w:space="0"/>
              <w:bottom w:val="single" w:color="auto" w:sz="2" w:space="0"/>
              <w:right w:val="single" w:color="auto" w:sz="2" w:space="0"/>
            </w:tcBorders>
            <w:vAlign w:val="center"/>
          </w:tcPr>
          <w:p w14:paraId="5348B41F">
            <w:pPr>
              <w:spacing w:before="0" w:after="0" w:line="240" w:lineRule="exact"/>
              <w:jc w:val="right"/>
              <w:rPr>
                <w:rFonts w:ascii="宋体" w:hAnsi="宋体" w:eastAsia="宋体" w:cs="宋体"/>
                <w:sz w:val="18"/>
                <w:szCs w:val="18"/>
              </w:rPr>
            </w:pPr>
            <w:r>
              <w:rPr>
                <w:rFonts w:ascii="宋体" w:hAnsi="宋体" w:eastAsia="宋体" w:cs="宋体"/>
                <w:sz w:val="18"/>
                <w:szCs w:val="18"/>
              </w:rPr>
              <w:t>0.12%</w:t>
            </w:r>
          </w:p>
        </w:tc>
        <w:tc>
          <w:tcPr>
            <w:tcW w:w="1606" w:type="dxa"/>
            <w:tcBorders>
              <w:top w:val="single" w:color="auto" w:sz="2" w:space="0"/>
              <w:left w:val="single" w:color="auto" w:sz="2" w:space="0"/>
              <w:bottom w:val="single" w:color="auto" w:sz="2" w:space="0"/>
              <w:right w:val="single" w:color="auto" w:sz="2" w:space="0"/>
            </w:tcBorders>
            <w:vAlign w:val="center"/>
          </w:tcPr>
          <w:p w14:paraId="43FF883D">
            <w:pPr>
              <w:spacing w:before="0" w:after="0" w:line="240" w:lineRule="exact"/>
              <w:jc w:val="right"/>
              <w:rPr>
                <w:rFonts w:ascii="宋体" w:hAnsi="宋体" w:eastAsia="宋体" w:cs="宋体"/>
                <w:sz w:val="18"/>
                <w:szCs w:val="18"/>
              </w:rPr>
            </w:pPr>
            <w:r>
              <w:rPr>
                <w:rFonts w:ascii="宋体" w:hAnsi="宋体" w:eastAsia="宋体" w:cs="宋体"/>
                <w:sz w:val="18"/>
                <w:szCs w:val="18"/>
              </w:rPr>
              <w:t>13.64%</w:t>
            </w:r>
          </w:p>
        </w:tc>
      </w:tr>
      <w:tr w14:paraId="69C09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08EE50AD">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14:paraId="2A33B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92298B0">
            <w:pPr>
              <w:spacing w:before="0" w:after="0" w:line="240" w:lineRule="exact"/>
              <w:jc w:val="left"/>
              <w:rPr>
                <w:rFonts w:ascii="宋体" w:hAnsi="宋体" w:eastAsia="宋体" w:cs="宋体"/>
                <w:sz w:val="18"/>
                <w:szCs w:val="18"/>
              </w:rPr>
            </w:pPr>
            <w:r>
              <w:rPr>
                <w:rFonts w:ascii="宋体" w:hAnsi="宋体" w:eastAsia="宋体" w:cs="宋体"/>
                <w:sz w:val="18"/>
                <w:szCs w:val="18"/>
              </w:rPr>
              <w:t>电力及相关产品</w:t>
            </w:r>
          </w:p>
        </w:tc>
        <w:tc>
          <w:tcPr>
            <w:tcW w:w="1606" w:type="dxa"/>
            <w:tcBorders>
              <w:top w:val="single" w:color="auto" w:sz="2" w:space="0"/>
              <w:left w:val="single" w:color="auto" w:sz="2" w:space="0"/>
              <w:bottom w:val="single" w:color="auto" w:sz="2" w:space="0"/>
              <w:right w:val="single" w:color="auto" w:sz="2" w:space="0"/>
            </w:tcBorders>
            <w:vAlign w:val="center"/>
          </w:tcPr>
          <w:p w14:paraId="0A8BC774">
            <w:pPr>
              <w:spacing w:before="0" w:after="0" w:line="240" w:lineRule="exact"/>
              <w:jc w:val="right"/>
              <w:rPr>
                <w:rFonts w:ascii="宋体" w:hAnsi="宋体" w:eastAsia="宋体" w:cs="宋体"/>
                <w:sz w:val="18"/>
                <w:szCs w:val="18"/>
              </w:rPr>
            </w:pPr>
            <w:r>
              <w:rPr>
                <w:rFonts w:ascii="宋体" w:hAnsi="宋体" w:eastAsia="宋体" w:cs="宋体"/>
                <w:sz w:val="18"/>
                <w:szCs w:val="18"/>
              </w:rPr>
              <w:t>10,452,850,705.84</w:t>
            </w:r>
          </w:p>
        </w:tc>
        <w:tc>
          <w:tcPr>
            <w:tcW w:w="1606" w:type="dxa"/>
            <w:tcBorders>
              <w:top w:val="single" w:color="auto" w:sz="2" w:space="0"/>
              <w:left w:val="single" w:color="auto" w:sz="2" w:space="0"/>
              <w:bottom w:val="single" w:color="auto" w:sz="2" w:space="0"/>
              <w:right w:val="single" w:color="auto" w:sz="2" w:space="0"/>
            </w:tcBorders>
            <w:vAlign w:val="center"/>
          </w:tcPr>
          <w:p w14:paraId="196D9E0E">
            <w:pPr>
              <w:spacing w:before="0" w:after="0" w:line="240" w:lineRule="exact"/>
              <w:jc w:val="right"/>
              <w:rPr>
                <w:rFonts w:ascii="宋体" w:hAnsi="宋体" w:eastAsia="宋体" w:cs="宋体"/>
                <w:sz w:val="18"/>
                <w:szCs w:val="18"/>
              </w:rPr>
            </w:pPr>
            <w:r>
              <w:rPr>
                <w:rFonts w:ascii="宋体" w:hAnsi="宋体" w:eastAsia="宋体" w:cs="宋体"/>
                <w:sz w:val="18"/>
                <w:szCs w:val="18"/>
              </w:rPr>
              <w:t>79.28%</w:t>
            </w:r>
          </w:p>
        </w:tc>
        <w:tc>
          <w:tcPr>
            <w:tcW w:w="1606" w:type="dxa"/>
            <w:tcBorders>
              <w:top w:val="single" w:color="auto" w:sz="2" w:space="0"/>
              <w:left w:val="single" w:color="auto" w:sz="2" w:space="0"/>
              <w:bottom w:val="single" w:color="auto" w:sz="2" w:space="0"/>
              <w:right w:val="single" w:color="auto" w:sz="2" w:space="0"/>
            </w:tcBorders>
            <w:vAlign w:val="center"/>
          </w:tcPr>
          <w:p w14:paraId="6C95F4BE">
            <w:pPr>
              <w:spacing w:before="0" w:after="0" w:line="240" w:lineRule="exact"/>
              <w:jc w:val="right"/>
              <w:rPr>
                <w:rFonts w:ascii="宋体" w:hAnsi="宋体" w:eastAsia="宋体" w:cs="宋体"/>
                <w:sz w:val="18"/>
                <w:szCs w:val="18"/>
              </w:rPr>
            </w:pPr>
            <w:r>
              <w:rPr>
                <w:rFonts w:ascii="宋体" w:hAnsi="宋体" w:eastAsia="宋体" w:cs="宋体"/>
                <w:sz w:val="18"/>
                <w:szCs w:val="18"/>
              </w:rPr>
              <w:t>11,147,797,542.39</w:t>
            </w:r>
          </w:p>
        </w:tc>
        <w:tc>
          <w:tcPr>
            <w:tcW w:w="1606" w:type="dxa"/>
            <w:tcBorders>
              <w:top w:val="single" w:color="auto" w:sz="2" w:space="0"/>
              <w:left w:val="single" w:color="auto" w:sz="2" w:space="0"/>
              <w:bottom w:val="single" w:color="auto" w:sz="2" w:space="0"/>
              <w:right w:val="single" w:color="auto" w:sz="2" w:space="0"/>
            </w:tcBorders>
            <w:vAlign w:val="center"/>
          </w:tcPr>
          <w:p w14:paraId="19E66571">
            <w:pPr>
              <w:spacing w:before="0" w:after="0" w:line="240" w:lineRule="exact"/>
              <w:jc w:val="right"/>
              <w:rPr>
                <w:rFonts w:ascii="宋体" w:hAnsi="宋体" w:eastAsia="宋体" w:cs="宋体"/>
                <w:sz w:val="18"/>
                <w:szCs w:val="18"/>
              </w:rPr>
            </w:pPr>
            <w:r>
              <w:rPr>
                <w:rFonts w:ascii="宋体" w:hAnsi="宋体" w:eastAsia="宋体" w:cs="宋体"/>
                <w:sz w:val="18"/>
                <w:szCs w:val="18"/>
              </w:rPr>
              <w:t>79.62%</w:t>
            </w:r>
          </w:p>
        </w:tc>
        <w:tc>
          <w:tcPr>
            <w:tcW w:w="1606" w:type="dxa"/>
            <w:tcBorders>
              <w:top w:val="single" w:color="auto" w:sz="2" w:space="0"/>
              <w:left w:val="single" w:color="auto" w:sz="2" w:space="0"/>
              <w:bottom w:val="single" w:color="auto" w:sz="2" w:space="0"/>
              <w:right w:val="single" w:color="auto" w:sz="2" w:space="0"/>
            </w:tcBorders>
            <w:vAlign w:val="center"/>
          </w:tcPr>
          <w:p w14:paraId="7A6BEC7A">
            <w:pPr>
              <w:spacing w:before="0" w:after="0" w:line="240" w:lineRule="exact"/>
              <w:jc w:val="right"/>
              <w:rPr>
                <w:rFonts w:ascii="宋体" w:hAnsi="宋体" w:eastAsia="宋体" w:cs="宋体"/>
                <w:sz w:val="18"/>
                <w:szCs w:val="18"/>
              </w:rPr>
            </w:pPr>
            <w:r>
              <w:rPr>
                <w:rFonts w:ascii="宋体" w:hAnsi="宋体" w:eastAsia="宋体" w:cs="宋体"/>
                <w:sz w:val="18"/>
                <w:szCs w:val="18"/>
              </w:rPr>
              <w:t>-6.23%</w:t>
            </w:r>
          </w:p>
        </w:tc>
      </w:tr>
      <w:tr w14:paraId="12823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13B8234">
            <w:pPr>
              <w:spacing w:before="0" w:after="0" w:line="240" w:lineRule="exact"/>
              <w:jc w:val="left"/>
              <w:rPr>
                <w:rFonts w:ascii="宋体" w:hAnsi="宋体" w:eastAsia="宋体" w:cs="宋体"/>
                <w:sz w:val="18"/>
                <w:szCs w:val="18"/>
              </w:rPr>
            </w:pPr>
            <w:r>
              <w:rPr>
                <w:rFonts w:ascii="宋体" w:hAnsi="宋体" w:eastAsia="宋体" w:cs="宋体"/>
                <w:sz w:val="18"/>
                <w:szCs w:val="18"/>
              </w:rPr>
              <w:t>煤炭</w:t>
            </w:r>
          </w:p>
        </w:tc>
        <w:tc>
          <w:tcPr>
            <w:tcW w:w="1606" w:type="dxa"/>
            <w:tcBorders>
              <w:top w:val="single" w:color="auto" w:sz="2" w:space="0"/>
              <w:left w:val="single" w:color="auto" w:sz="2" w:space="0"/>
              <w:bottom w:val="single" w:color="auto" w:sz="2" w:space="0"/>
              <w:right w:val="single" w:color="auto" w:sz="2" w:space="0"/>
            </w:tcBorders>
            <w:vAlign w:val="center"/>
          </w:tcPr>
          <w:p w14:paraId="4990D558">
            <w:pPr>
              <w:spacing w:before="0" w:after="0" w:line="240" w:lineRule="exact"/>
              <w:jc w:val="right"/>
              <w:rPr>
                <w:rFonts w:ascii="宋体" w:hAnsi="宋体" w:eastAsia="宋体" w:cs="宋体"/>
                <w:sz w:val="18"/>
                <w:szCs w:val="18"/>
              </w:rPr>
            </w:pPr>
            <w:r>
              <w:rPr>
                <w:rFonts w:ascii="宋体" w:hAnsi="宋体" w:eastAsia="宋体" w:cs="宋体"/>
                <w:sz w:val="18"/>
                <w:szCs w:val="18"/>
              </w:rPr>
              <w:t>2,369,775,070.80</w:t>
            </w:r>
          </w:p>
        </w:tc>
        <w:tc>
          <w:tcPr>
            <w:tcW w:w="1606" w:type="dxa"/>
            <w:tcBorders>
              <w:top w:val="single" w:color="auto" w:sz="2" w:space="0"/>
              <w:left w:val="single" w:color="auto" w:sz="2" w:space="0"/>
              <w:bottom w:val="single" w:color="auto" w:sz="2" w:space="0"/>
              <w:right w:val="single" w:color="auto" w:sz="2" w:space="0"/>
            </w:tcBorders>
            <w:vAlign w:val="center"/>
          </w:tcPr>
          <w:p w14:paraId="33E03AEC">
            <w:pPr>
              <w:spacing w:before="0" w:after="0" w:line="240" w:lineRule="exact"/>
              <w:jc w:val="right"/>
              <w:rPr>
                <w:rFonts w:ascii="宋体" w:hAnsi="宋体" w:eastAsia="宋体" w:cs="宋体"/>
                <w:sz w:val="18"/>
                <w:szCs w:val="18"/>
              </w:rPr>
            </w:pPr>
            <w:r>
              <w:rPr>
                <w:rFonts w:ascii="宋体" w:hAnsi="宋体" w:eastAsia="宋体" w:cs="宋体"/>
                <w:sz w:val="18"/>
                <w:szCs w:val="18"/>
              </w:rPr>
              <w:t>17.97%</w:t>
            </w:r>
          </w:p>
        </w:tc>
        <w:tc>
          <w:tcPr>
            <w:tcW w:w="1606" w:type="dxa"/>
            <w:tcBorders>
              <w:top w:val="single" w:color="auto" w:sz="2" w:space="0"/>
              <w:left w:val="single" w:color="auto" w:sz="2" w:space="0"/>
              <w:bottom w:val="single" w:color="auto" w:sz="2" w:space="0"/>
              <w:right w:val="single" w:color="auto" w:sz="2" w:space="0"/>
            </w:tcBorders>
            <w:vAlign w:val="center"/>
          </w:tcPr>
          <w:p w14:paraId="0D1758D4">
            <w:pPr>
              <w:spacing w:before="0" w:after="0" w:line="240" w:lineRule="exact"/>
              <w:jc w:val="right"/>
              <w:rPr>
                <w:rFonts w:ascii="宋体" w:hAnsi="宋体" w:eastAsia="宋体" w:cs="宋体"/>
                <w:sz w:val="18"/>
                <w:szCs w:val="18"/>
              </w:rPr>
            </w:pPr>
            <w:r>
              <w:rPr>
                <w:rFonts w:ascii="宋体" w:hAnsi="宋体" w:eastAsia="宋体" w:cs="宋体"/>
                <w:sz w:val="18"/>
                <w:szCs w:val="18"/>
              </w:rPr>
              <w:t>2,490,158,166.66</w:t>
            </w:r>
          </w:p>
        </w:tc>
        <w:tc>
          <w:tcPr>
            <w:tcW w:w="1606" w:type="dxa"/>
            <w:tcBorders>
              <w:top w:val="single" w:color="auto" w:sz="2" w:space="0"/>
              <w:left w:val="single" w:color="auto" w:sz="2" w:space="0"/>
              <w:bottom w:val="single" w:color="auto" w:sz="2" w:space="0"/>
              <w:right w:val="single" w:color="auto" w:sz="2" w:space="0"/>
            </w:tcBorders>
            <w:vAlign w:val="center"/>
          </w:tcPr>
          <w:p w14:paraId="437AEF91">
            <w:pPr>
              <w:spacing w:before="0" w:after="0" w:line="240" w:lineRule="exact"/>
              <w:jc w:val="right"/>
              <w:rPr>
                <w:rFonts w:ascii="宋体" w:hAnsi="宋体" w:eastAsia="宋体" w:cs="宋体"/>
                <w:sz w:val="18"/>
                <w:szCs w:val="18"/>
              </w:rPr>
            </w:pPr>
            <w:r>
              <w:rPr>
                <w:rFonts w:ascii="宋体" w:hAnsi="宋体" w:eastAsia="宋体" w:cs="宋体"/>
                <w:sz w:val="18"/>
                <w:szCs w:val="18"/>
              </w:rPr>
              <w:t>17.79%</w:t>
            </w:r>
          </w:p>
        </w:tc>
        <w:tc>
          <w:tcPr>
            <w:tcW w:w="1606" w:type="dxa"/>
            <w:tcBorders>
              <w:top w:val="single" w:color="auto" w:sz="2" w:space="0"/>
              <w:left w:val="single" w:color="auto" w:sz="2" w:space="0"/>
              <w:bottom w:val="single" w:color="auto" w:sz="2" w:space="0"/>
              <w:right w:val="single" w:color="auto" w:sz="2" w:space="0"/>
            </w:tcBorders>
            <w:vAlign w:val="center"/>
          </w:tcPr>
          <w:p w14:paraId="1A03510D">
            <w:pPr>
              <w:spacing w:before="0" w:after="0" w:line="240" w:lineRule="exact"/>
              <w:jc w:val="right"/>
              <w:rPr>
                <w:rFonts w:ascii="宋体" w:hAnsi="宋体" w:eastAsia="宋体" w:cs="宋体"/>
                <w:sz w:val="18"/>
                <w:szCs w:val="18"/>
              </w:rPr>
            </w:pPr>
            <w:r>
              <w:rPr>
                <w:rFonts w:ascii="宋体" w:hAnsi="宋体" w:eastAsia="宋体" w:cs="宋体"/>
                <w:sz w:val="18"/>
                <w:szCs w:val="18"/>
              </w:rPr>
              <w:t>-4.83%</w:t>
            </w:r>
          </w:p>
        </w:tc>
      </w:tr>
      <w:tr w14:paraId="1B2EF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B89B067">
            <w:pPr>
              <w:spacing w:before="0" w:after="0" w:line="240" w:lineRule="exact"/>
              <w:jc w:val="left"/>
              <w:rPr>
                <w:rFonts w:ascii="宋体" w:hAnsi="宋体" w:eastAsia="宋体" w:cs="宋体"/>
                <w:sz w:val="18"/>
                <w:szCs w:val="18"/>
              </w:rPr>
            </w:pPr>
            <w:r>
              <w:rPr>
                <w:rFonts w:ascii="宋体" w:hAnsi="宋体" w:eastAsia="宋体" w:cs="宋体"/>
                <w:sz w:val="18"/>
                <w:szCs w:val="18"/>
              </w:rPr>
              <w:t>运输</w:t>
            </w:r>
          </w:p>
        </w:tc>
        <w:tc>
          <w:tcPr>
            <w:tcW w:w="1606" w:type="dxa"/>
            <w:tcBorders>
              <w:top w:val="single" w:color="auto" w:sz="2" w:space="0"/>
              <w:left w:val="single" w:color="auto" w:sz="2" w:space="0"/>
              <w:bottom w:val="single" w:color="auto" w:sz="2" w:space="0"/>
              <w:right w:val="single" w:color="auto" w:sz="2" w:space="0"/>
            </w:tcBorders>
            <w:vAlign w:val="center"/>
          </w:tcPr>
          <w:p w14:paraId="535344F3">
            <w:pPr>
              <w:spacing w:before="0" w:after="0" w:line="240" w:lineRule="exact"/>
              <w:jc w:val="right"/>
              <w:rPr>
                <w:rFonts w:ascii="宋体" w:hAnsi="宋体" w:eastAsia="宋体" w:cs="宋体"/>
                <w:sz w:val="18"/>
                <w:szCs w:val="18"/>
              </w:rPr>
            </w:pPr>
            <w:r>
              <w:rPr>
                <w:rFonts w:ascii="宋体" w:hAnsi="宋体" w:eastAsia="宋体" w:cs="宋体"/>
                <w:sz w:val="18"/>
                <w:szCs w:val="18"/>
              </w:rPr>
              <w:t>200,776,062.06</w:t>
            </w:r>
          </w:p>
        </w:tc>
        <w:tc>
          <w:tcPr>
            <w:tcW w:w="1606" w:type="dxa"/>
            <w:tcBorders>
              <w:top w:val="single" w:color="auto" w:sz="2" w:space="0"/>
              <w:left w:val="single" w:color="auto" w:sz="2" w:space="0"/>
              <w:bottom w:val="single" w:color="auto" w:sz="2" w:space="0"/>
              <w:right w:val="single" w:color="auto" w:sz="2" w:space="0"/>
            </w:tcBorders>
            <w:vAlign w:val="center"/>
          </w:tcPr>
          <w:p w14:paraId="5E985DF1">
            <w:pPr>
              <w:spacing w:before="0" w:after="0" w:line="240" w:lineRule="exact"/>
              <w:jc w:val="right"/>
              <w:rPr>
                <w:rFonts w:ascii="宋体" w:hAnsi="宋体" w:eastAsia="宋体" w:cs="宋体"/>
                <w:sz w:val="18"/>
                <w:szCs w:val="18"/>
              </w:rPr>
            </w:pPr>
            <w:r>
              <w:rPr>
                <w:rFonts w:ascii="宋体" w:hAnsi="宋体" w:eastAsia="宋体" w:cs="宋体"/>
                <w:sz w:val="18"/>
                <w:szCs w:val="18"/>
              </w:rPr>
              <w:t>1.52%</w:t>
            </w:r>
          </w:p>
        </w:tc>
        <w:tc>
          <w:tcPr>
            <w:tcW w:w="1606" w:type="dxa"/>
            <w:tcBorders>
              <w:top w:val="single" w:color="auto" w:sz="2" w:space="0"/>
              <w:left w:val="single" w:color="auto" w:sz="2" w:space="0"/>
              <w:bottom w:val="single" w:color="auto" w:sz="2" w:space="0"/>
              <w:right w:val="single" w:color="auto" w:sz="2" w:space="0"/>
            </w:tcBorders>
            <w:vAlign w:val="center"/>
          </w:tcPr>
          <w:p w14:paraId="3F9793B9">
            <w:pPr>
              <w:spacing w:before="0" w:after="0" w:line="240" w:lineRule="exact"/>
              <w:jc w:val="right"/>
              <w:rPr>
                <w:rFonts w:ascii="宋体" w:hAnsi="宋体" w:eastAsia="宋体" w:cs="宋体"/>
                <w:sz w:val="18"/>
                <w:szCs w:val="18"/>
              </w:rPr>
            </w:pPr>
            <w:r>
              <w:rPr>
                <w:rFonts w:ascii="宋体" w:hAnsi="宋体" w:eastAsia="宋体" w:cs="宋体"/>
                <w:sz w:val="18"/>
                <w:szCs w:val="18"/>
              </w:rPr>
              <w:t>200,955,077.33</w:t>
            </w:r>
          </w:p>
        </w:tc>
        <w:tc>
          <w:tcPr>
            <w:tcW w:w="1606" w:type="dxa"/>
            <w:tcBorders>
              <w:top w:val="single" w:color="auto" w:sz="2" w:space="0"/>
              <w:left w:val="single" w:color="auto" w:sz="2" w:space="0"/>
              <w:bottom w:val="single" w:color="auto" w:sz="2" w:space="0"/>
              <w:right w:val="single" w:color="auto" w:sz="2" w:space="0"/>
            </w:tcBorders>
            <w:vAlign w:val="center"/>
          </w:tcPr>
          <w:p w14:paraId="5F3903E6">
            <w:pPr>
              <w:spacing w:before="0" w:after="0" w:line="240" w:lineRule="exact"/>
              <w:jc w:val="right"/>
              <w:rPr>
                <w:rFonts w:ascii="宋体" w:hAnsi="宋体" w:eastAsia="宋体" w:cs="宋体"/>
                <w:sz w:val="18"/>
                <w:szCs w:val="18"/>
              </w:rPr>
            </w:pPr>
            <w:r>
              <w:rPr>
                <w:rFonts w:ascii="宋体" w:hAnsi="宋体" w:eastAsia="宋体" w:cs="宋体"/>
                <w:sz w:val="18"/>
                <w:szCs w:val="18"/>
              </w:rPr>
              <w:t>1.44%</w:t>
            </w:r>
          </w:p>
        </w:tc>
        <w:tc>
          <w:tcPr>
            <w:tcW w:w="1606" w:type="dxa"/>
            <w:tcBorders>
              <w:top w:val="single" w:color="auto" w:sz="2" w:space="0"/>
              <w:left w:val="single" w:color="auto" w:sz="2" w:space="0"/>
              <w:bottom w:val="single" w:color="auto" w:sz="2" w:space="0"/>
              <w:right w:val="single" w:color="auto" w:sz="2" w:space="0"/>
            </w:tcBorders>
            <w:vAlign w:val="center"/>
          </w:tcPr>
          <w:p w14:paraId="31BF1321">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r>
      <w:tr w14:paraId="2A6F1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3E88378">
            <w:pPr>
              <w:spacing w:before="0" w:after="0" w:line="240" w:lineRule="exact"/>
              <w:jc w:val="left"/>
              <w:rPr>
                <w:rFonts w:ascii="宋体" w:hAnsi="宋体" w:eastAsia="宋体" w:cs="宋体"/>
                <w:sz w:val="18"/>
                <w:szCs w:val="18"/>
              </w:rPr>
            </w:pPr>
            <w:r>
              <w:rPr>
                <w:rFonts w:ascii="宋体" w:hAnsi="宋体" w:eastAsia="宋体" w:cs="宋体"/>
                <w:sz w:val="18"/>
                <w:szCs w:val="18"/>
              </w:rPr>
              <w:t>垃圾处理</w:t>
            </w:r>
          </w:p>
        </w:tc>
        <w:tc>
          <w:tcPr>
            <w:tcW w:w="1606" w:type="dxa"/>
            <w:tcBorders>
              <w:top w:val="single" w:color="auto" w:sz="2" w:space="0"/>
              <w:left w:val="single" w:color="auto" w:sz="2" w:space="0"/>
              <w:bottom w:val="single" w:color="auto" w:sz="2" w:space="0"/>
              <w:right w:val="single" w:color="auto" w:sz="2" w:space="0"/>
            </w:tcBorders>
            <w:vAlign w:val="center"/>
          </w:tcPr>
          <w:p w14:paraId="7958E748">
            <w:pPr>
              <w:spacing w:before="0" w:after="0" w:line="240" w:lineRule="exact"/>
              <w:jc w:val="right"/>
              <w:rPr>
                <w:rFonts w:ascii="宋体" w:hAnsi="宋体" w:eastAsia="宋体" w:cs="宋体"/>
                <w:sz w:val="18"/>
                <w:szCs w:val="18"/>
              </w:rPr>
            </w:pPr>
            <w:r>
              <w:rPr>
                <w:rFonts w:ascii="宋体" w:hAnsi="宋体" w:eastAsia="宋体" w:cs="宋体"/>
                <w:sz w:val="18"/>
                <w:szCs w:val="18"/>
              </w:rPr>
              <w:t>143,406,858.09</w:t>
            </w:r>
          </w:p>
        </w:tc>
        <w:tc>
          <w:tcPr>
            <w:tcW w:w="1606" w:type="dxa"/>
            <w:tcBorders>
              <w:top w:val="single" w:color="auto" w:sz="2" w:space="0"/>
              <w:left w:val="single" w:color="auto" w:sz="2" w:space="0"/>
              <w:bottom w:val="single" w:color="auto" w:sz="2" w:space="0"/>
              <w:right w:val="single" w:color="auto" w:sz="2" w:space="0"/>
            </w:tcBorders>
            <w:vAlign w:val="center"/>
          </w:tcPr>
          <w:p w14:paraId="6B3006EC">
            <w:pPr>
              <w:spacing w:before="0" w:after="0" w:line="240" w:lineRule="exact"/>
              <w:jc w:val="right"/>
              <w:rPr>
                <w:rFonts w:ascii="宋体" w:hAnsi="宋体" w:eastAsia="宋体" w:cs="宋体"/>
                <w:sz w:val="18"/>
                <w:szCs w:val="18"/>
              </w:rPr>
            </w:pPr>
            <w:r>
              <w:rPr>
                <w:rFonts w:ascii="宋体" w:hAnsi="宋体" w:eastAsia="宋体" w:cs="宋体"/>
                <w:sz w:val="18"/>
                <w:szCs w:val="18"/>
              </w:rPr>
              <w:t>1.09%</w:t>
            </w:r>
          </w:p>
        </w:tc>
        <w:tc>
          <w:tcPr>
            <w:tcW w:w="1606" w:type="dxa"/>
            <w:tcBorders>
              <w:top w:val="single" w:color="auto" w:sz="2" w:space="0"/>
              <w:left w:val="single" w:color="auto" w:sz="2" w:space="0"/>
              <w:bottom w:val="single" w:color="auto" w:sz="2" w:space="0"/>
              <w:right w:val="single" w:color="auto" w:sz="2" w:space="0"/>
            </w:tcBorders>
            <w:vAlign w:val="center"/>
          </w:tcPr>
          <w:p w14:paraId="23448489">
            <w:pPr>
              <w:spacing w:before="0" w:after="0" w:line="240" w:lineRule="exact"/>
              <w:jc w:val="right"/>
              <w:rPr>
                <w:rFonts w:ascii="宋体" w:hAnsi="宋体" w:eastAsia="宋体" w:cs="宋体"/>
                <w:sz w:val="18"/>
                <w:szCs w:val="18"/>
              </w:rPr>
            </w:pPr>
            <w:r>
              <w:rPr>
                <w:rFonts w:ascii="宋体" w:hAnsi="宋体" w:eastAsia="宋体" w:cs="宋体"/>
                <w:sz w:val="18"/>
                <w:szCs w:val="18"/>
              </w:rPr>
              <w:t>145,894,906.96</w:t>
            </w:r>
          </w:p>
        </w:tc>
        <w:tc>
          <w:tcPr>
            <w:tcW w:w="1606" w:type="dxa"/>
            <w:tcBorders>
              <w:top w:val="single" w:color="auto" w:sz="2" w:space="0"/>
              <w:left w:val="single" w:color="auto" w:sz="2" w:space="0"/>
              <w:bottom w:val="single" w:color="auto" w:sz="2" w:space="0"/>
              <w:right w:val="single" w:color="auto" w:sz="2" w:space="0"/>
            </w:tcBorders>
            <w:vAlign w:val="center"/>
          </w:tcPr>
          <w:p w14:paraId="5BAFB88F">
            <w:pPr>
              <w:spacing w:before="0" w:after="0" w:line="240" w:lineRule="exact"/>
              <w:jc w:val="right"/>
              <w:rPr>
                <w:rFonts w:ascii="宋体" w:hAnsi="宋体" w:eastAsia="宋体" w:cs="宋体"/>
                <w:sz w:val="18"/>
                <w:szCs w:val="18"/>
              </w:rPr>
            </w:pPr>
            <w:r>
              <w:rPr>
                <w:rFonts w:ascii="宋体" w:hAnsi="宋体" w:eastAsia="宋体" w:cs="宋体"/>
                <w:sz w:val="18"/>
                <w:szCs w:val="18"/>
              </w:rPr>
              <w:t>1.04%</w:t>
            </w:r>
          </w:p>
        </w:tc>
        <w:tc>
          <w:tcPr>
            <w:tcW w:w="1606" w:type="dxa"/>
            <w:tcBorders>
              <w:top w:val="single" w:color="auto" w:sz="2" w:space="0"/>
              <w:left w:val="single" w:color="auto" w:sz="2" w:space="0"/>
              <w:bottom w:val="single" w:color="auto" w:sz="2" w:space="0"/>
              <w:right w:val="single" w:color="auto" w:sz="2" w:space="0"/>
            </w:tcBorders>
            <w:vAlign w:val="center"/>
          </w:tcPr>
          <w:p w14:paraId="14C132A5">
            <w:pPr>
              <w:spacing w:before="0" w:after="0" w:line="240" w:lineRule="exact"/>
              <w:jc w:val="right"/>
              <w:rPr>
                <w:rFonts w:ascii="宋体" w:hAnsi="宋体" w:eastAsia="宋体" w:cs="宋体"/>
                <w:sz w:val="18"/>
                <w:szCs w:val="18"/>
              </w:rPr>
            </w:pPr>
            <w:r>
              <w:rPr>
                <w:rFonts w:ascii="宋体" w:hAnsi="宋体" w:eastAsia="宋体" w:cs="宋体"/>
                <w:sz w:val="18"/>
                <w:szCs w:val="18"/>
              </w:rPr>
              <w:t>-1.71%</w:t>
            </w:r>
          </w:p>
        </w:tc>
      </w:tr>
      <w:tr w14:paraId="7EA8A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698C924">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14:paraId="2196C6FF">
            <w:pPr>
              <w:spacing w:before="0" w:after="0" w:line="240" w:lineRule="exact"/>
              <w:jc w:val="right"/>
              <w:rPr>
                <w:rFonts w:ascii="宋体" w:hAnsi="宋体" w:eastAsia="宋体" w:cs="宋体"/>
                <w:sz w:val="18"/>
                <w:szCs w:val="18"/>
              </w:rPr>
            </w:pPr>
            <w:r>
              <w:rPr>
                <w:rFonts w:ascii="宋体" w:hAnsi="宋体" w:eastAsia="宋体" w:cs="宋体"/>
                <w:sz w:val="18"/>
                <w:szCs w:val="18"/>
              </w:rPr>
              <w:t>18,418,485.01</w:t>
            </w:r>
          </w:p>
        </w:tc>
        <w:tc>
          <w:tcPr>
            <w:tcW w:w="1606" w:type="dxa"/>
            <w:tcBorders>
              <w:top w:val="single" w:color="auto" w:sz="2" w:space="0"/>
              <w:left w:val="single" w:color="auto" w:sz="2" w:space="0"/>
              <w:bottom w:val="single" w:color="auto" w:sz="2" w:space="0"/>
              <w:right w:val="single" w:color="auto" w:sz="2" w:space="0"/>
            </w:tcBorders>
            <w:vAlign w:val="center"/>
          </w:tcPr>
          <w:p w14:paraId="2B5F582A">
            <w:pPr>
              <w:spacing w:before="0" w:after="0" w:line="240" w:lineRule="exact"/>
              <w:jc w:val="right"/>
              <w:rPr>
                <w:rFonts w:ascii="宋体" w:hAnsi="宋体" w:eastAsia="宋体" w:cs="宋体"/>
                <w:sz w:val="18"/>
                <w:szCs w:val="18"/>
              </w:rPr>
            </w:pPr>
            <w:r>
              <w:rPr>
                <w:rFonts w:ascii="宋体" w:hAnsi="宋体" w:eastAsia="宋体" w:cs="宋体"/>
                <w:sz w:val="18"/>
                <w:szCs w:val="18"/>
              </w:rPr>
              <w:t>0.14%</w:t>
            </w:r>
          </w:p>
        </w:tc>
        <w:tc>
          <w:tcPr>
            <w:tcW w:w="1606" w:type="dxa"/>
            <w:tcBorders>
              <w:top w:val="single" w:color="auto" w:sz="2" w:space="0"/>
              <w:left w:val="single" w:color="auto" w:sz="2" w:space="0"/>
              <w:bottom w:val="single" w:color="auto" w:sz="2" w:space="0"/>
              <w:right w:val="single" w:color="auto" w:sz="2" w:space="0"/>
            </w:tcBorders>
            <w:vAlign w:val="center"/>
          </w:tcPr>
          <w:p w14:paraId="1408A32E">
            <w:pPr>
              <w:spacing w:before="0" w:after="0" w:line="240" w:lineRule="exact"/>
              <w:jc w:val="right"/>
              <w:rPr>
                <w:rFonts w:ascii="宋体" w:hAnsi="宋体" w:eastAsia="宋体" w:cs="宋体"/>
                <w:sz w:val="18"/>
                <w:szCs w:val="18"/>
              </w:rPr>
            </w:pPr>
            <w:r>
              <w:rPr>
                <w:rFonts w:ascii="宋体" w:hAnsi="宋体" w:eastAsia="宋体" w:cs="宋体"/>
                <w:sz w:val="18"/>
                <w:szCs w:val="18"/>
              </w:rPr>
              <w:t>16,207,599.48</w:t>
            </w:r>
          </w:p>
        </w:tc>
        <w:tc>
          <w:tcPr>
            <w:tcW w:w="1606" w:type="dxa"/>
            <w:tcBorders>
              <w:top w:val="single" w:color="auto" w:sz="2" w:space="0"/>
              <w:left w:val="single" w:color="auto" w:sz="2" w:space="0"/>
              <w:bottom w:val="single" w:color="auto" w:sz="2" w:space="0"/>
              <w:right w:val="single" w:color="auto" w:sz="2" w:space="0"/>
            </w:tcBorders>
            <w:vAlign w:val="center"/>
          </w:tcPr>
          <w:p w14:paraId="3D7B15C5">
            <w:pPr>
              <w:spacing w:before="0" w:after="0" w:line="240" w:lineRule="exact"/>
              <w:jc w:val="right"/>
              <w:rPr>
                <w:rFonts w:ascii="宋体" w:hAnsi="宋体" w:eastAsia="宋体" w:cs="宋体"/>
                <w:sz w:val="18"/>
                <w:szCs w:val="18"/>
              </w:rPr>
            </w:pPr>
            <w:r>
              <w:rPr>
                <w:rFonts w:ascii="宋体" w:hAnsi="宋体" w:eastAsia="宋体" w:cs="宋体"/>
                <w:sz w:val="18"/>
                <w:szCs w:val="18"/>
              </w:rPr>
              <w:t>0.12%</w:t>
            </w:r>
          </w:p>
        </w:tc>
        <w:tc>
          <w:tcPr>
            <w:tcW w:w="1606" w:type="dxa"/>
            <w:tcBorders>
              <w:top w:val="single" w:color="auto" w:sz="2" w:space="0"/>
              <w:left w:val="single" w:color="auto" w:sz="2" w:space="0"/>
              <w:bottom w:val="single" w:color="auto" w:sz="2" w:space="0"/>
              <w:right w:val="single" w:color="auto" w:sz="2" w:space="0"/>
            </w:tcBorders>
            <w:vAlign w:val="center"/>
          </w:tcPr>
          <w:p w14:paraId="684248EC">
            <w:pPr>
              <w:spacing w:before="0" w:after="0" w:line="240" w:lineRule="exact"/>
              <w:jc w:val="right"/>
              <w:rPr>
                <w:rFonts w:ascii="宋体" w:hAnsi="宋体" w:eastAsia="宋体" w:cs="宋体"/>
                <w:sz w:val="18"/>
                <w:szCs w:val="18"/>
              </w:rPr>
            </w:pPr>
            <w:r>
              <w:rPr>
                <w:rFonts w:ascii="宋体" w:hAnsi="宋体" w:eastAsia="宋体" w:cs="宋体"/>
                <w:sz w:val="18"/>
                <w:szCs w:val="18"/>
              </w:rPr>
              <w:t>13.64%</w:t>
            </w:r>
          </w:p>
        </w:tc>
      </w:tr>
      <w:tr w14:paraId="5EB68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39DE3258">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14:paraId="45C20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1275A91">
            <w:pPr>
              <w:spacing w:before="0" w:after="0" w:line="240" w:lineRule="exact"/>
              <w:jc w:val="left"/>
              <w:rPr>
                <w:rFonts w:ascii="宋体" w:hAnsi="宋体" w:eastAsia="宋体" w:cs="宋体"/>
                <w:sz w:val="18"/>
                <w:szCs w:val="18"/>
              </w:rPr>
            </w:pPr>
            <w:r>
              <w:rPr>
                <w:rFonts w:ascii="宋体" w:hAnsi="宋体" w:eastAsia="宋体" w:cs="宋体"/>
                <w:sz w:val="18"/>
                <w:szCs w:val="18"/>
              </w:rPr>
              <w:t>华东地区</w:t>
            </w:r>
          </w:p>
        </w:tc>
        <w:tc>
          <w:tcPr>
            <w:tcW w:w="1606" w:type="dxa"/>
            <w:tcBorders>
              <w:top w:val="single" w:color="auto" w:sz="2" w:space="0"/>
              <w:left w:val="single" w:color="auto" w:sz="2" w:space="0"/>
              <w:bottom w:val="single" w:color="auto" w:sz="2" w:space="0"/>
              <w:right w:val="single" w:color="auto" w:sz="2" w:space="0"/>
            </w:tcBorders>
            <w:vAlign w:val="center"/>
          </w:tcPr>
          <w:p w14:paraId="68AF2379">
            <w:pPr>
              <w:spacing w:before="0" w:after="0" w:line="240" w:lineRule="exact"/>
              <w:jc w:val="right"/>
              <w:rPr>
                <w:rFonts w:ascii="宋体" w:hAnsi="宋体" w:eastAsia="宋体" w:cs="宋体"/>
                <w:sz w:val="18"/>
                <w:szCs w:val="18"/>
              </w:rPr>
            </w:pPr>
            <w:r>
              <w:rPr>
                <w:rFonts w:ascii="宋体" w:hAnsi="宋体" w:eastAsia="宋体" w:cs="宋体"/>
                <w:sz w:val="18"/>
                <w:szCs w:val="18"/>
              </w:rPr>
              <w:t>11,725,143,950.54</w:t>
            </w:r>
          </w:p>
        </w:tc>
        <w:tc>
          <w:tcPr>
            <w:tcW w:w="1606" w:type="dxa"/>
            <w:tcBorders>
              <w:top w:val="single" w:color="auto" w:sz="2" w:space="0"/>
              <w:left w:val="single" w:color="auto" w:sz="2" w:space="0"/>
              <w:bottom w:val="single" w:color="auto" w:sz="2" w:space="0"/>
              <w:right w:val="single" w:color="auto" w:sz="2" w:space="0"/>
            </w:tcBorders>
            <w:vAlign w:val="center"/>
          </w:tcPr>
          <w:p w14:paraId="3110636C">
            <w:pPr>
              <w:spacing w:before="0" w:after="0" w:line="240" w:lineRule="exact"/>
              <w:jc w:val="right"/>
              <w:rPr>
                <w:rFonts w:ascii="宋体" w:hAnsi="宋体" w:eastAsia="宋体" w:cs="宋体"/>
                <w:sz w:val="18"/>
                <w:szCs w:val="18"/>
              </w:rPr>
            </w:pPr>
            <w:r>
              <w:rPr>
                <w:rFonts w:ascii="宋体" w:hAnsi="宋体" w:eastAsia="宋体" w:cs="宋体"/>
                <w:sz w:val="18"/>
                <w:szCs w:val="18"/>
              </w:rPr>
              <w:t>88.93%</w:t>
            </w:r>
          </w:p>
        </w:tc>
        <w:tc>
          <w:tcPr>
            <w:tcW w:w="1606" w:type="dxa"/>
            <w:tcBorders>
              <w:top w:val="single" w:color="auto" w:sz="2" w:space="0"/>
              <w:left w:val="single" w:color="auto" w:sz="2" w:space="0"/>
              <w:bottom w:val="single" w:color="auto" w:sz="2" w:space="0"/>
              <w:right w:val="single" w:color="auto" w:sz="2" w:space="0"/>
            </w:tcBorders>
            <w:vAlign w:val="center"/>
          </w:tcPr>
          <w:p w14:paraId="48DCE69D">
            <w:pPr>
              <w:spacing w:before="0" w:after="0" w:line="240" w:lineRule="exact"/>
              <w:jc w:val="right"/>
              <w:rPr>
                <w:rFonts w:ascii="宋体" w:hAnsi="宋体" w:eastAsia="宋体" w:cs="宋体"/>
                <w:sz w:val="18"/>
                <w:szCs w:val="18"/>
              </w:rPr>
            </w:pPr>
            <w:r>
              <w:rPr>
                <w:rFonts w:ascii="宋体" w:hAnsi="宋体" w:eastAsia="宋体" w:cs="宋体"/>
                <w:sz w:val="18"/>
                <w:szCs w:val="18"/>
              </w:rPr>
              <w:t>13,142,456,578.30</w:t>
            </w:r>
          </w:p>
        </w:tc>
        <w:tc>
          <w:tcPr>
            <w:tcW w:w="1606" w:type="dxa"/>
            <w:tcBorders>
              <w:top w:val="single" w:color="auto" w:sz="2" w:space="0"/>
              <w:left w:val="single" w:color="auto" w:sz="2" w:space="0"/>
              <w:bottom w:val="single" w:color="auto" w:sz="2" w:space="0"/>
              <w:right w:val="single" w:color="auto" w:sz="2" w:space="0"/>
            </w:tcBorders>
            <w:vAlign w:val="center"/>
          </w:tcPr>
          <w:p w14:paraId="1D7C6AE7">
            <w:pPr>
              <w:spacing w:before="0" w:after="0" w:line="240" w:lineRule="exact"/>
              <w:jc w:val="right"/>
              <w:rPr>
                <w:rFonts w:ascii="宋体" w:hAnsi="宋体" w:eastAsia="宋体" w:cs="宋体"/>
                <w:sz w:val="18"/>
                <w:szCs w:val="18"/>
              </w:rPr>
            </w:pPr>
            <w:r>
              <w:rPr>
                <w:rFonts w:ascii="宋体" w:hAnsi="宋体" w:eastAsia="宋体" w:cs="宋体"/>
                <w:sz w:val="18"/>
                <w:szCs w:val="18"/>
              </w:rPr>
              <w:t>93.87%</w:t>
            </w:r>
          </w:p>
        </w:tc>
        <w:tc>
          <w:tcPr>
            <w:tcW w:w="1606" w:type="dxa"/>
            <w:tcBorders>
              <w:top w:val="single" w:color="auto" w:sz="2" w:space="0"/>
              <w:left w:val="single" w:color="auto" w:sz="2" w:space="0"/>
              <w:bottom w:val="single" w:color="auto" w:sz="2" w:space="0"/>
              <w:right w:val="single" w:color="auto" w:sz="2" w:space="0"/>
            </w:tcBorders>
            <w:vAlign w:val="center"/>
          </w:tcPr>
          <w:p w14:paraId="2843A021">
            <w:pPr>
              <w:spacing w:before="0" w:after="0" w:line="240" w:lineRule="exact"/>
              <w:jc w:val="right"/>
              <w:rPr>
                <w:rFonts w:ascii="宋体" w:hAnsi="宋体" w:eastAsia="宋体" w:cs="宋体"/>
                <w:sz w:val="18"/>
                <w:szCs w:val="18"/>
              </w:rPr>
            </w:pPr>
            <w:r>
              <w:rPr>
                <w:rFonts w:ascii="宋体" w:hAnsi="宋体" w:eastAsia="宋体" w:cs="宋体"/>
                <w:sz w:val="18"/>
                <w:szCs w:val="18"/>
              </w:rPr>
              <w:t>-10.78%</w:t>
            </w:r>
          </w:p>
        </w:tc>
      </w:tr>
      <w:tr w14:paraId="465DE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C54F370">
            <w:pPr>
              <w:spacing w:before="0" w:after="0" w:line="240" w:lineRule="exact"/>
              <w:jc w:val="left"/>
              <w:rPr>
                <w:rFonts w:ascii="宋体" w:hAnsi="宋体" w:eastAsia="宋体" w:cs="宋体"/>
                <w:sz w:val="18"/>
                <w:szCs w:val="18"/>
              </w:rPr>
            </w:pPr>
            <w:r>
              <w:rPr>
                <w:rFonts w:ascii="宋体" w:hAnsi="宋体" w:eastAsia="宋体" w:cs="宋体"/>
                <w:sz w:val="18"/>
                <w:szCs w:val="18"/>
              </w:rPr>
              <w:t>西北地区</w:t>
            </w:r>
          </w:p>
        </w:tc>
        <w:tc>
          <w:tcPr>
            <w:tcW w:w="1606" w:type="dxa"/>
            <w:tcBorders>
              <w:top w:val="single" w:color="auto" w:sz="2" w:space="0"/>
              <w:left w:val="single" w:color="auto" w:sz="2" w:space="0"/>
              <w:bottom w:val="single" w:color="auto" w:sz="2" w:space="0"/>
              <w:right w:val="single" w:color="auto" w:sz="2" w:space="0"/>
            </w:tcBorders>
            <w:vAlign w:val="center"/>
          </w:tcPr>
          <w:p w14:paraId="4F42E9EB">
            <w:pPr>
              <w:spacing w:before="0" w:after="0" w:line="240" w:lineRule="exact"/>
              <w:jc w:val="right"/>
              <w:rPr>
                <w:rFonts w:ascii="宋体" w:hAnsi="宋体" w:eastAsia="宋体" w:cs="宋体"/>
                <w:sz w:val="18"/>
                <w:szCs w:val="18"/>
              </w:rPr>
            </w:pPr>
            <w:r>
              <w:rPr>
                <w:rFonts w:ascii="宋体" w:hAnsi="宋体" w:eastAsia="宋体" w:cs="宋体"/>
                <w:sz w:val="18"/>
                <w:szCs w:val="18"/>
              </w:rPr>
              <w:t>1,444,023,166.35</w:t>
            </w:r>
          </w:p>
        </w:tc>
        <w:tc>
          <w:tcPr>
            <w:tcW w:w="1606" w:type="dxa"/>
            <w:tcBorders>
              <w:top w:val="single" w:color="auto" w:sz="2" w:space="0"/>
              <w:left w:val="single" w:color="auto" w:sz="2" w:space="0"/>
              <w:bottom w:val="single" w:color="auto" w:sz="2" w:space="0"/>
              <w:right w:val="single" w:color="auto" w:sz="2" w:space="0"/>
            </w:tcBorders>
            <w:vAlign w:val="center"/>
          </w:tcPr>
          <w:p w14:paraId="1FB36414">
            <w:pPr>
              <w:spacing w:before="0" w:after="0" w:line="240" w:lineRule="exact"/>
              <w:jc w:val="right"/>
              <w:rPr>
                <w:rFonts w:ascii="宋体" w:hAnsi="宋体" w:eastAsia="宋体" w:cs="宋体"/>
                <w:sz w:val="18"/>
                <w:szCs w:val="18"/>
              </w:rPr>
            </w:pPr>
            <w:r>
              <w:rPr>
                <w:rFonts w:ascii="宋体" w:hAnsi="宋体" w:eastAsia="宋体" w:cs="宋体"/>
                <w:sz w:val="18"/>
                <w:szCs w:val="18"/>
              </w:rPr>
              <w:t>10.95%</w:t>
            </w:r>
          </w:p>
        </w:tc>
        <w:tc>
          <w:tcPr>
            <w:tcW w:w="1606" w:type="dxa"/>
            <w:tcBorders>
              <w:top w:val="single" w:color="auto" w:sz="2" w:space="0"/>
              <w:left w:val="single" w:color="auto" w:sz="2" w:space="0"/>
              <w:bottom w:val="single" w:color="auto" w:sz="2" w:space="0"/>
              <w:right w:val="single" w:color="auto" w:sz="2" w:space="0"/>
            </w:tcBorders>
            <w:vAlign w:val="center"/>
          </w:tcPr>
          <w:p w14:paraId="79A4F154">
            <w:pPr>
              <w:spacing w:before="0" w:after="0" w:line="240" w:lineRule="exact"/>
              <w:jc w:val="right"/>
              <w:rPr>
                <w:rFonts w:ascii="宋体" w:hAnsi="宋体" w:eastAsia="宋体" w:cs="宋体"/>
                <w:sz w:val="18"/>
                <w:szCs w:val="18"/>
              </w:rPr>
            </w:pPr>
            <w:r>
              <w:rPr>
                <w:rFonts w:ascii="宋体" w:hAnsi="宋体" w:eastAsia="宋体" w:cs="宋体"/>
                <w:sz w:val="18"/>
                <w:szCs w:val="18"/>
              </w:rPr>
              <w:t>842,341,344.86</w:t>
            </w:r>
          </w:p>
        </w:tc>
        <w:tc>
          <w:tcPr>
            <w:tcW w:w="1606" w:type="dxa"/>
            <w:tcBorders>
              <w:top w:val="single" w:color="auto" w:sz="2" w:space="0"/>
              <w:left w:val="single" w:color="auto" w:sz="2" w:space="0"/>
              <w:bottom w:val="single" w:color="auto" w:sz="2" w:space="0"/>
              <w:right w:val="single" w:color="auto" w:sz="2" w:space="0"/>
            </w:tcBorders>
            <w:vAlign w:val="center"/>
          </w:tcPr>
          <w:p w14:paraId="14B89035">
            <w:pPr>
              <w:spacing w:before="0" w:after="0" w:line="240" w:lineRule="exact"/>
              <w:jc w:val="right"/>
              <w:rPr>
                <w:rFonts w:ascii="宋体" w:hAnsi="宋体" w:eastAsia="宋体" w:cs="宋体"/>
                <w:sz w:val="18"/>
                <w:szCs w:val="18"/>
              </w:rPr>
            </w:pPr>
            <w:r>
              <w:rPr>
                <w:rFonts w:ascii="宋体" w:hAnsi="宋体" w:eastAsia="宋体" w:cs="宋体"/>
                <w:sz w:val="18"/>
                <w:szCs w:val="18"/>
              </w:rPr>
              <w:t>6.02%</w:t>
            </w:r>
          </w:p>
        </w:tc>
        <w:tc>
          <w:tcPr>
            <w:tcW w:w="1606" w:type="dxa"/>
            <w:tcBorders>
              <w:top w:val="single" w:color="auto" w:sz="2" w:space="0"/>
              <w:left w:val="single" w:color="auto" w:sz="2" w:space="0"/>
              <w:bottom w:val="single" w:color="auto" w:sz="2" w:space="0"/>
              <w:right w:val="single" w:color="auto" w:sz="2" w:space="0"/>
            </w:tcBorders>
            <w:vAlign w:val="center"/>
          </w:tcPr>
          <w:p w14:paraId="4E6E5E23">
            <w:pPr>
              <w:spacing w:before="0" w:after="0" w:line="240" w:lineRule="exact"/>
              <w:jc w:val="right"/>
              <w:rPr>
                <w:rFonts w:ascii="宋体" w:hAnsi="宋体" w:eastAsia="宋体" w:cs="宋体"/>
                <w:sz w:val="18"/>
                <w:szCs w:val="18"/>
              </w:rPr>
            </w:pPr>
            <w:r>
              <w:rPr>
                <w:rFonts w:ascii="宋体" w:hAnsi="宋体" w:eastAsia="宋体" w:cs="宋体"/>
                <w:sz w:val="18"/>
                <w:szCs w:val="18"/>
              </w:rPr>
              <w:t>71.43%</w:t>
            </w:r>
          </w:p>
        </w:tc>
      </w:tr>
      <w:tr w14:paraId="6F4AE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81C0317">
            <w:pPr>
              <w:spacing w:before="0" w:after="0" w:line="240" w:lineRule="exact"/>
              <w:jc w:val="left"/>
              <w:rPr>
                <w:rFonts w:ascii="宋体" w:hAnsi="宋体" w:eastAsia="宋体" w:cs="宋体"/>
                <w:sz w:val="18"/>
                <w:szCs w:val="18"/>
              </w:rPr>
            </w:pPr>
            <w:r>
              <w:rPr>
                <w:rFonts w:ascii="宋体" w:hAnsi="宋体" w:eastAsia="宋体" w:cs="宋体"/>
                <w:sz w:val="18"/>
                <w:szCs w:val="18"/>
              </w:rPr>
              <w:t>华北地区</w:t>
            </w:r>
          </w:p>
        </w:tc>
        <w:tc>
          <w:tcPr>
            <w:tcW w:w="1606" w:type="dxa"/>
            <w:tcBorders>
              <w:top w:val="single" w:color="auto" w:sz="2" w:space="0"/>
              <w:left w:val="single" w:color="auto" w:sz="2" w:space="0"/>
              <w:bottom w:val="single" w:color="auto" w:sz="2" w:space="0"/>
              <w:right w:val="single" w:color="auto" w:sz="2" w:space="0"/>
            </w:tcBorders>
            <w:vAlign w:val="center"/>
          </w:tcPr>
          <w:p w14:paraId="3FE6B6CA">
            <w:pPr>
              <w:spacing w:before="0" w:after="0" w:line="240" w:lineRule="exact"/>
              <w:jc w:val="right"/>
              <w:rPr>
                <w:rFonts w:ascii="宋体" w:hAnsi="宋体" w:eastAsia="宋体" w:cs="宋体"/>
                <w:sz w:val="18"/>
                <w:szCs w:val="18"/>
              </w:rPr>
            </w:pPr>
            <w:r>
              <w:rPr>
                <w:rFonts w:ascii="宋体" w:hAnsi="宋体" w:eastAsia="宋体" w:cs="宋体"/>
                <w:sz w:val="18"/>
                <w:szCs w:val="18"/>
              </w:rPr>
              <w:t>16,060,064.91</w:t>
            </w:r>
          </w:p>
        </w:tc>
        <w:tc>
          <w:tcPr>
            <w:tcW w:w="1606" w:type="dxa"/>
            <w:tcBorders>
              <w:top w:val="single" w:color="auto" w:sz="2" w:space="0"/>
              <w:left w:val="single" w:color="auto" w:sz="2" w:space="0"/>
              <w:bottom w:val="single" w:color="auto" w:sz="2" w:space="0"/>
              <w:right w:val="single" w:color="auto" w:sz="2" w:space="0"/>
            </w:tcBorders>
            <w:vAlign w:val="center"/>
          </w:tcPr>
          <w:p w14:paraId="56703735">
            <w:pPr>
              <w:spacing w:before="0" w:after="0" w:line="240" w:lineRule="exact"/>
              <w:jc w:val="right"/>
              <w:rPr>
                <w:rFonts w:ascii="宋体" w:hAnsi="宋体" w:eastAsia="宋体" w:cs="宋体"/>
                <w:sz w:val="18"/>
                <w:szCs w:val="18"/>
              </w:rPr>
            </w:pPr>
            <w:r>
              <w:rPr>
                <w:rFonts w:ascii="宋体" w:hAnsi="宋体" w:eastAsia="宋体" w:cs="宋体"/>
                <w:sz w:val="18"/>
                <w:szCs w:val="18"/>
              </w:rPr>
              <w:t>0.12%</w:t>
            </w:r>
          </w:p>
        </w:tc>
        <w:tc>
          <w:tcPr>
            <w:tcW w:w="1606" w:type="dxa"/>
            <w:tcBorders>
              <w:top w:val="single" w:color="auto" w:sz="2" w:space="0"/>
              <w:left w:val="single" w:color="auto" w:sz="2" w:space="0"/>
              <w:bottom w:val="single" w:color="auto" w:sz="2" w:space="0"/>
              <w:right w:val="single" w:color="auto" w:sz="2" w:space="0"/>
            </w:tcBorders>
            <w:vAlign w:val="center"/>
          </w:tcPr>
          <w:p w14:paraId="5A1D3AA3">
            <w:pPr>
              <w:spacing w:before="0" w:after="0" w:line="240" w:lineRule="exact"/>
              <w:jc w:val="right"/>
              <w:rPr>
                <w:rFonts w:ascii="宋体" w:hAnsi="宋体" w:eastAsia="宋体" w:cs="宋体"/>
                <w:sz w:val="18"/>
                <w:szCs w:val="18"/>
              </w:rPr>
            </w:pPr>
            <w:r>
              <w:rPr>
                <w:rFonts w:ascii="宋体" w:hAnsi="宋体" w:eastAsia="宋体" w:cs="宋体"/>
                <w:sz w:val="18"/>
                <w:szCs w:val="18"/>
              </w:rPr>
              <w:t>16,215,369.66</w:t>
            </w:r>
          </w:p>
        </w:tc>
        <w:tc>
          <w:tcPr>
            <w:tcW w:w="1606" w:type="dxa"/>
            <w:tcBorders>
              <w:top w:val="single" w:color="auto" w:sz="2" w:space="0"/>
              <w:left w:val="single" w:color="auto" w:sz="2" w:space="0"/>
              <w:bottom w:val="single" w:color="auto" w:sz="2" w:space="0"/>
              <w:right w:val="single" w:color="auto" w:sz="2" w:space="0"/>
            </w:tcBorders>
            <w:vAlign w:val="center"/>
          </w:tcPr>
          <w:p w14:paraId="131544C2">
            <w:pPr>
              <w:spacing w:before="0" w:after="0" w:line="240" w:lineRule="exact"/>
              <w:jc w:val="right"/>
              <w:rPr>
                <w:rFonts w:ascii="宋体" w:hAnsi="宋体" w:eastAsia="宋体" w:cs="宋体"/>
                <w:sz w:val="18"/>
                <w:szCs w:val="18"/>
              </w:rPr>
            </w:pPr>
            <w:r>
              <w:rPr>
                <w:rFonts w:ascii="宋体" w:hAnsi="宋体" w:eastAsia="宋体" w:cs="宋体"/>
                <w:sz w:val="18"/>
                <w:szCs w:val="18"/>
              </w:rPr>
              <w:t>0.12%</w:t>
            </w:r>
          </w:p>
        </w:tc>
        <w:tc>
          <w:tcPr>
            <w:tcW w:w="1606" w:type="dxa"/>
            <w:tcBorders>
              <w:top w:val="single" w:color="auto" w:sz="2" w:space="0"/>
              <w:left w:val="single" w:color="auto" w:sz="2" w:space="0"/>
              <w:bottom w:val="single" w:color="auto" w:sz="2" w:space="0"/>
              <w:right w:val="single" w:color="auto" w:sz="2" w:space="0"/>
            </w:tcBorders>
            <w:vAlign w:val="center"/>
          </w:tcPr>
          <w:p w14:paraId="4AB8378A">
            <w:pPr>
              <w:spacing w:before="0" w:after="0" w:line="240" w:lineRule="exact"/>
              <w:jc w:val="right"/>
              <w:rPr>
                <w:rFonts w:ascii="宋体" w:hAnsi="宋体" w:eastAsia="宋体" w:cs="宋体"/>
                <w:sz w:val="18"/>
                <w:szCs w:val="18"/>
              </w:rPr>
            </w:pPr>
            <w:r>
              <w:rPr>
                <w:rFonts w:ascii="宋体" w:hAnsi="宋体" w:eastAsia="宋体" w:cs="宋体"/>
                <w:sz w:val="18"/>
                <w:szCs w:val="18"/>
              </w:rPr>
              <w:t>-0.96%</w:t>
            </w:r>
          </w:p>
        </w:tc>
      </w:tr>
    </w:tbl>
    <w:p w14:paraId="095CDEAF">
      <w:pPr>
        <w:spacing w:before="100" w:after="100" w:line="240" w:lineRule="exact"/>
        <w:jc w:val="left"/>
        <w:rPr>
          <w:rFonts w:ascii="宋体" w:hAnsi="宋体" w:eastAsia="宋体" w:cs="宋体"/>
          <w:sz w:val="18"/>
          <w:szCs w:val="18"/>
        </w:rPr>
      </w:pPr>
      <w:r>
        <w:rPr>
          <w:rFonts w:ascii="宋体" w:hAnsi="宋体" w:eastAsia="宋体" w:cs="宋体"/>
          <w:sz w:val="18"/>
          <w:szCs w:val="18"/>
        </w:rPr>
        <w:t>占公司营业收入或营业利润10%以上的行业、产品或地区情况</w:t>
      </w:r>
    </w:p>
    <w:p w14:paraId="3D18641E">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1CF3FFD5">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17F46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C4B86D6"/>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6A9D2FD">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CD085CB">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A6F7117">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0D338A1">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CA5F0B8">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FFC283B">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14:paraId="2A30C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4F26AC47">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14:paraId="5B4B7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AA2078C">
            <w:pPr>
              <w:spacing w:before="0" w:after="0" w:line="240" w:lineRule="exact"/>
              <w:jc w:val="left"/>
              <w:rPr>
                <w:rFonts w:ascii="宋体" w:hAnsi="宋体" w:eastAsia="宋体" w:cs="宋体"/>
                <w:sz w:val="18"/>
                <w:szCs w:val="18"/>
              </w:rPr>
            </w:pPr>
            <w:r>
              <w:rPr>
                <w:rFonts w:ascii="宋体" w:hAnsi="宋体" w:eastAsia="宋体" w:cs="宋体"/>
                <w:sz w:val="18"/>
                <w:szCs w:val="18"/>
              </w:rPr>
              <w:t>发电行业</w:t>
            </w:r>
          </w:p>
        </w:tc>
        <w:tc>
          <w:tcPr>
            <w:tcW w:w="1377" w:type="dxa"/>
            <w:tcBorders>
              <w:top w:val="single" w:color="auto" w:sz="2" w:space="0"/>
              <w:left w:val="single" w:color="auto" w:sz="2" w:space="0"/>
              <w:bottom w:val="single" w:color="auto" w:sz="2" w:space="0"/>
              <w:right w:val="single" w:color="auto" w:sz="2" w:space="0"/>
            </w:tcBorders>
            <w:vAlign w:val="center"/>
          </w:tcPr>
          <w:p w14:paraId="119DDB46">
            <w:pPr>
              <w:spacing w:before="0" w:after="0" w:line="240" w:lineRule="exact"/>
              <w:jc w:val="right"/>
              <w:rPr>
                <w:rFonts w:ascii="宋体" w:hAnsi="宋体" w:eastAsia="宋体" w:cs="宋体"/>
                <w:sz w:val="18"/>
                <w:szCs w:val="18"/>
              </w:rPr>
            </w:pPr>
            <w:r>
              <w:rPr>
                <w:rFonts w:ascii="宋体" w:hAnsi="宋体" w:eastAsia="宋体" w:cs="宋体"/>
                <w:sz w:val="18"/>
                <w:szCs w:val="18"/>
              </w:rPr>
              <w:t>10,452,850,705.84</w:t>
            </w:r>
          </w:p>
        </w:tc>
        <w:tc>
          <w:tcPr>
            <w:tcW w:w="1377" w:type="dxa"/>
            <w:tcBorders>
              <w:top w:val="single" w:color="auto" w:sz="2" w:space="0"/>
              <w:left w:val="single" w:color="auto" w:sz="2" w:space="0"/>
              <w:bottom w:val="single" w:color="auto" w:sz="2" w:space="0"/>
              <w:right w:val="single" w:color="auto" w:sz="2" w:space="0"/>
            </w:tcBorders>
            <w:vAlign w:val="center"/>
          </w:tcPr>
          <w:p w14:paraId="7F66FA68">
            <w:pPr>
              <w:spacing w:before="0" w:after="0" w:line="240" w:lineRule="exact"/>
              <w:jc w:val="right"/>
              <w:rPr>
                <w:rFonts w:ascii="宋体" w:hAnsi="宋体" w:eastAsia="宋体" w:cs="宋体"/>
                <w:sz w:val="18"/>
                <w:szCs w:val="18"/>
              </w:rPr>
            </w:pPr>
            <w:r>
              <w:rPr>
                <w:rFonts w:ascii="宋体" w:hAnsi="宋体" w:eastAsia="宋体" w:cs="宋体"/>
                <w:sz w:val="18"/>
                <w:szCs w:val="18"/>
              </w:rPr>
              <w:t>8,505,558,392.33</w:t>
            </w:r>
          </w:p>
        </w:tc>
        <w:tc>
          <w:tcPr>
            <w:tcW w:w="1377" w:type="dxa"/>
            <w:tcBorders>
              <w:top w:val="single" w:color="auto" w:sz="2" w:space="0"/>
              <w:left w:val="single" w:color="auto" w:sz="2" w:space="0"/>
              <w:bottom w:val="single" w:color="auto" w:sz="2" w:space="0"/>
              <w:right w:val="single" w:color="auto" w:sz="2" w:space="0"/>
            </w:tcBorders>
            <w:vAlign w:val="center"/>
          </w:tcPr>
          <w:p w14:paraId="6B076122">
            <w:pPr>
              <w:spacing w:before="0" w:after="0" w:line="240" w:lineRule="exact"/>
              <w:jc w:val="right"/>
              <w:rPr>
                <w:rFonts w:ascii="宋体" w:hAnsi="宋体" w:eastAsia="宋体" w:cs="宋体"/>
                <w:sz w:val="18"/>
                <w:szCs w:val="18"/>
              </w:rPr>
            </w:pPr>
            <w:r>
              <w:rPr>
                <w:rFonts w:ascii="宋体" w:hAnsi="宋体" w:eastAsia="宋体" w:cs="宋体"/>
                <w:sz w:val="18"/>
                <w:szCs w:val="18"/>
              </w:rPr>
              <w:t>18.63%</w:t>
            </w:r>
          </w:p>
        </w:tc>
        <w:tc>
          <w:tcPr>
            <w:tcW w:w="1377" w:type="dxa"/>
            <w:tcBorders>
              <w:top w:val="single" w:color="auto" w:sz="2" w:space="0"/>
              <w:left w:val="single" w:color="auto" w:sz="2" w:space="0"/>
              <w:bottom w:val="single" w:color="auto" w:sz="2" w:space="0"/>
              <w:right w:val="single" w:color="auto" w:sz="2" w:space="0"/>
            </w:tcBorders>
            <w:vAlign w:val="center"/>
          </w:tcPr>
          <w:p w14:paraId="428CA9BE">
            <w:pPr>
              <w:spacing w:before="0" w:after="0" w:line="240" w:lineRule="exact"/>
              <w:jc w:val="right"/>
              <w:rPr>
                <w:rFonts w:ascii="宋体" w:hAnsi="宋体" w:eastAsia="宋体" w:cs="宋体"/>
                <w:sz w:val="18"/>
                <w:szCs w:val="18"/>
              </w:rPr>
            </w:pPr>
            <w:r>
              <w:rPr>
                <w:rFonts w:ascii="宋体" w:hAnsi="宋体" w:eastAsia="宋体" w:cs="宋体"/>
                <w:sz w:val="18"/>
                <w:szCs w:val="18"/>
              </w:rPr>
              <w:t>-6.23%</w:t>
            </w:r>
          </w:p>
        </w:tc>
        <w:tc>
          <w:tcPr>
            <w:tcW w:w="1377" w:type="dxa"/>
            <w:tcBorders>
              <w:top w:val="single" w:color="auto" w:sz="2" w:space="0"/>
              <w:left w:val="single" w:color="auto" w:sz="2" w:space="0"/>
              <w:bottom w:val="single" w:color="auto" w:sz="2" w:space="0"/>
              <w:right w:val="single" w:color="auto" w:sz="2" w:space="0"/>
            </w:tcBorders>
            <w:vAlign w:val="center"/>
          </w:tcPr>
          <w:p w14:paraId="2AEAE6FD">
            <w:pPr>
              <w:spacing w:before="0" w:after="0" w:line="240" w:lineRule="exact"/>
              <w:jc w:val="right"/>
              <w:rPr>
                <w:rFonts w:ascii="宋体" w:hAnsi="宋体" w:eastAsia="宋体" w:cs="宋体"/>
                <w:sz w:val="18"/>
                <w:szCs w:val="18"/>
              </w:rPr>
            </w:pPr>
            <w:r>
              <w:rPr>
                <w:rFonts w:ascii="宋体" w:hAnsi="宋体" w:eastAsia="宋体" w:cs="宋体"/>
                <w:sz w:val="18"/>
                <w:szCs w:val="18"/>
              </w:rPr>
              <w:t>-11.58%</w:t>
            </w:r>
          </w:p>
        </w:tc>
        <w:tc>
          <w:tcPr>
            <w:tcW w:w="1377" w:type="dxa"/>
            <w:tcBorders>
              <w:top w:val="single" w:color="auto" w:sz="2" w:space="0"/>
              <w:left w:val="single" w:color="auto" w:sz="2" w:space="0"/>
              <w:bottom w:val="single" w:color="auto" w:sz="2" w:space="0"/>
              <w:right w:val="single" w:color="auto" w:sz="2" w:space="0"/>
            </w:tcBorders>
            <w:vAlign w:val="center"/>
          </w:tcPr>
          <w:p w14:paraId="53795F0E">
            <w:pPr>
              <w:spacing w:before="0" w:after="0" w:line="240" w:lineRule="exact"/>
              <w:jc w:val="right"/>
              <w:rPr>
                <w:rFonts w:ascii="宋体" w:hAnsi="宋体" w:eastAsia="宋体" w:cs="宋体"/>
                <w:sz w:val="18"/>
                <w:szCs w:val="18"/>
              </w:rPr>
            </w:pPr>
            <w:r>
              <w:rPr>
                <w:rFonts w:ascii="宋体" w:hAnsi="宋体" w:eastAsia="宋体" w:cs="宋体"/>
                <w:sz w:val="18"/>
                <w:szCs w:val="18"/>
              </w:rPr>
              <w:t>35.89%</w:t>
            </w:r>
          </w:p>
        </w:tc>
      </w:tr>
      <w:tr w14:paraId="65BAF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8DC94EC">
            <w:pPr>
              <w:spacing w:before="0" w:after="0" w:line="240" w:lineRule="exact"/>
              <w:jc w:val="left"/>
              <w:rPr>
                <w:rFonts w:ascii="宋体" w:hAnsi="宋体" w:eastAsia="宋体" w:cs="宋体"/>
                <w:sz w:val="18"/>
                <w:szCs w:val="18"/>
              </w:rPr>
            </w:pPr>
            <w:r>
              <w:rPr>
                <w:rFonts w:ascii="宋体" w:hAnsi="宋体" w:eastAsia="宋体" w:cs="宋体"/>
                <w:sz w:val="18"/>
                <w:szCs w:val="18"/>
              </w:rPr>
              <w:t>煤炭行业</w:t>
            </w:r>
          </w:p>
        </w:tc>
        <w:tc>
          <w:tcPr>
            <w:tcW w:w="1377" w:type="dxa"/>
            <w:tcBorders>
              <w:top w:val="single" w:color="auto" w:sz="2" w:space="0"/>
              <w:left w:val="single" w:color="auto" w:sz="2" w:space="0"/>
              <w:bottom w:val="single" w:color="auto" w:sz="2" w:space="0"/>
              <w:right w:val="single" w:color="auto" w:sz="2" w:space="0"/>
            </w:tcBorders>
            <w:vAlign w:val="center"/>
          </w:tcPr>
          <w:p w14:paraId="6DFFF02C">
            <w:pPr>
              <w:spacing w:before="0" w:after="0" w:line="240" w:lineRule="exact"/>
              <w:jc w:val="right"/>
              <w:rPr>
                <w:rFonts w:ascii="宋体" w:hAnsi="宋体" w:eastAsia="宋体" w:cs="宋体"/>
                <w:sz w:val="18"/>
                <w:szCs w:val="18"/>
              </w:rPr>
            </w:pPr>
            <w:r>
              <w:rPr>
                <w:rFonts w:ascii="宋体" w:hAnsi="宋体" w:eastAsia="宋体" w:cs="宋体"/>
                <w:sz w:val="18"/>
                <w:szCs w:val="18"/>
              </w:rPr>
              <w:t>2,369,775,070.80</w:t>
            </w:r>
          </w:p>
        </w:tc>
        <w:tc>
          <w:tcPr>
            <w:tcW w:w="1377" w:type="dxa"/>
            <w:tcBorders>
              <w:top w:val="single" w:color="auto" w:sz="2" w:space="0"/>
              <w:left w:val="single" w:color="auto" w:sz="2" w:space="0"/>
              <w:bottom w:val="single" w:color="auto" w:sz="2" w:space="0"/>
              <w:right w:val="single" w:color="auto" w:sz="2" w:space="0"/>
            </w:tcBorders>
            <w:vAlign w:val="center"/>
          </w:tcPr>
          <w:p w14:paraId="72DEAB60">
            <w:pPr>
              <w:spacing w:before="0" w:after="0" w:line="240" w:lineRule="exact"/>
              <w:jc w:val="right"/>
              <w:rPr>
                <w:rFonts w:ascii="宋体" w:hAnsi="宋体" w:eastAsia="宋体" w:cs="宋体"/>
                <w:sz w:val="18"/>
                <w:szCs w:val="18"/>
              </w:rPr>
            </w:pPr>
            <w:r>
              <w:rPr>
                <w:rFonts w:ascii="宋体" w:hAnsi="宋体" w:eastAsia="宋体" w:cs="宋体"/>
                <w:sz w:val="18"/>
                <w:szCs w:val="18"/>
              </w:rPr>
              <w:t>2,353,064,321.01</w:t>
            </w:r>
          </w:p>
        </w:tc>
        <w:tc>
          <w:tcPr>
            <w:tcW w:w="1377" w:type="dxa"/>
            <w:tcBorders>
              <w:top w:val="single" w:color="auto" w:sz="2" w:space="0"/>
              <w:left w:val="single" w:color="auto" w:sz="2" w:space="0"/>
              <w:bottom w:val="single" w:color="auto" w:sz="2" w:space="0"/>
              <w:right w:val="single" w:color="auto" w:sz="2" w:space="0"/>
            </w:tcBorders>
            <w:vAlign w:val="center"/>
          </w:tcPr>
          <w:p w14:paraId="7EFF9B32">
            <w:pPr>
              <w:spacing w:before="0" w:after="0" w:line="240" w:lineRule="exact"/>
              <w:jc w:val="right"/>
              <w:rPr>
                <w:rFonts w:ascii="宋体" w:hAnsi="宋体" w:eastAsia="宋体" w:cs="宋体"/>
                <w:sz w:val="18"/>
                <w:szCs w:val="18"/>
              </w:rPr>
            </w:pPr>
            <w:r>
              <w:rPr>
                <w:rFonts w:ascii="宋体" w:hAnsi="宋体" w:eastAsia="宋体" w:cs="宋体"/>
                <w:sz w:val="18"/>
                <w:szCs w:val="18"/>
              </w:rPr>
              <w:t>0.71%</w:t>
            </w:r>
          </w:p>
        </w:tc>
        <w:tc>
          <w:tcPr>
            <w:tcW w:w="1377" w:type="dxa"/>
            <w:tcBorders>
              <w:top w:val="single" w:color="auto" w:sz="2" w:space="0"/>
              <w:left w:val="single" w:color="auto" w:sz="2" w:space="0"/>
              <w:bottom w:val="single" w:color="auto" w:sz="2" w:space="0"/>
              <w:right w:val="single" w:color="auto" w:sz="2" w:space="0"/>
            </w:tcBorders>
            <w:vAlign w:val="center"/>
          </w:tcPr>
          <w:p w14:paraId="57C427C6">
            <w:pPr>
              <w:spacing w:before="0" w:after="0" w:line="240" w:lineRule="exact"/>
              <w:jc w:val="right"/>
              <w:rPr>
                <w:rFonts w:ascii="宋体" w:hAnsi="宋体" w:eastAsia="宋体" w:cs="宋体"/>
                <w:sz w:val="18"/>
                <w:szCs w:val="18"/>
              </w:rPr>
            </w:pPr>
            <w:r>
              <w:rPr>
                <w:rFonts w:ascii="宋体" w:hAnsi="宋体" w:eastAsia="宋体" w:cs="宋体"/>
                <w:sz w:val="18"/>
                <w:szCs w:val="18"/>
              </w:rPr>
              <w:t>-4.83%</w:t>
            </w:r>
          </w:p>
        </w:tc>
        <w:tc>
          <w:tcPr>
            <w:tcW w:w="1377" w:type="dxa"/>
            <w:tcBorders>
              <w:top w:val="single" w:color="auto" w:sz="2" w:space="0"/>
              <w:left w:val="single" w:color="auto" w:sz="2" w:space="0"/>
              <w:bottom w:val="single" w:color="auto" w:sz="2" w:space="0"/>
              <w:right w:val="single" w:color="auto" w:sz="2" w:space="0"/>
            </w:tcBorders>
            <w:vAlign w:val="center"/>
          </w:tcPr>
          <w:p w14:paraId="35194BAE">
            <w:pPr>
              <w:spacing w:before="0" w:after="0" w:line="240" w:lineRule="exact"/>
              <w:jc w:val="right"/>
              <w:rPr>
                <w:rFonts w:ascii="宋体" w:hAnsi="宋体" w:eastAsia="宋体" w:cs="宋体"/>
                <w:sz w:val="18"/>
                <w:szCs w:val="18"/>
              </w:rPr>
            </w:pPr>
            <w:r>
              <w:rPr>
                <w:rFonts w:ascii="宋体" w:hAnsi="宋体" w:eastAsia="宋体" w:cs="宋体"/>
                <w:sz w:val="18"/>
                <w:szCs w:val="18"/>
              </w:rPr>
              <w:t>-4.77%</w:t>
            </w:r>
          </w:p>
        </w:tc>
        <w:tc>
          <w:tcPr>
            <w:tcW w:w="1377" w:type="dxa"/>
            <w:tcBorders>
              <w:top w:val="single" w:color="auto" w:sz="2" w:space="0"/>
              <w:left w:val="single" w:color="auto" w:sz="2" w:space="0"/>
              <w:bottom w:val="single" w:color="auto" w:sz="2" w:space="0"/>
              <w:right w:val="single" w:color="auto" w:sz="2" w:space="0"/>
            </w:tcBorders>
            <w:vAlign w:val="center"/>
          </w:tcPr>
          <w:p w14:paraId="6BD80921">
            <w:pPr>
              <w:spacing w:before="0" w:after="0" w:line="240" w:lineRule="exact"/>
              <w:jc w:val="right"/>
              <w:rPr>
                <w:rFonts w:ascii="宋体" w:hAnsi="宋体" w:eastAsia="宋体" w:cs="宋体"/>
                <w:sz w:val="18"/>
                <w:szCs w:val="18"/>
              </w:rPr>
            </w:pPr>
            <w:r>
              <w:rPr>
                <w:rFonts w:ascii="宋体" w:hAnsi="宋体" w:eastAsia="宋体" w:cs="宋体"/>
                <w:sz w:val="18"/>
                <w:szCs w:val="18"/>
              </w:rPr>
              <w:t>-7.79%</w:t>
            </w:r>
          </w:p>
        </w:tc>
      </w:tr>
      <w:tr w14:paraId="4991C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78AB908E">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14:paraId="4D697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7D16A19">
            <w:pPr>
              <w:spacing w:before="0" w:after="0" w:line="240" w:lineRule="exact"/>
              <w:jc w:val="left"/>
              <w:rPr>
                <w:rFonts w:ascii="宋体" w:hAnsi="宋体" w:eastAsia="宋体" w:cs="宋体"/>
                <w:sz w:val="18"/>
                <w:szCs w:val="18"/>
              </w:rPr>
            </w:pPr>
            <w:r>
              <w:rPr>
                <w:rFonts w:ascii="宋体" w:hAnsi="宋体" w:eastAsia="宋体" w:cs="宋体"/>
                <w:sz w:val="18"/>
                <w:szCs w:val="18"/>
              </w:rPr>
              <w:t>电力及相关产品</w:t>
            </w:r>
          </w:p>
        </w:tc>
        <w:tc>
          <w:tcPr>
            <w:tcW w:w="1377" w:type="dxa"/>
            <w:tcBorders>
              <w:top w:val="single" w:color="auto" w:sz="2" w:space="0"/>
              <w:left w:val="single" w:color="auto" w:sz="2" w:space="0"/>
              <w:bottom w:val="single" w:color="auto" w:sz="2" w:space="0"/>
              <w:right w:val="single" w:color="auto" w:sz="2" w:space="0"/>
            </w:tcBorders>
            <w:vAlign w:val="center"/>
          </w:tcPr>
          <w:p w14:paraId="106BA5C2">
            <w:pPr>
              <w:spacing w:before="0" w:after="0" w:line="240" w:lineRule="exact"/>
              <w:jc w:val="right"/>
              <w:rPr>
                <w:rFonts w:ascii="宋体" w:hAnsi="宋体" w:eastAsia="宋体" w:cs="宋体"/>
                <w:sz w:val="18"/>
                <w:szCs w:val="18"/>
              </w:rPr>
            </w:pPr>
            <w:r>
              <w:rPr>
                <w:rFonts w:ascii="宋体" w:hAnsi="宋体" w:eastAsia="宋体" w:cs="宋体"/>
                <w:sz w:val="18"/>
                <w:szCs w:val="18"/>
              </w:rPr>
              <w:t>10,452,850,705.84</w:t>
            </w:r>
          </w:p>
        </w:tc>
        <w:tc>
          <w:tcPr>
            <w:tcW w:w="1377" w:type="dxa"/>
            <w:tcBorders>
              <w:top w:val="single" w:color="auto" w:sz="2" w:space="0"/>
              <w:left w:val="single" w:color="auto" w:sz="2" w:space="0"/>
              <w:bottom w:val="single" w:color="auto" w:sz="2" w:space="0"/>
              <w:right w:val="single" w:color="auto" w:sz="2" w:space="0"/>
            </w:tcBorders>
            <w:vAlign w:val="center"/>
          </w:tcPr>
          <w:p w14:paraId="36472D41">
            <w:pPr>
              <w:spacing w:before="0" w:after="0" w:line="240" w:lineRule="exact"/>
              <w:jc w:val="right"/>
              <w:rPr>
                <w:rFonts w:ascii="宋体" w:hAnsi="宋体" w:eastAsia="宋体" w:cs="宋体"/>
                <w:sz w:val="18"/>
                <w:szCs w:val="18"/>
              </w:rPr>
            </w:pPr>
            <w:r>
              <w:rPr>
                <w:rFonts w:ascii="宋体" w:hAnsi="宋体" w:eastAsia="宋体" w:cs="宋体"/>
                <w:sz w:val="18"/>
                <w:szCs w:val="18"/>
              </w:rPr>
              <w:t>8,505,558,392.33</w:t>
            </w:r>
          </w:p>
        </w:tc>
        <w:tc>
          <w:tcPr>
            <w:tcW w:w="1377" w:type="dxa"/>
            <w:tcBorders>
              <w:top w:val="single" w:color="auto" w:sz="2" w:space="0"/>
              <w:left w:val="single" w:color="auto" w:sz="2" w:space="0"/>
              <w:bottom w:val="single" w:color="auto" w:sz="2" w:space="0"/>
              <w:right w:val="single" w:color="auto" w:sz="2" w:space="0"/>
            </w:tcBorders>
            <w:vAlign w:val="center"/>
          </w:tcPr>
          <w:p w14:paraId="2BE4359E">
            <w:pPr>
              <w:spacing w:before="0" w:after="0" w:line="240" w:lineRule="exact"/>
              <w:jc w:val="right"/>
              <w:rPr>
                <w:rFonts w:ascii="宋体" w:hAnsi="宋体" w:eastAsia="宋体" w:cs="宋体"/>
                <w:sz w:val="18"/>
                <w:szCs w:val="18"/>
              </w:rPr>
            </w:pPr>
            <w:r>
              <w:rPr>
                <w:rFonts w:ascii="宋体" w:hAnsi="宋体" w:eastAsia="宋体" w:cs="宋体"/>
                <w:sz w:val="18"/>
                <w:szCs w:val="18"/>
              </w:rPr>
              <w:t>18.63%</w:t>
            </w:r>
          </w:p>
        </w:tc>
        <w:tc>
          <w:tcPr>
            <w:tcW w:w="1377" w:type="dxa"/>
            <w:tcBorders>
              <w:top w:val="single" w:color="auto" w:sz="2" w:space="0"/>
              <w:left w:val="single" w:color="auto" w:sz="2" w:space="0"/>
              <w:bottom w:val="single" w:color="auto" w:sz="2" w:space="0"/>
              <w:right w:val="single" w:color="auto" w:sz="2" w:space="0"/>
            </w:tcBorders>
            <w:vAlign w:val="center"/>
          </w:tcPr>
          <w:p w14:paraId="696ADDDD">
            <w:pPr>
              <w:spacing w:before="0" w:after="0" w:line="240" w:lineRule="exact"/>
              <w:jc w:val="right"/>
              <w:rPr>
                <w:rFonts w:ascii="宋体" w:hAnsi="宋体" w:eastAsia="宋体" w:cs="宋体"/>
                <w:sz w:val="18"/>
                <w:szCs w:val="18"/>
              </w:rPr>
            </w:pPr>
            <w:r>
              <w:rPr>
                <w:rFonts w:ascii="宋体" w:hAnsi="宋体" w:eastAsia="宋体" w:cs="宋体"/>
                <w:sz w:val="18"/>
                <w:szCs w:val="18"/>
              </w:rPr>
              <w:t>-6.23%</w:t>
            </w:r>
          </w:p>
        </w:tc>
        <w:tc>
          <w:tcPr>
            <w:tcW w:w="1377" w:type="dxa"/>
            <w:tcBorders>
              <w:top w:val="single" w:color="auto" w:sz="2" w:space="0"/>
              <w:left w:val="single" w:color="auto" w:sz="2" w:space="0"/>
              <w:bottom w:val="single" w:color="auto" w:sz="2" w:space="0"/>
              <w:right w:val="single" w:color="auto" w:sz="2" w:space="0"/>
            </w:tcBorders>
            <w:vAlign w:val="center"/>
          </w:tcPr>
          <w:p w14:paraId="2E2F23C0">
            <w:pPr>
              <w:spacing w:before="0" w:after="0" w:line="240" w:lineRule="exact"/>
              <w:jc w:val="right"/>
              <w:rPr>
                <w:rFonts w:ascii="宋体" w:hAnsi="宋体" w:eastAsia="宋体" w:cs="宋体"/>
                <w:sz w:val="18"/>
                <w:szCs w:val="18"/>
              </w:rPr>
            </w:pPr>
            <w:r>
              <w:rPr>
                <w:rFonts w:ascii="宋体" w:hAnsi="宋体" w:eastAsia="宋体" w:cs="宋体"/>
                <w:sz w:val="18"/>
                <w:szCs w:val="18"/>
              </w:rPr>
              <w:t>-11.58%</w:t>
            </w:r>
          </w:p>
        </w:tc>
        <w:tc>
          <w:tcPr>
            <w:tcW w:w="1377" w:type="dxa"/>
            <w:tcBorders>
              <w:top w:val="single" w:color="auto" w:sz="2" w:space="0"/>
              <w:left w:val="single" w:color="auto" w:sz="2" w:space="0"/>
              <w:bottom w:val="single" w:color="auto" w:sz="2" w:space="0"/>
              <w:right w:val="single" w:color="auto" w:sz="2" w:space="0"/>
            </w:tcBorders>
            <w:vAlign w:val="center"/>
          </w:tcPr>
          <w:p w14:paraId="6041B6FD">
            <w:pPr>
              <w:spacing w:before="0" w:after="0" w:line="240" w:lineRule="exact"/>
              <w:jc w:val="right"/>
              <w:rPr>
                <w:rFonts w:ascii="宋体" w:hAnsi="宋体" w:eastAsia="宋体" w:cs="宋体"/>
                <w:sz w:val="18"/>
                <w:szCs w:val="18"/>
              </w:rPr>
            </w:pPr>
            <w:r>
              <w:rPr>
                <w:rFonts w:ascii="宋体" w:hAnsi="宋体" w:eastAsia="宋体" w:cs="宋体"/>
                <w:sz w:val="18"/>
                <w:szCs w:val="18"/>
              </w:rPr>
              <w:t>35.89%</w:t>
            </w:r>
          </w:p>
        </w:tc>
      </w:tr>
      <w:tr w14:paraId="18B42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E7B8DC4">
            <w:pPr>
              <w:spacing w:before="0" w:after="0" w:line="240" w:lineRule="exact"/>
              <w:jc w:val="left"/>
              <w:rPr>
                <w:rFonts w:ascii="宋体" w:hAnsi="宋体" w:eastAsia="宋体" w:cs="宋体"/>
                <w:sz w:val="18"/>
                <w:szCs w:val="18"/>
              </w:rPr>
            </w:pPr>
            <w:r>
              <w:rPr>
                <w:rFonts w:ascii="宋体" w:hAnsi="宋体" w:eastAsia="宋体" w:cs="宋体"/>
                <w:sz w:val="18"/>
                <w:szCs w:val="18"/>
              </w:rPr>
              <w:t>煤炭</w:t>
            </w:r>
          </w:p>
        </w:tc>
        <w:tc>
          <w:tcPr>
            <w:tcW w:w="1377" w:type="dxa"/>
            <w:tcBorders>
              <w:top w:val="single" w:color="auto" w:sz="2" w:space="0"/>
              <w:left w:val="single" w:color="auto" w:sz="2" w:space="0"/>
              <w:bottom w:val="single" w:color="auto" w:sz="2" w:space="0"/>
              <w:right w:val="single" w:color="auto" w:sz="2" w:space="0"/>
            </w:tcBorders>
            <w:vAlign w:val="center"/>
          </w:tcPr>
          <w:p w14:paraId="7AB58FF5">
            <w:pPr>
              <w:spacing w:before="0" w:after="0" w:line="240" w:lineRule="exact"/>
              <w:jc w:val="right"/>
              <w:rPr>
                <w:rFonts w:ascii="宋体" w:hAnsi="宋体" w:eastAsia="宋体" w:cs="宋体"/>
                <w:sz w:val="18"/>
                <w:szCs w:val="18"/>
              </w:rPr>
            </w:pPr>
            <w:r>
              <w:rPr>
                <w:rFonts w:ascii="宋体" w:hAnsi="宋体" w:eastAsia="宋体" w:cs="宋体"/>
                <w:sz w:val="18"/>
                <w:szCs w:val="18"/>
              </w:rPr>
              <w:t>2,369,775,070.80</w:t>
            </w:r>
          </w:p>
        </w:tc>
        <w:tc>
          <w:tcPr>
            <w:tcW w:w="1377" w:type="dxa"/>
            <w:tcBorders>
              <w:top w:val="single" w:color="auto" w:sz="2" w:space="0"/>
              <w:left w:val="single" w:color="auto" w:sz="2" w:space="0"/>
              <w:bottom w:val="single" w:color="auto" w:sz="2" w:space="0"/>
              <w:right w:val="single" w:color="auto" w:sz="2" w:space="0"/>
            </w:tcBorders>
            <w:vAlign w:val="center"/>
          </w:tcPr>
          <w:p w14:paraId="127B873B">
            <w:pPr>
              <w:spacing w:before="0" w:after="0" w:line="240" w:lineRule="exact"/>
              <w:jc w:val="right"/>
              <w:rPr>
                <w:rFonts w:ascii="宋体" w:hAnsi="宋体" w:eastAsia="宋体" w:cs="宋体"/>
                <w:sz w:val="18"/>
                <w:szCs w:val="18"/>
              </w:rPr>
            </w:pPr>
            <w:r>
              <w:rPr>
                <w:rFonts w:ascii="宋体" w:hAnsi="宋体" w:eastAsia="宋体" w:cs="宋体"/>
                <w:sz w:val="18"/>
                <w:szCs w:val="18"/>
              </w:rPr>
              <w:t>2,353,064,321.01</w:t>
            </w:r>
          </w:p>
        </w:tc>
        <w:tc>
          <w:tcPr>
            <w:tcW w:w="1377" w:type="dxa"/>
            <w:tcBorders>
              <w:top w:val="single" w:color="auto" w:sz="2" w:space="0"/>
              <w:left w:val="single" w:color="auto" w:sz="2" w:space="0"/>
              <w:bottom w:val="single" w:color="auto" w:sz="2" w:space="0"/>
              <w:right w:val="single" w:color="auto" w:sz="2" w:space="0"/>
            </w:tcBorders>
            <w:vAlign w:val="center"/>
          </w:tcPr>
          <w:p w14:paraId="5BC20D03">
            <w:pPr>
              <w:spacing w:before="0" w:after="0" w:line="240" w:lineRule="exact"/>
              <w:jc w:val="right"/>
              <w:rPr>
                <w:rFonts w:ascii="宋体" w:hAnsi="宋体" w:eastAsia="宋体" w:cs="宋体"/>
                <w:sz w:val="18"/>
                <w:szCs w:val="18"/>
              </w:rPr>
            </w:pPr>
            <w:r>
              <w:rPr>
                <w:rFonts w:ascii="宋体" w:hAnsi="宋体" w:eastAsia="宋体" w:cs="宋体"/>
                <w:sz w:val="18"/>
                <w:szCs w:val="18"/>
              </w:rPr>
              <w:t>0.71%</w:t>
            </w:r>
          </w:p>
        </w:tc>
        <w:tc>
          <w:tcPr>
            <w:tcW w:w="1377" w:type="dxa"/>
            <w:tcBorders>
              <w:top w:val="single" w:color="auto" w:sz="2" w:space="0"/>
              <w:left w:val="single" w:color="auto" w:sz="2" w:space="0"/>
              <w:bottom w:val="single" w:color="auto" w:sz="2" w:space="0"/>
              <w:right w:val="single" w:color="auto" w:sz="2" w:space="0"/>
            </w:tcBorders>
            <w:vAlign w:val="center"/>
          </w:tcPr>
          <w:p w14:paraId="02FE233D">
            <w:pPr>
              <w:spacing w:before="0" w:after="0" w:line="240" w:lineRule="exact"/>
              <w:jc w:val="right"/>
              <w:rPr>
                <w:rFonts w:ascii="宋体" w:hAnsi="宋体" w:eastAsia="宋体" w:cs="宋体"/>
                <w:sz w:val="18"/>
                <w:szCs w:val="18"/>
              </w:rPr>
            </w:pPr>
            <w:r>
              <w:rPr>
                <w:rFonts w:ascii="宋体" w:hAnsi="宋体" w:eastAsia="宋体" w:cs="宋体"/>
                <w:sz w:val="18"/>
                <w:szCs w:val="18"/>
              </w:rPr>
              <w:t>-4.83%</w:t>
            </w:r>
          </w:p>
        </w:tc>
        <w:tc>
          <w:tcPr>
            <w:tcW w:w="1377" w:type="dxa"/>
            <w:tcBorders>
              <w:top w:val="single" w:color="auto" w:sz="2" w:space="0"/>
              <w:left w:val="single" w:color="auto" w:sz="2" w:space="0"/>
              <w:bottom w:val="single" w:color="auto" w:sz="2" w:space="0"/>
              <w:right w:val="single" w:color="auto" w:sz="2" w:space="0"/>
            </w:tcBorders>
            <w:vAlign w:val="center"/>
          </w:tcPr>
          <w:p w14:paraId="270C1B2E">
            <w:pPr>
              <w:spacing w:before="0" w:after="0" w:line="240" w:lineRule="exact"/>
              <w:jc w:val="right"/>
              <w:rPr>
                <w:rFonts w:ascii="宋体" w:hAnsi="宋体" w:eastAsia="宋体" w:cs="宋体"/>
                <w:sz w:val="18"/>
                <w:szCs w:val="18"/>
              </w:rPr>
            </w:pPr>
            <w:r>
              <w:rPr>
                <w:rFonts w:ascii="宋体" w:hAnsi="宋体" w:eastAsia="宋体" w:cs="宋体"/>
                <w:sz w:val="18"/>
                <w:szCs w:val="18"/>
              </w:rPr>
              <w:t>-4.77%</w:t>
            </w:r>
          </w:p>
        </w:tc>
        <w:tc>
          <w:tcPr>
            <w:tcW w:w="1377" w:type="dxa"/>
            <w:tcBorders>
              <w:top w:val="single" w:color="auto" w:sz="2" w:space="0"/>
              <w:left w:val="single" w:color="auto" w:sz="2" w:space="0"/>
              <w:bottom w:val="single" w:color="auto" w:sz="2" w:space="0"/>
              <w:right w:val="single" w:color="auto" w:sz="2" w:space="0"/>
            </w:tcBorders>
            <w:vAlign w:val="center"/>
          </w:tcPr>
          <w:p w14:paraId="6D4B84FE">
            <w:pPr>
              <w:spacing w:before="0" w:after="0" w:line="240" w:lineRule="exact"/>
              <w:jc w:val="right"/>
              <w:rPr>
                <w:rFonts w:ascii="宋体" w:hAnsi="宋体" w:eastAsia="宋体" w:cs="宋体"/>
                <w:sz w:val="18"/>
                <w:szCs w:val="18"/>
              </w:rPr>
            </w:pPr>
            <w:r>
              <w:rPr>
                <w:rFonts w:ascii="宋体" w:hAnsi="宋体" w:eastAsia="宋体" w:cs="宋体"/>
                <w:sz w:val="18"/>
                <w:szCs w:val="18"/>
              </w:rPr>
              <w:t>-7.79%</w:t>
            </w:r>
          </w:p>
        </w:tc>
      </w:tr>
      <w:tr w14:paraId="56F82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438CBD9F">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14:paraId="419C8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DE21FEB">
            <w:pPr>
              <w:spacing w:before="0" w:after="0" w:line="240" w:lineRule="exact"/>
              <w:jc w:val="left"/>
              <w:rPr>
                <w:rFonts w:ascii="宋体" w:hAnsi="宋体" w:eastAsia="宋体" w:cs="宋体"/>
                <w:sz w:val="18"/>
                <w:szCs w:val="18"/>
              </w:rPr>
            </w:pPr>
            <w:r>
              <w:rPr>
                <w:rFonts w:ascii="宋体" w:hAnsi="宋体" w:eastAsia="宋体" w:cs="宋体"/>
                <w:sz w:val="18"/>
                <w:szCs w:val="18"/>
              </w:rPr>
              <w:t>华东地区</w:t>
            </w:r>
          </w:p>
        </w:tc>
        <w:tc>
          <w:tcPr>
            <w:tcW w:w="1377" w:type="dxa"/>
            <w:tcBorders>
              <w:top w:val="single" w:color="auto" w:sz="2" w:space="0"/>
              <w:left w:val="single" w:color="auto" w:sz="2" w:space="0"/>
              <w:bottom w:val="single" w:color="auto" w:sz="2" w:space="0"/>
              <w:right w:val="single" w:color="auto" w:sz="2" w:space="0"/>
            </w:tcBorders>
            <w:vAlign w:val="center"/>
          </w:tcPr>
          <w:p w14:paraId="4EB12129">
            <w:pPr>
              <w:spacing w:before="0" w:after="0" w:line="240" w:lineRule="exact"/>
              <w:jc w:val="right"/>
              <w:rPr>
                <w:rFonts w:ascii="宋体" w:hAnsi="宋体" w:eastAsia="宋体" w:cs="宋体"/>
                <w:sz w:val="18"/>
                <w:szCs w:val="18"/>
              </w:rPr>
            </w:pPr>
            <w:r>
              <w:rPr>
                <w:rFonts w:ascii="宋体" w:hAnsi="宋体" w:eastAsia="宋体" w:cs="宋体"/>
                <w:sz w:val="18"/>
                <w:szCs w:val="18"/>
              </w:rPr>
              <w:t>11,725,143,950.54</w:t>
            </w:r>
          </w:p>
        </w:tc>
        <w:tc>
          <w:tcPr>
            <w:tcW w:w="1377" w:type="dxa"/>
            <w:tcBorders>
              <w:top w:val="single" w:color="auto" w:sz="2" w:space="0"/>
              <w:left w:val="single" w:color="auto" w:sz="2" w:space="0"/>
              <w:bottom w:val="single" w:color="auto" w:sz="2" w:space="0"/>
              <w:right w:val="single" w:color="auto" w:sz="2" w:space="0"/>
            </w:tcBorders>
            <w:vAlign w:val="center"/>
          </w:tcPr>
          <w:p w14:paraId="4118231B">
            <w:pPr>
              <w:spacing w:before="0" w:after="0" w:line="240" w:lineRule="exact"/>
              <w:jc w:val="right"/>
              <w:rPr>
                <w:rFonts w:ascii="宋体" w:hAnsi="宋体" w:eastAsia="宋体" w:cs="宋体"/>
                <w:sz w:val="18"/>
                <w:szCs w:val="18"/>
              </w:rPr>
            </w:pPr>
            <w:r>
              <w:rPr>
                <w:rFonts w:ascii="宋体" w:hAnsi="宋体" w:eastAsia="宋体" w:cs="宋体"/>
                <w:sz w:val="18"/>
                <w:szCs w:val="18"/>
              </w:rPr>
              <w:t>10,257,614,231.07</w:t>
            </w:r>
          </w:p>
        </w:tc>
        <w:tc>
          <w:tcPr>
            <w:tcW w:w="1377" w:type="dxa"/>
            <w:tcBorders>
              <w:top w:val="single" w:color="auto" w:sz="2" w:space="0"/>
              <w:left w:val="single" w:color="auto" w:sz="2" w:space="0"/>
              <w:bottom w:val="single" w:color="auto" w:sz="2" w:space="0"/>
              <w:right w:val="single" w:color="auto" w:sz="2" w:space="0"/>
            </w:tcBorders>
            <w:vAlign w:val="center"/>
          </w:tcPr>
          <w:p w14:paraId="5EBA4E22">
            <w:pPr>
              <w:spacing w:before="0" w:after="0" w:line="240" w:lineRule="exact"/>
              <w:jc w:val="right"/>
              <w:rPr>
                <w:rFonts w:ascii="宋体" w:hAnsi="宋体" w:eastAsia="宋体" w:cs="宋体"/>
                <w:sz w:val="18"/>
                <w:szCs w:val="18"/>
              </w:rPr>
            </w:pPr>
            <w:r>
              <w:rPr>
                <w:rFonts w:ascii="宋体" w:hAnsi="宋体" w:eastAsia="宋体" w:cs="宋体"/>
                <w:sz w:val="18"/>
                <w:szCs w:val="18"/>
              </w:rPr>
              <w:t>12.52%</w:t>
            </w:r>
          </w:p>
        </w:tc>
        <w:tc>
          <w:tcPr>
            <w:tcW w:w="1377" w:type="dxa"/>
            <w:tcBorders>
              <w:top w:val="single" w:color="auto" w:sz="2" w:space="0"/>
              <w:left w:val="single" w:color="auto" w:sz="2" w:space="0"/>
              <w:bottom w:val="single" w:color="auto" w:sz="2" w:space="0"/>
              <w:right w:val="single" w:color="auto" w:sz="2" w:space="0"/>
            </w:tcBorders>
            <w:vAlign w:val="center"/>
          </w:tcPr>
          <w:p w14:paraId="2DEF047E">
            <w:pPr>
              <w:spacing w:before="0" w:after="0" w:line="240" w:lineRule="exact"/>
              <w:jc w:val="right"/>
              <w:rPr>
                <w:rFonts w:ascii="宋体" w:hAnsi="宋体" w:eastAsia="宋体" w:cs="宋体"/>
                <w:sz w:val="18"/>
                <w:szCs w:val="18"/>
              </w:rPr>
            </w:pPr>
            <w:r>
              <w:rPr>
                <w:rFonts w:ascii="宋体" w:hAnsi="宋体" w:eastAsia="宋体" w:cs="宋体"/>
                <w:sz w:val="18"/>
                <w:szCs w:val="18"/>
              </w:rPr>
              <w:t>-10.78%</w:t>
            </w:r>
          </w:p>
        </w:tc>
        <w:tc>
          <w:tcPr>
            <w:tcW w:w="1377" w:type="dxa"/>
            <w:tcBorders>
              <w:top w:val="single" w:color="auto" w:sz="2" w:space="0"/>
              <w:left w:val="single" w:color="auto" w:sz="2" w:space="0"/>
              <w:bottom w:val="single" w:color="auto" w:sz="2" w:space="0"/>
              <w:right w:val="single" w:color="auto" w:sz="2" w:space="0"/>
            </w:tcBorders>
            <w:vAlign w:val="center"/>
          </w:tcPr>
          <w:p w14:paraId="11B92BF6">
            <w:pPr>
              <w:spacing w:before="0" w:after="0" w:line="240" w:lineRule="exact"/>
              <w:jc w:val="right"/>
              <w:rPr>
                <w:rFonts w:ascii="宋体" w:hAnsi="宋体" w:eastAsia="宋体" w:cs="宋体"/>
                <w:sz w:val="18"/>
                <w:szCs w:val="18"/>
              </w:rPr>
            </w:pPr>
            <w:r>
              <w:rPr>
                <w:rFonts w:ascii="宋体" w:hAnsi="宋体" w:eastAsia="宋体" w:cs="宋体"/>
                <w:sz w:val="18"/>
                <w:szCs w:val="18"/>
              </w:rPr>
              <w:t>-13.01%</w:t>
            </w:r>
          </w:p>
        </w:tc>
        <w:tc>
          <w:tcPr>
            <w:tcW w:w="1377" w:type="dxa"/>
            <w:tcBorders>
              <w:top w:val="single" w:color="auto" w:sz="2" w:space="0"/>
              <w:left w:val="single" w:color="auto" w:sz="2" w:space="0"/>
              <w:bottom w:val="single" w:color="auto" w:sz="2" w:space="0"/>
              <w:right w:val="single" w:color="auto" w:sz="2" w:space="0"/>
            </w:tcBorders>
            <w:vAlign w:val="center"/>
          </w:tcPr>
          <w:p w14:paraId="4548CD46">
            <w:pPr>
              <w:spacing w:before="0" w:after="0" w:line="240" w:lineRule="exact"/>
              <w:jc w:val="right"/>
              <w:rPr>
                <w:rFonts w:ascii="宋体" w:hAnsi="宋体" w:eastAsia="宋体" w:cs="宋体"/>
                <w:sz w:val="18"/>
                <w:szCs w:val="18"/>
              </w:rPr>
            </w:pPr>
            <w:r>
              <w:rPr>
                <w:rFonts w:ascii="宋体" w:hAnsi="宋体" w:eastAsia="宋体" w:cs="宋体"/>
                <w:sz w:val="18"/>
                <w:szCs w:val="18"/>
              </w:rPr>
              <w:t>21.79%</w:t>
            </w:r>
          </w:p>
        </w:tc>
      </w:tr>
    </w:tbl>
    <w:p w14:paraId="70488CE8">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公司主营业务数据统计口径在报告期发生调整的情况下，公司最近1期按报告期末口径调整后的主营业务数据</w:t>
      </w:r>
    </w:p>
    <w:p w14:paraId="115F1619">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608C5B9">
      <w:pPr>
        <w:keepNext/>
        <w:keepLines/>
        <w:spacing w:before="300" w:after="300" w:line="320" w:lineRule="exact"/>
        <w:jc w:val="left"/>
        <w:outlineLvl w:val="1"/>
        <w:rPr>
          <w:rFonts w:ascii="宋体" w:hAnsi="宋体" w:eastAsia="宋体" w:cs="宋体"/>
          <w:b/>
          <w:bCs/>
          <w:sz w:val="24"/>
          <w:szCs w:val="24"/>
        </w:rPr>
      </w:pPr>
      <w:bookmarkStart w:id="17" w:name="_Toc988906"/>
      <w:r>
        <w:rPr>
          <w:rFonts w:ascii="宋体" w:hAnsi="宋体" w:eastAsia="宋体" w:cs="宋体"/>
          <w:b/>
          <w:bCs/>
          <w:sz w:val="24"/>
          <w:szCs w:val="24"/>
        </w:rPr>
        <w:t>四、非主营业务分析</w:t>
      </w:r>
      <w:bookmarkEnd w:id="17"/>
    </w:p>
    <w:p w14:paraId="3DB9C472">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76B177B0">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44A9A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1AEFC78"/>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B585E7E">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EA11FEB">
            <w:pPr>
              <w:spacing w:before="40" w:after="40" w:line="240" w:lineRule="exact"/>
              <w:jc w:val="center"/>
              <w:rPr>
                <w:rFonts w:ascii="宋体" w:hAnsi="宋体" w:eastAsia="宋体" w:cs="宋体"/>
                <w:sz w:val="18"/>
                <w:szCs w:val="18"/>
              </w:rPr>
            </w:pPr>
            <w:r>
              <w:rPr>
                <w:rFonts w:ascii="宋体" w:hAnsi="宋体" w:eastAsia="宋体" w:cs="宋体"/>
                <w:sz w:val="18"/>
                <w:szCs w:val="18"/>
              </w:rPr>
              <w:t>占利润总额比例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01271AD">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形成原因说明</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E4F763D">
            <w:pPr>
              <w:spacing w:before="40" w:after="40" w:line="240" w:lineRule="exact"/>
              <w:jc w:val="center"/>
              <w:rPr>
                <w:rFonts w:ascii="宋体" w:hAnsi="宋体" w:eastAsia="宋体" w:cs="宋体"/>
                <w:sz w:val="18"/>
                <w:szCs w:val="18"/>
              </w:rPr>
            </w:pPr>
            <w:r>
              <w:rPr>
                <w:rFonts w:ascii="宋体" w:hAnsi="宋体" w:eastAsia="宋体" w:cs="宋体"/>
                <w:sz w:val="18"/>
                <w:szCs w:val="18"/>
              </w:rPr>
              <w:t>是否具有可持续性</w:t>
            </w:r>
          </w:p>
        </w:tc>
      </w:tr>
      <w:tr w14:paraId="1AEF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7933CD0">
            <w:pPr>
              <w:spacing w:before="40" w:after="40" w:line="240" w:lineRule="exact"/>
              <w:jc w:val="left"/>
              <w:rPr>
                <w:rFonts w:ascii="宋体" w:hAnsi="宋体" w:eastAsia="宋体" w:cs="宋体"/>
                <w:sz w:val="18"/>
                <w:szCs w:val="18"/>
              </w:rPr>
            </w:pPr>
            <w:r>
              <w:rPr>
                <w:rFonts w:ascii="宋体" w:hAnsi="宋体" w:eastAsia="宋体" w:cs="宋体"/>
                <w:sz w:val="18"/>
                <w:szCs w:val="18"/>
              </w:rPr>
              <w:t>投资收益</w:t>
            </w:r>
          </w:p>
        </w:tc>
        <w:tc>
          <w:tcPr>
            <w:tcW w:w="1928" w:type="dxa"/>
            <w:tcBorders>
              <w:top w:val="single" w:color="auto" w:sz="2" w:space="0"/>
              <w:left w:val="single" w:color="auto" w:sz="2" w:space="0"/>
              <w:bottom w:val="single" w:color="auto" w:sz="2" w:space="0"/>
              <w:right w:val="single" w:color="auto" w:sz="2" w:space="0"/>
            </w:tcBorders>
            <w:vAlign w:val="center"/>
          </w:tcPr>
          <w:p w14:paraId="2465378E">
            <w:pPr>
              <w:spacing w:before="0" w:after="0" w:line="240" w:lineRule="exact"/>
              <w:jc w:val="right"/>
              <w:rPr>
                <w:rFonts w:ascii="宋体" w:hAnsi="宋体" w:eastAsia="宋体" w:cs="宋体"/>
                <w:sz w:val="18"/>
                <w:szCs w:val="18"/>
              </w:rPr>
            </w:pPr>
            <w:r>
              <w:rPr>
                <w:rFonts w:ascii="宋体" w:hAnsi="宋体" w:eastAsia="宋体" w:cs="宋体"/>
                <w:sz w:val="18"/>
                <w:szCs w:val="18"/>
              </w:rPr>
              <w:t>497,880,482.94</w:t>
            </w:r>
          </w:p>
        </w:tc>
        <w:tc>
          <w:tcPr>
            <w:tcW w:w="1928" w:type="dxa"/>
            <w:tcBorders>
              <w:top w:val="single" w:color="auto" w:sz="2" w:space="0"/>
              <w:left w:val="single" w:color="auto" w:sz="2" w:space="0"/>
              <w:bottom w:val="single" w:color="auto" w:sz="2" w:space="0"/>
              <w:right w:val="single" w:color="auto" w:sz="2" w:space="0"/>
            </w:tcBorders>
            <w:vAlign w:val="center"/>
          </w:tcPr>
          <w:p w14:paraId="480207E4">
            <w:pPr>
              <w:spacing w:before="0" w:after="0" w:line="240" w:lineRule="exact"/>
              <w:jc w:val="right"/>
              <w:rPr>
                <w:rFonts w:ascii="宋体" w:hAnsi="宋体" w:eastAsia="宋体" w:cs="宋体"/>
                <w:sz w:val="18"/>
                <w:szCs w:val="18"/>
              </w:rPr>
            </w:pPr>
            <w:r>
              <w:rPr>
                <w:rFonts w:ascii="宋体" w:hAnsi="宋体" w:eastAsia="宋体" w:cs="宋体"/>
                <w:sz w:val="18"/>
                <w:szCs w:val="18"/>
              </w:rPr>
              <w:t>26.49%</w:t>
            </w:r>
          </w:p>
        </w:tc>
        <w:tc>
          <w:tcPr>
            <w:tcW w:w="1928" w:type="dxa"/>
            <w:tcBorders>
              <w:top w:val="single" w:color="auto" w:sz="2" w:space="0"/>
              <w:left w:val="single" w:color="auto" w:sz="2" w:space="0"/>
              <w:bottom w:val="single" w:color="auto" w:sz="2" w:space="0"/>
              <w:right w:val="single" w:color="auto" w:sz="2" w:space="0"/>
            </w:tcBorders>
            <w:vAlign w:val="center"/>
          </w:tcPr>
          <w:p w14:paraId="71FAD6DC">
            <w:pPr>
              <w:spacing w:before="0" w:after="0" w:line="240" w:lineRule="exact"/>
              <w:jc w:val="left"/>
              <w:rPr>
                <w:rFonts w:ascii="宋体" w:hAnsi="宋体" w:eastAsia="宋体" w:cs="宋体"/>
                <w:sz w:val="18"/>
                <w:szCs w:val="18"/>
              </w:rPr>
            </w:pPr>
            <w:r>
              <w:rPr>
                <w:rFonts w:ascii="宋体" w:hAnsi="宋体" w:eastAsia="宋体" w:cs="宋体"/>
                <w:sz w:val="18"/>
                <w:szCs w:val="18"/>
              </w:rPr>
              <w:t>主要系权益法核算的长期股权投资收益、其他权益工具投资在持有期间的投资收益。</w:t>
            </w:r>
          </w:p>
        </w:tc>
        <w:tc>
          <w:tcPr>
            <w:tcW w:w="1928" w:type="dxa"/>
            <w:tcBorders>
              <w:top w:val="single" w:color="auto" w:sz="2" w:space="0"/>
              <w:left w:val="single" w:color="auto" w:sz="2" w:space="0"/>
              <w:bottom w:val="single" w:color="auto" w:sz="2" w:space="0"/>
              <w:right w:val="single" w:color="auto" w:sz="2" w:space="0"/>
            </w:tcBorders>
            <w:vAlign w:val="center"/>
          </w:tcPr>
          <w:p w14:paraId="71C648EB">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16F82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024231B">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营业外收入</w:t>
            </w:r>
          </w:p>
        </w:tc>
        <w:tc>
          <w:tcPr>
            <w:tcW w:w="1928" w:type="dxa"/>
            <w:tcBorders>
              <w:top w:val="single" w:color="auto" w:sz="2" w:space="0"/>
              <w:left w:val="single" w:color="auto" w:sz="2" w:space="0"/>
              <w:bottom w:val="single" w:color="auto" w:sz="2" w:space="0"/>
              <w:right w:val="single" w:color="auto" w:sz="2" w:space="0"/>
            </w:tcBorders>
            <w:vAlign w:val="center"/>
          </w:tcPr>
          <w:p w14:paraId="47EC0289">
            <w:pPr>
              <w:spacing w:before="0" w:after="0" w:line="240" w:lineRule="exact"/>
              <w:jc w:val="right"/>
              <w:rPr>
                <w:rFonts w:ascii="宋体" w:hAnsi="宋体" w:eastAsia="宋体" w:cs="宋体"/>
                <w:sz w:val="18"/>
                <w:szCs w:val="18"/>
              </w:rPr>
            </w:pPr>
            <w:r>
              <w:rPr>
                <w:rFonts w:ascii="宋体" w:hAnsi="宋体" w:eastAsia="宋体" w:cs="宋体"/>
                <w:sz w:val="18"/>
                <w:szCs w:val="18"/>
              </w:rPr>
              <w:t>13,080,166.50</w:t>
            </w:r>
          </w:p>
        </w:tc>
        <w:tc>
          <w:tcPr>
            <w:tcW w:w="1928" w:type="dxa"/>
            <w:tcBorders>
              <w:top w:val="single" w:color="auto" w:sz="2" w:space="0"/>
              <w:left w:val="single" w:color="auto" w:sz="2" w:space="0"/>
              <w:bottom w:val="single" w:color="auto" w:sz="2" w:space="0"/>
              <w:right w:val="single" w:color="auto" w:sz="2" w:space="0"/>
            </w:tcBorders>
            <w:vAlign w:val="center"/>
          </w:tcPr>
          <w:p w14:paraId="3AF5281B">
            <w:pPr>
              <w:spacing w:before="0" w:after="0" w:line="240" w:lineRule="exact"/>
              <w:jc w:val="right"/>
              <w:rPr>
                <w:rFonts w:ascii="宋体" w:hAnsi="宋体" w:eastAsia="宋体" w:cs="宋体"/>
                <w:sz w:val="18"/>
                <w:szCs w:val="18"/>
              </w:rPr>
            </w:pPr>
            <w:r>
              <w:rPr>
                <w:rFonts w:ascii="宋体" w:hAnsi="宋体" w:eastAsia="宋体" w:cs="宋体"/>
                <w:sz w:val="18"/>
                <w:szCs w:val="18"/>
              </w:rPr>
              <w:t>0.70%</w:t>
            </w:r>
          </w:p>
        </w:tc>
        <w:tc>
          <w:tcPr>
            <w:tcW w:w="1928" w:type="dxa"/>
            <w:tcBorders>
              <w:top w:val="single" w:color="auto" w:sz="2" w:space="0"/>
              <w:left w:val="single" w:color="auto" w:sz="2" w:space="0"/>
              <w:bottom w:val="single" w:color="auto" w:sz="2" w:space="0"/>
              <w:right w:val="single" w:color="auto" w:sz="2" w:space="0"/>
            </w:tcBorders>
            <w:vAlign w:val="center"/>
          </w:tcPr>
          <w:p w14:paraId="61181A0F">
            <w:pPr>
              <w:spacing w:before="0" w:after="0" w:line="240" w:lineRule="exact"/>
              <w:jc w:val="left"/>
              <w:rPr>
                <w:rFonts w:ascii="宋体" w:hAnsi="宋体" w:eastAsia="宋体" w:cs="宋体"/>
                <w:sz w:val="18"/>
                <w:szCs w:val="18"/>
              </w:rPr>
            </w:pPr>
            <w:r>
              <w:rPr>
                <w:rFonts w:ascii="宋体" w:hAnsi="宋体" w:eastAsia="宋体" w:cs="宋体"/>
                <w:sz w:val="18"/>
                <w:szCs w:val="18"/>
              </w:rPr>
              <w:t>与日常经营活动无关的政府补助、往来款核销、罚款收入等。</w:t>
            </w:r>
          </w:p>
        </w:tc>
        <w:tc>
          <w:tcPr>
            <w:tcW w:w="1928" w:type="dxa"/>
            <w:tcBorders>
              <w:top w:val="single" w:color="auto" w:sz="2" w:space="0"/>
              <w:left w:val="single" w:color="auto" w:sz="2" w:space="0"/>
              <w:bottom w:val="single" w:color="auto" w:sz="2" w:space="0"/>
              <w:right w:val="single" w:color="auto" w:sz="2" w:space="0"/>
            </w:tcBorders>
            <w:vAlign w:val="center"/>
          </w:tcPr>
          <w:p w14:paraId="10B3D5EB">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59CF9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4F5944F">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营业外支出</w:t>
            </w:r>
          </w:p>
        </w:tc>
        <w:tc>
          <w:tcPr>
            <w:tcW w:w="1928" w:type="dxa"/>
            <w:tcBorders>
              <w:top w:val="single" w:color="auto" w:sz="2" w:space="0"/>
              <w:left w:val="single" w:color="auto" w:sz="2" w:space="0"/>
              <w:bottom w:val="single" w:color="auto" w:sz="2" w:space="0"/>
              <w:right w:val="single" w:color="auto" w:sz="2" w:space="0"/>
            </w:tcBorders>
            <w:vAlign w:val="center"/>
          </w:tcPr>
          <w:p w14:paraId="0FC914BD">
            <w:pPr>
              <w:spacing w:before="0" w:after="0" w:line="240" w:lineRule="exact"/>
              <w:jc w:val="right"/>
              <w:rPr>
                <w:rFonts w:ascii="宋体" w:hAnsi="宋体" w:eastAsia="宋体" w:cs="宋体"/>
                <w:sz w:val="18"/>
                <w:szCs w:val="18"/>
              </w:rPr>
            </w:pPr>
            <w:r>
              <w:rPr>
                <w:rFonts w:ascii="宋体" w:hAnsi="宋体" w:eastAsia="宋体" w:cs="宋体"/>
                <w:sz w:val="18"/>
                <w:szCs w:val="18"/>
              </w:rPr>
              <w:t>7,896,881.60</w:t>
            </w:r>
          </w:p>
        </w:tc>
        <w:tc>
          <w:tcPr>
            <w:tcW w:w="1928" w:type="dxa"/>
            <w:tcBorders>
              <w:top w:val="single" w:color="auto" w:sz="2" w:space="0"/>
              <w:left w:val="single" w:color="auto" w:sz="2" w:space="0"/>
              <w:bottom w:val="single" w:color="auto" w:sz="2" w:space="0"/>
              <w:right w:val="single" w:color="auto" w:sz="2" w:space="0"/>
            </w:tcBorders>
            <w:vAlign w:val="center"/>
          </w:tcPr>
          <w:p w14:paraId="1193F0E9">
            <w:pPr>
              <w:spacing w:before="0" w:after="0" w:line="240" w:lineRule="exact"/>
              <w:jc w:val="right"/>
              <w:rPr>
                <w:rFonts w:ascii="宋体" w:hAnsi="宋体" w:eastAsia="宋体" w:cs="宋体"/>
                <w:sz w:val="18"/>
                <w:szCs w:val="18"/>
              </w:rPr>
            </w:pPr>
            <w:r>
              <w:rPr>
                <w:rFonts w:ascii="宋体" w:hAnsi="宋体" w:eastAsia="宋体" w:cs="宋体"/>
                <w:sz w:val="18"/>
                <w:szCs w:val="18"/>
              </w:rPr>
              <w:t>0.42%</w:t>
            </w:r>
          </w:p>
        </w:tc>
        <w:tc>
          <w:tcPr>
            <w:tcW w:w="1928" w:type="dxa"/>
            <w:tcBorders>
              <w:top w:val="single" w:color="auto" w:sz="2" w:space="0"/>
              <w:left w:val="single" w:color="auto" w:sz="2" w:space="0"/>
              <w:bottom w:val="single" w:color="auto" w:sz="2" w:space="0"/>
              <w:right w:val="single" w:color="auto" w:sz="2" w:space="0"/>
            </w:tcBorders>
            <w:vAlign w:val="center"/>
          </w:tcPr>
          <w:p w14:paraId="3AB8B96A">
            <w:pPr>
              <w:spacing w:before="0" w:after="0" w:line="240" w:lineRule="exact"/>
              <w:jc w:val="left"/>
              <w:rPr>
                <w:rFonts w:ascii="宋体" w:hAnsi="宋体" w:eastAsia="宋体" w:cs="宋体"/>
                <w:sz w:val="18"/>
                <w:szCs w:val="18"/>
              </w:rPr>
            </w:pPr>
            <w:r>
              <w:rPr>
                <w:rFonts w:ascii="宋体" w:hAnsi="宋体" w:eastAsia="宋体" w:cs="宋体"/>
                <w:sz w:val="18"/>
                <w:szCs w:val="18"/>
              </w:rPr>
              <w:t>碳排放权支出、对外捐赠支出、违约金、罚款支出等支出。</w:t>
            </w:r>
          </w:p>
        </w:tc>
        <w:tc>
          <w:tcPr>
            <w:tcW w:w="1928" w:type="dxa"/>
            <w:tcBorders>
              <w:top w:val="single" w:color="auto" w:sz="2" w:space="0"/>
              <w:left w:val="single" w:color="auto" w:sz="2" w:space="0"/>
              <w:bottom w:val="single" w:color="auto" w:sz="2" w:space="0"/>
              <w:right w:val="single" w:color="auto" w:sz="2" w:space="0"/>
            </w:tcBorders>
            <w:vAlign w:val="center"/>
          </w:tcPr>
          <w:p w14:paraId="16E97DE5">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2DE64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8E39BCA">
            <w:pPr>
              <w:spacing w:before="0" w:after="0" w:line="240" w:lineRule="exact"/>
              <w:jc w:val="left"/>
              <w:rPr>
                <w:rFonts w:ascii="宋体" w:hAnsi="宋体" w:eastAsia="宋体" w:cs="宋体"/>
                <w:sz w:val="18"/>
                <w:szCs w:val="18"/>
              </w:rPr>
            </w:pPr>
            <w:r>
              <w:rPr>
                <w:rFonts w:ascii="宋体" w:hAnsi="宋体" w:eastAsia="宋体" w:cs="宋体"/>
                <w:sz w:val="18"/>
                <w:szCs w:val="18"/>
              </w:rPr>
              <w:t>信用减值损失</w:t>
            </w:r>
          </w:p>
        </w:tc>
        <w:tc>
          <w:tcPr>
            <w:tcW w:w="1928" w:type="dxa"/>
            <w:tcBorders>
              <w:top w:val="single" w:color="auto" w:sz="2" w:space="0"/>
              <w:left w:val="single" w:color="auto" w:sz="2" w:space="0"/>
              <w:bottom w:val="single" w:color="auto" w:sz="2" w:space="0"/>
              <w:right w:val="single" w:color="auto" w:sz="2" w:space="0"/>
            </w:tcBorders>
            <w:vAlign w:val="center"/>
          </w:tcPr>
          <w:p w14:paraId="73B7E4FA">
            <w:pPr>
              <w:spacing w:before="0" w:after="0" w:line="240" w:lineRule="exact"/>
              <w:jc w:val="right"/>
              <w:rPr>
                <w:rFonts w:ascii="宋体" w:hAnsi="宋体" w:eastAsia="宋体" w:cs="宋体"/>
                <w:sz w:val="18"/>
                <w:szCs w:val="18"/>
              </w:rPr>
            </w:pPr>
            <w:r>
              <w:rPr>
                <w:rFonts w:ascii="宋体" w:hAnsi="宋体" w:eastAsia="宋体" w:cs="宋体"/>
                <w:sz w:val="18"/>
                <w:szCs w:val="18"/>
              </w:rPr>
              <w:t>29,898,723.39</w:t>
            </w:r>
          </w:p>
        </w:tc>
        <w:tc>
          <w:tcPr>
            <w:tcW w:w="1928" w:type="dxa"/>
            <w:tcBorders>
              <w:top w:val="single" w:color="auto" w:sz="2" w:space="0"/>
              <w:left w:val="single" w:color="auto" w:sz="2" w:space="0"/>
              <w:bottom w:val="single" w:color="auto" w:sz="2" w:space="0"/>
              <w:right w:val="single" w:color="auto" w:sz="2" w:space="0"/>
            </w:tcBorders>
            <w:vAlign w:val="center"/>
          </w:tcPr>
          <w:p w14:paraId="2F7C22C7">
            <w:pPr>
              <w:spacing w:before="0" w:after="0" w:line="240" w:lineRule="exact"/>
              <w:jc w:val="right"/>
              <w:rPr>
                <w:rFonts w:ascii="宋体" w:hAnsi="宋体" w:eastAsia="宋体" w:cs="宋体"/>
                <w:sz w:val="18"/>
                <w:szCs w:val="18"/>
              </w:rPr>
            </w:pPr>
            <w:r>
              <w:rPr>
                <w:rFonts w:ascii="宋体" w:hAnsi="宋体" w:eastAsia="宋体" w:cs="宋体"/>
                <w:sz w:val="18"/>
                <w:szCs w:val="18"/>
              </w:rPr>
              <w:t>1.59%</w:t>
            </w:r>
          </w:p>
        </w:tc>
        <w:tc>
          <w:tcPr>
            <w:tcW w:w="1928" w:type="dxa"/>
            <w:tcBorders>
              <w:top w:val="single" w:color="auto" w:sz="2" w:space="0"/>
              <w:left w:val="single" w:color="auto" w:sz="2" w:space="0"/>
              <w:bottom w:val="single" w:color="auto" w:sz="2" w:space="0"/>
              <w:right w:val="single" w:color="auto" w:sz="2" w:space="0"/>
            </w:tcBorders>
            <w:vAlign w:val="center"/>
          </w:tcPr>
          <w:p w14:paraId="25B42CEB">
            <w:pPr>
              <w:spacing w:before="0" w:after="0" w:line="240" w:lineRule="exact"/>
              <w:jc w:val="left"/>
              <w:rPr>
                <w:rFonts w:ascii="宋体" w:hAnsi="宋体" w:eastAsia="宋体" w:cs="宋体"/>
                <w:sz w:val="18"/>
                <w:szCs w:val="18"/>
              </w:rPr>
            </w:pPr>
            <w:r>
              <w:rPr>
                <w:rFonts w:ascii="宋体" w:hAnsi="宋体" w:eastAsia="宋体" w:cs="宋体"/>
                <w:sz w:val="18"/>
                <w:szCs w:val="18"/>
              </w:rPr>
              <w:t>计提和转回的坏账准备。</w:t>
            </w:r>
          </w:p>
        </w:tc>
        <w:tc>
          <w:tcPr>
            <w:tcW w:w="1928" w:type="dxa"/>
            <w:tcBorders>
              <w:top w:val="single" w:color="auto" w:sz="2" w:space="0"/>
              <w:left w:val="single" w:color="auto" w:sz="2" w:space="0"/>
              <w:bottom w:val="single" w:color="auto" w:sz="2" w:space="0"/>
              <w:right w:val="single" w:color="auto" w:sz="2" w:space="0"/>
            </w:tcBorders>
            <w:vAlign w:val="center"/>
          </w:tcPr>
          <w:p w14:paraId="423EC8CC">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5D364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B5DDEAC">
            <w:pPr>
              <w:spacing w:before="0" w:after="0" w:line="240" w:lineRule="exact"/>
              <w:jc w:val="left"/>
              <w:rPr>
                <w:rFonts w:ascii="宋体" w:hAnsi="宋体" w:eastAsia="宋体" w:cs="宋体"/>
                <w:sz w:val="18"/>
                <w:szCs w:val="18"/>
              </w:rPr>
            </w:pPr>
            <w:r>
              <w:rPr>
                <w:rFonts w:ascii="宋体" w:hAnsi="宋体" w:eastAsia="宋体" w:cs="宋体"/>
                <w:sz w:val="18"/>
                <w:szCs w:val="18"/>
              </w:rPr>
              <w:t>资产处置收益</w:t>
            </w:r>
          </w:p>
        </w:tc>
        <w:tc>
          <w:tcPr>
            <w:tcW w:w="1928" w:type="dxa"/>
            <w:tcBorders>
              <w:top w:val="single" w:color="auto" w:sz="2" w:space="0"/>
              <w:left w:val="single" w:color="auto" w:sz="2" w:space="0"/>
              <w:bottom w:val="single" w:color="auto" w:sz="2" w:space="0"/>
              <w:right w:val="single" w:color="auto" w:sz="2" w:space="0"/>
            </w:tcBorders>
            <w:vAlign w:val="center"/>
          </w:tcPr>
          <w:p w14:paraId="77643DC7">
            <w:pPr>
              <w:spacing w:before="0" w:after="0" w:line="240" w:lineRule="exact"/>
              <w:jc w:val="right"/>
              <w:rPr>
                <w:rFonts w:ascii="宋体" w:hAnsi="宋体" w:eastAsia="宋体" w:cs="宋体"/>
                <w:sz w:val="18"/>
                <w:szCs w:val="18"/>
              </w:rPr>
            </w:pPr>
            <w:r>
              <w:rPr>
                <w:rFonts w:ascii="宋体" w:hAnsi="宋体" w:eastAsia="宋体" w:cs="宋体"/>
                <w:sz w:val="18"/>
                <w:szCs w:val="18"/>
              </w:rPr>
              <w:t>3,065.33</w:t>
            </w:r>
          </w:p>
        </w:tc>
        <w:tc>
          <w:tcPr>
            <w:tcW w:w="1928" w:type="dxa"/>
            <w:tcBorders>
              <w:top w:val="single" w:color="auto" w:sz="2" w:space="0"/>
              <w:left w:val="single" w:color="auto" w:sz="2" w:space="0"/>
              <w:bottom w:val="single" w:color="auto" w:sz="2" w:space="0"/>
              <w:right w:val="single" w:color="auto" w:sz="2" w:space="0"/>
            </w:tcBorders>
            <w:vAlign w:val="center"/>
          </w:tcPr>
          <w:p w14:paraId="6C4A907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928" w:type="dxa"/>
            <w:tcBorders>
              <w:top w:val="single" w:color="auto" w:sz="2" w:space="0"/>
              <w:left w:val="single" w:color="auto" w:sz="2" w:space="0"/>
              <w:bottom w:val="single" w:color="auto" w:sz="2" w:space="0"/>
              <w:right w:val="single" w:color="auto" w:sz="2" w:space="0"/>
            </w:tcBorders>
            <w:vAlign w:val="center"/>
          </w:tcPr>
          <w:p w14:paraId="4EF8B66F">
            <w:pPr>
              <w:spacing w:before="0" w:after="0" w:line="240" w:lineRule="exact"/>
              <w:jc w:val="left"/>
              <w:rPr>
                <w:rFonts w:ascii="宋体" w:hAnsi="宋体" w:eastAsia="宋体" w:cs="宋体"/>
                <w:sz w:val="18"/>
                <w:szCs w:val="18"/>
              </w:rPr>
            </w:pPr>
            <w:r>
              <w:rPr>
                <w:rFonts w:ascii="宋体" w:hAnsi="宋体" w:eastAsia="宋体" w:cs="宋体"/>
                <w:sz w:val="18"/>
                <w:szCs w:val="18"/>
              </w:rPr>
              <w:t>处置资产取得的收益。</w:t>
            </w:r>
          </w:p>
        </w:tc>
        <w:tc>
          <w:tcPr>
            <w:tcW w:w="1928" w:type="dxa"/>
            <w:tcBorders>
              <w:top w:val="single" w:color="auto" w:sz="2" w:space="0"/>
              <w:left w:val="single" w:color="auto" w:sz="2" w:space="0"/>
              <w:bottom w:val="single" w:color="auto" w:sz="2" w:space="0"/>
              <w:right w:val="single" w:color="auto" w:sz="2" w:space="0"/>
            </w:tcBorders>
            <w:vAlign w:val="center"/>
          </w:tcPr>
          <w:p w14:paraId="1DA82BE3">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14:paraId="6443271D">
      <w:pPr>
        <w:keepNext/>
        <w:keepLines/>
        <w:spacing w:before="300" w:after="300" w:line="320" w:lineRule="exact"/>
        <w:jc w:val="left"/>
        <w:outlineLvl w:val="1"/>
        <w:rPr>
          <w:rFonts w:ascii="宋体" w:hAnsi="宋体" w:eastAsia="宋体" w:cs="宋体"/>
          <w:b/>
          <w:bCs/>
          <w:sz w:val="24"/>
          <w:szCs w:val="24"/>
        </w:rPr>
      </w:pPr>
      <w:bookmarkStart w:id="18" w:name="_Toc988907"/>
      <w:r>
        <w:rPr>
          <w:rFonts w:ascii="宋体" w:hAnsi="宋体" w:eastAsia="宋体" w:cs="宋体"/>
          <w:b/>
          <w:bCs/>
          <w:sz w:val="24"/>
          <w:szCs w:val="24"/>
        </w:rPr>
        <w:t>五、资产及负债状况分析</w:t>
      </w:r>
      <w:bookmarkEnd w:id="18"/>
    </w:p>
    <w:p w14:paraId="5951B424">
      <w:pPr>
        <w:keepNext/>
        <w:keepLines/>
        <w:spacing w:before="300" w:after="300" w:line="280" w:lineRule="exact"/>
        <w:jc w:val="left"/>
        <w:outlineLvl w:val="2"/>
        <w:rPr>
          <w:rFonts w:ascii="宋体" w:hAnsi="宋体" w:eastAsia="宋体" w:cs="宋体"/>
          <w:b/>
          <w:bCs/>
          <w:sz w:val="21"/>
          <w:szCs w:val="21"/>
        </w:rPr>
      </w:pPr>
      <w:bookmarkStart w:id="19" w:name="_Toc988908"/>
      <w:r>
        <w:rPr>
          <w:rFonts w:ascii="宋体" w:hAnsi="宋体" w:eastAsia="宋体" w:cs="宋体"/>
          <w:b/>
          <w:bCs/>
          <w:sz w:val="21"/>
          <w:szCs w:val="21"/>
        </w:rPr>
        <w:t>1、资产构成重大变动情况</w:t>
      </w:r>
      <w:bookmarkEnd w:id="19"/>
    </w:p>
    <w:p w14:paraId="2CD6031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4D0B4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AB4AA81"/>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0311322">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5B3E539">
            <w:pPr>
              <w:spacing w:before="40" w:after="40" w:line="240" w:lineRule="exact"/>
              <w:jc w:val="center"/>
              <w:rPr>
                <w:rFonts w:ascii="宋体" w:hAnsi="宋体" w:eastAsia="宋体" w:cs="宋体"/>
                <w:sz w:val="18"/>
                <w:szCs w:val="18"/>
              </w:rPr>
            </w:pPr>
            <w:r>
              <w:rPr>
                <w:rFonts w:ascii="宋体" w:hAnsi="宋体" w:eastAsia="宋体" w:cs="宋体"/>
                <w:sz w:val="18"/>
                <w:szCs w:val="18"/>
              </w:rPr>
              <w:t>上年末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B922A6C">
            <w:pPr>
              <w:spacing w:before="40" w:after="40" w:line="240" w:lineRule="exact"/>
              <w:jc w:val="center"/>
              <w:rPr>
                <w:rFonts w:ascii="宋体" w:hAnsi="宋体" w:eastAsia="宋体" w:cs="宋体"/>
                <w:sz w:val="18"/>
                <w:szCs w:val="18"/>
              </w:rPr>
            </w:pPr>
            <w:r>
              <w:rPr>
                <w:rFonts w:ascii="宋体" w:hAnsi="宋体" w:eastAsia="宋体" w:cs="宋体"/>
                <w:sz w:val="18"/>
                <w:szCs w:val="18"/>
              </w:rPr>
              <w:t>比重增减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DC26D18">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14:paraId="6E946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6BE1F77"/>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5774D13">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4D3E73E">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C9A4F67">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27A0B53">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9139C87"/>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8B77720"/>
        </w:tc>
      </w:tr>
      <w:tr w14:paraId="3728C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FC475E4">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377" w:type="dxa"/>
            <w:tcBorders>
              <w:top w:val="single" w:color="auto" w:sz="2" w:space="0"/>
              <w:left w:val="single" w:color="auto" w:sz="2" w:space="0"/>
              <w:bottom w:val="single" w:color="auto" w:sz="2" w:space="0"/>
              <w:right w:val="single" w:color="auto" w:sz="2" w:space="0"/>
            </w:tcBorders>
            <w:vAlign w:val="center"/>
          </w:tcPr>
          <w:p w14:paraId="7FAA4016">
            <w:pPr>
              <w:spacing w:before="0" w:after="0" w:line="240" w:lineRule="exact"/>
              <w:jc w:val="right"/>
              <w:rPr>
                <w:rFonts w:ascii="宋体" w:hAnsi="宋体" w:eastAsia="宋体" w:cs="宋体"/>
                <w:sz w:val="18"/>
                <w:szCs w:val="18"/>
              </w:rPr>
            </w:pPr>
            <w:r>
              <w:rPr>
                <w:rFonts w:ascii="宋体" w:hAnsi="宋体" w:eastAsia="宋体" w:cs="宋体"/>
                <w:sz w:val="18"/>
                <w:szCs w:val="18"/>
              </w:rPr>
              <w:t>2,917,480,054.63</w:t>
            </w:r>
          </w:p>
        </w:tc>
        <w:tc>
          <w:tcPr>
            <w:tcW w:w="1377" w:type="dxa"/>
            <w:tcBorders>
              <w:top w:val="single" w:color="auto" w:sz="2" w:space="0"/>
              <w:left w:val="single" w:color="auto" w:sz="2" w:space="0"/>
              <w:bottom w:val="single" w:color="auto" w:sz="2" w:space="0"/>
              <w:right w:val="single" w:color="auto" w:sz="2" w:space="0"/>
            </w:tcBorders>
            <w:vAlign w:val="center"/>
          </w:tcPr>
          <w:p w14:paraId="44C3A7C3">
            <w:pPr>
              <w:spacing w:before="0" w:after="0" w:line="240" w:lineRule="exact"/>
              <w:jc w:val="right"/>
              <w:rPr>
                <w:rFonts w:ascii="宋体" w:hAnsi="宋体" w:eastAsia="宋体" w:cs="宋体"/>
                <w:sz w:val="18"/>
                <w:szCs w:val="18"/>
              </w:rPr>
            </w:pPr>
            <w:r>
              <w:rPr>
                <w:rFonts w:ascii="宋体" w:hAnsi="宋体" w:eastAsia="宋体" w:cs="宋体"/>
                <w:sz w:val="18"/>
                <w:szCs w:val="18"/>
              </w:rPr>
              <w:t>4.31%</w:t>
            </w:r>
          </w:p>
        </w:tc>
        <w:tc>
          <w:tcPr>
            <w:tcW w:w="1377" w:type="dxa"/>
            <w:tcBorders>
              <w:top w:val="single" w:color="auto" w:sz="2" w:space="0"/>
              <w:left w:val="single" w:color="auto" w:sz="2" w:space="0"/>
              <w:bottom w:val="single" w:color="auto" w:sz="2" w:space="0"/>
              <w:right w:val="single" w:color="auto" w:sz="2" w:space="0"/>
            </w:tcBorders>
            <w:vAlign w:val="center"/>
          </w:tcPr>
          <w:p w14:paraId="2A0E812E">
            <w:pPr>
              <w:spacing w:before="0" w:after="0" w:line="240" w:lineRule="exact"/>
              <w:jc w:val="right"/>
              <w:rPr>
                <w:rFonts w:ascii="宋体" w:hAnsi="宋体" w:eastAsia="宋体" w:cs="宋体"/>
                <w:sz w:val="18"/>
                <w:szCs w:val="18"/>
              </w:rPr>
            </w:pPr>
            <w:r>
              <w:rPr>
                <w:rFonts w:ascii="宋体" w:hAnsi="宋体" w:eastAsia="宋体" w:cs="宋体"/>
                <w:sz w:val="18"/>
                <w:szCs w:val="18"/>
              </w:rPr>
              <w:t>2,477,493,615.33</w:t>
            </w:r>
          </w:p>
        </w:tc>
        <w:tc>
          <w:tcPr>
            <w:tcW w:w="1377" w:type="dxa"/>
            <w:tcBorders>
              <w:top w:val="single" w:color="auto" w:sz="2" w:space="0"/>
              <w:left w:val="single" w:color="auto" w:sz="2" w:space="0"/>
              <w:bottom w:val="single" w:color="auto" w:sz="2" w:space="0"/>
              <w:right w:val="single" w:color="auto" w:sz="2" w:space="0"/>
            </w:tcBorders>
            <w:vAlign w:val="center"/>
          </w:tcPr>
          <w:p w14:paraId="25CE9D1C">
            <w:pPr>
              <w:spacing w:before="0" w:after="0" w:line="240" w:lineRule="exact"/>
              <w:jc w:val="right"/>
              <w:rPr>
                <w:rFonts w:ascii="宋体" w:hAnsi="宋体" w:eastAsia="宋体" w:cs="宋体"/>
                <w:sz w:val="18"/>
                <w:szCs w:val="18"/>
              </w:rPr>
            </w:pPr>
            <w:r>
              <w:rPr>
                <w:rFonts w:ascii="宋体" w:hAnsi="宋体" w:eastAsia="宋体" w:cs="宋体"/>
                <w:sz w:val="18"/>
                <w:szCs w:val="18"/>
              </w:rPr>
              <w:t>3.72%</w:t>
            </w:r>
          </w:p>
        </w:tc>
        <w:tc>
          <w:tcPr>
            <w:tcW w:w="1377" w:type="dxa"/>
            <w:tcBorders>
              <w:top w:val="single" w:color="auto" w:sz="2" w:space="0"/>
              <w:left w:val="single" w:color="auto" w:sz="2" w:space="0"/>
              <w:bottom w:val="single" w:color="auto" w:sz="2" w:space="0"/>
              <w:right w:val="single" w:color="auto" w:sz="2" w:space="0"/>
            </w:tcBorders>
            <w:vAlign w:val="center"/>
          </w:tcPr>
          <w:p w14:paraId="539519C3">
            <w:pPr>
              <w:spacing w:before="0" w:after="0" w:line="240" w:lineRule="exact"/>
              <w:jc w:val="right"/>
              <w:rPr>
                <w:rFonts w:ascii="宋体" w:hAnsi="宋体" w:eastAsia="宋体" w:cs="宋体"/>
                <w:sz w:val="18"/>
                <w:szCs w:val="18"/>
              </w:rPr>
            </w:pPr>
            <w:r>
              <w:rPr>
                <w:rFonts w:ascii="宋体" w:hAnsi="宋体" w:eastAsia="宋体" w:cs="宋体"/>
                <w:sz w:val="18"/>
                <w:szCs w:val="18"/>
              </w:rPr>
              <w:t>0.59%</w:t>
            </w:r>
          </w:p>
        </w:tc>
        <w:tc>
          <w:tcPr>
            <w:tcW w:w="1377" w:type="dxa"/>
            <w:tcBorders>
              <w:top w:val="single" w:color="auto" w:sz="2" w:space="0"/>
              <w:left w:val="single" w:color="auto" w:sz="2" w:space="0"/>
              <w:bottom w:val="single" w:color="auto" w:sz="2" w:space="0"/>
              <w:right w:val="single" w:color="auto" w:sz="2" w:space="0"/>
            </w:tcBorders>
            <w:vAlign w:val="center"/>
          </w:tcPr>
          <w:p w14:paraId="72F2D33E">
            <w:pPr>
              <w:spacing w:before="0" w:after="0" w:line="240" w:lineRule="exact"/>
              <w:jc w:val="left"/>
              <w:rPr>
                <w:rFonts w:ascii="宋体" w:hAnsi="宋体" w:eastAsia="宋体" w:cs="宋体"/>
                <w:sz w:val="18"/>
                <w:szCs w:val="18"/>
              </w:rPr>
            </w:pPr>
          </w:p>
        </w:tc>
      </w:tr>
      <w:tr w14:paraId="5F5F7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70D7F25">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377" w:type="dxa"/>
            <w:tcBorders>
              <w:top w:val="single" w:color="auto" w:sz="2" w:space="0"/>
              <w:left w:val="single" w:color="auto" w:sz="2" w:space="0"/>
              <w:bottom w:val="single" w:color="auto" w:sz="2" w:space="0"/>
              <w:right w:val="single" w:color="auto" w:sz="2" w:space="0"/>
            </w:tcBorders>
            <w:vAlign w:val="center"/>
          </w:tcPr>
          <w:p w14:paraId="6E16F22C">
            <w:pPr>
              <w:spacing w:before="0" w:after="0" w:line="240" w:lineRule="exact"/>
              <w:jc w:val="right"/>
              <w:rPr>
                <w:rFonts w:ascii="宋体" w:hAnsi="宋体" w:eastAsia="宋体" w:cs="宋体"/>
                <w:sz w:val="18"/>
                <w:szCs w:val="18"/>
              </w:rPr>
            </w:pPr>
            <w:r>
              <w:rPr>
                <w:rFonts w:ascii="宋体" w:hAnsi="宋体" w:eastAsia="宋体" w:cs="宋体"/>
                <w:sz w:val="18"/>
                <w:szCs w:val="18"/>
              </w:rPr>
              <w:t>3,793,297,393.20</w:t>
            </w:r>
          </w:p>
        </w:tc>
        <w:tc>
          <w:tcPr>
            <w:tcW w:w="1377" w:type="dxa"/>
            <w:tcBorders>
              <w:top w:val="single" w:color="auto" w:sz="2" w:space="0"/>
              <w:left w:val="single" w:color="auto" w:sz="2" w:space="0"/>
              <w:bottom w:val="single" w:color="auto" w:sz="2" w:space="0"/>
              <w:right w:val="single" w:color="auto" w:sz="2" w:space="0"/>
            </w:tcBorders>
            <w:vAlign w:val="center"/>
          </w:tcPr>
          <w:p w14:paraId="502D76D4">
            <w:pPr>
              <w:spacing w:before="0" w:after="0" w:line="240" w:lineRule="exact"/>
              <w:jc w:val="right"/>
              <w:rPr>
                <w:rFonts w:ascii="宋体" w:hAnsi="宋体" w:eastAsia="宋体" w:cs="宋体"/>
                <w:sz w:val="18"/>
                <w:szCs w:val="18"/>
              </w:rPr>
            </w:pPr>
            <w:r>
              <w:rPr>
                <w:rFonts w:ascii="宋体" w:hAnsi="宋体" w:eastAsia="宋体" w:cs="宋体"/>
                <w:sz w:val="18"/>
                <w:szCs w:val="18"/>
              </w:rPr>
              <w:t>5.60%</w:t>
            </w:r>
          </w:p>
        </w:tc>
        <w:tc>
          <w:tcPr>
            <w:tcW w:w="1377" w:type="dxa"/>
            <w:tcBorders>
              <w:top w:val="single" w:color="auto" w:sz="2" w:space="0"/>
              <w:left w:val="single" w:color="auto" w:sz="2" w:space="0"/>
              <w:bottom w:val="single" w:color="auto" w:sz="2" w:space="0"/>
              <w:right w:val="single" w:color="auto" w:sz="2" w:space="0"/>
            </w:tcBorders>
            <w:vAlign w:val="center"/>
          </w:tcPr>
          <w:p w14:paraId="3C62E9C2">
            <w:pPr>
              <w:spacing w:before="0" w:after="0" w:line="240" w:lineRule="exact"/>
              <w:jc w:val="right"/>
              <w:rPr>
                <w:rFonts w:ascii="宋体" w:hAnsi="宋体" w:eastAsia="宋体" w:cs="宋体"/>
                <w:sz w:val="18"/>
                <w:szCs w:val="18"/>
              </w:rPr>
            </w:pPr>
            <w:r>
              <w:rPr>
                <w:rFonts w:ascii="宋体" w:hAnsi="宋体" w:eastAsia="宋体" w:cs="宋体"/>
                <w:sz w:val="18"/>
                <w:szCs w:val="18"/>
              </w:rPr>
              <w:t>4,067,254,281.71</w:t>
            </w:r>
          </w:p>
        </w:tc>
        <w:tc>
          <w:tcPr>
            <w:tcW w:w="1377" w:type="dxa"/>
            <w:tcBorders>
              <w:top w:val="single" w:color="auto" w:sz="2" w:space="0"/>
              <w:left w:val="single" w:color="auto" w:sz="2" w:space="0"/>
              <w:bottom w:val="single" w:color="auto" w:sz="2" w:space="0"/>
              <w:right w:val="single" w:color="auto" w:sz="2" w:space="0"/>
            </w:tcBorders>
            <w:vAlign w:val="center"/>
          </w:tcPr>
          <w:p w14:paraId="6735345E">
            <w:pPr>
              <w:spacing w:before="0" w:after="0" w:line="240" w:lineRule="exact"/>
              <w:jc w:val="right"/>
              <w:rPr>
                <w:rFonts w:ascii="宋体" w:hAnsi="宋体" w:eastAsia="宋体" w:cs="宋体"/>
                <w:sz w:val="18"/>
                <w:szCs w:val="18"/>
              </w:rPr>
            </w:pPr>
            <w:r>
              <w:rPr>
                <w:rFonts w:ascii="宋体" w:hAnsi="宋体" w:eastAsia="宋体" w:cs="宋体"/>
                <w:sz w:val="18"/>
                <w:szCs w:val="18"/>
              </w:rPr>
              <w:t>6.11%</w:t>
            </w:r>
          </w:p>
        </w:tc>
        <w:tc>
          <w:tcPr>
            <w:tcW w:w="1377" w:type="dxa"/>
            <w:tcBorders>
              <w:top w:val="single" w:color="auto" w:sz="2" w:space="0"/>
              <w:left w:val="single" w:color="auto" w:sz="2" w:space="0"/>
              <w:bottom w:val="single" w:color="auto" w:sz="2" w:space="0"/>
              <w:right w:val="single" w:color="auto" w:sz="2" w:space="0"/>
            </w:tcBorders>
            <w:vAlign w:val="center"/>
          </w:tcPr>
          <w:p w14:paraId="3DFB3A35">
            <w:pPr>
              <w:spacing w:before="0" w:after="0" w:line="240" w:lineRule="exact"/>
              <w:jc w:val="right"/>
              <w:rPr>
                <w:rFonts w:ascii="宋体" w:hAnsi="宋体" w:eastAsia="宋体" w:cs="宋体"/>
                <w:sz w:val="18"/>
                <w:szCs w:val="18"/>
              </w:rPr>
            </w:pPr>
            <w:r>
              <w:rPr>
                <w:rFonts w:ascii="宋体" w:hAnsi="宋体" w:eastAsia="宋体" w:cs="宋体"/>
                <w:sz w:val="18"/>
                <w:szCs w:val="18"/>
              </w:rPr>
              <w:t>-0.51%</w:t>
            </w:r>
          </w:p>
        </w:tc>
        <w:tc>
          <w:tcPr>
            <w:tcW w:w="1377" w:type="dxa"/>
            <w:tcBorders>
              <w:top w:val="single" w:color="auto" w:sz="2" w:space="0"/>
              <w:left w:val="single" w:color="auto" w:sz="2" w:space="0"/>
              <w:bottom w:val="single" w:color="auto" w:sz="2" w:space="0"/>
              <w:right w:val="single" w:color="auto" w:sz="2" w:space="0"/>
            </w:tcBorders>
            <w:vAlign w:val="center"/>
          </w:tcPr>
          <w:p w14:paraId="0266F0E5">
            <w:pPr>
              <w:spacing w:before="0" w:after="0" w:line="240" w:lineRule="exact"/>
              <w:jc w:val="left"/>
              <w:rPr>
                <w:rFonts w:ascii="宋体" w:hAnsi="宋体" w:eastAsia="宋体" w:cs="宋体"/>
                <w:sz w:val="18"/>
                <w:szCs w:val="18"/>
              </w:rPr>
            </w:pPr>
          </w:p>
        </w:tc>
      </w:tr>
      <w:tr w14:paraId="32727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FD69438">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1377" w:type="dxa"/>
            <w:tcBorders>
              <w:top w:val="single" w:color="auto" w:sz="2" w:space="0"/>
              <w:left w:val="single" w:color="auto" w:sz="2" w:space="0"/>
              <w:bottom w:val="single" w:color="auto" w:sz="2" w:space="0"/>
              <w:right w:val="single" w:color="auto" w:sz="2" w:space="0"/>
            </w:tcBorders>
            <w:vAlign w:val="center"/>
          </w:tcPr>
          <w:p w14:paraId="41A69084">
            <w:pPr>
              <w:spacing w:before="0" w:after="0" w:line="240" w:lineRule="exact"/>
              <w:jc w:val="right"/>
              <w:rPr>
                <w:rFonts w:ascii="宋体" w:hAnsi="宋体" w:eastAsia="宋体" w:cs="宋体"/>
                <w:sz w:val="18"/>
                <w:szCs w:val="18"/>
              </w:rPr>
            </w:pPr>
            <w:r>
              <w:rPr>
                <w:rFonts w:ascii="宋体" w:hAnsi="宋体" w:eastAsia="宋体" w:cs="宋体"/>
                <w:sz w:val="18"/>
                <w:szCs w:val="18"/>
              </w:rPr>
              <w:t>1,131,457,043.14</w:t>
            </w:r>
          </w:p>
        </w:tc>
        <w:tc>
          <w:tcPr>
            <w:tcW w:w="1377" w:type="dxa"/>
            <w:tcBorders>
              <w:top w:val="single" w:color="auto" w:sz="2" w:space="0"/>
              <w:left w:val="single" w:color="auto" w:sz="2" w:space="0"/>
              <w:bottom w:val="single" w:color="auto" w:sz="2" w:space="0"/>
              <w:right w:val="single" w:color="auto" w:sz="2" w:space="0"/>
            </w:tcBorders>
            <w:vAlign w:val="center"/>
          </w:tcPr>
          <w:p w14:paraId="295DACE3">
            <w:pPr>
              <w:spacing w:before="0" w:after="0" w:line="240" w:lineRule="exact"/>
              <w:jc w:val="right"/>
              <w:rPr>
                <w:rFonts w:ascii="宋体" w:hAnsi="宋体" w:eastAsia="宋体" w:cs="宋体"/>
                <w:sz w:val="18"/>
                <w:szCs w:val="18"/>
              </w:rPr>
            </w:pPr>
            <w:r>
              <w:rPr>
                <w:rFonts w:ascii="宋体" w:hAnsi="宋体" w:eastAsia="宋体" w:cs="宋体"/>
                <w:sz w:val="18"/>
                <w:szCs w:val="18"/>
              </w:rPr>
              <w:t>1.67%</w:t>
            </w:r>
          </w:p>
        </w:tc>
        <w:tc>
          <w:tcPr>
            <w:tcW w:w="1377" w:type="dxa"/>
            <w:tcBorders>
              <w:top w:val="single" w:color="auto" w:sz="2" w:space="0"/>
              <w:left w:val="single" w:color="auto" w:sz="2" w:space="0"/>
              <w:bottom w:val="single" w:color="auto" w:sz="2" w:space="0"/>
              <w:right w:val="single" w:color="auto" w:sz="2" w:space="0"/>
            </w:tcBorders>
            <w:vAlign w:val="center"/>
          </w:tcPr>
          <w:p w14:paraId="74F150D1">
            <w:pPr>
              <w:spacing w:before="0" w:after="0" w:line="240" w:lineRule="exact"/>
              <w:jc w:val="right"/>
              <w:rPr>
                <w:rFonts w:ascii="宋体" w:hAnsi="宋体" w:eastAsia="宋体" w:cs="宋体"/>
                <w:sz w:val="18"/>
                <w:szCs w:val="18"/>
              </w:rPr>
            </w:pPr>
            <w:r>
              <w:rPr>
                <w:rFonts w:ascii="宋体" w:hAnsi="宋体" w:eastAsia="宋体" w:cs="宋体"/>
                <w:sz w:val="18"/>
                <w:szCs w:val="18"/>
              </w:rPr>
              <w:t>999,085,431.51</w:t>
            </w:r>
          </w:p>
        </w:tc>
        <w:tc>
          <w:tcPr>
            <w:tcW w:w="1377" w:type="dxa"/>
            <w:tcBorders>
              <w:top w:val="single" w:color="auto" w:sz="2" w:space="0"/>
              <w:left w:val="single" w:color="auto" w:sz="2" w:space="0"/>
              <w:bottom w:val="single" w:color="auto" w:sz="2" w:space="0"/>
              <w:right w:val="single" w:color="auto" w:sz="2" w:space="0"/>
            </w:tcBorders>
            <w:vAlign w:val="center"/>
          </w:tcPr>
          <w:p w14:paraId="4AC5962A">
            <w:pPr>
              <w:spacing w:before="0" w:after="0" w:line="240" w:lineRule="exact"/>
              <w:jc w:val="right"/>
              <w:rPr>
                <w:rFonts w:ascii="宋体" w:hAnsi="宋体" w:eastAsia="宋体" w:cs="宋体"/>
                <w:sz w:val="18"/>
                <w:szCs w:val="18"/>
              </w:rPr>
            </w:pPr>
            <w:r>
              <w:rPr>
                <w:rFonts w:ascii="宋体" w:hAnsi="宋体" w:eastAsia="宋体" w:cs="宋体"/>
                <w:sz w:val="18"/>
                <w:szCs w:val="18"/>
              </w:rPr>
              <w:t>1.50%</w:t>
            </w:r>
          </w:p>
        </w:tc>
        <w:tc>
          <w:tcPr>
            <w:tcW w:w="1377" w:type="dxa"/>
            <w:tcBorders>
              <w:top w:val="single" w:color="auto" w:sz="2" w:space="0"/>
              <w:left w:val="single" w:color="auto" w:sz="2" w:space="0"/>
              <w:bottom w:val="single" w:color="auto" w:sz="2" w:space="0"/>
              <w:right w:val="single" w:color="auto" w:sz="2" w:space="0"/>
            </w:tcBorders>
            <w:vAlign w:val="center"/>
          </w:tcPr>
          <w:p w14:paraId="514C1F82">
            <w:pPr>
              <w:spacing w:before="0" w:after="0" w:line="240" w:lineRule="exact"/>
              <w:jc w:val="right"/>
              <w:rPr>
                <w:rFonts w:ascii="宋体" w:hAnsi="宋体" w:eastAsia="宋体" w:cs="宋体"/>
                <w:sz w:val="18"/>
                <w:szCs w:val="18"/>
              </w:rPr>
            </w:pPr>
            <w:r>
              <w:rPr>
                <w:rFonts w:ascii="宋体" w:hAnsi="宋体" w:eastAsia="宋体" w:cs="宋体"/>
                <w:sz w:val="18"/>
                <w:szCs w:val="18"/>
              </w:rPr>
              <w:t>0.17%</w:t>
            </w:r>
          </w:p>
        </w:tc>
        <w:tc>
          <w:tcPr>
            <w:tcW w:w="1377" w:type="dxa"/>
            <w:tcBorders>
              <w:top w:val="single" w:color="auto" w:sz="2" w:space="0"/>
              <w:left w:val="single" w:color="auto" w:sz="2" w:space="0"/>
              <w:bottom w:val="single" w:color="auto" w:sz="2" w:space="0"/>
              <w:right w:val="single" w:color="auto" w:sz="2" w:space="0"/>
            </w:tcBorders>
            <w:vAlign w:val="center"/>
          </w:tcPr>
          <w:p w14:paraId="21B5B729">
            <w:pPr>
              <w:spacing w:before="0" w:after="0" w:line="240" w:lineRule="exact"/>
              <w:jc w:val="left"/>
              <w:rPr>
                <w:rFonts w:ascii="宋体" w:hAnsi="宋体" w:eastAsia="宋体" w:cs="宋体"/>
                <w:sz w:val="18"/>
                <w:szCs w:val="18"/>
              </w:rPr>
            </w:pPr>
          </w:p>
        </w:tc>
      </w:tr>
      <w:tr w14:paraId="01146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5E7A0C7">
            <w:pPr>
              <w:spacing w:before="40" w:after="40" w:line="240" w:lineRule="exact"/>
              <w:jc w:val="left"/>
              <w:rPr>
                <w:rFonts w:ascii="宋体" w:hAnsi="宋体" w:eastAsia="宋体" w:cs="宋体"/>
                <w:sz w:val="18"/>
                <w:szCs w:val="18"/>
              </w:rPr>
            </w:pPr>
            <w:r>
              <w:rPr>
                <w:rFonts w:ascii="宋体" w:hAnsi="宋体" w:eastAsia="宋体" w:cs="宋体"/>
                <w:sz w:val="18"/>
                <w:szCs w:val="18"/>
              </w:rPr>
              <w:t>投资性房地产</w:t>
            </w:r>
          </w:p>
        </w:tc>
        <w:tc>
          <w:tcPr>
            <w:tcW w:w="1377" w:type="dxa"/>
            <w:tcBorders>
              <w:top w:val="single" w:color="auto" w:sz="2" w:space="0"/>
              <w:left w:val="single" w:color="auto" w:sz="2" w:space="0"/>
              <w:bottom w:val="single" w:color="auto" w:sz="2" w:space="0"/>
              <w:right w:val="single" w:color="auto" w:sz="2" w:space="0"/>
            </w:tcBorders>
            <w:vAlign w:val="center"/>
          </w:tcPr>
          <w:p w14:paraId="1CAE9547">
            <w:pPr>
              <w:spacing w:before="0" w:after="0" w:line="240" w:lineRule="exact"/>
              <w:jc w:val="right"/>
              <w:rPr>
                <w:rFonts w:ascii="宋体" w:hAnsi="宋体" w:eastAsia="宋体" w:cs="宋体"/>
                <w:sz w:val="18"/>
                <w:szCs w:val="18"/>
              </w:rPr>
            </w:pPr>
            <w:r>
              <w:rPr>
                <w:rFonts w:ascii="宋体" w:hAnsi="宋体" w:eastAsia="宋体" w:cs="宋体"/>
                <w:sz w:val="18"/>
                <w:szCs w:val="18"/>
              </w:rPr>
              <w:t>12,515,006.49</w:t>
            </w:r>
          </w:p>
        </w:tc>
        <w:tc>
          <w:tcPr>
            <w:tcW w:w="1377" w:type="dxa"/>
            <w:tcBorders>
              <w:top w:val="single" w:color="auto" w:sz="2" w:space="0"/>
              <w:left w:val="single" w:color="auto" w:sz="2" w:space="0"/>
              <w:bottom w:val="single" w:color="auto" w:sz="2" w:space="0"/>
              <w:right w:val="single" w:color="auto" w:sz="2" w:space="0"/>
            </w:tcBorders>
            <w:vAlign w:val="center"/>
          </w:tcPr>
          <w:p w14:paraId="6CCCC408">
            <w:pPr>
              <w:spacing w:before="0" w:after="0" w:line="240" w:lineRule="exact"/>
              <w:jc w:val="right"/>
              <w:rPr>
                <w:rFonts w:ascii="宋体" w:hAnsi="宋体" w:eastAsia="宋体" w:cs="宋体"/>
                <w:sz w:val="18"/>
                <w:szCs w:val="18"/>
              </w:rPr>
            </w:pPr>
            <w:r>
              <w:rPr>
                <w:rFonts w:ascii="宋体" w:hAnsi="宋体" w:eastAsia="宋体" w:cs="宋体"/>
                <w:sz w:val="18"/>
                <w:szCs w:val="18"/>
              </w:rPr>
              <w:t>0.02%</w:t>
            </w:r>
          </w:p>
        </w:tc>
        <w:tc>
          <w:tcPr>
            <w:tcW w:w="1377" w:type="dxa"/>
            <w:tcBorders>
              <w:top w:val="single" w:color="auto" w:sz="2" w:space="0"/>
              <w:left w:val="single" w:color="auto" w:sz="2" w:space="0"/>
              <w:bottom w:val="single" w:color="auto" w:sz="2" w:space="0"/>
              <w:right w:val="single" w:color="auto" w:sz="2" w:space="0"/>
            </w:tcBorders>
            <w:vAlign w:val="center"/>
          </w:tcPr>
          <w:p w14:paraId="38545104">
            <w:pPr>
              <w:spacing w:before="0" w:after="0" w:line="240" w:lineRule="exact"/>
              <w:jc w:val="right"/>
              <w:rPr>
                <w:rFonts w:ascii="宋体" w:hAnsi="宋体" w:eastAsia="宋体" w:cs="宋体"/>
                <w:sz w:val="18"/>
                <w:szCs w:val="18"/>
              </w:rPr>
            </w:pPr>
            <w:r>
              <w:rPr>
                <w:rFonts w:ascii="宋体" w:hAnsi="宋体" w:eastAsia="宋体" w:cs="宋体"/>
                <w:sz w:val="18"/>
                <w:szCs w:val="18"/>
              </w:rPr>
              <w:t>5,509,601.58</w:t>
            </w:r>
          </w:p>
        </w:tc>
        <w:tc>
          <w:tcPr>
            <w:tcW w:w="1377" w:type="dxa"/>
            <w:tcBorders>
              <w:top w:val="single" w:color="auto" w:sz="2" w:space="0"/>
              <w:left w:val="single" w:color="auto" w:sz="2" w:space="0"/>
              <w:bottom w:val="single" w:color="auto" w:sz="2" w:space="0"/>
              <w:right w:val="single" w:color="auto" w:sz="2" w:space="0"/>
            </w:tcBorders>
            <w:vAlign w:val="center"/>
          </w:tcPr>
          <w:p w14:paraId="11816236">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1377" w:type="dxa"/>
            <w:tcBorders>
              <w:top w:val="single" w:color="auto" w:sz="2" w:space="0"/>
              <w:left w:val="single" w:color="auto" w:sz="2" w:space="0"/>
              <w:bottom w:val="single" w:color="auto" w:sz="2" w:space="0"/>
              <w:right w:val="single" w:color="auto" w:sz="2" w:space="0"/>
            </w:tcBorders>
            <w:vAlign w:val="center"/>
          </w:tcPr>
          <w:p w14:paraId="0FAB1CF9">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1377" w:type="dxa"/>
            <w:tcBorders>
              <w:top w:val="single" w:color="auto" w:sz="2" w:space="0"/>
              <w:left w:val="single" w:color="auto" w:sz="2" w:space="0"/>
              <w:bottom w:val="single" w:color="auto" w:sz="2" w:space="0"/>
              <w:right w:val="single" w:color="auto" w:sz="2" w:space="0"/>
            </w:tcBorders>
            <w:vAlign w:val="center"/>
          </w:tcPr>
          <w:p w14:paraId="1FD2BD95">
            <w:pPr>
              <w:spacing w:before="0" w:after="0" w:line="240" w:lineRule="exact"/>
              <w:jc w:val="left"/>
              <w:rPr>
                <w:rFonts w:ascii="宋体" w:hAnsi="宋体" w:eastAsia="宋体" w:cs="宋体"/>
                <w:sz w:val="18"/>
                <w:szCs w:val="18"/>
              </w:rPr>
            </w:pPr>
          </w:p>
        </w:tc>
      </w:tr>
      <w:tr w14:paraId="7B9DB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6A49D14">
            <w:pPr>
              <w:spacing w:before="40" w:after="40" w:line="240" w:lineRule="exact"/>
              <w:jc w:val="left"/>
              <w:rPr>
                <w:rFonts w:ascii="宋体" w:hAnsi="宋体" w:eastAsia="宋体" w:cs="宋体"/>
                <w:sz w:val="18"/>
                <w:szCs w:val="18"/>
              </w:rPr>
            </w:pPr>
            <w:r>
              <w:rPr>
                <w:rFonts w:ascii="宋体" w:hAnsi="宋体" w:eastAsia="宋体" w:cs="宋体"/>
                <w:sz w:val="18"/>
                <w:szCs w:val="18"/>
              </w:rPr>
              <w:t>长期股权投资</w:t>
            </w:r>
          </w:p>
        </w:tc>
        <w:tc>
          <w:tcPr>
            <w:tcW w:w="1377" w:type="dxa"/>
            <w:tcBorders>
              <w:top w:val="single" w:color="auto" w:sz="2" w:space="0"/>
              <w:left w:val="single" w:color="auto" w:sz="2" w:space="0"/>
              <w:bottom w:val="single" w:color="auto" w:sz="2" w:space="0"/>
              <w:right w:val="single" w:color="auto" w:sz="2" w:space="0"/>
            </w:tcBorders>
            <w:vAlign w:val="center"/>
          </w:tcPr>
          <w:p w14:paraId="5DFF4761">
            <w:pPr>
              <w:spacing w:before="0" w:after="0" w:line="240" w:lineRule="exact"/>
              <w:jc w:val="right"/>
              <w:rPr>
                <w:rFonts w:ascii="宋体" w:hAnsi="宋体" w:eastAsia="宋体" w:cs="宋体"/>
                <w:sz w:val="18"/>
                <w:szCs w:val="18"/>
              </w:rPr>
            </w:pPr>
            <w:r>
              <w:rPr>
                <w:rFonts w:ascii="宋体" w:hAnsi="宋体" w:eastAsia="宋体" w:cs="宋体"/>
                <w:sz w:val="18"/>
                <w:szCs w:val="18"/>
              </w:rPr>
              <w:t>13,981,918,216.65</w:t>
            </w:r>
          </w:p>
        </w:tc>
        <w:tc>
          <w:tcPr>
            <w:tcW w:w="1377" w:type="dxa"/>
            <w:tcBorders>
              <w:top w:val="single" w:color="auto" w:sz="2" w:space="0"/>
              <w:left w:val="single" w:color="auto" w:sz="2" w:space="0"/>
              <w:bottom w:val="single" w:color="auto" w:sz="2" w:space="0"/>
              <w:right w:val="single" w:color="auto" w:sz="2" w:space="0"/>
            </w:tcBorders>
            <w:vAlign w:val="center"/>
          </w:tcPr>
          <w:p w14:paraId="5C465DF5">
            <w:pPr>
              <w:spacing w:before="0" w:after="0" w:line="240" w:lineRule="exact"/>
              <w:jc w:val="right"/>
              <w:rPr>
                <w:rFonts w:ascii="宋体" w:hAnsi="宋体" w:eastAsia="宋体" w:cs="宋体"/>
                <w:sz w:val="18"/>
                <w:szCs w:val="18"/>
              </w:rPr>
            </w:pPr>
            <w:r>
              <w:rPr>
                <w:rFonts w:ascii="宋体" w:hAnsi="宋体" w:eastAsia="宋体" w:cs="宋体"/>
                <w:sz w:val="18"/>
                <w:szCs w:val="18"/>
              </w:rPr>
              <w:t>20.64%</w:t>
            </w:r>
          </w:p>
        </w:tc>
        <w:tc>
          <w:tcPr>
            <w:tcW w:w="1377" w:type="dxa"/>
            <w:tcBorders>
              <w:top w:val="single" w:color="auto" w:sz="2" w:space="0"/>
              <w:left w:val="single" w:color="auto" w:sz="2" w:space="0"/>
              <w:bottom w:val="single" w:color="auto" w:sz="2" w:space="0"/>
              <w:right w:val="single" w:color="auto" w:sz="2" w:space="0"/>
            </w:tcBorders>
            <w:vAlign w:val="center"/>
          </w:tcPr>
          <w:p w14:paraId="25724876">
            <w:pPr>
              <w:spacing w:before="0" w:after="0" w:line="240" w:lineRule="exact"/>
              <w:jc w:val="right"/>
              <w:rPr>
                <w:rFonts w:ascii="宋体" w:hAnsi="宋体" w:eastAsia="宋体" w:cs="宋体"/>
                <w:sz w:val="18"/>
                <w:szCs w:val="18"/>
              </w:rPr>
            </w:pPr>
            <w:r>
              <w:rPr>
                <w:rFonts w:ascii="宋体" w:hAnsi="宋体" w:eastAsia="宋体" w:cs="宋体"/>
                <w:sz w:val="18"/>
                <w:szCs w:val="18"/>
              </w:rPr>
              <w:t>14,028,664,252.37</w:t>
            </w:r>
          </w:p>
        </w:tc>
        <w:tc>
          <w:tcPr>
            <w:tcW w:w="1377" w:type="dxa"/>
            <w:tcBorders>
              <w:top w:val="single" w:color="auto" w:sz="2" w:space="0"/>
              <w:left w:val="single" w:color="auto" w:sz="2" w:space="0"/>
              <w:bottom w:val="single" w:color="auto" w:sz="2" w:space="0"/>
              <w:right w:val="single" w:color="auto" w:sz="2" w:space="0"/>
            </w:tcBorders>
            <w:vAlign w:val="center"/>
          </w:tcPr>
          <w:p w14:paraId="1830E95F">
            <w:pPr>
              <w:spacing w:before="0" w:after="0" w:line="240" w:lineRule="exact"/>
              <w:jc w:val="right"/>
              <w:rPr>
                <w:rFonts w:ascii="宋体" w:hAnsi="宋体" w:eastAsia="宋体" w:cs="宋体"/>
                <w:sz w:val="18"/>
                <w:szCs w:val="18"/>
              </w:rPr>
            </w:pPr>
            <w:r>
              <w:rPr>
                <w:rFonts w:ascii="宋体" w:hAnsi="宋体" w:eastAsia="宋体" w:cs="宋体"/>
                <w:sz w:val="18"/>
                <w:szCs w:val="18"/>
              </w:rPr>
              <w:t>21.06%</w:t>
            </w:r>
          </w:p>
        </w:tc>
        <w:tc>
          <w:tcPr>
            <w:tcW w:w="1377" w:type="dxa"/>
            <w:tcBorders>
              <w:top w:val="single" w:color="auto" w:sz="2" w:space="0"/>
              <w:left w:val="single" w:color="auto" w:sz="2" w:space="0"/>
              <w:bottom w:val="single" w:color="auto" w:sz="2" w:space="0"/>
              <w:right w:val="single" w:color="auto" w:sz="2" w:space="0"/>
            </w:tcBorders>
            <w:vAlign w:val="center"/>
          </w:tcPr>
          <w:p w14:paraId="380F1A30">
            <w:pPr>
              <w:spacing w:before="0" w:after="0" w:line="240" w:lineRule="exact"/>
              <w:jc w:val="right"/>
              <w:rPr>
                <w:rFonts w:ascii="宋体" w:hAnsi="宋体" w:eastAsia="宋体" w:cs="宋体"/>
                <w:sz w:val="18"/>
                <w:szCs w:val="18"/>
              </w:rPr>
            </w:pPr>
            <w:r>
              <w:rPr>
                <w:rFonts w:ascii="宋体" w:hAnsi="宋体" w:eastAsia="宋体" w:cs="宋体"/>
                <w:sz w:val="18"/>
                <w:szCs w:val="18"/>
              </w:rPr>
              <w:t>-0.42%</w:t>
            </w:r>
          </w:p>
        </w:tc>
        <w:tc>
          <w:tcPr>
            <w:tcW w:w="1377" w:type="dxa"/>
            <w:tcBorders>
              <w:top w:val="single" w:color="auto" w:sz="2" w:space="0"/>
              <w:left w:val="single" w:color="auto" w:sz="2" w:space="0"/>
              <w:bottom w:val="single" w:color="auto" w:sz="2" w:space="0"/>
              <w:right w:val="single" w:color="auto" w:sz="2" w:space="0"/>
            </w:tcBorders>
            <w:vAlign w:val="center"/>
          </w:tcPr>
          <w:p w14:paraId="5D1970D7">
            <w:pPr>
              <w:spacing w:before="0" w:after="0" w:line="240" w:lineRule="exact"/>
              <w:jc w:val="left"/>
              <w:rPr>
                <w:rFonts w:ascii="宋体" w:hAnsi="宋体" w:eastAsia="宋体" w:cs="宋体"/>
                <w:sz w:val="18"/>
                <w:szCs w:val="18"/>
              </w:rPr>
            </w:pPr>
          </w:p>
        </w:tc>
      </w:tr>
      <w:tr w14:paraId="36AF9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AC6BEC9">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1377" w:type="dxa"/>
            <w:tcBorders>
              <w:top w:val="single" w:color="auto" w:sz="2" w:space="0"/>
              <w:left w:val="single" w:color="auto" w:sz="2" w:space="0"/>
              <w:bottom w:val="single" w:color="auto" w:sz="2" w:space="0"/>
              <w:right w:val="single" w:color="auto" w:sz="2" w:space="0"/>
            </w:tcBorders>
            <w:vAlign w:val="center"/>
          </w:tcPr>
          <w:p w14:paraId="0FA22974">
            <w:pPr>
              <w:spacing w:before="0" w:after="0" w:line="240" w:lineRule="exact"/>
              <w:jc w:val="right"/>
              <w:rPr>
                <w:rFonts w:ascii="宋体" w:hAnsi="宋体" w:eastAsia="宋体" w:cs="宋体"/>
                <w:sz w:val="18"/>
                <w:szCs w:val="18"/>
              </w:rPr>
            </w:pPr>
            <w:r>
              <w:rPr>
                <w:rFonts w:ascii="宋体" w:hAnsi="宋体" w:eastAsia="宋体" w:cs="宋体"/>
                <w:sz w:val="18"/>
                <w:szCs w:val="18"/>
              </w:rPr>
              <w:t>32,451,146,679.63</w:t>
            </w:r>
          </w:p>
        </w:tc>
        <w:tc>
          <w:tcPr>
            <w:tcW w:w="1377" w:type="dxa"/>
            <w:tcBorders>
              <w:top w:val="single" w:color="auto" w:sz="2" w:space="0"/>
              <w:left w:val="single" w:color="auto" w:sz="2" w:space="0"/>
              <w:bottom w:val="single" w:color="auto" w:sz="2" w:space="0"/>
              <w:right w:val="single" w:color="auto" w:sz="2" w:space="0"/>
            </w:tcBorders>
            <w:vAlign w:val="center"/>
          </w:tcPr>
          <w:p w14:paraId="248269F7">
            <w:pPr>
              <w:spacing w:before="0" w:after="0" w:line="240" w:lineRule="exact"/>
              <w:jc w:val="right"/>
              <w:rPr>
                <w:rFonts w:ascii="宋体" w:hAnsi="宋体" w:eastAsia="宋体" w:cs="宋体"/>
                <w:sz w:val="18"/>
                <w:szCs w:val="18"/>
              </w:rPr>
            </w:pPr>
            <w:r>
              <w:rPr>
                <w:rFonts w:ascii="宋体" w:hAnsi="宋体" w:eastAsia="宋体" w:cs="宋体"/>
                <w:sz w:val="18"/>
                <w:szCs w:val="18"/>
              </w:rPr>
              <w:t>47.90%</w:t>
            </w:r>
          </w:p>
        </w:tc>
        <w:tc>
          <w:tcPr>
            <w:tcW w:w="1377" w:type="dxa"/>
            <w:tcBorders>
              <w:top w:val="single" w:color="auto" w:sz="2" w:space="0"/>
              <w:left w:val="single" w:color="auto" w:sz="2" w:space="0"/>
              <w:bottom w:val="single" w:color="auto" w:sz="2" w:space="0"/>
              <w:right w:val="single" w:color="auto" w:sz="2" w:space="0"/>
            </w:tcBorders>
            <w:vAlign w:val="center"/>
          </w:tcPr>
          <w:p w14:paraId="71E97033">
            <w:pPr>
              <w:spacing w:before="0" w:after="0" w:line="240" w:lineRule="exact"/>
              <w:jc w:val="right"/>
              <w:rPr>
                <w:rFonts w:ascii="宋体" w:hAnsi="宋体" w:eastAsia="宋体" w:cs="宋体"/>
                <w:sz w:val="18"/>
                <w:szCs w:val="18"/>
              </w:rPr>
            </w:pPr>
            <w:r>
              <w:rPr>
                <w:rFonts w:ascii="宋体" w:hAnsi="宋体" w:eastAsia="宋体" w:cs="宋体"/>
                <w:sz w:val="18"/>
                <w:szCs w:val="18"/>
              </w:rPr>
              <w:t>30,107,080,286.02</w:t>
            </w:r>
          </w:p>
        </w:tc>
        <w:tc>
          <w:tcPr>
            <w:tcW w:w="1377" w:type="dxa"/>
            <w:tcBorders>
              <w:top w:val="single" w:color="auto" w:sz="2" w:space="0"/>
              <w:left w:val="single" w:color="auto" w:sz="2" w:space="0"/>
              <w:bottom w:val="single" w:color="auto" w:sz="2" w:space="0"/>
              <w:right w:val="single" w:color="auto" w:sz="2" w:space="0"/>
            </w:tcBorders>
            <w:vAlign w:val="center"/>
          </w:tcPr>
          <w:p w14:paraId="1D39A021">
            <w:pPr>
              <w:spacing w:before="0" w:after="0" w:line="240" w:lineRule="exact"/>
              <w:jc w:val="right"/>
              <w:rPr>
                <w:rFonts w:ascii="宋体" w:hAnsi="宋体" w:eastAsia="宋体" w:cs="宋体"/>
                <w:sz w:val="18"/>
                <w:szCs w:val="18"/>
              </w:rPr>
            </w:pPr>
            <w:r>
              <w:rPr>
                <w:rFonts w:ascii="宋体" w:hAnsi="宋体" w:eastAsia="宋体" w:cs="宋体"/>
                <w:sz w:val="18"/>
                <w:szCs w:val="18"/>
              </w:rPr>
              <w:t>45.20%</w:t>
            </w:r>
          </w:p>
        </w:tc>
        <w:tc>
          <w:tcPr>
            <w:tcW w:w="1377" w:type="dxa"/>
            <w:tcBorders>
              <w:top w:val="single" w:color="auto" w:sz="2" w:space="0"/>
              <w:left w:val="single" w:color="auto" w:sz="2" w:space="0"/>
              <w:bottom w:val="single" w:color="auto" w:sz="2" w:space="0"/>
              <w:right w:val="single" w:color="auto" w:sz="2" w:space="0"/>
            </w:tcBorders>
            <w:vAlign w:val="center"/>
          </w:tcPr>
          <w:p w14:paraId="0B2E98E1">
            <w:pPr>
              <w:spacing w:before="0" w:after="0" w:line="240" w:lineRule="exact"/>
              <w:jc w:val="right"/>
              <w:rPr>
                <w:rFonts w:ascii="宋体" w:hAnsi="宋体" w:eastAsia="宋体" w:cs="宋体"/>
                <w:sz w:val="18"/>
                <w:szCs w:val="18"/>
              </w:rPr>
            </w:pPr>
            <w:r>
              <w:rPr>
                <w:rFonts w:ascii="宋体" w:hAnsi="宋体" w:eastAsia="宋体" w:cs="宋体"/>
                <w:sz w:val="18"/>
                <w:szCs w:val="18"/>
              </w:rPr>
              <w:t>2.70%</w:t>
            </w:r>
          </w:p>
        </w:tc>
        <w:tc>
          <w:tcPr>
            <w:tcW w:w="1377" w:type="dxa"/>
            <w:tcBorders>
              <w:top w:val="single" w:color="auto" w:sz="2" w:space="0"/>
              <w:left w:val="single" w:color="auto" w:sz="2" w:space="0"/>
              <w:bottom w:val="single" w:color="auto" w:sz="2" w:space="0"/>
              <w:right w:val="single" w:color="auto" w:sz="2" w:space="0"/>
            </w:tcBorders>
            <w:vAlign w:val="center"/>
          </w:tcPr>
          <w:p w14:paraId="475349F8">
            <w:pPr>
              <w:spacing w:before="0" w:after="0" w:line="240" w:lineRule="exact"/>
              <w:jc w:val="left"/>
              <w:rPr>
                <w:rFonts w:ascii="宋体" w:hAnsi="宋体" w:eastAsia="宋体" w:cs="宋体"/>
                <w:sz w:val="18"/>
                <w:szCs w:val="18"/>
              </w:rPr>
            </w:pPr>
          </w:p>
        </w:tc>
      </w:tr>
      <w:tr w14:paraId="5CCA3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2B319C9">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1377" w:type="dxa"/>
            <w:tcBorders>
              <w:top w:val="single" w:color="auto" w:sz="2" w:space="0"/>
              <w:left w:val="single" w:color="auto" w:sz="2" w:space="0"/>
              <w:bottom w:val="single" w:color="auto" w:sz="2" w:space="0"/>
              <w:right w:val="single" w:color="auto" w:sz="2" w:space="0"/>
            </w:tcBorders>
            <w:vAlign w:val="center"/>
          </w:tcPr>
          <w:p w14:paraId="71F956E2">
            <w:pPr>
              <w:spacing w:before="0" w:after="0" w:line="240" w:lineRule="exact"/>
              <w:jc w:val="right"/>
              <w:rPr>
                <w:rFonts w:ascii="宋体" w:hAnsi="宋体" w:eastAsia="宋体" w:cs="宋体"/>
                <w:sz w:val="18"/>
                <w:szCs w:val="18"/>
              </w:rPr>
            </w:pPr>
            <w:r>
              <w:rPr>
                <w:rFonts w:ascii="宋体" w:hAnsi="宋体" w:eastAsia="宋体" w:cs="宋体"/>
                <w:sz w:val="18"/>
                <w:szCs w:val="18"/>
              </w:rPr>
              <w:t>2,104,120,392.15</w:t>
            </w:r>
          </w:p>
        </w:tc>
        <w:tc>
          <w:tcPr>
            <w:tcW w:w="1377" w:type="dxa"/>
            <w:tcBorders>
              <w:top w:val="single" w:color="auto" w:sz="2" w:space="0"/>
              <w:left w:val="single" w:color="auto" w:sz="2" w:space="0"/>
              <w:bottom w:val="single" w:color="auto" w:sz="2" w:space="0"/>
              <w:right w:val="single" w:color="auto" w:sz="2" w:space="0"/>
            </w:tcBorders>
            <w:vAlign w:val="center"/>
          </w:tcPr>
          <w:p w14:paraId="497845C4">
            <w:pPr>
              <w:spacing w:before="0" w:after="0" w:line="240" w:lineRule="exact"/>
              <w:jc w:val="right"/>
              <w:rPr>
                <w:rFonts w:ascii="宋体" w:hAnsi="宋体" w:eastAsia="宋体" w:cs="宋体"/>
                <w:sz w:val="18"/>
                <w:szCs w:val="18"/>
              </w:rPr>
            </w:pPr>
            <w:r>
              <w:rPr>
                <w:rFonts w:ascii="宋体" w:hAnsi="宋体" w:eastAsia="宋体" w:cs="宋体"/>
                <w:sz w:val="18"/>
                <w:szCs w:val="18"/>
              </w:rPr>
              <w:t>3.11%</w:t>
            </w:r>
          </w:p>
        </w:tc>
        <w:tc>
          <w:tcPr>
            <w:tcW w:w="1377" w:type="dxa"/>
            <w:tcBorders>
              <w:top w:val="single" w:color="auto" w:sz="2" w:space="0"/>
              <w:left w:val="single" w:color="auto" w:sz="2" w:space="0"/>
              <w:bottom w:val="single" w:color="auto" w:sz="2" w:space="0"/>
              <w:right w:val="single" w:color="auto" w:sz="2" w:space="0"/>
            </w:tcBorders>
            <w:vAlign w:val="center"/>
          </w:tcPr>
          <w:p w14:paraId="6DDC31C8">
            <w:pPr>
              <w:spacing w:before="0" w:after="0" w:line="240" w:lineRule="exact"/>
              <w:jc w:val="right"/>
              <w:rPr>
                <w:rFonts w:ascii="宋体" w:hAnsi="宋体" w:eastAsia="宋体" w:cs="宋体"/>
                <w:sz w:val="18"/>
                <w:szCs w:val="18"/>
              </w:rPr>
            </w:pPr>
            <w:r>
              <w:rPr>
                <w:rFonts w:ascii="宋体" w:hAnsi="宋体" w:eastAsia="宋体" w:cs="宋体"/>
                <w:sz w:val="18"/>
                <w:szCs w:val="18"/>
              </w:rPr>
              <w:t>3,801,134,558.60</w:t>
            </w:r>
          </w:p>
        </w:tc>
        <w:tc>
          <w:tcPr>
            <w:tcW w:w="1377" w:type="dxa"/>
            <w:tcBorders>
              <w:top w:val="single" w:color="auto" w:sz="2" w:space="0"/>
              <w:left w:val="single" w:color="auto" w:sz="2" w:space="0"/>
              <w:bottom w:val="single" w:color="auto" w:sz="2" w:space="0"/>
              <w:right w:val="single" w:color="auto" w:sz="2" w:space="0"/>
            </w:tcBorders>
            <w:vAlign w:val="center"/>
          </w:tcPr>
          <w:p w14:paraId="1795BD23">
            <w:pPr>
              <w:spacing w:before="0" w:after="0" w:line="240" w:lineRule="exact"/>
              <w:jc w:val="right"/>
              <w:rPr>
                <w:rFonts w:ascii="宋体" w:hAnsi="宋体" w:eastAsia="宋体" w:cs="宋体"/>
                <w:sz w:val="18"/>
                <w:szCs w:val="18"/>
              </w:rPr>
            </w:pPr>
            <w:r>
              <w:rPr>
                <w:rFonts w:ascii="宋体" w:hAnsi="宋体" w:eastAsia="宋体" w:cs="宋体"/>
                <w:sz w:val="18"/>
                <w:szCs w:val="18"/>
              </w:rPr>
              <w:t>5.71%</w:t>
            </w:r>
          </w:p>
        </w:tc>
        <w:tc>
          <w:tcPr>
            <w:tcW w:w="1377" w:type="dxa"/>
            <w:tcBorders>
              <w:top w:val="single" w:color="auto" w:sz="2" w:space="0"/>
              <w:left w:val="single" w:color="auto" w:sz="2" w:space="0"/>
              <w:bottom w:val="single" w:color="auto" w:sz="2" w:space="0"/>
              <w:right w:val="single" w:color="auto" w:sz="2" w:space="0"/>
            </w:tcBorders>
            <w:vAlign w:val="center"/>
          </w:tcPr>
          <w:p w14:paraId="12EF9031">
            <w:pPr>
              <w:spacing w:before="0" w:after="0" w:line="240" w:lineRule="exact"/>
              <w:jc w:val="right"/>
              <w:rPr>
                <w:rFonts w:ascii="宋体" w:hAnsi="宋体" w:eastAsia="宋体" w:cs="宋体"/>
                <w:sz w:val="18"/>
                <w:szCs w:val="18"/>
              </w:rPr>
            </w:pPr>
            <w:r>
              <w:rPr>
                <w:rFonts w:ascii="宋体" w:hAnsi="宋体" w:eastAsia="宋体" w:cs="宋体"/>
                <w:sz w:val="18"/>
                <w:szCs w:val="18"/>
              </w:rPr>
              <w:t>-2.60%</w:t>
            </w:r>
          </w:p>
        </w:tc>
        <w:tc>
          <w:tcPr>
            <w:tcW w:w="1377" w:type="dxa"/>
            <w:tcBorders>
              <w:top w:val="single" w:color="auto" w:sz="2" w:space="0"/>
              <w:left w:val="single" w:color="auto" w:sz="2" w:space="0"/>
              <w:bottom w:val="single" w:color="auto" w:sz="2" w:space="0"/>
              <w:right w:val="single" w:color="auto" w:sz="2" w:space="0"/>
            </w:tcBorders>
            <w:vAlign w:val="center"/>
          </w:tcPr>
          <w:p w14:paraId="44216FF9">
            <w:pPr>
              <w:spacing w:before="0" w:after="0" w:line="240" w:lineRule="exact"/>
              <w:jc w:val="left"/>
              <w:rPr>
                <w:rFonts w:ascii="宋体" w:hAnsi="宋体" w:eastAsia="宋体" w:cs="宋体"/>
                <w:sz w:val="18"/>
                <w:szCs w:val="18"/>
              </w:rPr>
            </w:pPr>
          </w:p>
        </w:tc>
      </w:tr>
      <w:tr w14:paraId="7AEC0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EAD73CD">
            <w:pPr>
              <w:spacing w:before="40" w:after="40" w:line="240" w:lineRule="exact"/>
              <w:jc w:val="left"/>
              <w:rPr>
                <w:rFonts w:ascii="宋体" w:hAnsi="宋体" w:eastAsia="宋体" w:cs="宋体"/>
                <w:sz w:val="18"/>
                <w:szCs w:val="18"/>
              </w:rPr>
            </w:pPr>
            <w:r>
              <w:rPr>
                <w:rFonts w:ascii="宋体" w:hAnsi="宋体" w:eastAsia="宋体" w:cs="宋体"/>
                <w:sz w:val="18"/>
                <w:szCs w:val="18"/>
              </w:rPr>
              <w:t>使用权资产</w:t>
            </w:r>
          </w:p>
        </w:tc>
        <w:tc>
          <w:tcPr>
            <w:tcW w:w="1377" w:type="dxa"/>
            <w:tcBorders>
              <w:top w:val="single" w:color="auto" w:sz="2" w:space="0"/>
              <w:left w:val="single" w:color="auto" w:sz="2" w:space="0"/>
              <w:bottom w:val="single" w:color="auto" w:sz="2" w:space="0"/>
              <w:right w:val="single" w:color="auto" w:sz="2" w:space="0"/>
            </w:tcBorders>
            <w:vAlign w:val="center"/>
          </w:tcPr>
          <w:p w14:paraId="43796FEE">
            <w:pPr>
              <w:spacing w:before="0" w:after="0" w:line="240" w:lineRule="exact"/>
              <w:jc w:val="right"/>
              <w:rPr>
                <w:rFonts w:ascii="宋体" w:hAnsi="宋体" w:eastAsia="宋体" w:cs="宋体"/>
                <w:sz w:val="18"/>
                <w:szCs w:val="18"/>
              </w:rPr>
            </w:pPr>
            <w:r>
              <w:rPr>
                <w:rFonts w:ascii="宋体" w:hAnsi="宋体" w:eastAsia="宋体" w:cs="宋体"/>
                <w:sz w:val="18"/>
                <w:szCs w:val="18"/>
              </w:rPr>
              <w:t>117,223,858.57</w:t>
            </w:r>
          </w:p>
        </w:tc>
        <w:tc>
          <w:tcPr>
            <w:tcW w:w="1377" w:type="dxa"/>
            <w:tcBorders>
              <w:top w:val="single" w:color="auto" w:sz="2" w:space="0"/>
              <w:left w:val="single" w:color="auto" w:sz="2" w:space="0"/>
              <w:bottom w:val="single" w:color="auto" w:sz="2" w:space="0"/>
              <w:right w:val="single" w:color="auto" w:sz="2" w:space="0"/>
            </w:tcBorders>
            <w:vAlign w:val="center"/>
          </w:tcPr>
          <w:p w14:paraId="54156035">
            <w:pPr>
              <w:spacing w:before="0" w:after="0" w:line="240" w:lineRule="exact"/>
              <w:jc w:val="right"/>
              <w:rPr>
                <w:rFonts w:ascii="宋体" w:hAnsi="宋体" w:eastAsia="宋体" w:cs="宋体"/>
                <w:sz w:val="18"/>
                <w:szCs w:val="18"/>
              </w:rPr>
            </w:pPr>
            <w:r>
              <w:rPr>
                <w:rFonts w:ascii="宋体" w:hAnsi="宋体" w:eastAsia="宋体" w:cs="宋体"/>
                <w:sz w:val="18"/>
                <w:szCs w:val="18"/>
              </w:rPr>
              <w:t>0.17%</w:t>
            </w:r>
          </w:p>
        </w:tc>
        <w:tc>
          <w:tcPr>
            <w:tcW w:w="1377" w:type="dxa"/>
            <w:tcBorders>
              <w:top w:val="single" w:color="auto" w:sz="2" w:space="0"/>
              <w:left w:val="single" w:color="auto" w:sz="2" w:space="0"/>
              <w:bottom w:val="single" w:color="auto" w:sz="2" w:space="0"/>
              <w:right w:val="single" w:color="auto" w:sz="2" w:space="0"/>
            </w:tcBorders>
            <w:vAlign w:val="center"/>
          </w:tcPr>
          <w:p w14:paraId="494AB8EB">
            <w:pPr>
              <w:spacing w:before="0" w:after="0" w:line="240" w:lineRule="exact"/>
              <w:jc w:val="right"/>
              <w:rPr>
                <w:rFonts w:ascii="宋体" w:hAnsi="宋体" w:eastAsia="宋体" w:cs="宋体"/>
                <w:sz w:val="18"/>
                <w:szCs w:val="18"/>
              </w:rPr>
            </w:pPr>
            <w:r>
              <w:rPr>
                <w:rFonts w:ascii="宋体" w:hAnsi="宋体" w:eastAsia="宋体" w:cs="宋体"/>
                <w:sz w:val="18"/>
                <w:szCs w:val="18"/>
              </w:rPr>
              <w:t>120,814,076.11</w:t>
            </w:r>
          </w:p>
        </w:tc>
        <w:tc>
          <w:tcPr>
            <w:tcW w:w="1377" w:type="dxa"/>
            <w:tcBorders>
              <w:top w:val="single" w:color="auto" w:sz="2" w:space="0"/>
              <w:left w:val="single" w:color="auto" w:sz="2" w:space="0"/>
              <w:bottom w:val="single" w:color="auto" w:sz="2" w:space="0"/>
              <w:right w:val="single" w:color="auto" w:sz="2" w:space="0"/>
            </w:tcBorders>
            <w:vAlign w:val="center"/>
          </w:tcPr>
          <w:p w14:paraId="4153347B">
            <w:pPr>
              <w:spacing w:before="0" w:after="0" w:line="240" w:lineRule="exact"/>
              <w:jc w:val="right"/>
              <w:rPr>
                <w:rFonts w:ascii="宋体" w:hAnsi="宋体" w:eastAsia="宋体" w:cs="宋体"/>
                <w:sz w:val="18"/>
                <w:szCs w:val="18"/>
              </w:rPr>
            </w:pPr>
            <w:r>
              <w:rPr>
                <w:rFonts w:ascii="宋体" w:hAnsi="宋体" w:eastAsia="宋体" w:cs="宋体"/>
                <w:sz w:val="18"/>
                <w:szCs w:val="18"/>
              </w:rPr>
              <w:t>0.18%</w:t>
            </w:r>
          </w:p>
        </w:tc>
        <w:tc>
          <w:tcPr>
            <w:tcW w:w="1377" w:type="dxa"/>
            <w:tcBorders>
              <w:top w:val="single" w:color="auto" w:sz="2" w:space="0"/>
              <w:left w:val="single" w:color="auto" w:sz="2" w:space="0"/>
              <w:bottom w:val="single" w:color="auto" w:sz="2" w:space="0"/>
              <w:right w:val="single" w:color="auto" w:sz="2" w:space="0"/>
            </w:tcBorders>
            <w:vAlign w:val="center"/>
          </w:tcPr>
          <w:p w14:paraId="12A72B07">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1377" w:type="dxa"/>
            <w:tcBorders>
              <w:top w:val="single" w:color="auto" w:sz="2" w:space="0"/>
              <w:left w:val="single" w:color="auto" w:sz="2" w:space="0"/>
              <w:bottom w:val="single" w:color="auto" w:sz="2" w:space="0"/>
              <w:right w:val="single" w:color="auto" w:sz="2" w:space="0"/>
            </w:tcBorders>
            <w:vAlign w:val="center"/>
          </w:tcPr>
          <w:p w14:paraId="5D9E7FEB">
            <w:pPr>
              <w:spacing w:before="0" w:after="0" w:line="240" w:lineRule="exact"/>
              <w:jc w:val="left"/>
              <w:rPr>
                <w:rFonts w:ascii="宋体" w:hAnsi="宋体" w:eastAsia="宋体" w:cs="宋体"/>
                <w:sz w:val="18"/>
                <w:szCs w:val="18"/>
              </w:rPr>
            </w:pPr>
          </w:p>
        </w:tc>
      </w:tr>
      <w:tr w14:paraId="161CD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4BFB401">
            <w:pPr>
              <w:spacing w:before="40" w:after="4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14:paraId="0205EC43">
            <w:pPr>
              <w:spacing w:before="0" w:after="0" w:line="240" w:lineRule="exact"/>
              <w:jc w:val="right"/>
              <w:rPr>
                <w:rFonts w:ascii="宋体" w:hAnsi="宋体" w:eastAsia="宋体" w:cs="宋体"/>
                <w:sz w:val="18"/>
                <w:szCs w:val="18"/>
              </w:rPr>
            </w:pPr>
            <w:r>
              <w:rPr>
                <w:rFonts w:ascii="宋体" w:hAnsi="宋体" w:eastAsia="宋体" w:cs="宋体"/>
                <w:sz w:val="18"/>
                <w:szCs w:val="18"/>
              </w:rPr>
              <w:t>2,633,117,853.59</w:t>
            </w:r>
          </w:p>
        </w:tc>
        <w:tc>
          <w:tcPr>
            <w:tcW w:w="1377" w:type="dxa"/>
            <w:tcBorders>
              <w:top w:val="single" w:color="auto" w:sz="2" w:space="0"/>
              <w:left w:val="single" w:color="auto" w:sz="2" w:space="0"/>
              <w:bottom w:val="single" w:color="auto" w:sz="2" w:space="0"/>
              <w:right w:val="single" w:color="auto" w:sz="2" w:space="0"/>
            </w:tcBorders>
            <w:vAlign w:val="center"/>
          </w:tcPr>
          <w:p w14:paraId="107D262F">
            <w:pPr>
              <w:spacing w:before="0" w:after="0" w:line="240" w:lineRule="exact"/>
              <w:jc w:val="right"/>
              <w:rPr>
                <w:rFonts w:ascii="宋体" w:hAnsi="宋体" w:eastAsia="宋体" w:cs="宋体"/>
                <w:sz w:val="18"/>
                <w:szCs w:val="18"/>
              </w:rPr>
            </w:pPr>
            <w:r>
              <w:rPr>
                <w:rFonts w:ascii="宋体" w:hAnsi="宋体" w:eastAsia="宋体" w:cs="宋体"/>
                <w:sz w:val="18"/>
                <w:szCs w:val="18"/>
              </w:rPr>
              <w:t>3.89%</w:t>
            </w:r>
          </w:p>
        </w:tc>
        <w:tc>
          <w:tcPr>
            <w:tcW w:w="1377" w:type="dxa"/>
            <w:tcBorders>
              <w:top w:val="single" w:color="auto" w:sz="2" w:space="0"/>
              <w:left w:val="single" w:color="auto" w:sz="2" w:space="0"/>
              <w:bottom w:val="single" w:color="auto" w:sz="2" w:space="0"/>
              <w:right w:val="single" w:color="auto" w:sz="2" w:space="0"/>
            </w:tcBorders>
            <w:vAlign w:val="center"/>
          </w:tcPr>
          <w:p w14:paraId="5D0F5CE3">
            <w:pPr>
              <w:spacing w:before="0" w:after="0" w:line="240" w:lineRule="exact"/>
              <w:jc w:val="right"/>
              <w:rPr>
                <w:rFonts w:ascii="宋体" w:hAnsi="宋体" w:eastAsia="宋体" w:cs="宋体"/>
                <w:sz w:val="18"/>
                <w:szCs w:val="18"/>
              </w:rPr>
            </w:pPr>
            <w:r>
              <w:rPr>
                <w:rFonts w:ascii="宋体" w:hAnsi="宋体" w:eastAsia="宋体" w:cs="宋体"/>
                <w:sz w:val="18"/>
                <w:szCs w:val="18"/>
              </w:rPr>
              <w:t>2,891,734,631.52</w:t>
            </w:r>
          </w:p>
        </w:tc>
        <w:tc>
          <w:tcPr>
            <w:tcW w:w="1377" w:type="dxa"/>
            <w:tcBorders>
              <w:top w:val="single" w:color="auto" w:sz="2" w:space="0"/>
              <w:left w:val="single" w:color="auto" w:sz="2" w:space="0"/>
              <w:bottom w:val="single" w:color="auto" w:sz="2" w:space="0"/>
              <w:right w:val="single" w:color="auto" w:sz="2" w:space="0"/>
            </w:tcBorders>
            <w:vAlign w:val="center"/>
          </w:tcPr>
          <w:p w14:paraId="465140B0">
            <w:pPr>
              <w:spacing w:before="0" w:after="0" w:line="240" w:lineRule="exact"/>
              <w:jc w:val="right"/>
              <w:rPr>
                <w:rFonts w:ascii="宋体" w:hAnsi="宋体" w:eastAsia="宋体" w:cs="宋体"/>
                <w:sz w:val="18"/>
                <w:szCs w:val="18"/>
              </w:rPr>
            </w:pPr>
            <w:r>
              <w:rPr>
                <w:rFonts w:ascii="宋体" w:hAnsi="宋体" w:eastAsia="宋体" w:cs="宋体"/>
                <w:sz w:val="18"/>
                <w:szCs w:val="18"/>
              </w:rPr>
              <w:t>4.34%</w:t>
            </w:r>
          </w:p>
        </w:tc>
        <w:tc>
          <w:tcPr>
            <w:tcW w:w="1377" w:type="dxa"/>
            <w:tcBorders>
              <w:top w:val="single" w:color="auto" w:sz="2" w:space="0"/>
              <w:left w:val="single" w:color="auto" w:sz="2" w:space="0"/>
              <w:bottom w:val="single" w:color="auto" w:sz="2" w:space="0"/>
              <w:right w:val="single" w:color="auto" w:sz="2" w:space="0"/>
            </w:tcBorders>
            <w:vAlign w:val="center"/>
          </w:tcPr>
          <w:p w14:paraId="5AEB75F4">
            <w:pPr>
              <w:spacing w:before="0" w:after="0" w:line="240" w:lineRule="exact"/>
              <w:jc w:val="right"/>
              <w:rPr>
                <w:rFonts w:ascii="宋体" w:hAnsi="宋体" w:eastAsia="宋体" w:cs="宋体"/>
                <w:sz w:val="18"/>
                <w:szCs w:val="18"/>
              </w:rPr>
            </w:pPr>
            <w:r>
              <w:rPr>
                <w:rFonts w:ascii="宋体" w:hAnsi="宋体" w:eastAsia="宋体" w:cs="宋体"/>
                <w:sz w:val="18"/>
                <w:szCs w:val="18"/>
              </w:rPr>
              <w:t>-0.45%</w:t>
            </w:r>
          </w:p>
        </w:tc>
        <w:tc>
          <w:tcPr>
            <w:tcW w:w="1377" w:type="dxa"/>
            <w:tcBorders>
              <w:top w:val="single" w:color="auto" w:sz="2" w:space="0"/>
              <w:left w:val="single" w:color="auto" w:sz="2" w:space="0"/>
              <w:bottom w:val="single" w:color="auto" w:sz="2" w:space="0"/>
              <w:right w:val="single" w:color="auto" w:sz="2" w:space="0"/>
            </w:tcBorders>
            <w:vAlign w:val="center"/>
          </w:tcPr>
          <w:p w14:paraId="0BA633BD">
            <w:pPr>
              <w:spacing w:before="0" w:after="0" w:line="240" w:lineRule="exact"/>
              <w:jc w:val="left"/>
              <w:rPr>
                <w:rFonts w:ascii="宋体" w:hAnsi="宋体" w:eastAsia="宋体" w:cs="宋体"/>
                <w:sz w:val="18"/>
                <w:szCs w:val="18"/>
              </w:rPr>
            </w:pPr>
          </w:p>
        </w:tc>
      </w:tr>
      <w:tr w14:paraId="01F95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2E6DC8">
            <w:pPr>
              <w:spacing w:before="40" w:after="40" w:line="240" w:lineRule="exact"/>
              <w:jc w:val="left"/>
              <w:rPr>
                <w:rFonts w:ascii="宋体" w:hAnsi="宋体" w:eastAsia="宋体" w:cs="宋体"/>
                <w:sz w:val="18"/>
                <w:szCs w:val="18"/>
              </w:rPr>
            </w:pPr>
            <w:r>
              <w:rPr>
                <w:rFonts w:ascii="宋体" w:hAnsi="宋体" w:eastAsia="宋体" w:cs="宋体"/>
                <w:sz w:val="18"/>
                <w:szCs w:val="18"/>
              </w:rPr>
              <w:t>合同负债</w:t>
            </w:r>
          </w:p>
        </w:tc>
        <w:tc>
          <w:tcPr>
            <w:tcW w:w="1377" w:type="dxa"/>
            <w:tcBorders>
              <w:top w:val="single" w:color="auto" w:sz="2" w:space="0"/>
              <w:left w:val="single" w:color="auto" w:sz="2" w:space="0"/>
              <w:bottom w:val="single" w:color="auto" w:sz="2" w:space="0"/>
              <w:right w:val="single" w:color="auto" w:sz="2" w:space="0"/>
            </w:tcBorders>
            <w:vAlign w:val="center"/>
          </w:tcPr>
          <w:p w14:paraId="1356F4D1">
            <w:pPr>
              <w:spacing w:before="0" w:after="0" w:line="240" w:lineRule="exact"/>
              <w:jc w:val="right"/>
              <w:rPr>
                <w:rFonts w:ascii="宋体" w:hAnsi="宋体" w:eastAsia="宋体" w:cs="宋体"/>
                <w:sz w:val="18"/>
                <w:szCs w:val="18"/>
              </w:rPr>
            </w:pPr>
            <w:r>
              <w:rPr>
                <w:rFonts w:ascii="宋体" w:hAnsi="宋体" w:eastAsia="宋体" w:cs="宋体"/>
                <w:sz w:val="18"/>
                <w:szCs w:val="18"/>
              </w:rPr>
              <w:t>95,055,808.93</w:t>
            </w:r>
          </w:p>
        </w:tc>
        <w:tc>
          <w:tcPr>
            <w:tcW w:w="1377" w:type="dxa"/>
            <w:tcBorders>
              <w:top w:val="single" w:color="auto" w:sz="2" w:space="0"/>
              <w:left w:val="single" w:color="auto" w:sz="2" w:space="0"/>
              <w:bottom w:val="single" w:color="auto" w:sz="2" w:space="0"/>
              <w:right w:val="single" w:color="auto" w:sz="2" w:space="0"/>
            </w:tcBorders>
            <w:vAlign w:val="center"/>
          </w:tcPr>
          <w:p w14:paraId="1D0E9D7E">
            <w:pPr>
              <w:spacing w:before="0" w:after="0" w:line="240" w:lineRule="exact"/>
              <w:jc w:val="right"/>
              <w:rPr>
                <w:rFonts w:ascii="宋体" w:hAnsi="宋体" w:eastAsia="宋体" w:cs="宋体"/>
                <w:sz w:val="18"/>
                <w:szCs w:val="18"/>
              </w:rPr>
            </w:pPr>
            <w:r>
              <w:rPr>
                <w:rFonts w:ascii="宋体" w:hAnsi="宋体" w:eastAsia="宋体" w:cs="宋体"/>
                <w:sz w:val="18"/>
                <w:szCs w:val="18"/>
              </w:rPr>
              <w:t>0.14%</w:t>
            </w:r>
          </w:p>
        </w:tc>
        <w:tc>
          <w:tcPr>
            <w:tcW w:w="1377" w:type="dxa"/>
            <w:tcBorders>
              <w:top w:val="single" w:color="auto" w:sz="2" w:space="0"/>
              <w:left w:val="single" w:color="auto" w:sz="2" w:space="0"/>
              <w:bottom w:val="single" w:color="auto" w:sz="2" w:space="0"/>
              <w:right w:val="single" w:color="auto" w:sz="2" w:space="0"/>
            </w:tcBorders>
            <w:vAlign w:val="center"/>
          </w:tcPr>
          <w:p w14:paraId="41308DB5">
            <w:pPr>
              <w:spacing w:before="0" w:after="0" w:line="240" w:lineRule="exact"/>
              <w:jc w:val="right"/>
              <w:rPr>
                <w:rFonts w:ascii="宋体" w:hAnsi="宋体" w:eastAsia="宋体" w:cs="宋体"/>
                <w:sz w:val="18"/>
                <w:szCs w:val="18"/>
              </w:rPr>
            </w:pPr>
            <w:r>
              <w:rPr>
                <w:rFonts w:ascii="宋体" w:hAnsi="宋体" w:eastAsia="宋体" w:cs="宋体"/>
                <w:sz w:val="18"/>
                <w:szCs w:val="18"/>
              </w:rPr>
              <w:t>105,990,512.11</w:t>
            </w:r>
          </w:p>
        </w:tc>
        <w:tc>
          <w:tcPr>
            <w:tcW w:w="1377" w:type="dxa"/>
            <w:tcBorders>
              <w:top w:val="single" w:color="auto" w:sz="2" w:space="0"/>
              <w:left w:val="single" w:color="auto" w:sz="2" w:space="0"/>
              <w:bottom w:val="single" w:color="auto" w:sz="2" w:space="0"/>
              <w:right w:val="single" w:color="auto" w:sz="2" w:space="0"/>
            </w:tcBorders>
            <w:vAlign w:val="center"/>
          </w:tcPr>
          <w:p w14:paraId="30992AEE">
            <w:pPr>
              <w:spacing w:before="0" w:after="0" w:line="240" w:lineRule="exact"/>
              <w:jc w:val="right"/>
              <w:rPr>
                <w:rFonts w:ascii="宋体" w:hAnsi="宋体" w:eastAsia="宋体" w:cs="宋体"/>
                <w:sz w:val="18"/>
                <w:szCs w:val="18"/>
              </w:rPr>
            </w:pPr>
            <w:r>
              <w:rPr>
                <w:rFonts w:ascii="宋体" w:hAnsi="宋体" w:eastAsia="宋体" w:cs="宋体"/>
                <w:sz w:val="18"/>
                <w:szCs w:val="18"/>
              </w:rPr>
              <w:t>0.16%</w:t>
            </w:r>
          </w:p>
        </w:tc>
        <w:tc>
          <w:tcPr>
            <w:tcW w:w="1377" w:type="dxa"/>
            <w:tcBorders>
              <w:top w:val="single" w:color="auto" w:sz="2" w:space="0"/>
              <w:left w:val="single" w:color="auto" w:sz="2" w:space="0"/>
              <w:bottom w:val="single" w:color="auto" w:sz="2" w:space="0"/>
              <w:right w:val="single" w:color="auto" w:sz="2" w:space="0"/>
            </w:tcBorders>
            <w:vAlign w:val="center"/>
          </w:tcPr>
          <w:p w14:paraId="11B879DA">
            <w:pPr>
              <w:spacing w:before="0" w:after="0" w:line="240" w:lineRule="exact"/>
              <w:jc w:val="right"/>
              <w:rPr>
                <w:rFonts w:ascii="宋体" w:hAnsi="宋体" w:eastAsia="宋体" w:cs="宋体"/>
                <w:sz w:val="18"/>
                <w:szCs w:val="18"/>
              </w:rPr>
            </w:pPr>
            <w:r>
              <w:rPr>
                <w:rFonts w:ascii="宋体" w:hAnsi="宋体" w:eastAsia="宋体" w:cs="宋体"/>
                <w:sz w:val="18"/>
                <w:szCs w:val="18"/>
              </w:rPr>
              <w:t>-0.02%</w:t>
            </w:r>
          </w:p>
        </w:tc>
        <w:tc>
          <w:tcPr>
            <w:tcW w:w="1377" w:type="dxa"/>
            <w:tcBorders>
              <w:top w:val="single" w:color="auto" w:sz="2" w:space="0"/>
              <w:left w:val="single" w:color="auto" w:sz="2" w:space="0"/>
              <w:bottom w:val="single" w:color="auto" w:sz="2" w:space="0"/>
              <w:right w:val="single" w:color="auto" w:sz="2" w:space="0"/>
            </w:tcBorders>
            <w:vAlign w:val="center"/>
          </w:tcPr>
          <w:p w14:paraId="078C858F">
            <w:pPr>
              <w:spacing w:before="0" w:after="0" w:line="240" w:lineRule="exact"/>
              <w:jc w:val="left"/>
              <w:rPr>
                <w:rFonts w:ascii="宋体" w:hAnsi="宋体" w:eastAsia="宋体" w:cs="宋体"/>
                <w:sz w:val="18"/>
                <w:szCs w:val="18"/>
              </w:rPr>
            </w:pPr>
          </w:p>
        </w:tc>
      </w:tr>
      <w:tr w14:paraId="4B81B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5E169F4">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1377" w:type="dxa"/>
            <w:tcBorders>
              <w:top w:val="single" w:color="auto" w:sz="2" w:space="0"/>
              <w:left w:val="single" w:color="auto" w:sz="2" w:space="0"/>
              <w:bottom w:val="single" w:color="auto" w:sz="2" w:space="0"/>
              <w:right w:val="single" w:color="auto" w:sz="2" w:space="0"/>
            </w:tcBorders>
            <w:vAlign w:val="center"/>
          </w:tcPr>
          <w:p w14:paraId="6FC7C978">
            <w:pPr>
              <w:spacing w:before="0" w:after="0" w:line="240" w:lineRule="exact"/>
              <w:jc w:val="right"/>
              <w:rPr>
                <w:rFonts w:ascii="宋体" w:hAnsi="宋体" w:eastAsia="宋体" w:cs="宋体"/>
                <w:sz w:val="18"/>
                <w:szCs w:val="18"/>
              </w:rPr>
            </w:pPr>
            <w:r>
              <w:rPr>
                <w:rFonts w:ascii="宋体" w:hAnsi="宋体" w:eastAsia="宋体" w:cs="宋体"/>
                <w:sz w:val="18"/>
                <w:szCs w:val="18"/>
              </w:rPr>
              <w:t>22,077,233,954.76</w:t>
            </w:r>
          </w:p>
        </w:tc>
        <w:tc>
          <w:tcPr>
            <w:tcW w:w="1377" w:type="dxa"/>
            <w:tcBorders>
              <w:top w:val="single" w:color="auto" w:sz="2" w:space="0"/>
              <w:left w:val="single" w:color="auto" w:sz="2" w:space="0"/>
              <w:bottom w:val="single" w:color="auto" w:sz="2" w:space="0"/>
              <w:right w:val="single" w:color="auto" w:sz="2" w:space="0"/>
            </w:tcBorders>
            <w:vAlign w:val="center"/>
          </w:tcPr>
          <w:p w14:paraId="5C230656">
            <w:pPr>
              <w:spacing w:before="0" w:after="0" w:line="240" w:lineRule="exact"/>
              <w:jc w:val="right"/>
              <w:rPr>
                <w:rFonts w:ascii="宋体" w:hAnsi="宋体" w:eastAsia="宋体" w:cs="宋体"/>
                <w:sz w:val="18"/>
                <w:szCs w:val="18"/>
              </w:rPr>
            </w:pPr>
            <w:r>
              <w:rPr>
                <w:rFonts w:ascii="宋体" w:hAnsi="宋体" w:eastAsia="宋体" w:cs="宋体"/>
                <w:sz w:val="18"/>
                <w:szCs w:val="18"/>
              </w:rPr>
              <w:t>32.59%</w:t>
            </w:r>
          </w:p>
        </w:tc>
        <w:tc>
          <w:tcPr>
            <w:tcW w:w="1377" w:type="dxa"/>
            <w:tcBorders>
              <w:top w:val="single" w:color="auto" w:sz="2" w:space="0"/>
              <w:left w:val="single" w:color="auto" w:sz="2" w:space="0"/>
              <w:bottom w:val="single" w:color="auto" w:sz="2" w:space="0"/>
              <w:right w:val="single" w:color="auto" w:sz="2" w:space="0"/>
            </w:tcBorders>
            <w:vAlign w:val="center"/>
          </w:tcPr>
          <w:p w14:paraId="3954C0CD">
            <w:pPr>
              <w:spacing w:before="0" w:after="0" w:line="240" w:lineRule="exact"/>
              <w:jc w:val="right"/>
              <w:rPr>
                <w:rFonts w:ascii="宋体" w:hAnsi="宋体" w:eastAsia="宋体" w:cs="宋体"/>
                <w:sz w:val="18"/>
                <w:szCs w:val="18"/>
              </w:rPr>
            </w:pPr>
            <w:r>
              <w:rPr>
                <w:rFonts w:ascii="宋体" w:hAnsi="宋体" w:eastAsia="宋体" w:cs="宋体"/>
                <w:sz w:val="18"/>
                <w:szCs w:val="18"/>
              </w:rPr>
              <w:t>23,857,399,043.49</w:t>
            </w:r>
          </w:p>
        </w:tc>
        <w:tc>
          <w:tcPr>
            <w:tcW w:w="1377" w:type="dxa"/>
            <w:tcBorders>
              <w:top w:val="single" w:color="auto" w:sz="2" w:space="0"/>
              <w:left w:val="single" w:color="auto" w:sz="2" w:space="0"/>
              <w:bottom w:val="single" w:color="auto" w:sz="2" w:space="0"/>
              <w:right w:val="single" w:color="auto" w:sz="2" w:space="0"/>
            </w:tcBorders>
            <w:vAlign w:val="center"/>
          </w:tcPr>
          <w:p w14:paraId="28EFE0F8">
            <w:pPr>
              <w:spacing w:before="0" w:after="0" w:line="240" w:lineRule="exact"/>
              <w:jc w:val="right"/>
              <w:rPr>
                <w:rFonts w:ascii="宋体" w:hAnsi="宋体" w:eastAsia="宋体" w:cs="宋体"/>
                <w:sz w:val="18"/>
                <w:szCs w:val="18"/>
              </w:rPr>
            </w:pPr>
            <w:r>
              <w:rPr>
                <w:rFonts w:ascii="宋体" w:hAnsi="宋体" w:eastAsia="宋体" w:cs="宋体"/>
                <w:sz w:val="18"/>
                <w:szCs w:val="18"/>
              </w:rPr>
              <w:t>35.82%</w:t>
            </w:r>
          </w:p>
        </w:tc>
        <w:tc>
          <w:tcPr>
            <w:tcW w:w="1377" w:type="dxa"/>
            <w:tcBorders>
              <w:top w:val="single" w:color="auto" w:sz="2" w:space="0"/>
              <w:left w:val="single" w:color="auto" w:sz="2" w:space="0"/>
              <w:bottom w:val="single" w:color="auto" w:sz="2" w:space="0"/>
              <w:right w:val="single" w:color="auto" w:sz="2" w:space="0"/>
            </w:tcBorders>
            <w:vAlign w:val="center"/>
          </w:tcPr>
          <w:p w14:paraId="2B348683">
            <w:pPr>
              <w:spacing w:before="0" w:after="0" w:line="240" w:lineRule="exact"/>
              <w:jc w:val="right"/>
              <w:rPr>
                <w:rFonts w:ascii="宋体" w:hAnsi="宋体" w:eastAsia="宋体" w:cs="宋体"/>
                <w:sz w:val="18"/>
                <w:szCs w:val="18"/>
              </w:rPr>
            </w:pPr>
            <w:r>
              <w:rPr>
                <w:rFonts w:ascii="宋体" w:hAnsi="宋体" w:eastAsia="宋体" w:cs="宋体"/>
                <w:sz w:val="18"/>
                <w:szCs w:val="18"/>
              </w:rPr>
              <w:t>-3.23%</w:t>
            </w:r>
          </w:p>
        </w:tc>
        <w:tc>
          <w:tcPr>
            <w:tcW w:w="1377" w:type="dxa"/>
            <w:tcBorders>
              <w:top w:val="single" w:color="auto" w:sz="2" w:space="0"/>
              <w:left w:val="single" w:color="auto" w:sz="2" w:space="0"/>
              <w:bottom w:val="single" w:color="auto" w:sz="2" w:space="0"/>
              <w:right w:val="single" w:color="auto" w:sz="2" w:space="0"/>
            </w:tcBorders>
            <w:vAlign w:val="center"/>
          </w:tcPr>
          <w:p w14:paraId="00DCA9A3">
            <w:pPr>
              <w:spacing w:before="0" w:after="0" w:line="240" w:lineRule="exact"/>
              <w:jc w:val="left"/>
              <w:rPr>
                <w:rFonts w:ascii="宋体" w:hAnsi="宋体" w:eastAsia="宋体" w:cs="宋体"/>
                <w:sz w:val="18"/>
                <w:szCs w:val="18"/>
              </w:rPr>
            </w:pPr>
          </w:p>
        </w:tc>
      </w:tr>
      <w:tr w14:paraId="2ED8A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AB5A6E6">
            <w:pPr>
              <w:spacing w:before="40" w:after="40" w:line="240" w:lineRule="exact"/>
              <w:jc w:val="left"/>
              <w:rPr>
                <w:rFonts w:ascii="宋体" w:hAnsi="宋体" w:eastAsia="宋体" w:cs="宋体"/>
                <w:sz w:val="18"/>
                <w:szCs w:val="18"/>
              </w:rPr>
            </w:pPr>
            <w:r>
              <w:rPr>
                <w:rFonts w:ascii="宋体" w:hAnsi="宋体" w:eastAsia="宋体" w:cs="宋体"/>
                <w:sz w:val="18"/>
                <w:szCs w:val="18"/>
              </w:rPr>
              <w:t>租赁负债</w:t>
            </w:r>
          </w:p>
        </w:tc>
        <w:tc>
          <w:tcPr>
            <w:tcW w:w="1377" w:type="dxa"/>
            <w:tcBorders>
              <w:top w:val="single" w:color="auto" w:sz="2" w:space="0"/>
              <w:left w:val="single" w:color="auto" w:sz="2" w:space="0"/>
              <w:bottom w:val="single" w:color="auto" w:sz="2" w:space="0"/>
              <w:right w:val="single" w:color="auto" w:sz="2" w:space="0"/>
            </w:tcBorders>
            <w:vAlign w:val="center"/>
          </w:tcPr>
          <w:p w14:paraId="1C714B59">
            <w:pPr>
              <w:spacing w:before="0" w:after="0" w:line="240" w:lineRule="exact"/>
              <w:jc w:val="right"/>
              <w:rPr>
                <w:rFonts w:ascii="宋体" w:hAnsi="宋体" w:eastAsia="宋体" w:cs="宋体"/>
                <w:sz w:val="18"/>
                <w:szCs w:val="18"/>
              </w:rPr>
            </w:pPr>
            <w:r>
              <w:rPr>
                <w:rFonts w:ascii="宋体" w:hAnsi="宋体" w:eastAsia="宋体" w:cs="宋体"/>
                <w:sz w:val="18"/>
                <w:szCs w:val="18"/>
              </w:rPr>
              <w:t>40,285,624.28</w:t>
            </w:r>
          </w:p>
        </w:tc>
        <w:tc>
          <w:tcPr>
            <w:tcW w:w="1377" w:type="dxa"/>
            <w:tcBorders>
              <w:top w:val="single" w:color="auto" w:sz="2" w:space="0"/>
              <w:left w:val="single" w:color="auto" w:sz="2" w:space="0"/>
              <w:bottom w:val="single" w:color="auto" w:sz="2" w:space="0"/>
              <w:right w:val="single" w:color="auto" w:sz="2" w:space="0"/>
            </w:tcBorders>
            <w:vAlign w:val="center"/>
          </w:tcPr>
          <w:p w14:paraId="111E701C">
            <w:pPr>
              <w:spacing w:before="0" w:after="0" w:line="240" w:lineRule="exact"/>
              <w:jc w:val="right"/>
              <w:rPr>
                <w:rFonts w:ascii="宋体" w:hAnsi="宋体" w:eastAsia="宋体" w:cs="宋体"/>
                <w:sz w:val="18"/>
                <w:szCs w:val="18"/>
              </w:rPr>
            </w:pPr>
            <w:r>
              <w:rPr>
                <w:rFonts w:ascii="宋体" w:hAnsi="宋体" w:eastAsia="宋体" w:cs="宋体"/>
                <w:sz w:val="18"/>
                <w:szCs w:val="18"/>
              </w:rPr>
              <w:t>0.06%</w:t>
            </w:r>
          </w:p>
        </w:tc>
        <w:tc>
          <w:tcPr>
            <w:tcW w:w="1377" w:type="dxa"/>
            <w:tcBorders>
              <w:top w:val="single" w:color="auto" w:sz="2" w:space="0"/>
              <w:left w:val="single" w:color="auto" w:sz="2" w:space="0"/>
              <w:bottom w:val="single" w:color="auto" w:sz="2" w:space="0"/>
              <w:right w:val="single" w:color="auto" w:sz="2" w:space="0"/>
            </w:tcBorders>
            <w:vAlign w:val="center"/>
          </w:tcPr>
          <w:p w14:paraId="00A8CE03">
            <w:pPr>
              <w:spacing w:before="0" w:after="0" w:line="240" w:lineRule="exact"/>
              <w:jc w:val="right"/>
              <w:rPr>
                <w:rFonts w:ascii="宋体" w:hAnsi="宋体" w:eastAsia="宋体" w:cs="宋体"/>
                <w:sz w:val="18"/>
                <w:szCs w:val="18"/>
              </w:rPr>
            </w:pPr>
            <w:r>
              <w:rPr>
                <w:rFonts w:ascii="宋体" w:hAnsi="宋体" w:eastAsia="宋体" w:cs="宋体"/>
                <w:sz w:val="18"/>
                <w:szCs w:val="18"/>
              </w:rPr>
              <w:t>39,352,921.30</w:t>
            </w:r>
          </w:p>
        </w:tc>
        <w:tc>
          <w:tcPr>
            <w:tcW w:w="1377" w:type="dxa"/>
            <w:tcBorders>
              <w:top w:val="single" w:color="auto" w:sz="2" w:space="0"/>
              <w:left w:val="single" w:color="auto" w:sz="2" w:space="0"/>
              <w:bottom w:val="single" w:color="auto" w:sz="2" w:space="0"/>
              <w:right w:val="single" w:color="auto" w:sz="2" w:space="0"/>
            </w:tcBorders>
            <w:vAlign w:val="center"/>
          </w:tcPr>
          <w:p w14:paraId="11DE8925">
            <w:pPr>
              <w:spacing w:before="0" w:after="0" w:line="240" w:lineRule="exact"/>
              <w:jc w:val="right"/>
              <w:rPr>
                <w:rFonts w:ascii="宋体" w:hAnsi="宋体" w:eastAsia="宋体" w:cs="宋体"/>
                <w:sz w:val="18"/>
                <w:szCs w:val="18"/>
              </w:rPr>
            </w:pPr>
            <w:r>
              <w:rPr>
                <w:rFonts w:ascii="宋体" w:hAnsi="宋体" w:eastAsia="宋体" w:cs="宋体"/>
                <w:sz w:val="18"/>
                <w:szCs w:val="18"/>
              </w:rPr>
              <w:t>0.06%</w:t>
            </w:r>
          </w:p>
        </w:tc>
        <w:tc>
          <w:tcPr>
            <w:tcW w:w="1377" w:type="dxa"/>
            <w:tcBorders>
              <w:top w:val="single" w:color="auto" w:sz="2" w:space="0"/>
              <w:left w:val="single" w:color="auto" w:sz="2" w:space="0"/>
              <w:bottom w:val="single" w:color="auto" w:sz="2" w:space="0"/>
              <w:right w:val="single" w:color="auto" w:sz="2" w:space="0"/>
            </w:tcBorders>
            <w:vAlign w:val="center"/>
          </w:tcPr>
          <w:p w14:paraId="007CABA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14:paraId="55EB295F">
            <w:pPr>
              <w:spacing w:before="0" w:after="0" w:line="240" w:lineRule="exact"/>
              <w:jc w:val="left"/>
              <w:rPr>
                <w:rFonts w:ascii="宋体" w:hAnsi="宋体" w:eastAsia="宋体" w:cs="宋体"/>
                <w:sz w:val="18"/>
                <w:szCs w:val="18"/>
              </w:rPr>
            </w:pPr>
          </w:p>
        </w:tc>
      </w:tr>
    </w:tbl>
    <w:p w14:paraId="30A0EBD2">
      <w:pPr>
        <w:keepNext/>
        <w:keepLines/>
        <w:spacing w:before="300" w:after="300" w:line="280" w:lineRule="exact"/>
        <w:jc w:val="left"/>
        <w:outlineLvl w:val="2"/>
        <w:rPr>
          <w:rFonts w:ascii="宋体" w:hAnsi="宋体" w:eastAsia="宋体" w:cs="宋体"/>
          <w:b/>
          <w:bCs/>
          <w:sz w:val="21"/>
          <w:szCs w:val="21"/>
        </w:rPr>
      </w:pPr>
      <w:bookmarkStart w:id="20" w:name="_Toc988909"/>
      <w:r>
        <w:rPr>
          <w:rFonts w:ascii="宋体" w:hAnsi="宋体" w:eastAsia="宋体" w:cs="宋体"/>
          <w:b/>
          <w:bCs/>
          <w:sz w:val="21"/>
          <w:szCs w:val="21"/>
        </w:rPr>
        <w:t>2、主要境外资产情况</w:t>
      </w:r>
      <w:bookmarkEnd w:id="20"/>
    </w:p>
    <w:p w14:paraId="50BC7439">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0CC1778">
      <w:pPr>
        <w:keepNext/>
        <w:keepLines/>
        <w:spacing w:before="300" w:after="300" w:line="280" w:lineRule="exact"/>
        <w:jc w:val="left"/>
        <w:outlineLvl w:val="2"/>
        <w:rPr>
          <w:rFonts w:ascii="宋体" w:hAnsi="宋体" w:eastAsia="宋体" w:cs="宋体"/>
          <w:b/>
          <w:bCs/>
          <w:sz w:val="21"/>
          <w:szCs w:val="21"/>
        </w:rPr>
      </w:pPr>
      <w:bookmarkStart w:id="21" w:name="_Toc988910"/>
      <w:r>
        <w:rPr>
          <w:rFonts w:ascii="宋体" w:hAnsi="宋体" w:eastAsia="宋体" w:cs="宋体"/>
          <w:b/>
          <w:bCs/>
          <w:sz w:val="21"/>
          <w:szCs w:val="21"/>
        </w:rPr>
        <w:t>3、以公允价值计量的资产和负债</w:t>
      </w:r>
      <w:bookmarkEnd w:id="21"/>
    </w:p>
    <w:p w14:paraId="78B88394">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2B767530">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151BA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DFBFA7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3266E83">
            <w:pPr>
              <w:spacing w:before="40" w:after="40" w:line="240" w:lineRule="exact"/>
              <w:jc w:val="center"/>
              <w:rPr>
                <w:rFonts w:ascii="宋体" w:hAnsi="宋体" w:eastAsia="宋体" w:cs="宋体"/>
                <w:sz w:val="18"/>
                <w:szCs w:val="18"/>
              </w:rPr>
            </w:pPr>
            <w:r>
              <w:rPr>
                <w:rFonts w:ascii="宋体" w:hAnsi="宋体" w:eastAsia="宋体" w:cs="宋体"/>
                <w:sz w:val="18"/>
                <w:szCs w:val="18"/>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988CFD8">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6EBF241">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0C038A0">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EEBC4D9">
            <w:pPr>
              <w:spacing w:before="40" w:after="40" w:line="240" w:lineRule="exact"/>
              <w:jc w:val="center"/>
              <w:rPr>
                <w:rFonts w:ascii="宋体" w:hAnsi="宋体" w:eastAsia="宋体" w:cs="宋体"/>
                <w:sz w:val="18"/>
                <w:szCs w:val="18"/>
              </w:rPr>
            </w:pPr>
            <w:r>
              <w:rPr>
                <w:rFonts w:ascii="宋体" w:hAnsi="宋体" w:eastAsia="宋体" w:cs="宋体"/>
                <w:sz w:val="18"/>
                <w:szCs w:val="18"/>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71A6A4E">
            <w:pPr>
              <w:spacing w:before="40" w:after="40" w:line="240" w:lineRule="exact"/>
              <w:jc w:val="center"/>
              <w:rPr>
                <w:rFonts w:ascii="宋体" w:hAnsi="宋体" w:eastAsia="宋体" w:cs="宋体"/>
                <w:sz w:val="18"/>
                <w:szCs w:val="18"/>
              </w:rPr>
            </w:pPr>
            <w:r>
              <w:rPr>
                <w:rFonts w:ascii="宋体" w:hAnsi="宋体" w:eastAsia="宋体" w:cs="宋体"/>
                <w:sz w:val="18"/>
                <w:szCs w:val="18"/>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E19D3B8">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059E86E">
            <w:pPr>
              <w:spacing w:before="40" w:after="40" w:line="240" w:lineRule="exact"/>
              <w:jc w:val="center"/>
              <w:rPr>
                <w:rFonts w:ascii="宋体" w:hAnsi="宋体" w:eastAsia="宋体" w:cs="宋体"/>
                <w:sz w:val="18"/>
                <w:szCs w:val="18"/>
              </w:rPr>
            </w:pPr>
            <w:r>
              <w:rPr>
                <w:rFonts w:ascii="宋体" w:hAnsi="宋体" w:eastAsia="宋体" w:cs="宋体"/>
                <w:sz w:val="18"/>
                <w:szCs w:val="18"/>
              </w:rPr>
              <w:t>期末数</w:t>
            </w:r>
          </w:p>
        </w:tc>
      </w:tr>
      <w:tr w14:paraId="5DB3F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77989E8">
            <w:pPr>
              <w:spacing w:before="40" w:after="40" w:line="240" w:lineRule="exact"/>
              <w:jc w:val="left"/>
              <w:rPr>
                <w:rFonts w:ascii="宋体" w:hAnsi="宋体" w:eastAsia="宋体" w:cs="宋体"/>
                <w:sz w:val="18"/>
                <w:szCs w:val="18"/>
              </w:rPr>
            </w:pPr>
            <w:r>
              <w:rPr>
                <w:rFonts w:ascii="宋体" w:hAnsi="宋体" w:eastAsia="宋体" w:cs="宋体"/>
                <w:sz w:val="18"/>
                <w:szCs w:val="18"/>
              </w:rPr>
              <w:t>金融资产</w:t>
            </w:r>
          </w:p>
        </w:tc>
        <w:tc>
          <w:tcPr>
            <w:tcW w:w="8568"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14:paraId="2758BD46"/>
        </w:tc>
      </w:tr>
      <w:tr w14:paraId="424BD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692C14E">
            <w:pPr>
              <w:spacing w:before="40" w:after="40" w:line="240" w:lineRule="exact"/>
              <w:jc w:val="left"/>
              <w:rPr>
                <w:rFonts w:ascii="宋体" w:hAnsi="宋体" w:eastAsia="宋体" w:cs="宋体"/>
                <w:sz w:val="18"/>
                <w:szCs w:val="18"/>
              </w:rPr>
            </w:pPr>
            <w:r>
              <w:rPr>
                <w:rFonts w:ascii="宋体" w:hAnsi="宋体" w:eastAsia="宋体" w:cs="宋体"/>
                <w:sz w:val="18"/>
                <w:szCs w:val="18"/>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14:paraId="40486F92">
            <w:pPr>
              <w:spacing w:before="0" w:after="0" w:line="240" w:lineRule="exact"/>
              <w:jc w:val="right"/>
              <w:rPr>
                <w:rFonts w:ascii="宋体" w:hAnsi="宋体" w:eastAsia="宋体" w:cs="宋体"/>
                <w:sz w:val="18"/>
                <w:szCs w:val="18"/>
              </w:rPr>
            </w:pPr>
            <w:r>
              <w:rPr>
                <w:rFonts w:ascii="宋体" w:hAnsi="宋体" w:eastAsia="宋体" w:cs="宋体"/>
                <w:sz w:val="18"/>
                <w:szCs w:val="18"/>
              </w:rPr>
              <w:t>4,401,083,664.94</w:t>
            </w:r>
          </w:p>
        </w:tc>
        <w:tc>
          <w:tcPr>
            <w:tcW w:w="1071" w:type="dxa"/>
            <w:tcBorders>
              <w:top w:val="single" w:color="auto" w:sz="2" w:space="0"/>
              <w:left w:val="single" w:color="auto" w:sz="2" w:space="0"/>
              <w:bottom w:val="single" w:color="auto" w:sz="2" w:space="0"/>
              <w:right w:val="single" w:color="auto" w:sz="2" w:space="0"/>
            </w:tcBorders>
            <w:vAlign w:val="center"/>
          </w:tcPr>
          <w:p w14:paraId="03A9F45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1028824">
            <w:pPr>
              <w:spacing w:before="0" w:after="0" w:line="240" w:lineRule="exact"/>
              <w:jc w:val="right"/>
              <w:rPr>
                <w:rFonts w:ascii="宋体" w:hAnsi="宋体" w:eastAsia="宋体" w:cs="宋体"/>
                <w:sz w:val="18"/>
                <w:szCs w:val="18"/>
              </w:rPr>
            </w:pPr>
            <w:r>
              <w:rPr>
                <w:rFonts w:ascii="宋体" w:hAnsi="宋体" w:eastAsia="宋体" w:cs="宋体"/>
                <w:sz w:val="18"/>
                <w:szCs w:val="18"/>
              </w:rPr>
              <w:t>-136,861,565.86</w:t>
            </w:r>
          </w:p>
        </w:tc>
        <w:tc>
          <w:tcPr>
            <w:tcW w:w="1071" w:type="dxa"/>
            <w:tcBorders>
              <w:top w:val="single" w:color="auto" w:sz="2" w:space="0"/>
              <w:left w:val="single" w:color="auto" w:sz="2" w:space="0"/>
              <w:bottom w:val="single" w:color="auto" w:sz="2" w:space="0"/>
              <w:right w:val="single" w:color="auto" w:sz="2" w:space="0"/>
            </w:tcBorders>
            <w:vAlign w:val="center"/>
          </w:tcPr>
          <w:p w14:paraId="7B6CC77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D82AD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32F3B9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D23D7B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0073D6A">
            <w:pPr>
              <w:spacing w:before="0" w:after="0" w:line="240" w:lineRule="exact"/>
              <w:jc w:val="right"/>
              <w:rPr>
                <w:rFonts w:ascii="宋体" w:hAnsi="宋体" w:eastAsia="宋体" w:cs="宋体"/>
                <w:sz w:val="18"/>
                <w:szCs w:val="18"/>
              </w:rPr>
            </w:pPr>
            <w:r>
              <w:rPr>
                <w:rFonts w:ascii="宋体" w:hAnsi="宋体" w:eastAsia="宋体" w:cs="宋体"/>
                <w:sz w:val="18"/>
                <w:szCs w:val="18"/>
              </w:rPr>
              <w:t>4,264,222,099.08</w:t>
            </w:r>
          </w:p>
        </w:tc>
      </w:tr>
      <w:tr w14:paraId="609B7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6FFD7A9">
            <w:pPr>
              <w:spacing w:before="40" w:after="40" w:line="240" w:lineRule="exact"/>
              <w:jc w:val="left"/>
              <w:rPr>
                <w:rFonts w:ascii="宋体" w:hAnsi="宋体" w:eastAsia="宋体" w:cs="宋体"/>
                <w:sz w:val="18"/>
                <w:szCs w:val="18"/>
              </w:rPr>
            </w:pPr>
            <w:r>
              <w:rPr>
                <w:rFonts w:ascii="宋体" w:hAnsi="宋体" w:eastAsia="宋体" w:cs="宋体"/>
                <w:sz w:val="18"/>
                <w:szCs w:val="18"/>
              </w:rPr>
              <w:t>金融资产小计</w:t>
            </w:r>
          </w:p>
        </w:tc>
        <w:tc>
          <w:tcPr>
            <w:tcW w:w="1071" w:type="dxa"/>
            <w:tcBorders>
              <w:top w:val="single" w:color="auto" w:sz="2" w:space="0"/>
              <w:left w:val="single" w:color="auto" w:sz="2" w:space="0"/>
              <w:bottom w:val="single" w:color="auto" w:sz="2" w:space="0"/>
              <w:right w:val="single" w:color="auto" w:sz="2" w:space="0"/>
            </w:tcBorders>
            <w:vAlign w:val="center"/>
          </w:tcPr>
          <w:p w14:paraId="72CCC229">
            <w:pPr>
              <w:spacing w:before="0" w:after="0" w:line="240" w:lineRule="exact"/>
              <w:jc w:val="right"/>
              <w:rPr>
                <w:rFonts w:ascii="宋体" w:hAnsi="宋体" w:eastAsia="宋体" w:cs="宋体"/>
                <w:sz w:val="18"/>
                <w:szCs w:val="18"/>
              </w:rPr>
            </w:pPr>
            <w:r>
              <w:rPr>
                <w:rFonts w:ascii="宋体" w:hAnsi="宋体" w:eastAsia="宋体" w:cs="宋体"/>
                <w:sz w:val="18"/>
                <w:szCs w:val="18"/>
              </w:rPr>
              <w:t>4,401,083,664.94</w:t>
            </w:r>
          </w:p>
        </w:tc>
        <w:tc>
          <w:tcPr>
            <w:tcW w:w="1071" w:type="dxa"/>
            <w:tcBorders>
              <w:top w:val="single" w:color="auto" w:sz="2" w:space="0"/>
              <w:left w:val="single" w:color="auto" w:sz="2" w:space="0"/>
              <w:bottom w:val="single" w:color="auto" w:sz="2" w:space="0"/>
              <w:right w:val="single" w:color="auto" w:sz="2" w:space="0"/>
            </w:tcBorders>
            <w:vAlign w:val="center"/>
          </w:tcPr>
          <w:p w14:paraId="167614F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13AD1A3">
            <w:pPr>
              <w:spacing w:before="0" w:after="0" w:line="240" w:lineRule="exact"/>
              <w:jc w:val="right"/>
              <w:rPr>
                <w:rFonts w:ascii="宋体" w:hAnsi="宋体" w:eastAsia="宋体" w:cs="宋体"/>
                <w:sz w:val="18"/>
                <w:szCs w:val="18"/>
              </w:rPr>
            </w:pPr>
            <w:r>
              <w:rPr>
                <w:rFonts w:ascii="宋体" w:hAnsi="宋体" w:eastAsia="宋体" w:cs="宋体"/>
                <w:sz w:val="18"/>
                <w:szCs w:val="18"/>
              </w:rPr>
              <w:t>-136,861,565.86</w:t>
            </w:r>
          </w:p>
        </w:tc>
        <w:tc>
          <w:tcPr>
            <w:tcW w:w="1071" w:type="dxa"/>
            <w:tcBorders>
              <w:top w:val="single" w:color="auto" w:sz="2" w:space="0"/>
              <w:left w:val="single" w:color="auto" w:sz="2" w:space="0"/>
              <w:bottom w:val="single" w:color="auto" w:sz="2" w:space="0"/>
              <w:right w:val="single" w:color="auto" w:sz="2" w:space="0"/>
            </w:tcBorders>
            <w:vAlign w:val="center"/>
          </w:tcPr>
          <w:p w14:paraId="511CD69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7545F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ED8EB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44296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BBE0C70">
            <w:pPr>
              <w:spacing w:before="0" w:after="0" w:line="240" w:lineRule="exact"/>
              <w:jc w:val="right"/>
              <w:rPr>
                <w:rFonts w:ascii="宋体" w:hAnsi="宋体" w:eastAsia="宋体" w:cs="宋体"/>
                <w:sz w:val="18"/>
                <w:szCs w:val="18"/>
              </w:rPr>
            </w:pPr>
            <w:r>
              <w:rPr>
                <w:rFonts w:ascii="宋体" w:hAnsi="宋体" w:eastAsia="宋体" w:cs="宋体"/>
                <w:sz w:val="18"/>
                <w:szCs w:val="18"/>
              </w:rPr>
              <w:t>4,264,222,099.08</w:t>
            </w:r>
          </w:p>
        </w:tc>
      </w:tr>
      <w:tr w14:paraId="7A21F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671DD76">
            <w:pPr>
              <w:spacing w:before="40" w:after="40" w:line="240" w:lineRule="exact"/>
              <w:jc w:val="left"/>
              <w:rPr>
                <w:rFonts w:ascii="宋体" w:hAnsi="宋体" w:eastAsia="宋体" w:cs="宋体"/>
                <w:sz w:val="18"/>
                <w:szCs w:val="18"/>
              </w:rPr>
            </w:pPr>
            <w:r>
              <w:rPr>
                <w:rFonts w:ascii="宋体" w:hAnsi="宋体" w:eastAsia="宋体" w:cs="宋体"/>
                <w:sz w:val="18"/>
                <w:szCs w:val="18"/>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14:paraId="50FD0880">
            <w:pPr>
              <w:spacing w:before="0" w:after="0" w:line="240" w:lineRule="exact"/>
              <w:jc w:val="right"/>
              <w:rPr>
                <w:rFonts w:ascii="宋体" w:hAnsi="宋体" w:eastAsia="宋体" w:cs="宋体"/>
                <w:sz w:val="18"/>
                <w:szCs w:val="18"/>
              </w:rPr>
            </w:pPr>
            <w:r>
              <w:rPr>
                <w:rFonts w:ascii="宋体" w:hAnsi="宋体" w:eastAsia="宋体" w:cs="宋体"/>
                <w:sz w:val="18"/>
                <w:szCs w:val="18"/>
              </w:rPr>
              <w:t>4,401,083,664.94</w:t>
            </w:r>
          </w:p>
        </w:tc>
        <w:tc>
          <w:tcPr>
            <w:tcW w:w="1071" w:type="dxa"/>
            <w:tcBorders>
              <w:top w:val="single" w:color="auto" w:sz="2" w:space="0"/>
              <w:left w:val="single" w:color="auto" w:sz="2" w:space="0"/>
              <w:bottom w:val="single" w:color="auto" w:sz="2" w:space="0"/>
              <w:right w:val="single" w:color="auto" w:sz="2" w:space="0"/>
            </w:tcBorders>
            <w:vAlign w:val="center"/>
          </w:tcPr>
          <w:p w14:paraId="004A54E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32F455">
            <w:pPr>
              <w:spacing w:before="0" w:after="0" w:line="240" w:lineRule="exact"/>
              <w:jc w:val="right"/>
              <w:rPr>
                <w:rFonts w:ascii="宋体" w:hAnsi="宋体" w:eastAsia="宋体" w:cs="宋体"/>
                <w:sz w:val="18"/>
                <w:szCs w:val="18"/>
              </w:rPr>
            </w:pPr>
            <w:r>
              <w:rPr>
                <w:rFonts w:ascii="宋体" w:hAnsi="宋体" w:eastAsia="宋体" w:cs="宋体"/>
                <w:sz w:val="18"/>
                <w:szCs w:val="18"/>
              </w:rPr>
              <w:t>-136,861,565.86</w:t>
            </w:r>
          </w:p>
        </w:tc>
        <w:tc>
          <w:tcPr>
            <w:tcW w:w="1071" w:type="dxa"/>
            <w:tcBorders>
              <w:top w:val="single" w:color="auto" w:sz="2" w:space="0"/>
              <w:left w:val="single" w:color="auto" w:sz="2" w:space="0"/>
              <w:bottom w:val="single" w:color="auto" w:sz="2" w:space="0"/>
              <w:right w:val="single" w:color="auto" w:sz="2" w:space="0"/>
            </w:tcBorders>
            <w:vAlign w:val="center"/>
          </w:tcPr>
          <w:p w14:paraId="5190572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A4452C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680BC0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2C9166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14E76A2">
            <w:pPr>
              <w:spacing w:before="0" w:after="0" w:line="240" w:lineRule="exact"/>
              <w:jc w:val="right"/>
              <w:rPr>
                <w:rFonts w:ascii="宋体" w:hAnsi="宋体" w:eastAsia="宋体" w:cs="宋体"/>
                <w:sz w:val="18"/>
                <w:szCs w:val="18"/>
              </w:rPr>
            </w:pPr>
            <w:r>
              <w:rPr>
                <w:rFonts w:ascii="宋体" w:hAnsi="宋体" w:eastAsia="宋体" w:cs="宋体"/>
                <w:sz w:val="18"/>
                <w:szCs w:val="18"/>
              </w:rPr>
              <w:t>4,264,222,099.08</w:t>
            </w:r>
          </w:p>
        </w:tc>
      </w:tr>
      <w:tr w14:paraId="5BC6D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65DC910">
            <w:pPr>
              <w:spacing w:before="40" w:after="40" w:line="240" w:lineRule="exact"/>
              <w:jc w:val="left"/>
              <w:rPr>
                <w:rFonts w:ascii="宋体" w:hAnsi="宋体" w:eastAsia="宋体" w:cs="宋体"/>
                <w:sz w:val="18"/>
                <w:szCs w:val="18"/>
              </w:rPr>
            </w:pPr>
            <w:r>
              <w:rPr>
                <w:rFonts w:ascii="宋体" w:hAnsi="宋体" w:eastAsia="宋体" w:cs="宋体"/>
                <w:sz w:val="18"/>
                <w:szCs w:val="18"/>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14:paraId="2AE27DF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14:paraId="5360A10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5D004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14:paraId="2860C60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E526A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81ABC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8C3B4C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BD5B0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14:paraId="65EB7187">
      <w:pPr>
        <w:spacing w:before="100" w:after="100" w:line="240" w:lineRule="exact"/>
        <w:jc w:val="left"/>
        <w:rPr>
          <w:rFonts w:ascii="宋体" w:hAnsi="宋体" w:eastAsia="宋体" w:cs="宋体"/>
          <w:sz w:val="18"/>
          <w:szCs w:val="18"/>
        </w:rPr>
      </w:pPr>
      <w:r>
        <w:rPr>
          <w:rFonts w:ascii="宋体" w:hAnsi="宋体" w:eastAsia="宋体" w:cs="宋体"/>
          <w:sz w:val="18"/>
          <w:szCs w:val="18"/>
        </w:rPr>
        <w:t>其他变动的内容</w:t>
      </w:r>
    </w:p>
    <w:p w14:paraId="4385BC6E">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报告期内公司主要资产计量属性是否发生重大变化</w:t>
      </w:r>
    </w:p>
    <w:p w14:paraId="55CFCF35">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7184B48">
      <w:pPr>
        <w:keepNext/>
        <w:keepLines/>
        <w:spacing w:before="300" w:after="300" w:line="280" w:lineRule="exact"/>
        <w:jc w:val="left"/>
        <w:outlineLvl w:val="2"/>
        <w:rPr>
          <w:rFonts w:ascii="宋体" w:hAnsi="宋体" w:eastAsia="宋体" w:cs="宋体"/>
          <w:b/>
          <w:bCs/>
          <w:sz w:val="21"/>
          <w:szCs w:val="21"/>
        </w:rPr>
      </w:pPr>
      <w:bookmarkStart w:id="22" w:name="_Toc988911"/>
      <w:r>
        <w:rPr>
          <w:rFonts w:ascii="宋体" w:hAnsi="宋体" w:eastAsia="宋体" w:cs="宋体"/>
          <w:b/>
          <w:bCs/>
          <w:sz w:val="21"/>
          <w:szCs w:val="21"/>
        </w:rPr>
        <w:t>4、截至报告期末的资产权利受限情况</w:t>
      </w:r>
      <w:bookmarkEnd w:id="22"/>
    </w:p>
    <w:tbl>
      <w:tblPr>
        <w:tblStyle w:val="3"/>
        <w:tblW w:w="8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733"/>
        <w:gridCol w:w="3231"/>
        <w:gridCol w:w="2811"/>
      </w:tblGrid>
      <w:tr w14:paraId="1EAF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7" w:hRule="atLeast"/>
          <w:jc w:val="center"/>
        </w:trPr>
        <w:tc>
          <w:tcPr>
            <w:tcW w:w="1557" w:type="pct"/>
            <w:tcBorders>
              <w:top w:val="single" w:color="auto" w:sz="8" w:space="0"/>
              <w:left w:val="single" w:color="auto" w:sz="8" w:space="0"/>
              <w:bottom w:val="single" w:color="auto" w:sz="8" w:space="0"/>
              <w:right w:val="single" w:color="auto" w:sz="8" w:space="0"/>
            </w:tcBorders>
            <w:shd w:val="clear" w:color="auto" w:fill="BEBEBE"/>
            <w:tcMar>
              <w:top w:w="0" w:type="dxa"/>
              <w:left w:w="108" w:type="dxa"/>
              <w:bottom w:w="0" w:type="dxa"/>
              <w:right w:w="108" w:type="dxa"/>
            </w:tcMar>
            <w:vAlign w:val="center"/>
          </w:tcPr>
          <w:p w14:paraId="2D12B663">
            <w:pPr>
              <w:pStyle w:val="2"/>
              <w:keepNext w:val="0"/>
              <w:keepLines w:val="0"/>
              <w:widowControl/>
              <w:suppressLineNumbers w:val="0"/>
              <w:spacing w:before="0" w:beforeAutospacing="0" w:after="0" w:afterAutospacing="0" w:line="580" w:lineRule="atLeast"/>
              <w:ind w:left="0" w:right="0" w:firstLine="0"/>
              <w:jc w:val="center"/>
              <w:rPr>
                <w:rFonts w:ascii="Calibri" w:hAnsi="Calibri" w:cs="Calibri"/>
                <w:sz w:val="24"/>
                <w:szCs w:val="24"/>
              </w:rPr>
            </w:pPr>
            <w:r>
              <w:rPr>
                <w:rFonts w:hint="eastAsia" w:ascii="宋体" w:hAnsi="宋体" w:eastAsia="宋体" w:cs="宋体"/>
                <w:sz w:val="18"/>
                <w:szCs w:val="18"/>
              </w:rPr>
              <w:t>项目</w:t>
            </w:r>
          </w:p>
        </w:tc>
        <w:tc>
          <w:tcPr>
            <w:tcW w:w="1840" w:type="pct"/>
            <w:tcBorders>
              <w:top w:val="single" w:color="auto" w:sz="8" w:space="0"/>
              <w:left w:val="nil"/>
              <w:bottom w:val="single" w:color="auto" w:sz="8" w:space="0"/>
              <w:right w:val="single" w:color="auto" w:sz="8" w:space="0"/>
            </w:tcBorders>
            <w:shd w:val="clear" w:color="auto" w:fill="BEBEBE"/>
            <w:tcMar>
              <w:top w:w="0" w:type="dxa"/>
              <w:left w:w="108" w:type="dxa"/>
              <w:bottom w:w="0" w:type="dxa"/>
              <w:right w:w="108" w:type="dxa"/>
            </w:tcMar>
            <w:vAlign w:val="center"/>
          </w:tcPr>
          <w:p w14:paraId="6FA09281">
            <w:pPr>
              <w:pStyle w:val="2"/>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4"/>
                <w:szCs w:val="24"/>
              </w:rPr>
            </w:pPr>
            <w:r>
              <w:rPr>
                <w:rFonts w:hint="eastAsia" w:ascii="宋体" w:hAnsi="宋体" w:eastAsia="宋体" w:cs="宋体"/>
                <w:sz w:val="18"/>
                <w:szCs w:val="18"/>
              </w:rPr>
              <w:t>账面余额</w:t>
            </w:r>
          </w:p>
        </w:tc>
        <w:tc>
          <w:tcPr>
            <w:tcW w:w="1601" w:type="pct"/>
            <w:tcBorders>
              <w:top w:val="single" w:color="auto" w:sz="8" w:space="0"/>
              <w:left w:val="nil"/>
              <w:bottom w:val="single" w:color="auto" w:sz="8" w:space="0"/>
              <w:right w:val="single" w:color="auto" w:sz="8" w:space="0"/>
            </w:tcBorders>
            <w:shd w:val="clear" w:color="auto" w:fill="BEBEBE"/>
            <w:tcMar>
              <w:top w:w="0" w:type="dxa"/>
              <w:left w:w="108" w:type="dxa"/>
              <w:bottom w:w="0" w:type="dxa"/>
              <w:right w:w="108" w:type="dxa"/>
            </w:tcMar>
            <w:vAlign w:val="center"/>
          </w:tcPr>
          <w:p w14:paraId="12C997FC">
            <w:pPr>
              <w:pStyle w:val="2"/>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4"/>
                <w:szCs w:val="24"/>
              </w:rPr>
            </w:pPr>
            <w:r>
              <w:rPr>
                <w:rFonts w:hint="eastAsia" w:ascii="宋体" w:hAnsi="宋体" w:eastAsia="宋体" w:cs="宋体"/>
                <w:sz w:val="18"/>
                <w:szCs w:val="18"/>
              </w:rPr>
              <w:t>受限类型</w:t>
            </w:r>
          </w:p>
        </w:tc>
      </w:tr>
      <w:tr w14:paraId="4E06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55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C63BC4">
            <w:pPr>
              <w:pStyle w:val="2"/>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4"/>
                <w:szCs w:val="24"/>
              </w:rPr>
            </w:pPr>
            <w:r>
              <w:rPr>
                <w:rFonts w:hint="eastAsia" w:ascii="宋体" w:hAnsi="宋体" w:eastAsia="宋体" w:cs="宋体"/>
                <w:sz w:val="18"/>
                <w:szCs w:val="18"/>
              </w:rPr>
              <w:t>货币资金</w:t>
            </w:r>
          </w:p>
        </w:tc>
        <w:tc>
          <w:tcPr>
            <w:tcW w:w="18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A39DBF">
            <w:pPr>
              <w:pStyle w:val="2"/>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4"/>
                <w:szCs w:val="24"/>
              </w:rPr>
            </w:pPr>
            <w:r>
              <w:rPr>
                <w:rFonts w:hint="default" w:ascii="Times New Roman" w:hAnsi="Times New Roman" w:cs="Times New Roman"/>
                <w:sz w:val="18"/>
                <w:szCs w:val="18"/>
              </w:rPr>
              <w:t>21,595,176.84</w:t>
            </w:r>
          </w:p>
        </w:tc>
        <w:tc>
          <w:tcPr>
            <w:tcW w:w="160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F0E295">
            <w:pPr>
              <w:pStyle w:val="2"/>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4"/>
                <w:szCs w:val="24"/>
              </w:rPr>
            </w:pPr>
            <w:r>
              <w:rPr>
                <w:rFonts w:hint="eastAsia" w:ascii="宋体" w:hAnsi="宋体" w:eastAsia="宋体" w:cs="宋体"/>
                <w:sz w:val="18"/>
                <w:szCs w:val="18"/>
              </w:rPr>
              <w:t>保证金</w:t>
            </w:r>
          </w:p>
        </w:tc>
      </w:tr>
      <w:tr w14:paraId="6F1C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5" w:hRule="atLeast"/>
          <w:jc w:val="center"/>
        </w:trPr>
        <w:tc>
          <w:tcPr>
            <w:tcW w:w="155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B28572">
            <w:pPr>
              <w:pStyle w:val="2"/>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4"/>
                <w:szCs w:val="24"/>
              </w:rPr>
            </w:pPr>
            <w:r>
              <w:rPr>
                <w:rFonts w:hint="eastAsia" w:ascii="宋体" w:hAnsi="宋体" w:eastAsia="宋体" w:cs="宋体"/>
                <w:sz w:val="18"/>
                <w:szCs w:val="18"/>
              </w:rPr>
              <w:t>应收账款</w:t>
            </w:r>
          </w:p>
        </w:tc>
        <w:tc>
          <w:tcPr>
            <w:tcW w:w="18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E0F499">
            <w:pPr>
              <w:pStyle w:val="2"/>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4"/>
                <w:szCs w:val="24"/>
              </w:rPr>
            </w:pPr>
            <w:r>
              <w:rPr>
                <w:rFonts w:hint="default" w:ascii="Times New Roman" w:hAnsi="Times New Roman" w:cs="Times New Roman"/>
                <w:sz w:val="18"/>
                <w:szCs w:val="18"/>
              </w:rPr>
              <w:t>455,487,880.76</w:t>
            </w:r>
          </w:p>
        </w:tc>
        <w:tc>
          <w:tcPr>
            <w:tcW w:w="160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85E780">
            <w:pPr>
              <w:pStyle w:val="2"/>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4"/>
                <w:szCs w:val="24"/>
              </w:rPr>
            </w:pPr>
            <w:r>
              <w:rPr>
                <w:rFonts w:hint="eastAsia" w:ascii="宋体" w:hAnsi="宋体" w:eastAsia="宋体" w:cs="宋体"/>
                <w:sz w:val="18"/>
                <w:szCs w:val="18"/>
              </w:rPr>
              <w:t>质押</w:t>
            </w:r>
          </w:p>
        </w:tc>
      </w:tr>
      <w:tr w14:paraId="305A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155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868F92">
            <w:pPr>
              <w:pStyle w:val="2"/>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4"/>
                <w:szCs w:val="24"/>
              </w:rPr>
            </w:pPr>
            <w:r>
              <w:rPr>
                <w:rFonts w:hint="eastAsia" w:ascii="宋体" w:hAnsi="宋体" w:eastAsia="宋体" w:cs="宋体"/>
                <w:sz w:val="18"/>
                <w:szCs w:val="18"/>
              </w:rPr>
              <w:t>合计</w:t>
            </w:r>
          </w:p>
        </w:tc>
        <w:tc>
          <w:tcPr>
            <w:tcW w:w="18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600203">
            <w:pPr>
              <w:pStyle w:val="2"/>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4"/>
                <w:szCs w:val="24"/>
              </w:rPr>
            </w:pPr>
            <w:r>
              <w:rPr>
                <w:rFonts w:hint="default" w:ascii="Times New Roman" w:hAnsi="Times New Roman" w:cs="Times New Roman"/>
                <w:sz w:val="18"/>
                <w:szCs w:val="18"/>
              </w:rPr>
              <w:t>477,083,057.60</w:t>
            </w:r>
          </w:p>
        </w:tc>
        <w:tc>
          <w:tcPr>
            <w:tcW w:w="1601"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CE7FE03">
            <w:pPr>
              <w:pStyle w:val="2"/>
              <w:keepNext w:val="0"/>
              <w:keepLines w:val="0"/>
              <w:widowControl/>
              <w:suppressLineNumbers w:val="0"/>
              <w:spacing w:before="0" w:beforeAutospacing="0" w:after="0" w:afterAutospacing="0" w:line="240" w:lineRule="atLeast"/>
              <w:ind w:left="0" w:right="0"/>
              <w:jc w:val="left"/>
              <w:rPr>
                <w:rFonts w:hint="default" w:ascii="Calibri" w:hAnsi="Calibri" w:cs="Calibri"/>
                <w:sz w:val="24"/>
                <w:szCs w:val="24"/>
              </w:rPr>
            </w:pPr>
            <w:r>
              <w:rPr>
                <w:rFonts w:hint="default" w:ascii="Calibri" w:hAnsi="Calibri" w:cs="Calibri"/>
                <w:sz w:val="24"/>
                <w:szCs w:val="24"/>
              </w:rPr>
              <w:t> </w:t>
            </w:r>
          </w:p>
        </w:tc>
      </w:tr>
    </w:tbl>
    <w:p w14:paraId="1A2C70FF">
      <w:pPr>
        <w:keepNext/>
        <w:keepLines/>
        <w:spacing w:before="300" w:after="300" w:line="320" w:lineRule="exact"/>
        <w:jc w:val="left"/>
        <w:outlineLvl w:val="1"/>
        <w:rPr>
          <w:rFonts w:ascii="宋体" w:hAnsi="宋体" w:eastAsia="宋体" w:cs="宋体"/>
          <w:b/>
          <w:bCs/>
          <w:sz w:val="24"/>
          <w:szCs w:val="24"/>
        </w:rPr>
      </w:pPr>
      <w:bookmarkStart w:id="23" w:name="_Toc988912"/>
      <w:r>
        <w:rPr>
          <w:rFonts w:ascii="宋体" w:hAnsi="宋体" w:eastAsia="宋体" w:cs="宋体"/>
          <w:b/>
          <w:bCs/>
          <w:sz w:val="24"/>
          <w:szCs w:val="24"/>
        </w:rPr>
        <w:t>六、投资状况分析</w:t>
      </w:r>
      <w:bookmarkEnd w:id="23"/>
    </w:p>
    <w:p w14:paraId="0709B711">
      <w:pPr>
        <w:keepNext/>
        <w:keepLines/>
        <w:spacing w:before="300" w:after="300" w:line="280" w:lineRule="exact"/>
        <w:jc w:val="left"/>
        <w:outlineLvl w:val="2"/>
        <w:rPr>
          <w:rFonts w:ascii="宋体" w:hAnsi="宋体" w:eastAsia="宋体" w:cs="宋体"/>
          <w:b/>
          <w:bCs/>
          <w:sz w:val="21"/>
          <w:szCs w:val="21"/>
        </w:rPr>
      </w:pPr>
      <w:bookmarkStart w:id="24" w:name="_Toc988913"/>
      <w:r>
        <w:rPr>
          <w:rFonts w:ascii="宋体" w:hAnsi="宋体" w:eastAsia="宋体" w:cs="宋体"/>
          <w:b/>
          <w:bCs/>
          <w:sz w:val="21"/>
          <w:szCs w:val="21"/>
        </w:rPr>
        <w:t>1、总体情况</w:t>
      </w:r>
      <w:bookmarkEnd w:id="24"/>
    </w:p>
    <w:p w14:paraId="101CDB86">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B868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7E4AC5">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4444DC">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1AAE53">
            <w:pPr>
              <w:spacing w:before="40" w:after="40" w:line="240" w:lineRule="exact"/>
              <w:jc w:val="center"/>
              <w:rPr>
                <w:rFonts w:ascii="宋体" w:hAnsi="宋体" w:eastAsia="宋体" w:cs="宋体"/>
                <w:sz w:val="18"/>
                <w:szCs w:val="18"/>
              </w:rPr>
            </w:pPr>
            <w:r>
              <w:rPr>
                <w:rFonts w:ascii="宋体" w:hAnsi="宋体" w:eastAsia="宋体" w:cs="宋体"/>
                <w:sz w:val="18"/>
                <w:szCs w:val="18"/>
              </w:rPr>
              <w:t>变动幅度</w:t>
            </w:r>
          </w:p>
        </w:tc>
      </w:tr>
      <w:tr w14:paraId="15356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9D1CA96">
            <w:pPr>
              <w:spacing w:before="0" w:after="0" w:line="240" w:lineRule="exact"/>
              <w:jc w:val="right"/>
              <w:rPr>
                <w:rFonts w:ascii="宋体" w:hAnsi="宋体" w:eastAsia="宋体" w:cs="宋体"/>
                <w:sz w:val="18"/>
                <w:szCs w:val="18"/>
              </w:rPr>
            </w:pPr>
            <w:r>
              <w:rPr>
                <w:rFonts w:ascii="宋体" w:hAnsi="宋体" w:eastAsia="宋体" w:cs="宋体"/>
                <w:sz w:val="18"/>
                <w:szCs w:val="18"/>
              </w:rPr>
              <w:t>259,500,000.00</w:t>
            </w:r>
          </w:p>
        </w:tc>
        <w:tc>
          <w:tcPr>
            <w:tcW w:w="3213" w:type="dxa"/>
            <w:tcBorders>
              <w:top w:val="single" w:color="auto" w:sz="2" w:space="0"/>
              <w:left w:val="single" w:color="auto" w:sz="2" w:space="0"/>
              <w:bottom w:val="single" w:color="auto" w:sz="2" w:space="0"/>
              <w:right w:val="single" w:color="auto" w:sz="2" w:space="0"/>
            </w:tcBorders>
            <w:vAlign w:val="center"/>
          </w:tcPr>
          <w:p w14:paraId="50AACED3">
            <w:pPr>
              <w:spacing w:before="0" w:after="0" w:line="240" w:lineRule="exact"/>
              <w:jc w:val="right"/>
              <w:rPr>
                <w:rFonts w:ascii="宋体" w:hAnsi="宋体" w:eastAsia="宋体" w:cs="宋体"/>
                <w:sz w:val="18"/>
                <w:szCs w:val="18"/>
              </w:rPr>
            </w:pPr>
            <w:r>
              <w:rPr>
                <w:rFonts w:ascii="宋体" w:hAnsi="宋体" w:eastAsia="宋体" w:cs="宋体"/>
                <w:sz w:val="18"/>
                <w:szCs w:val="18"/>
              </w:rPr>
              <w:t>195,220,000.00</w:t>
            </w:r>
          </w:p>
        </w:tc>
        <w:tc>
          <w:tcPr>
            <w:tcW w:w="3213" w:type="dxa"/>
            <w:tcBorders>
              <w:top w:val="single" w:color="auto" w:sz="2" w:space="0"/>
              <w:left w:val="single" w:color="auto" w:sz="2" w:space="0"/>
              <w:bottom w:val="single" w:color="auto" w:sz="2" w:space="0"/>
              <w:right w:val="single" w:color="auto" w:sz="2" w:space="0"/>
            </w:tcBorders>
            <w:vAlign w:val="center"/>
          </w:tcPr>
          <w:p w14:paraId="4E14158C">
            <w:pPr>
              <w:spacing w:before="0" w:after="0" w:line="240" w:lineRule="exact"/>
              <w:jc w:val="right"/>
              <w:rPr>
                <w:rFonts w:ascii="宋体" w:hAnsi="宋体" w:eastAsia="宋体" w:cs="宋体"/>
                <w:sz w:val="18"/>
                <w:szCs w:val="18"/>
              </w:rPr>
            </w:pPr>
            <w:r>
              <w:rPr>
                <w:rFonts w:ascii="宋体" w:hAnsi="宋体" w:eastAsia="宋体" w:cs="宋体"/>
                <w:sz w:val="18"/>
                <w:szCs w:val="18"/>
              </w:rPr>
              <w:t>32.93%</w:t>
            </w:r>
          </w:p>
        </w:tc>
      </w:tr>
    </w:tbl>
    <w:p w14:paraId="4504F18B">
      <w:pPr>
        <w:keepNext/>
        <w:keepLines/>
        <w:spacing w:before="300" w:after="300" w:line="280" w:lineRule="exact"/>
        <w:jc w:val="left"/>
        <w:outlineLvl w:val="2"/>
        <w:rPr>
          <w:rFonts w:ascii="宋体" w:hAnsi="宋体" w:eastAsia="宋体" w:cs="宋体"/>
          <w:b/>
          <w:bCs/>
          <w:sz w:val="21"/>
          <w:szCs w:val="21"/>
        </w:rPr>
      </w:pPr>
      <w:bookmarkStart w:id="25" w:name="_Toc988914"/>
      <w:r>
        <w:rPr>
          <w:rFonts w:ascii="宋体" w:hAnsi="宋体" w:eastAsia="宋体" w:cs="宋体"/>
          <w:b/>
          <w:bCs/>
          <w:sz w:val="21"/>
          <w:szCs w:val="21"/>
        </w:rPr>
        <w:t>2、报告期内获取的重大的股权投资情况</w:t>
      </w:r>
      <w:bookmarkEnd w:id="25"/>
    </w:p>
    <w:p w14:paraId="7A12C40F">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500F525">
      <w:pPr>
        <w:keepNext/>
        <w:keepLines/>
        <w:spacing w:before="300" w:after="300" w:line="280" w:lineRule="exact"/>
        <w:jc w:val="left"/>
        <w:outlineLvl w:val="2"/>
        <w:rPr>
          <w:rFonts w:ascii="宋体" w:hAnsi="宋体" w:eastAsia="宋体" w:cs="宋体"/>
          <w:b/>
          <w:bCs/>
          <w:sz w:val="21"/>
          <w:szCs w:val="21"/>
        </w:rPr>
      </w:pPr>
      <w:bookmarkStart w:id="26" w:name="_Toc988915"/>
      <w:r>
        <w:rPr>
          <w:rFonts w:ascii="宋体" w:hAnsi="宋体" w:eastAsia="宋体" w:cs="宋体"/>
          <w:b/>
          <w:bCs/>
          <w:sz w:val="21"/>
          <w:szCs w:val="21"/>
        </w:rPr>
        <w:t>3、报告期内正在进行的重大的非股权投资情况</w:t>
      </w:r>
      <w:bookmarkEnd w:id="26"/>
    </w:p>
    <w:p w14:paraId="08F2C426">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F063EFF">
      <w:pPr>
        <w:keepNext/>
        <w:keepLines/>
        <w:spacing w:before="300" w:after="300" w:line="280" w:lineRule="exact"/>
        <w:jc w:val="left"/>
        <w:outlineLvl w:val="2"/>
        <w:rPr>
          <w:rFonts w:ascii="宋体" w:hAnsi="宋体" w:eastAsia="宋体" w:cs="宋体"/>
          <w:b/>
          <w:bCs/>
          <w:sz w:val="21"/>
          <w:szCs w:val="21"/>
        </w:rPr>
      </w:pPr>
      <w:bookmarkStart w:id="27" w:name="_Toc988916"/>
      <w:r>
        <w:rPr>
          <w:rFonts w:ascii="宋体" w:hAnsi="宋体" w:eastAsia="宋体" w:cs="宋体"/>
          <w:b/>
          <w:bCs/>
          <w:sz w:val="21"/>
          <w:szCs w:val="21"/>
        </w:rPr>
        <w:t>4、金融资产投资</w:t>
      </w:r>
      <w:bookmarkEnd w:id="27"/>
    </w:p>
    <w:p w14:paraId="3ECF4541">
      <w:pPr>
        <w:keepNext/>
        <w:keepLines/>
        <w:spacing w:before="300" w:after="300" w:line="280" w:lineRule="exact"/>
        <w:jc w:val="left"/>
        <w:outlineLvl w:val="3"/>
        <w:rPr>
          <w:rFonts w:ascii="宋体" w:hAnsi="宋体" w:eastAsia="宋体" w:cs="宋体"/>
          <w:b/>
          <w:bCs/>
          <w:sz w:val="18"/>
          <w:szCs w:val="18"/>
        </w:rPr>
      </w:pPr>
      <w:bookmarkStart w:id="28" w:name="_Toc988917"/>
      <w:r>
        <w:rPr>
          <w:rFonts w:ascii="宋体" w:hAnsi="宋体" w:eastAsia="宋体" w:cs="宋体"/>
          <w:b/>
          <w:bCs/>
          <w:sz w:val="18"/>
          <w:szCs w:val="18"/>
        </w:rPr>
        <w:t>（1） 证券投资情况</w:t>
      </w:r>
      <w:bookmarkEnd w:id="28"/>
    </w:p>
    <w:p w14:paraId="64BDD8C2">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05CE5201">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14:paraId="5EF5C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74D95D46">
            <w:pPr>
              <w:spacing w:before="40" w:after="40" w:line="240" w:lineRule="exact"/>
              <w:jc w:val="center"/>
              <w:rPr>
                <w:rFonts w:ascii="宋体" w:hAnsi="宋体" w:eastAsia="宋体" w:cs="宋体"/>
                <w:sz w:val="18"/>
                <w:szCs w:val="18"/>
              </w:rPr>
            </w:pPr>
            <w:r>
              <w:rPr>
                <w:rFonts w:ascii="宋体" w:hAnsi="宋体" w:eastAsia="宋体" w:cs="宋体"/>
                <w:sz w:val="18"/>
                <w:szCs w:val="18"/>
              </w:rPr>
              <w:t>证券品种</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6644EC0">
            <w:pPr>
              <w:spacing w:before="40" w:after="40" w:line="240" w:lineRule="exact"/>
              <w:jc w:val="center"/>
              <w:rPr>
                <w:rFonts w:ascii="宋体" w:hAnsi="宋体" w:eastAsia="宋体" w:cs="宋体"/>
                <w:sz w:val="18"/>
                <w:szCs w:val="18"/>
              </w:rPr>
            </w:pPr>
            <w:r>
              <w:rPr>
                <w:rFonts w:ascii="宋体" w:hAnsi="宋体" w:eastAsia="宋体" w:cs="宋体"/>
                <w:sz w:val="18"/>
                <w:szCs w:val="18"/>
              </w:rPr>
              <w:t>证券代码</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BBB879A">
            <w:pPr>
              <w:spacing w:before="40" w:after="40" w:line="240" w:lineRule="exact"/>
              <w:jc w:val="center"/>
              <w:rPr>
                <w:rFonts w:ascii="宋体" w:hAnsi="宋体" w:eastAsia="宋体" w:cs="宋体"/>
                <w:sz w:val="18"/>
                <w:szCs w:val="18"/>
              </w:rPr>
            </w:pPr>
            <w:r>
              <w:rPr>
                <w:rFonts w:ascii="宋体" w:hAnsi="宋体" w:eastAsia="宋体" w:cs="宋体"/>
                <w:sz w:val="18"/>
                <w:szCs w:val="18"/>
              </w:rPr>
              <w:t>证券简称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61739FE">
            <w:pPr>
              <w:spacing w:before="40" w:after="40" w:line="240" w:lineRule="exact"/>
              <w:jc w:val="center"/>
              <w:rPr>
                <w:rFonts w:ascii="宋体" w:hAnsi="宋体" w:eastAsia="宋体" w:cs="宋体"/>
                <w:sz w:val="18"/>
                <w:szCs w:val="18"/>
              </w:rPr>
            </w:pPr>
            <w:r>
              <w:rPr>
                <w:rFonts w:ascii="宋体" w:hAnsi="宋体" w:eastAsia="宋体" w:cs="宋体"/>
                <w:sz w:val="18"/>
                <w:szCs w:val="18"/>
              </w:rPr>
              <w:t>最初投资成本</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15A1D2C">
            <w:pPr>
              <w:spacing w:before="40" w:after="40" w:line="240" w:lineRule="exact"/>
              <w:jc w:val="center"/>
              <w:rPr>
                <w:rFonts w:ascii="宋体" w:hAnsi="宋体" w:eastAsia="宋体" w:cs="宋体"/>
                <w:sz w:val="18"/>
                <w:szCs w:val="18"/>
              </w:rPr>
            </w:pPr>
            <w:r>
              <w:rPr>
                <w:rFonts w:ascii="宋体" w:hAnsi="宋体" w:eastAsia="宋体" w:cs="宋体"/>
                <w:sz w:val="18"/>
                <w:szCs w:val="18"/>
              </w:rPr>
              <w:t>会计计量模式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39B90ED">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期初账面价值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6EC7661">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D6B55F7">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196C088">
            <w:pPr>
              <w:spacing w:before="40" w:after="40" w:line="240" w:lineRule="exact"/>
              <w:jc w:val="center"/>
              <w:rPr>
                <w:rFonts w:ascii="宋体" w:hAnsi="宋体" w:eastAsia="宋体" w:cs="宋体"/>
                <w:sz w:val="18"/>
                <w:szCs w:val="18"/>
              </w:rPr>
            </w:pPr>
            <w:r>
              <w:rPr>
                <w:rFonts w:ascii="宋体" w:hAnsi="宋体" w:eastAsia="宋体" w:cs="宋体"/>
                <w:sz w:val="18"/>
                <w:szCs w:val="18"/>
              </w:rPr>
              <w:t>本期购买金额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702E8D11">
            <w:pPr>
              <w:spacing w:before="40" w:after="40" w:line="240" w:lineRule="exact"/>
              <w:jc w:val="center"/>
              <w:rPr>
                <w:rFonts w:ascii="宋体" w:hAnsi="宋体" w:eastAsia="宋体" w:cs="宋体"/>
                <w:sz w:val="18"/>
                <w:szCs w:val="18"/>
              </w:rPr>
            </w:pPr>
            <w:r>
              <w:rPr>
                <w:rFonts w:ascii="宋体" w:hAnsi="宋体" w:eastAsia="宋体" w:cs="宋体"/>
                <w:sz w:val="18"/>
                <w:szCs w:val="18"/>
              </w:rPr>
              <w:t>本期出售金额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26D989B">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报告期损益</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BED21F6">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5535AD6">
            <w:pPr>
              <w:spacing w:before="40" w:after="40" w:line="240" w:lineRule="exact"/>
              <w:jc w:val="center"/>
              <w:rPr>
                <w:rFonts w:ascii="宋体" w:hAnsi="宋体" w:eastAsia="宋体" w:cs="宋体"/>
                <w:sz w:val="18"/>
                <w:szCs w:val="18"/>
              </w:rPr>
            </w:pPr>
            <w:r>
              <w:rPr>
                <w:rFonts w:ascii="宋体" w:hAnsi="宋体" w:eastAsia="宋体" w:cs="宋体"/>
                <w:sz w:val="18"/>
                <w:szCs w:val="18"/>
              </w:rPr>
              <w:t>会计核算科目</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1F23EBC">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14:paraId="7B3AE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1AFD5D9F">
            <w:pPr>
              <w:spacing w:before="0" w:after="0" w:line="240" w:lineRule="exact"/>
              <w:jc w:val="left"/>
              <w:rPr>
                <w:rFonts w:ascii="宋体" w:hAnsi="宋体" w:eastAsia="宋体" w:cs="宋体"/>
                <w:sz w:val="18"/>
                <w:szCs w:val="18"/>
              </w:rPr>
            </w:pPr>
            <w:r>
              <w:rPr>
                <w:rFonts w:ascii="宋体" w:hAnsi="宋体" w:eastAsia="宋体" w:cs="宋体"/>
                <w:sz w:val="18"/>
                <w:szCs w:val="18"/>
              </w:rPr>
              <w:t>境内外股票</w:t>
            </w:r>
          </w:p>
        </w:tc>
        <w:tc>
          <w:tcPr>
            <w:tcW w:w="689" w:type="dxa"/>
            <w:tcBorders>
              <w:top w:val="single" w:color="auto" w:sz="2" w:space="0"/>
              <w:left w:val="single" w:color="auto" w:sz="2" w:space="0"/>
              <w:bottom w:val="single" w:color="auto" w:sz="2" w:space="0"/>
              <w:right w:val="single" w:color="auto" w:sz="2" w:space="0"/>
            </w:tcBorders>
            <w:vAlign w:val="center"/>
          </w:tcPr>
          <w:p w14:paraId="1DAC277B">
            <w:pPr>
              <w:spacing w:before="0" w:after="0" w:line="240" w:lineRule="exact"/>
              <w:jc w:val="left"/>
              <w:rPr>
                <w:rFonts w:ascii="宋体" w:hAnsi="宋体" w:eastAsia="宋体" w:cs="宋体"/>
                <w:sz w:val="18"/>
                <w:szCs w:val="18"/>
              </w:rPr>
            </w:pPr>
            <w:r>
              <w:rPr>
                <w:rFonts w:ascii="宋体" w:hAnsi="宋体" w:eastAsia="宋体" w:cs="宋体"/>
                <w:sz w:val="18"/>
                <w:szCs w:val="18"/>
              </w:rPr>
              <w:t>000728</w:t>
            </w:r>
          </w:p>
        </w:tc>
        <w:tc>
          <w:tcPr>
            <w:tcW w:w="689" w:type="dxa"/>
            <w:tcBorders>
              <w:top w:val="single" w:color="auto" w:sz="2" w:space="0"/>
              <w:left w:val="single" w:color="auto" w:sz="2" w:space="0"/>
              <w:bottom w:val="single" w:color="auto" w:sz="2" w:space="0"/>
              <w:right w:val="single" w:color="auto" w:sz="2" w:space="0"/>
            </w:tcBorders>
            <w:vAlign w:val="center"/>
          </w:tcPr>
          <w:p w14:paraId="006A2644">
            <w:pPr>
              <w:spacing w:before="0" w:after="0" w:line="240" w:lineRule="exact"/>
              <w:jc w:val="left"/>
              <w:rPr>
                <w:rFonts w:ascii="宋体" w:hAnsi="宋体" w:eastAsia="宋体" w:cs="宋体"/>
                <w:sz w:val="18"/>
                <w:szCs w:val="18"/>
              </w:rPr>
            </w:pPr>
            <w:r>
              <w:rPr>
                <w:rFonts w:ascii="宋体" w:hAnsi="宋体" w:eastAsia="宋体" w:cs="宋体"/>
                <w:sz w:val="18"/>
                <w:szCs w:val="18"/>
              </w:rPr>
              <w:t>国元证券</w:t>
            </w:r>
          </w:p>
        </w:tc>
        <w:tc>
          <w:tcPr>
            <w:tcW w:w="689" w:type="dxa"/>
            <w:tcBorders>
              <w:top w:val="single" w:color="auto" w:sz="2" w:space="0"/>
              <w:left w:val="single" w:color="auto" w:sz="2" w:space="0"/>
              <w:bottom w:val="single" w:color="auto" w:sz="2" w:space="0"/>
              <w:right w:val="single" w:color="auto" w:sz="2" w:space="0"/>
            </w:tcBorders>
            <w:vAlign w:val="center"/>
          </w:tcPr>
          <w:p w14:paraId="7DD77349">
            <w:pPr>
              <w:spacing w:before="0" w:after="0" w:line="240" w:lineRule="exact"/>
              <w:jc w:val="right"/>
              <w:rPr>
                <w:rFonts w:ascii="宋体" w:hAnsi="宋体" w:eastAsia="宋体" w:cs="宋体"/>
                <w:sz w:val="18"/>
                <w:szCs w:val="18"/>
              </w:rPr>
            </w:pPr>
            <w:r>
              <w:rPr>
                <w:rFonts w:ascii="宋体" w:hAnsi="宋体" w:eastAsia="宋体" w:cs="宋体"/>
                <w:sz w:val="18"/>
                <w:szCs w:val="18"/>
              </w:rPr>
              <w:t>327,714,966.79</w:t>
            </w:r>
          </w:p>
        </w:tc>
        <w:tc>
          <w:tcPr>
            <w:tcW w:w="689" w:type="dxa"/>
            <w:tcBorders>
              <w:top w:val="single" w:color="auto" w:sz="2" w:space="0"/>
              <w:left w:val="single" w:color="auto" w:sz="2" w:space="0"/>
              <w:bottom w:val="single" w:color="auto" w:sz="2" w:space="0"/>
              <w:right w:val="single" w:color="auto" w:sz="2" w:space="0"/>
            </w:tcBorders>
            <w:vAlign w:val="center"/>
          </w:tcPr>
          <w:p w14:paraId="45DC4C9C">
            <w:pPr>
              <w:spacing w:before="0" w:after="0" w:line="240" w:lineRule="exact"/>
              <w:jc w:val="left"/>
              <w:rPr>
                <w:rFonts w:ascii="宋体" w:hAnsi="宋体" w:eastAsia="宋体" w:cs="宋体"/>
                <w:sz w:val="18"/>
                <w:szCs w:val="18"/>
              </w:rPr>
            </w:pPr>
            <w:r>
              <w:rPr>
                <w:rFonts w:ascii="宋体" w:hAnsi="宋体" w:eastAsia="宋体" w:cs="宋体"/>
                <w:sz w:val="18"/>
                <w:szCs w:val="18"/>
              </w:rPr>
              <w:t>公允价值计量</w:t>
            </w:r>
          </w:p>
        </w:tc>
        <w:tc>
          <w:tcPr>
            <w:tcW w:w="689" w:type="dxa"/>
            <w:tcBorders>
              <w:top w:val="single" w:color="auto" w:sz="2" w:space="0"/>
              <w:left w:val="single" w:color="auto" w:sz="2" w:space="0"/>
              <w:bottom w:val="single" w:color="auto" w:sz="2" w:space="0"/>
              <w:right w:val="single" w:color="auto" w:sz="2" w:space="0"/>
            </w:tcBorders>
            <w:vAlign w:val="center"/>
          </w:tcPr>
          <w:p w14:paraId="0FFA3387">
            <w:pPr>
              <w:spacing w:before="0" w:after="0" w:line="240" w:lineRule="exact"/>
              <w:jc w:val="right"/>
              <w:rPr>
                <w:rFonts w:ascii="宋体" w:hAnsi="宋体" w:eastAsia="宋体" w:cs="宋体"/>
                <w:sz w:val="18"/>
                <w:szCs w:val="18"/>
              </w:rPr>
            </w:pPr>
            <w:r>
              <w:rPr>
                <w:rFonts w:ascii="宋体" w:hAnsi="宋体" w:eastAsia="宋体" w:cs="宋体"/>
                <w:sz w:val="18"/>
                <w:szCs w:val="18"/>
              </w:rPr>
              <w:t>1,347,828,100.53</w:t>
            </w:r>
          </w:p>
        </w:tc>
        <w:tc>
          <w:tcPr>
            <w:tcW w:w="689" w:type="dxa"/>
            <w:tcBorders>
              <w:top w:val="single" w:color="auto" w:sz="2" w:space="0"/>
              <w:left w:val="single" w:color="auto" w:sz="2" w:space="0"/>
              <w:bottom w:val="single" w:color="auto" w:sz="2" w:space="0"/>
              <w:right w:val="single" w:color="auto" w:sz="2" w:space="0"/>
            </w:tcBorders>
            <w:vAlign w:val="center"/>
          </w:tcPr>
          <w:p w14:paraId="3F04EEA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2F3DAAF7">
            <w:pPr>
              <w:spacing w:before="0" w:after="0" w:line="240" w:lineRule="exact"/>
              <w:jc w:val="right"/>
              <w:rPr>
                <w:rFonts w:ascii="宋体" w:hAnsi="宋体" w:eastAsia="宋体" w:cs="宋体"/>
                <w:sz w:val="18"/>
                <w:szCs w:val="18"/>
              </w:rPr>
            </w:pPr>
            <w:r>
              <w:rPr>
                <w:rFonts w:ascii="宋体" w:hAnsi="宋体" w:eastAsia="宋体" w:cs="宋体"/>
                <w:sz w:val="18"/>
                <w:szCs w:val="18"/>
              </w:rPr>
              <w:t>-75,775,024.79</w:t>
            </w:r>
          </w:p>
        </w:tc>
        <w:tc>
          <w:tcPr>
            <w:tcW w:w="689" w:type="dxa"/>
            <w:tcBorders>
              <w:top w:val="single" w:color="auto" w:sz="2" w:space="0"/>
              <w:left w:val="single" w:color="auto" w:sz="2" w:space="0"/>
              <w:bottom w:val="single" w:color="auto" w:sz="2" w:space="0"/>
              <w:right w:val="single" w:color="auto" w:sz="2" w:space="0"/>
            </w:tcBorders>
            <w:vAlign w:val="center"/>
          </w:tcPr>
          <w:p w14:paraId="005A5D05">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FED9987">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5F6DB2B">
            <w:pPr>
              <w:spacing w:before="0" w:after="0" w:line="240" w:lineRule="exact"/>
              <w:jc w:val="right"/>
              <w:rPr>
                <w:rFonts w:ascii="宋体" w:hAnsi="宋体" w:eastAsia="宋体" w:cs="宋体"/>
                <w:sz w:val="18"/>
                <w:szCs w:val="18"/>
              </w:rPr>
            </w:pPr>
            <w:r>
              <w:rPr>
                <w:rFonts w:ascii="宋体" w:hAnsi="宋体" w:eastAsia="宋体" w:cs="宋体"/>
                <w:sz w:val="18"/>
                <w:szCs w:val="18"/>
              </w:rPr>
              <w:t>25,795,753.12</w:t>
            </w:r>
          </w:p>
        </w:tc>
        <w:tc>
          <w:tcPr>
            <w:tcW w:w="689" w:type="dxa"/>
            <w:tcBorders>
              <w:top w:val="single" w:color="auto" w:sz="2" w:space="0"/>
              <w:left w:val="single" w:color="auto" w:sz="2" w:space="0"/>
              <w:bottom w:val="single" w:color="auto" w:sz="2" w:space="0"/>
              <w:right w:val="single" w:color="auto" w:sz="2" w:space="0"/>
            </w:tcBorders>
            <w:vAlign w:val="center"/>
          </w:tcPr>
          <w:p w14:paraId="08B9EC89">
            <w:pPr>
              <w:spacing w:before="0" w:after="0" w:line="240" w:lineRule="exact"/>
              <w:jc w:val="right"/>
              <w:rPr>
                <w:rFonts w:ascii="宋体" w:hAnsi="宋体" w:eastAsia="宋体" w:cs="宋体"/>
                <w:sz w:val="18"/>
                <w:szCs w:val="18"/>
              </w:rPr>
            </w:pPr>
            <w:r>
              <w:rPr>
                <w:rFonts w:ascii="宋体" w:hAnsi="宋体" w:eastAsia="宋体" w:cs="宋体"/>
                <w:sz w:val="18"/>
                <w:szCs w:val="18"/>
              </w:rPr>
              <w:t>1,272,053,075.74</w:t>
            </w:r>
          </w:p>
        </w:tc>
        <w:tc>
          <w:tcPr>
            <w:tcW w:w="689" w:type="dxa"/>
            <w:tcBorders>
              <w:top w:val="single" w:color="auto" w:sz="2" w:space="0"/>
              <w:left w:val="single" w:color="auto" w:sz="2" w:space="0"/>
              <w:bottom w:val="single" w:color="auto" w:sz="2" w:space="0"/>
              <w:right w:val="single" w:color="auto" w:sz="2" w:space="0"/>
            </w:tcBorders>
            <w:vAlign w:val="center"/>
          </w:tcPr>
          <w:p w14:paraId="197D11BD">
            <w:pPr>
              <w:spacing w:before="0" w:after="0" w:line="240" w:lineRule="exact"/>
              <w:jc w:val="left"/>
              <w:rPr>
                <w:rFonts w:ascii="宋体" w:hAnsi="宋体" w:eastAsia="宋体" w:cs="宋体"/>
                <w:sz w:val="18"/>
                <w:szCs w:val="18"/>
              </w:rPr>
            </w:pPr>
            <w:r>
              <w:rPr>
                <w:rFonts w:ascii="宋体" w:hAnsi="宋体" w:eastAsia="宋体" w:cs="宋体"/>
                <w:sz w:val="18"/>
                <w:szCs w:val="18"/>
              </w:rPr>
              <w:t>其他权益工具投资</w:t>
            </w:r>
          </w:p>
        </w:tc>
        <w:tc>
          <w:tcPr>
            <w:tcW w:w="689" w:type="dxa"/>
            <w:tcBorders>
              <w:top w:val="single" w:color="auto" w:sz="2" w:space="0"/>
              <w:left w:val="single" w:color="auto" w:sz="2" w:space="0"/>
              <w:bottom w:val="single" w:color="auto" w:sz="2" w:space="0"/>
              <w:right w:val="single" w:color="auto" w:sz="2" w:space="0"/>
            </w:tcBorders>
            <w:vAlign w:val="center"/>
          </w:tcPr>
          <w:p w14:paraId="30582F8D">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r>
      <w:tr w14:paraId="28B9B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0D69FC7A">
            <w:pPr>
              <w:spacing w:before="0" w:after="0" w:line="240" w:lineRule="exact"/>
              <w:jc w:val="left"/>
              <w:rPr>
                <w:rFonts w:ascii="宋体" w:hAnsi="宋体" w:eastAsia="宋体" w:cs="宋体"/>
                <w:sz w:val="18"/>
                <w:szCs w:val="18"/>
              </w:rPr>
            </w:pPr>
            <w:r>
              <w:rPr>
                <w:rFonts w:ascii="宋体" w:hAnsi="宋体" w:eastAsia="宋体" w:cs="宋体"/>
                <w:sz w:val="18"/>
                <w:szCs w:val="18"/>
              </w:rPr>
              <w:t>境内外股票</w:t>
            </w:r>
          </w:p>
        </w:tc>
        <w:tc>
          <w:tcPr>
            <w:tcW w:w="689" w:type="dxa"/>
            <w:tcBorders>
              <w:top w:val="single" w:color="auto" w:sz="2" w:space="0"/>
              <w:left w:val="single" w:color="auto" w:sz="2" w:space="0"/>
              <w:bottom w:val="single" w:color="auto" w:sz="2" w:space="0"/>
              <w:right w:val="single" w:color="auto" w:sz="2" w:space="0"/>
            </w:tcBorders>
            <w:vAlign w:val="center"/>
          </w:tcPr>
          <w:p w14:paraId="1785C91A">
            <w:pPr>
              <w:spacing w:before="0" w:after="0" w:line="240" w:lineRule="exact"/>
              <w:jc w:val="left"/>
              <w:rPr>
                <w:rFonts w:ascii="宋体" w:hAnsi="宋体" w:eastAsia="宋体" w:cs="宋体"/>
                <w:sz w:val="18"/>
                <w:szCs w:val="18"/>
              </w:rPr>
            </w:pPr>
            <w:r>
              <w:rPr>
                <w:rFonts w:ascii="宋体" w:hAnsi="宋体" w:eastAsia="宋体" w:cs="宋体"/>
                <w:sz w:val="18"/>
                <w:szCs w:val="18"/>
              </w:rPr>
              <w:t>600909</w:t>
            </w:r>
          </w:p>
        </w:tc>
        <w:tc>
          <w:tcPr>
            <w:tcW w:w="689" w:type="dxa"/>
            <w:tcBorders>
              <w:top w:val="single" w:color="auto" w:sz="2" w:space="0"/>
              <w:left w:val="single" w:color="auto" w:sz="2" w:space="0"/>
              <w:bottom w:val="single" w:color="auto" w:sz="2" w:space="0"/>
              <w:right w:val="single" w:color="auto" w:sz="2" w:space="0"/>
            </w:tcBorders>
            <w:vAlign w:val="center"/>
          </w:tcPr>
          <w:p w14:paraId="5D52982A">
            <w:pPr>
              <w:spacing w:before="0" w:after="0" w:line="240" w:lineRule="exact"/>
              <w:jc w:val="left"/>
              <w:rPr>
                <w:rFonts w:ascii="宋体" w:hAnsi="宋体" w:eastAsia="宋体" w:cs="宋体"/>
                <w:sz w:val="18"/>
                <w:szCs w:val="18"/>
              </w:rPr>
            </w:pPr>
            <w:r>
              <w:rPr>
                <w:rFonts w:ascii="宋体" w:hAnsi="宋体" w:eastAsia="宋体" w:cs="宋体"/>
                <w:sz w:val="18"/>
                <w:szCs w:val="18"/>
              </w:rPr>
              <w:t>华安证券</w:t>
            </w:r>
          </w:p>
        </w:tc>
        <w:tc>
          <w:tcPr>
            <w:tcW w:w="689" w:type="dxa"/>
            <w:tcBorders>
              <w:top w:val="single" w:color="auto" w:sz="2" w:space="0"/>
              <w:left w:val="single" w:color="auto" w:sz="2" w:space="0"/>
              <w:bottom w:val="single" w:color="auto" w:sz="2" w:space="0"/>
              <w:right w:val="single" w:color="auto" w:sz="2" w:space="0"/>
            </w:tcBorders>
            <w:vAlign w:val="center"/>
          </w:tcPr>
          <w:p w14:paraId="592E603C">
            <w:pPr>
              <w:spacing w:before="0" w:after="0" w:line="240" w:lineRule="exact"/>
              <w:jc w:val="right"/>
              <w:rPr>
                <w:rFonts w:ascii="宋体" w:hAnsi="宋体" w:eastAsia="宋体" w:cs="宋体"/>
                <w:sz w:val="18"/>
                <w:szCs w:val="18"/>
              </w:rPr>
            </w:pPr>
            <w:r>
              <w:rPr>
                <w:rFonts w:ascii="宋体" w:hAnsi="宋体" w:eastAsia="宋体" w:cs="宋体"/>
                <w:sz w:val="18"/>
                <w:szCs w:val="18"/>
              </w:rPr>
              <w:t>381,639,594.60</w:t>
            </w:r>
          </w:p>
        </w:tc>
        <w:tc>
          <w:tcPr>
            <w:tcW w:w="689" w:type="dxa"/>
            <w:tcBorders>
              <w:top w:val="single" w:color="auto" w:sz="2" w:space="0"/>
              <w:left w:val="single" w:color="auto" w:sz="2" w:space="0"/>
              <w:bottom w:val="single" w:color="auto" w:sz="2" w:space="0"/>
              <w:right w:val="single" w:color="auto" w:sz="2" w:space="0"/>
            </w:tcBorders>
            <w:vAlign w:val="center"/>
          </w:tcPr>
          <w:p w14:paraId="15D96B0E">
            <w:pPr>
              <w:spacing w:before="0" w:after="0" w:line="240" w:lineRule="exact"/>
              <w:jc w:val="left"/>
              <w:rPr>
                <w:rFonts w:ascii="宋体" w:hAnsi="宋体" w:eastAsia="宋体" w:cs="宋体"/>
                <w:sz w:val="18"/>
                <w:szCs w:val="18"/>
              </w:rPr>
            </w:pPr>
            <w:r>
              <w:rPr>
                <w:rFonts w:ascii="宋体" w:hAnsi="宋体" w:eastAsia="宋体" w:cs="宋体"/>
                <w:sz w:val="18"/>
                <w:szCs w:val="18"/>
              </w:rPr>
              <w:t>公允价值计量</w:t>
            </w:r>
          </w:p>
        </w:tc>
        <w:tc>
          <w:tcPr>
            <w:tcW w:w="689" w:type="dxa"/>
            <w:tcBorders>
              <w:top w:val="single" w:color="auto" w:sz="2" w:space="0"/>
              <w:left w:val="single" w:color="auto" w:sz="2" w:space="0"/>
              <w:bottom w:val="single" w:color="auto" w:sz="2" w:space="0"/>
              <w:right w:val="single" w:color="auto" w:sz="2" w:space="0"/>
            </w:tcBorders>
            <w:vAlign w:val="center"/>
          </w:tcPr>
          <w:p w14:paraId="3B9D441F">
            <w:pPr>
              <w:spacing w:before="0" w:after="0" w:line="240" w:lineRule="exact"/>
              <w:jc w:val="right"/>
              <w:rPr>
                <w:rFonts w:ascii="宋体" w:hAnsi="宋体" w:eastAsia="宋体" w:cs="宋体"/>
                <w:sz w:val="18"/>
                <w:szCs w:val="18"/>
              </w:rPr>
            </w:pPr>
            <w:r>
              <w:rPr>
                <w:rFonts w:ascii="宋体" w:hAnsi="宋体" w:eastAsia="宋体" w:cs="宋体"/>
                <w:sz w:val="18"/>
                <w:szCs w:val="18"/>
              </w:rPr>
              <w:t>1,290,921,737.34</w:t>
            </w:r>
          </w:p>
        </w:tc>
        <w:tc>
          <w:tcPr>
            <w:tcW w:w="689" w:type="dxa"/>
            <w:tcBorders>
              <w:top w:val="single" w:color="auto" w:sz="2" w:space="0"/>
              <w:left w:val="single" w:color="auto" w:sz="2" w:space="0"/>
              <w:bottom w:val="single" w:color="auto" w:sz="2" w:space="0"/>
              <w:right w:val="single" w:color="auto" w:sz="2" w:space="0"/>
            </w:tcBorders>
            <w:vAlign w:val="center"/>
          </w:tcPr>
          <w:p w14:paraId="7D80EB15">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348B29E9">
            <w:pPr>
              <w:spacing w:before="0" w:after="0" w:line="240" w:lineRule="exact"/>
              <w:jc w:val="right"/>
              <w:rPr>
                <w:rFonts w:ascii="宋体" w:hAnsi="宋体" w:eastAsia="宋体" w:cs="宋体"/>
                <w:sz w:val="18"/>
                <w:szCs w:val="18"/>
              </w:rPr>
            </w:pPr>
            <w:r>
              <w:rPr>
                <w:rFonts w:ascii="宋体" w:hAnsi="宋体" w:eastAsia="宋体" w:cs="宋体"/>
                <w:sz w:val="18"/>
                <w:szCs w:val="18"/>
              </w:rPr>
              <w:t>-48,995,379.47</w:t>
            </w:r>
          </w:p>
        </w:tc>
        <w:tc>
          <w:tcPr>
            <w:tcW w:w="689" w:type="dxa"/>
            <w:tcBorders>
              <w:top w:val="single" w:color="auto" w:sz="2" w:space="0"/>
              <w:left w:val="single" w:color="auto" w:sz="2" w:space="0"/>
              <w:bottom w:val="single" w:color="auto" w:sz="2" w:space="0"/>
              <w:right w:val="single" w:color="auto" w:sz="2" w:space="0"/>
            </w:tcBorders>
            <w:vAlign w:val="center"/>
          </w:tcPr>
          <w:p w14:paraId="53FCBEB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EF3C598">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63277DD">
            <w:pPr>
              <w:spacing w:before="0" w:after="0" w:line="240" w:lineRule="exact"/>
              <w:jc w:val="right"/>
              <w:rPr>
                <w:rFonts w:ascii="宋体" w:hAnsi="宋体" w:eastAsia="宋体" w:cs="宋体"/>
                <w:sz w:val="18"/>
                <w:szCs w:val="18"/>
              </w:rPr>
            </w:pPr>
            <w:r>
              <w:rPr>
                <w:rFonts w:ascii="宋体" w:hAnsi="宋体" w:eastAsia="宋体" w:cs="宋体"/>
                <w:sz w:val="18"/>
                <w:szCs w:val="18"/>
              </w:rPr>
              <w:t>21,302,338.90</w:t>
            </w:r>
          </w:p>
        </w:tc>
        <w:tc>
          <w:tcPr>
            <w:tcW w:w="689" w:type="dxa"/>
            <w:tcBorders>
              <w:top w:val="single" w:color="auto" w:sz="2" w:space="0"/>
              <w:left w:val="single" w:color="auto" w:sz="2" w:space="0"/>
              <w:bottom w:val="single" w:color="auto" w:sz="2" w:space="0"/>
              <w:right w:val="single" w:color="auto" w:sz="2" w:space="0"/>
            </w:tcBorders>
            <w:vAlign w:val="center"/>
          </w:tcPr>
          <w:p w14:paraId="67519093">
            <w:pPr>
              <w:spacing w:before="0" w:after="0" w:line="240" w:lineRule="exact"/>
              <w:jc w:val="right"/>
              <w:rPr>
                <w:rFonts w:ascii="宋体" w:hAnsi="宋体" w:eastAsia="宋体" w:cs="宋体"/>
                <w:sz w:val="18"/>
                <w:szCs w:val="18"/>
              </w:rPr>
            </w:pPr>
            <w:r>
              <w:rPr>
                <w:rFonts w:ascii="宋体" w:hAnsi="宋体" w:eastAsia="宋体" w:cs="宋体"/>
                <w:sz w:val="18"/>
                <w:szCs w:val="18"/>
              </w:rPr>
              <w:t>1,241,926,357.87</w:t>
            </w:r>
          </w:p>
        </w:tc>
        <w:tc>
          <w:tcPr>
            <w:tcW w:w="689" w:type="dxa"/>
            <w:tcBorders>
              <w:top w:val="single" w:color="auto" w:sz="2" w:space="0"/>
              <w:left w:val="single" w:color="auto" w:sz="2" w:space="0"/>
              <w:bottom w:val="single" w:color="auto" w:sz="2" w:space="0"/>
              <w:right w:val="single" w:color="auto" w:sz="2" w:space="0"/>
            </w:tcBorders>
            <w:vAlign w:val="center"/>
          </w:tcPr>
          <w:p w14:paraId="1ACEA487">
            <w:pPr>
              <w:spacing w:before="0" w:after="0" w:line="240" w:lineRule="exact"/>
              <w:jc w:val="left"/>
              <w:rPr>
                <w:rFonts w:ascii="宋体" w:hAnsi="宋体" w:eastAsia="宋体" w:cs="宋体"/>
                <w:sz w:val="18"/>
                <w:szCs w:val="18"/>
              </w:rPr>
            </w:pPr>
            <w:r>
              <w:rPr>
                <w:rFonts w:ascii="宋体" w:hAnsi="宋体" w:eastAsia="宋体" w:cs="宋体"/>
                <w:sz w:val="18"/>
                <w:szCs w:val="18"/>
              </w:rPr>
              <w:t>其他权益工具投资</w:t>
            </w:r>
          </w:p>
        </w:tc>
        <w:tc>
          <w:tcPr>
            <w:tcW w:w="689" w:type="dxa"/>
            <w:tcBorders>
              <w:top w:val="single" w:color="auto" w:sz="2" w:space="0"/>
              <w:left w:val="single" w:color="auto" w:sz="2" w:space="0"/>
              <w:bottom w:val="single" w:color="auto" w:sz="2" w:space="0"/>
              <w:right w:val="single" w:color="auto" w:sz="2" w:space="0"/>
            </w:tcBorders>
            <w:vAlign w:val="center"/>
          </w:tcPr>
          <w:p w14:paraId="6A894A3E">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r>
      <w:tr w14:paraId="5835E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7EDD8C7F">
            <w:pPr>
              <w:spacing w:before="0" w:after="0" w:line="240" w:lineRule="exact"/>
              <w:jc w:val="left"/>
              <w:rPr>
                <w:rFonts w:ascii="宋体" w:hAnsi="宋体" w:eastAsia="宋体" w:cs="宋体"/>
                <w:sz w:val="18"/>
                <w:szCs w:val="18"/>
              </w:rPr>
            </w:pPr>
            <w:r>
              <w:rPr>
                <w:rFonts w:ascii="宋体" w:hAnsi="宋体" w:eastAsia="宋体" w:cs="宋体"/>
                <w:sz w:val="18"/>
                <w:szCs w:val="18"/>
              </w:rPr>
              <w:t>境内外股票</w:t>
            </w:r>
          </w:p>
        </w:tc>
        <w:tc>
          <w:tcPr>
            <w:tcW w:w="689" w:type="dxa"/>
            <w:tcBorders>
              <w:top w:val="single" w:color="auto" w:sz="2" w:space="0"/>
              <w:left w:val="single" w:color="auto" w:sz="2" w:space="0"/>
              <w:bottom w:val="single" w:color="auto" w:sz="2" w:space="0"/>
              <w:right w:val="single" w:color="auto" w:sz="2" w:space="0"/>
            </w:tcBorders>
            <w:vAlign w:val="center"/>
          </w:tcPr>
          <w:p w14:paraId="4A5BBC74">
            <w:pPr>
              <w:spacing w:before="0" w:after="0" w:line="240" w:lineRule="exact"/>
              <w:jc w:val="left"/>
              <w:rPr>
                <w:rFonts w:ascii="宋体" w:hAnsi="宋体" w:eastAsia="宋体" w:cs="宋体"/>
                <w:sz w:val="18"/>
                <w:szCs w:val="18"/>
              </w:rPr>
            </w:pPr>
            <w:r>
              <w:rPr>
                <w:rFonts w:ascii="宋体" w:hAnsi="宋体" w:eastAsia="宋体" w:cs="宋体"/>
                <w:sz w:val="18"/>
                <w:szCs w:val="18"/>
              </w:rPr>
              <w:t>603689</w:t>
            </w:r>
          </w:p>
        </w:tc>
        <w:tc>
          <w:tcPr>
            <w:tcW w:w="689" w:type="dxa"/>
            <w:tcBorders>
              <w:top w:val="single" w:color="auto" w:sz="2" w:space="0"/>
              <w:left w:val="single" w:color="auto" w:sz="2" w:space="0"/>
              <w:bottom w:val="single" w:color="auto" w:sz="2" w:space="0"/>
              <w:right w:val="single" w:color="auto" w:sz="2" w:space="0"/>
            </w:tcBorders>
            <w:vAlign w:val="center"/>
          </w:tcPr>
          <w:p w14:paraId="39C139B5">
            <w:pPr>
              <w:spacing w:before="0" w:after="0" w:line="240" w:lineRule="exact"/>
              <w:jc w:val="left"/>
              <w:rPr>
                <w:rFonts w:ascii="宋体" w:hAnsi="宋体" w:eastAsia="宋体" w:cs="宋体"/>
                <w:sz w:val="18"/>
                <w:szCs w:val="18"/>
              </w:rPr>
            </w:pPr>
            <w:r>
              <w:rPr>
                <w:rFonts w:ascii="宋体" w:hAnsi="宋体" w:eastAsia="宋体" w:cs="宋体"/>
                <w:sz w:val="18"/>
                <w:szCs w:val="18"/>
              </w:rPr>
              <w:t>皖天然气</w:t>
            </w:r>
          </w:p>
        </w:tc>
        <w:tc>
          <w:tcPr>
            <w:tcW w:w="689" w:type="dxa"/>
            <w:tcBorders>
              <w:top w:val="single" w:color="auto" w:sz="2" w:space="0"/>
              <w:left w:val="single" w:color="auto" w:sz="2" w:space="0"/>
              <w:bottom w:val="single" w:color="auto" w:sz="2" w:space="0"/>
              <w:right w:val="single" w:color="auto" w:sz="2" w:space="0"/>
            </w:tcBorders>
            <w:vAlign w:val="center"/>
          </w:tcPr>
          <w:p w14:paraId="5613F3E5">
            <w:pPr>
              <w:spacing w:before="0" w:after="0" w:line="240" w:lineRule="exact"/>
              <w:jc w:val="right"/>
              <w:rPr>
                <w:rFonts w:ascii="宋体" w:hAnsi="宋体" w:eastAsia="宋体" w:cs="宋体"/>
                <w:sz w:val="18"/>
                <w:szCs w:val="18"/>
              </w:rPr>
            </w:pPr>
            <w:r>
              <w:rPr>
                <w:rFonts w:ascii="宋体" w:hAnsi="宋体" w:eastAsia="宋体" w:cs="宋体"/>
                <w:sz w:val="18"/>
                <w:szCs w:val="18"/>
              </w:rPr>
              <w:t>97,614,000.00</w:t>
            </w:r>
          </w:p>
        </w:tc>
        <w:tc>
          <w:tcPr>
            <w:tcW w:w="689" w:type="dxa"/>
            <w:tcBorders>
              <w:top w:val="single" w:color="auto" w:sz="2" w:space="0"/>
              <w:left w:val="single" w:color="auto" w:sz="2" w:space="0"/>
              <w:bottom w:val="single" w:color="auto" w:sz="2" w:space="0"/>
              <w:right w:val="single" w:color="auto" w:sz="2" w:space="0"/>
            </w:tcBorders>
            <w:vAlign w:val="center"/>
          </w:tcPr>
          <w:p w14:paraId="3E280AD5">
            <w:pPr>
              <w:spacing w:before="0" w:after="0" w:line="240" w:lineRule="exact"/>
              <w:jc w:val="left"/>
              <w:rPr>
                <w:rFonts w:ascii="宋体" w:hAnsi="宋体" w:eastAsia="宋体" w:cs="宋体"/>
                <w:sz w:val="18"/>
                <w:szCs w:val="18"/>
              </w:rPr>
            </w:pPr>
            <w:r>
              <w:rPr>
                <w:rFonts w:ascii="宋体" w:hAnsi="宋体" w:eastAsia="宋体" w:cs="宋体"/>
                <w:sz w:val="18"/>
                <w:szCs w:val="18"/>
              </w:rPr>
              <w:t>公允价值计量</w:t>
            </w:r>
          </w:p>
        </w:tc>
        <w:tc>
          <w:tcPr>
            <w:tcW w:w="689" w:type="dxa"/>
            <w:tcBorders>
              <w:top w:val="single" w:color="auto" w:sz="2" w:space="0"/>
              <w:left w:val="single" w:color="auto" w:sz="2" w:space="0"/>
              <w:bottom w:val="single" w:color="auto" w:sz="2" w:space="0"/>
              <w:right w:val="single" w:color="auto" w:sz="2" w:space="0"/>
            </w:tcBorders>
            <w:vAlign w:val="center"/>
          </w:tcPr>
          <w:p w14:paraId="1C53C642">
            <w:pPr>
              <w:spacing w:before="0" w:after="0" w:line="240" w:lineRule="exact"/>
              <w:jc w:val="right"/>
              <w:rPr>
                <w:rFonts w:ascii="宋体" w:hAnsi="宋体" w:eastAsia="宋体" w:cs="宋体"/>
                <w:sz w:val="18"/>
                <w:szCs w:val="18"/>
              </w:rPr>
            </w:pPr>
            <w:r>
              <w:rPr>
                <w:rFonts w:ascii="宋体" w:hAnsi="宋体" w:eastAsia="宋体" w:cs="宋体"/>
                <w:sz w:val="18"/>
                <w:szCs w:val="18"/>
              </w:rPr>
              <w:t>193,890,412.80</w:t>
            </w:r>
          </w:p>
        </w:tc>
        <w:tc>
          <w:tcPr>
            <w:tcW w:w="689" w:type="dxa"/>
            <w:tcBorders>
              <w:top w:val="single" w:color="auto" w:sz="2" w:space="0"/>
              <w:left w:val="single" w:color="auto" w:sz="2" w:space="0"/>
              <w:bottom w:val="single" w:color="auto" w:sz="2" w:space="0"/>
              <w:right w:val="single" w:color="auto" w:sz="2" w:space="0"/>
            </w:tcBorders>
            <w:vAlign w:val="center"/>
          </w:tcPr>
          <w:p w14:paraId="017D00AC">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15066373">
            <w:pPr>
              <w:spacing w:before="0" w:after="0" w:line="240" w:lineRule="exact"/>
              <w:jc w:val="right"/>
              <w:rPr>
                <w:rFonts w:ascii="宋体" w:hAnsi="宋体" w:eastAsia="宋体" w:cs="宋体"/>
                <w:sz w:val="18"/>
                <w:szCs w:val="18"/>
              </w:rPr>
            </w:pPr>
            <w:r>
              <w:rPr>
                <w:rFonts w:ascii="宋体" w:hAnsi="宋体" w:eastAsia="宋体" w:cs="宋体"/>
                <w:sz w:val="18"/>
                <w:szCs w:val="18"/>
              </w:rPr>
              <w:t>-12,091,161.60</w:t>
            </w:r>
          </w:p>
        </w:tc>
        <w:tc>
          <w:tcPr>
            <w:tcW w:w="689" w:type="dxa"/>
            <w:tcBorders>
              <w:top w:val="single" w:color="auto" w:sz="2" w:space="0"/>
              <w:left w:val="single" w:color="auto" w:sz="2" w:space="0"/>
              <w:bottom w:val="single" w:color="auto" w:sz="2" w:space="0"/>
              <w:right w:val="single" w:color="auto" w:sz="2" w:space="0"/>
            </w:tcBorders>
            <w:vAlign w:val="center"/>
          </w:tcPr>
          <w:p w14:paraId="231708C2">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AC6638F">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10E2A885">
            <w:pPr>
              <w:spacing w:before="0" w:after="0" w:line="240" w:lineRule="exact"/>
              <w:jc w:val="right"/>
              <w:rPr>
                <w:rFonts w:ascii="宋体" w:hAnsi="宋体" w:eastAsia="宋体" w:cs="宋体"/>
                <w:sz w:val="18"/>
                <w:szCs w:val="18"/>
              </w:rPr>
            </w:pPr>
            <w:r>
              <w:rPr>
                <w:rFonts w:ascii="宋体" w:hAnsi="宋体" w:eastAsia="宋体" w:cs="宋体"/>
                <w:sz w:val="18"/>
                <w:szCs w:val="18"/>
              </w:rPr>
              <w:t>7,556,976.00</w:t>
            </w:r>
          </w:p>
        </w:tc>
        <w:tc>
          <w:tcPr>
            <w:tcW w:w="689" w:type="dxa"/>
            <w:tcBorders>
              <w:top w:val="single" w:color="auto" w:sz="2" w:space="0"/>
              <w:left w:val="single" w:color="auto" w:sz="2" w:space="0"/>
              <w:bottom w:val="single" w:color="auto" w:sz="2" w:space="0"/>
              <w:right w:val="single" w:color="auto" w:sz="2" w:space="0"/>
            </w:tcBorders>
            <w:vAlign w:val="center"/>
          </w:tcPr>
          <w:p w14:paraId="55893875">
            <w:pPr>
              <w:spacing w:before="0" w:after="0" w:line="240" w:lineRule="exact"/>
              <w:jc w:val="right"/>
              <w:rPr>
                <w:rFonts w:ascii="宋体" w:hAnsi="宋体" w:eastAsia="宋体" w:cs="宋体"/>
                <w:sz w:val="18"/>
                <w:szCs w:val="18"/>
              </w:rPr>
            </w:pPr>
            <w:r>
              <w:rPr>
                <w:rFonts w:ascii="宋体" w:hAnsi="宋体" w:eastAsia="宋体" w:cs="宋体"/>
                <w:sz w:val="18"/>
                <w:szCs w:val="18"/>
              </w:rPr>
              <w:t>181,799,251.20</w:t>
            </w:r>
          </w:p>
        </w:tc>
        <w:tc>
          <w:tcPr>
            <w:tcW w:w="689" w:type="dxa"/>
            <w:tcBorders>
              <w:top w:val="single" w:color="auto" w:sz="2" w:space="0"/>
              <w:left w:val="single" w:color="auto" w:sz="2" w:space="0"/>
              <w:bottom w:val="single" w:color="auto" w:sz="2" w:space="0"/>
              <w:right w:val="single" w:color="auto" w:sz="2" w:space="0"/>
            </w:tcBorders>
            <w:vAlign w:val="center"/>
          </w:tcPr>
          <w:p w14:paraId="1C8E5193">
            <w:pPr>
              <w:spacing w:before="0" w:after="0" w:line="240" w:lineRule="exact"/>
              <w:jc w:val="left"/>
              <w:rPr>
                <w:rFonts w:ascii="宋体" w:hAnsi="宋体" w:eastAsia="宋体" w:cs="宋体"/>
                <w:sz w:val="18"/>
                <w:szCs w:val="18"/>
              </w:rPr>
            </w:pPr>
            <w:r>
              <w:rPr>
                <w:rFonts w:ascii="宋体" w:hAnsi="宋体" w:eastAsia="宋体" w:cs="宋体"/>
                <w:sz w:val="18"/>
                <w:szCs w:val="18"/>
              </w:rPr>
              <w:t>其他权益工具投资</w:t>
            </w:r>
          </w:p>
        </w:tc>
        <w:tc>
          <w:tcPr>
            <w:tcW w:w="689" w:type="dxa"/>
            <w:tcBorders>
              <w:top w:val="single" w:color="auto" w:sz="2" w:space="0"/>
              <w:left w:val="single" w:color="auto" w:sz="2" w:space="0"/>
              <w:bottom w:val="single" w:color="auto" w:sz="2" w:space="0"/>
              <w:right w:val="single" w:color="auto" w:sz="2" w:space="0"/>
            </w:tcBorders>
            <w:vAlign w:val="center"/>
          </w:tcPr>
          <w:p w14:paraId="5A294881">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r>
      <w:tr w14:paraId="24C7E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6"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7924EEFA">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89" w:type="dxa"/>
            <w:tcBorders>
              <w:top w:val="single" w:color="auto" w:sz="2" w:space="0"/>
              <w:left w:val="single" w:color="auto" w:sz="2" w:space="0"/>
              <w:bottom w:val="single" w:color="auto" w:sz="2" w:space="0"/>
              <w:right w:val="single" w:color="auto" w:sz="2" w:space="0"/>
            </w:tcBorders>
            <w:vAlign w:val="center"/>
          </w:tcPr>
          <w:p w14:paraId="0AB8CB08">
            <w:pPr>
              <w:spacing w:before="0" w:after="0" w:line="240" w:lineRule="exact"/>
              <w:jc w:val="right"/>
              <w:rPr>
                <w:rFonts w:ascii="宋体" w:hAnsi="宋体" w:eastAsia="宋体" w:cs="宋体"/>
                <w:sz w:val="18"/>
                <w:szCs w:val="18"/>
              </w:rPr>
            </w:pPr>
            <w:r>
              <w:rPr>
                <w:rFonts w:ascii="宋体" w:hAnsi="宋体" w:eastAsia="宋体" w:cs="宋体"/>
                <w:sz w:val="18"/>
                <w:szCs w:val="18"/>
              </w:rPr>
              <w:t>806,968,561.39</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D2FB917">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14:paraId="46F1BE83">
            <w:pPr>
              <w:spacing w:before="0" w:after="0" w:line="240" w:lineRule="exact"/>
              <w:jc w:val="right"/>
              <w:rPr>
                <w:rFonts w:ascii="宋体" w:hAnsi="宋体" w:eastAsia="宋体" w:cs="宋体"/>
                <w:sz w:val="18"/>
                <w:szCs w:val="18"/>
              </w:rPr>
            </w:pPr>
            <w:r>
              <w:rPr>
                <w:rFonts w:ascii="宋体" w:hAnsi="宋体" w:eastAsia="宋体" w:cs="宋体"/>
                <w:sz w:val="18"/>
                <w:szCs w:val="18"/>
              </w:rPr>
              <w:t>2,832,640,250.67</w:t>
            </w:r>
          </w:p>
        </w:tc>
        <w:tc>
          <w:tcPr>
            <w:tcW w:w="689" w:type="dxa"/>
            <w:tcBorders>
              <w:top w:val="single" w:color="auto" w:sz="2" w:space="0"/>
              <w:left w:val="single" w:color="auto" w:sz="2" w:space="0"/>
              <w:bottom w:val="single" w:color="auto" w:sz="2" w:space="0"/>
              <w:right w:val="single" w:color="auto" w:sz="2" w:space="0"/>
            </w:tcBorders>
            <w:vAlign w:val="center"/>
          </w:tcPr>
          <w:p w14:paraId="2CFA875F">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14:paraId="1D23A439">
            <w:pPr>
              <w:spacing w:before="0" w:after="0" w:line="240" w:lineRule="exact"/>
              <w:jc w:val="right"/>
              <w:rPr>
                <w:rFonts w:ascii="宋体" w:hAnsi="宋体" w:eastAsia="宋体" w:cs="宋体"/>
                <w:sz w:val="18"/>
                <w:szCs w:val="18"/>
              </w:rPr>
            </w:pPr>
            <w:r>
              <w:rPr>
                <w:rFonts w:ascii="宋体" w:hAnsi="宋体" w:eastAsia="宋体" w:cs="宋体"/>
                <w:sz w:val="18"/>
                <w:szCs w:val="18"/>
              </w:rPr>
              <w:t>-136,861,565.86</w:t>
            </w:r>
          </w:p>
        </w:tc>
        <w:tc>
          <w:tcPr>
            <w:tcW w:w="689" w:type="dxa"/>
            <w:tcBorders>
              <w:top w:val="single" w:color="auto" w:sz="2" w:space="0"/>
              <w:left w:val="single" w:color="auto" w:sz="2" w:space="0"/>
              <w:bottom w:val="single" w:color="auto" w:sz="2" w:space="0"/>
              <w:right w:val="single" w:color="auto" w:sz="2" w:space="0"/>
            </w:tcBorders>
            <w:vAlign w:val="center"/>
          </w:tcPr>
          <w:p w14:paraId="6BBCB03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14:paraId="08F46B1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14:paraId="690F78BB">
            <w:pPr>
              <w:spacing w:before="0" w:after="0" w:line="240" w:lineRule="exact"/>
              <w:jc w:val="right"/>
              <w:rPr>
                <w:rFonts w:ascii="宋体" w:hAnsi="宋体" w:eastAsia="宋体" w:cs="宋体"/>
                <w:sz w:val="18"/>
                <w:szCs w:val="18"/>
              </w:rPr>
            </w:pPr>
            <w:r>
              <w:rPr>
                <w:rFonts w:ascii="宋体" w:hAnsi="宋体" w:eastAsia="宋体" w:cs="宋体"/>
                <w:sz w:val="18"/>
                <w:szCs w:val="18"/>
              </w:rPr>
              <w:t>54,655,068.02</w:t>
            </w:r>
          </w:p>
        </w:tc>
        <w:tc>
          <w:tcPr>
            <w:tcW w:w="689" w:type="dxa"/>
            <w:tcBorders>
              <w:top w:val="single" w:color="auto" w:sz="2" w:space="0"/>
              <w:left w:val="single" w:color="auto" w:sz="2" w:space="0"/>
              <w:bottom w:val="single" w:color="auto" w:sz="2" w:space="0"/>
              <w:right w:val="single" w:color="auto" w:sz="2" w:space="0"/>
            </w:tcBorders>
            <w:vAlign w:val="center"/>
          </w:tcPr>
          <w:p w14:paraId="05F2F068">
            <w:pPr>
              <w:spacing w:before="0" w:after="0" w:line="240" w:lineRule="exact"/>
              <w:jc w:val="right"/>
              <w:rPr>
                <w:rFonts w:ascii="宋体" w:hAnsi="宋体" w:eastAsia="宋体" w:cs="宋体"/>
                <w:sz w:val="18"/>
                <w:szCs w:val="18"/>
              </w:rPr>
            </w:pPr>
            <w:r>
              <w:rPr>
                <w:rFonts w:ascii="宋体" w:hAnsi="宋体" w:eastAsia="宋体" w:cs="宋体"/>
                <w:sz w:val="18"/>
                <w:szCs w:val="18"/>
              </w:rPr>
              <w:t>2,695,778,684.81</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17D3C2F">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0DAC817">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14:paraId="7B514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6"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2F8090E">
            <w:pPr>
              <w:spacing w:before="40" w:after="40" w:line="240" w:lineRule="exact"/>
              <w:jc w:val="left"/>
              <w:rPr>
                <w:rFonts w:ascii="宋体" w:hAnsi="宋体" w:eastAsia="宋体" w:cs="宋体"/>
                <w:sz w:val="18"/>
                <w:szCs w:val="18"/>
              </w:rPr>
            </w:pPr>
            <w:r>
              <w:rPr>
                <w:rFonts w:ascii="宋体" w:hAnsi="宋体" w:eastAsia="宋体" w:cs="宋体"/>
                <w:sz w:val="18"/>
                <w:szCs w:val="18"/>
              </w:rPr>
              <w:t>证券投资审批董事会公告披露日期</w:t>
            </w:r>
          </w:p>
        </w:tc>
        <w:tc>
          <w:tcPr>
            <w:tcW w:w="7574" w:type="dxa"/>
            <w:gridSpan w:val="11"/>
            <w:tcBorders>
              <w:top w:val="single" w:color="auto" w:sz="2" w:space="0"/>
              <w:left w:val="single" w:color="auto" w:sz="2" w:space="0"/>
              <w:bottom w:val="single" w:color="auto" w:sz="2" w:space="0"/>
              <w:right w:val="single" w:color="auto" w:sz="2" w:space="0"/>
            </w:tcBorders>
            <w:vAlign w:val="center"/>
          </w:tcPr>
          <w:p w14:paraId="6DBF49B2">
            <w:pPr>
              <w:spacing w:before="0" w:after="0" w:line="240" w:lineRule="exact"/>
              <w:jc w:val="left"/>
              <w:rPr>
                <w:rFonts w:ascii="宋体" w:hAnsi="宋体" w:eastAsia="宋体" w:cs="宋体"/>
                <w:sz w:val="18"/>
                <w:szCs w:val="18"/>
              </w:rPr>
            </w:pPr>
            <w:r>
              <w:rPr>
                <w:rFonts w:ascii="宋体" w:hAnsi="宋体" w:eastAsia="宋体" w:cs="宋体"/>
                <w:sz w:val="18"/>
                <w:szCs w:val="18"/>
              </w:rPr>
              <w:t>2000年12月17日</w:t>
            </w:r>
          </w:p>
        </w:tc>
      </w:tr>
      <w:tr w14:paraId="58F42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6"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1094FC1">
            <w:pPr>
              <w:spacing w:before="40" w:after="40" w:line="240" w:lineRule="exact"/>
              <w:jc w:val="left"/>
              <w:rPr>
                <w:rFonts w:ascii="宋体" w:hAnsi="宋体" w:eastAsia="宋体" w:cs="宋体"/>
                <w:sz w:val="18"/>
                <w:szCs w:val="18"/>
              </w:rPr>
            </w:pPr>
            <w:r>
              <w:rPr>
                <w:rFonts w:ascii="宋体" w:hAnsi="宋体" w:eastAsia="宋体" w:cs="宋体"/>
                <w:sz w:val="18"/>
                <w:szCs w:val="18"/>
              </w:rPr>
              <w:t>证券投资审批董事会公告披露日期</w:t>
            </w:r>
          </w:p>
        </w:tc>
        <w:tc>
          <w:tcPr>
            <w:tcW w:w="7574" w:type="dxa"/>
            <w:gridSpan w:val="11"/>
            <w:tcBorders>
              <w:top w:val="single" w:color="auto" w:sz="2" w:space="0"/>
              <w:left w:val="single" w:color="auto" w:sz="2" w:space="0"/>
              <w:bottom w:val="single" w:color="auto" w:sz="2" w:space="0"/>
              <w:right w:val="single" w:color="auto" w:sz="2" w:space="0"/>
            </w:tcBorders>
            <w:vAlign w:val="center"/>
          </w:tcPr>
          <w:p w14:paraId="539D1361">
            <w:pPr>
              <w:spacing w:before="0" w:after="0" w:line="240" w:lineRule="exact"/>
              <w:jc w:val="left"/>
              <w:rPr>
                <w:rFonts w:ascii="宋体" w:hAnsi="宋体" w:eastAsia="宋体" w:cs="宋体"/>
                <w:sz w:val="18"/>
                <w:szCs w:val="18"/>
              </w:rPr>
            </w:pPr>
            <w:r>
              <w:rPr>
                <w:rFonts w:ascii="宋体" w:hAnsi="宋体" w:eastAsia="宋体" w:cs="宋体"/>
                <w:sz w:val="18"/>
                <w:szCs w:val="18"/>
              </w:rPr>
              <w:t>2009年07月07日</w:t>
            </w:r>
          </w:p>
        </w:tc>
      </w:tr>
      <w:tr w14:paraId="1083C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6"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3475C7C">
            <w:pPr>
              <w:spacing w:before="40" w:after="40" w:line="240" w:lineRule="exact"/>
              <w:jc w:val="left"/>
              <w:rPr>
                <w:rFonts w:ascii="宋体" w:hAnsi="宋体" w:eastAsia="宋体" w:cs="宋体"/>
                <w:sz w:val="18"/>
                <w:szCs w:val="18"/>
              </w:rPr>
            </w:pPr>
            <w:r>
              <w:rPr>
                <w:rFonts w:ascii="宋体" w:hAnsi="宋体" w:eastAsia="宋体" w:cs="宋体"/>
                <w:sz w:val="18"/>
                <w:szCs w:val="18"/>
              </w:rPr>
              <w:t>证券投资审批股东会公告披露日期（如有)</w:t>
            </w:r>
          </w:p>
        </w:tc>
        <w:tc>
          <w:tcPr>
            <w:tcW w:w="7574" w:type="dxa"/>
            <w:gridSpan w:val="11"/>
            <w:tcBorders>
              <w:top w:val="single" w:color="auto" w:sz="2" w:space="0"/>
              <w:left w:val="single" w:color="auto" w:sz="2" w:space="0"/>
              <w:bottom w:val="single" w:color="auto" w:sz="2" w:space="0"/>
              <w:right w:val="single" w:color="auto" w:sz="2" w:space="0"/>
            </w:tcBorders>
            <w:vAlign w:val="center"/>
          </w:tcPr>
          <w:p w14:paraId="213F8FD5">
            <w:pPr>
              <w:spacing w:before="0" w:after="0" w:line="240" w:lineRule="exact"/>
              <w:jc w:val="left"/>
              <w:rPr>
                <w:rFonts w:ascii="宋体" w:hAnsi="宋体" w:eastAsia="宋体" w:cs="宋体"/>
                <w:sz w:val="18"/>
                <w:szCs w:val="18"/>
              </w:rPr>
            </w:pPr>
            <w:r>
              <w:rPr>
                <w:rFonts w:ascii="宋体" w:hAnsi="宋体" w:eastAsia="宋体" w:cs="宋体"/>
                <w:sz w:val="18"/>
                <w:szCs w:val="18"/>
              </w:rPr>
              <w:t>2001年02月08日</w:t>
            </w:r>
          </w:p>
        </w:tc>
      </w:tr>
    </w:tbl>
    <w:p w14:paraId="14A59EFB">
      <w:pPr>
        <w:keepNext/>
        <w:keepLines/>
        <w:spacing w:before="300" w:after="300" w:line="280" w:lineRule="exact"/>
        <w:jc w:val="left"/>
        <w:outlineLvl w:val="3"/>
        <w:rPr>
          <w:rFonts w:ascii="宋体" w:hAnsi="宋体" w:eastAsia="宋体" w:cs="宋体"/>
          <w:b/>
          <w:bCs/>
          <w:sz w:val="18"/>
          <w:szCs w:val="18"/>
        </w:rPr>
      </w:pPr>
      <w:bookmarkStart w:id="29" w:name="_Toc988918"/>
      <w:r>
        <w:rPr>
          <w:rFonts w:ascii="宋体" w:hAnsi="宋体" w:eastAsia="宋体" w:cs="宋体"/>
          <w:b/>
          <w:bCs/>
          <w:sz w:val="18"/>
          <w:szCs w:val="18"/>
        </w:rPr>
        <w:t>（2） 衍生品投资情况</w:t>
      </w:r>
      <w:bookmarkEnd w:id="29"/>
    </w:p>
    <w:p w14:paraId="3ABFD70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605CEA6">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公司报告期不存在衍生品投资。</w:t>
      </w:r>
    </w:p>
    <w:p w14:paraId="1F454971">
      <w:pPr>
        <w:keepNext/>
        <w:keepLines/>
        <w:spacing w:before="300" w:after="300" w:line="280" w:lineRule="exact"/>
        <w:jc w:val="left"/>
        <w:outlineLvl w:val="2"/>
        <w:rPr>
          <w:rFonts w:ascii="宋体" w:hAnsi="宋体" w:eastAsia="宋体" w:cs="宋体"/>
          <w:b/>
          <w:bCs/>
          <w:sz w:val="21"/>
          <w:szCs w:val="21"/>
        </w:rPr>
      </w:pPr>
      <w:bookmarkStart w:id="30" w:name="_Toc988919"/>
      <w:r>
        <w:rPr>
          <w:rFonts w:ascii="宋体" w:hAnsi="宋体" w:eastAsia="宋体" w:cs="宋体"/>
          <w:b/>
          <w:bCs/>
          <w:sz w:val="21"/>
          <w:szCs w:val="21"/>
        </w:rPr>
        <w:t>5、募集资金使用情况</w:t>
      </w:r>
      <w:bookmarkEnd w:id="30"/>
    </w:p>
    <w:p w14:paraId="100340DC">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B7E61CD">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公司报告期无募集资金使用情况。</w:t>
      </w:r>
    </w:p>
    <w:p w14:paraId="06967C97">
      <w:pPr>
        <w:keepNext/>
        <w:keepLines/>
        <w:spacing w:before="300" w:after="300" w:line="320" w:lineRule="exact"/>
        <w:jc w:val="left"/>
        <w:outlineLvl w:val="1"/>
        <w:rPr>
          <w:rFonts w:ascii="宋体" w:hAnsi="宋体" w:eastAsia="宋体" w:cs="宋体"/>
          <w:b/>
          <w:bCs/>
          <w:sz w:val="24"/>
          <w:szCs w:val="24"/>
        </w:rPr>
      </w:pPr>
      <w:bookmarkStart w:id="31" w:name="_Toc988920"/>
      <w:r>
        <w:rPr>
          <w:rFonts w:ascii="宋体" w:hAnsi="宋体" w:eastAsia="宋体" w:cs="宋体"/>
          <w:b/>
          <w:bCs/>
          <w:sz w:val="24"/>
          <w:szCs w:val="24"/>
        </w:rPr>
        <w:t>七、重大资产和股权出售</w:t>
      </w:r>
      <w:bookmarkEnd w:id="31"/>
    </w:p>
    <w:p w14:paraId="42D103EB">
      <w:pPr>
        <w:keepNext/>
        <w:keepLines/>
        <w:spacing w:before="300" w:after="300" w:line="280" w:lineRule="exact"/>
        <w:jc w:val="left"/>
        <w:outlineLvl w:val="2"/>
        <w:rPr>
          <w:rFonts w:ascii="宋体" w:hAnsi="宋体" w:eastAsia="宋体" w:cs="宋体"/>
          <w:b/>
          <w:bCs/>
          <w:sz w:val="21"/>
          <w:szCs w:val="21"/>
        </w:rPr>
      </w:pPr>
      <w:bookmarkStart w:id="32" w:name="_Toc988921"/>
      <w:r>
        <w:rPr>
          <w:rFonts w:ascii="宋体" w:hAnsi="宋体" w:eastAsia="宋体" w:cs="宋体"/>
          <w:b/>
          <w:bCs/>
          <w:sz w:val="21"/>
          <w:szCs w:val="21"/>
        </w:rPr>
        <w:t>1、出售重大资产情况</w:t>
      </w:r>
      <w:bookmarkEnd w:id="32"/>
    </w:p>
    <w:p w14:paraId="282F2249">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5B0A50E">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公司报告期未出售重大资产。</w:t>
      </w:r>
    </w:p>
    <w:p w14:paraId="548A8875">
      <w:pPr>
        <w:keepNext/>
        <w:keepLines/>
        <w:spacing w:before="300" w:after="300" w:line="280" w:lineRule="exact"/>
        <w:jc w:val="left"/>
        <w:outlineLvl w:val="2"/>
        <w:rPr>
          <w:rFonts w:ascii="宋体" w:hAnsi="宋体" w:eastAsia="宋体" w:cs="宋体"/>
          <w:b/>
          <w:bCs/>
          <w:sz w:val="21"/>
          <w:szCs w:val="21"/>
        </w:rPr>
      </w:pPr>
      <w:bookmarkStart w:id="33" w:name="_Toc988922"/>
      <w:r>
        <w:rPr>
          <w:rFonts w:ascii="宋体" w:hAnsi="宋体" w:eastAsia="宋体" w:cs="宋体"/>
          <w:b/>
          <w:bCs/>
          <w:sz w:val="21"/>
          <w:szCs w:val="21"/>
        </w:rPr>
        <w:t>2、出售重大股权情况</w:t>
      </w:r>
      <w:bookmarkEnd w:id="33"/>
    </w:p>
    <w:p w14:paraId="21803379">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EAFB2CD">
      <w:pPr>
        <w:keepNext/>
        <w:keepLines/>
        <w:spacing w:before="300" w:after="300" w:line="320" w:lineRule="exact"/>
        <w:jc w:val="left"/>
        <w:outlineLvl w:val="1"/>
        <w:rPr>
          <w:rFonts w:ascii="宋体" w:hAnsi="宋体" w:eastAsia="宋体" w:cs="宋体"/>
          <w:b/>
          <w:bCs/>
          <w:sz w:val="24"/>
          <w:szCs w:val="24"/>
        </w:rPr>
      </w:pPr>
      <w:bookmarkStart w:id="34" w:name="_Toc988923"/>
      <w:r>
        <w:rPr>
          <w:rFonts w:ascii="宋体" w:hAnsi="宋体" w:eastAsia="宋体" w:cs="宋体"/>
          <w:b/>
          <w:bCs/>
          <w:sz w:val="24"/>
          <w:szCs w:val="24"/>
        </w:rPr>
        <w:t>八、主要控股参股公司分析</w:t>
      </w:r>
      <w:bookmarkEnd w:id="34"/>
    </w:p>
    <w:p w14:paraId="17405B52">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72B9107F">
      <w:pPr>
        <w:spacing w:before="40" w:after="40" w:line="240" w:lineRule="exact"/>
        <w:jc w:val="left"/>
        <w:rPr>
          <w:rFonts w:ascii="宋体" w:hAnsi="宋体" w:eastAsia="宋体" w:cs="宋体"/>
          <w:sz w:val="18"/>
          <w:szCs w:val="18"/>
        </w:rPr>
      </w:pPr>
      <w:r>
        <w:rPr>
          <w:rFonts w:ascii="宋体" w:hAnsi="宋体" w:eastAsia="宋体" w:cs="宋体"/>
          <w:sz w:val="18"/>
          <w:szCs w:val="18"/>
        </w:rPr>
        <w:t>主要子公司及对公司净利润影响达10%以上的参股公司情况</w:t>
      </w:r>
    </w:p>
    <w:p w14:paraId="5DAEDE44">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52DF9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9460455">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7976E78">
            <w:pPr>
              <w:spacing w:before="40" w:after="40" w:line="240" w:lineRule="exact"/>
              <w:jc w:val="center"/>
              <w:rPr>
                <w:rFonts w:ascii="宋体" w:hAnsi="宋体" w:eastAsia="宋体" w:cs="宋体"/>
                <w:sz w:val="18"/>
                <w:szCs w:val="18"/>
              </w:rPr>
            </w:pPr>
            <w:r>
              <w:rPr>
                <w:rFonts w:ascii="宋体" w:hAnsi="宋体" w:eastAsia="宋体" w:cs="宋体"/>
                <w:sz w:val="18"/>
                <w:szCs w:val="18"/>
              </w:rPr>
              <w:t>公司类型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47F0A35">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F300339">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B003F78">
            <w:pPr>
              <w:spacing w:before="40" w:after="40" w:line="240" w:lineRule="exact"/>
              <w:jc w:val="center"/>
              <w:rPr>
                <w:rFonts w:ascii="宋体" w:hAnsi="宋体" w:eastAsia="宋体" w:cs="宋体"/>
                <w:sz w:val="18"/>
                <w:szCs w:val="18"/>
              </w:rPr>
            </w:pPr>
            <w:r>
              <w:rPr>
                <w:rFonts w:ascii="宋体" w:hAnsi="宋体" w:eastAsia="宋体" w:cs="宋体"/>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801930D">
            <w:pPr>
              <w:spacing w:before="40" w:after="40" w:line="240" w:lineRule="exact"/>
              <w:jc w:val="center"/>
              <w:rPr>
                <w:rFonts w:ascii="宋体" w:hAnsi="宋体" w:eastAsia="宋体" w:cs="宋体"/>
                <w:sz w:val="18"/>
                <w:szCs w:val="18"/>
              </w:rPr>
            </w:pPr>
            <w:r>
              <w:rPr>
                <w:rFonts w:ascii="宋体" w:hAnsi="宋体" w:eastAsia="宋体" w:cs="宋体"/>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7FDDF73">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6C22914">
            <w:pPr>
              <w:spacing w:before="40" w:after="40" w:line="240" w:lineRule="exact"/>
              <w:jc w:val="center"/>
              <w:rPr>
                <w:rFonts w:ascii="宋体" w:hAnsi="宋体" w:eastAsia="宋体" w:cs="宋体"/>
                <w:sz w:val="18"/>
                <w:szCs w:val="18"/>
              </w:rPr>
            </w:pPr>
            <w:r>
              <w:rPr>
                <w:rFonts w:ascii="宋体" w:hAnsi="宋体" w:eastAsia="宋体" w:cs="宋体"/>
                <w:sz w:val="18"/>
                <w:szCs w:val="18"/>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F5D21F2">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r>
      <w:tr w14:paraId="20CEA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7CA8B4B">
            <w:pPr>
              <w:spacing w:before="0" w:after="0" w:line="240" w:lineRule="exact"/>
              <w:jc w:val="left"/>
              <w:rPr>
                <w:rFonts w:ascii="宋体" w:hAnsi="宋体" w:eastAsia="宋体" w:cs="宋体"/>
                <w:sz w:val="18"/>
                <w:szCs w:val="18"/>
              </w:rPr>
            </w:pPr>
            <w:r>
              <w:rPr>
                <w:rFonts w:ascii="宋体" w:hAnsi="宋体" w:eastAsia="宋体" w:cs="宋体"/>
                <w:sz w:val="18"/>
                <w:szCs w:val="18"/>
              </w:rPr>
              <w:t>皖能新疆电力有限公司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66ED2F9">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10D3B225">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1E41357B">
            <w:pPr>
              <w:spacing w:before="0" w:after="0" w:line="240" w:lineRule="exact"/>
              <w:jc w:val="left"/>
              <w:rPr>
                <w:rFonts w:ascii="宋体" w:hAnsi="宋体" w:eastAsia="宋体" w:cs="宋体"/>
                <w:sz w:val="18"/>
                <w:szCs w:val="18"/>
              </w:rPr>
            </w:pPr>
            <w:r>
              <w:rPr>
                <w:rFonts w:ascii="宋体" w:hAnsi="宋体" w:eastAsia="宋体" w:cs="宋体"/>
                <w:sz w:val="18"/>
                <w:szCs w:val="18"/>
              </w:rPr>
              <w:t> 1,048,820,000.00</w:t>
            </w:r>
          </w:p>
        </w:tc>
        <w:tc>
          <w:tcPr>
            <w:tcW w:w="1071" w:type="dxa"/>
            <w:tcBorders>
              <w:top w:val="single" w:color="auto" w:sz="2" w:space="0"/>
              <w:left w:val="single" w:color="auto" w:sz="2" w:space="0"/>
              <w:bottom w:val="single" w:color="auto" w:sz="2" w:space="0"/>
              <w:right w:val="single" w:color="auto" w:sz="2" w:space="0"/>
            </w:tcBorders>
            <w:vAlign w:val="center"/>
          </w:tcPr>
          <w:p w14:paraId="11A4903E">
            <w:pPr>
              <w:spacing w:before="0" w:after="0" w:line="240" w:lineRule="exact"/>
              <w:jc w:val="right"/>
              <w:rPr>
                <w:rFonts w:ascii="宋体" w:hAnsi="宋体" w:eastAsia="宋体" w:cs="宋体"/>
                <w:sz w:val="18"/>
                <w:szCs w:val="18"/>
              </w:rPr>
            </w:pPr>
            <w:r>
              <w:rPr>
                <w:rFonts w:ascii="宋体" w:hAnsi="宋体" w:eastAsia="宋体" w:cs="宋体"/>
                <w:sz w:val="18"/>
                <w:szCs w:val="18"/>
              </w:rPr>
              <w:t>5,140,933,614.96</w:t>
            </w:r>
          </w:p>
        </w:tc>
        <w:tc>
          <w:tcPr>
            <w:tcW w:w="1071" w:type="dxa"/>
            <w:tcBorders>
              <w:top w:val="single" w:color="auto" w:sz="2" w:space="0"/>
              <w:left w:val="single" w:color="auto" w:sz="2" w:space="0"/>
              <w:bottom w:val="single" w:color="auto" w:sz="2" w:space="0"/>
              <w:right w:val="single" w:color="auto" w:sz="2" w:space="0"/>
            </w:tcBorders>
            <w:vAlign w:val="center"/>
          </w:tcPr>
          <w:p w14:paraId="76817449">
            <w:pPr>
              <w:spacing w:before="0" w:after="0" w:line="240" w:lineRule="exact"/>
              <w:jc w:val="right"/>
              <w:rPr>
                <w:rFonts w:ascii="宋体" w:hAnsi="宋体" w:eastAsia="宋体" w:cs="宋体"/>
                <w:sz w:val="18"/>
                <w:szCs w:val="18"/>
              </w:rPr>
            </w:pPr>
            <w:r>
              <w:rPr>
                <w:rFonts w:ascii="宋体" w:hAnsi="宋体" w:eastAsia="宋体" w:cs="宋体"/>
                <w:sz w:val="18"/>
                <w:szCs w:val="18"/>
              </w:rPr>
              <w:t>1,171,679,501.34</w:t>
            </w:r>
          </w:p>
        </w:tc>
        <w:tc>
          <w:tcPr>
            <w:tcW w:w="1071" w:type="dxa"/>
            <w:tcBorders>
              <w:top w:val="single" w:color="auto" w:sz="2" w:space="0"/>
              <w:left w:val="single" w:color="auto" w:sz="2" w:space="0"/>
              <w:bottom w:val="single" w:color="auto" w:sz="2" w:space="0"/>
              <w:right w:val="single" w:color="auto" w:sz="2" w:space="0"/>
            </w:tcBorders>
            <w:vAlign w:val="center"/>
          </w:tcPr>
          <w:p w14:paraId="2EF3C2D6">
            <w:pPr>
              <w:spacing w:before="0" w:after="0" w:line="240" w:lineRule="exact"/>
              <w:jc w:val="right"/>
              <w:rPr>
                <w:rFonts w:ascii="宋体" w:hAnsi="宋体" w:eastAsia="宋体" w:cs="宋体"/>
                <w:sz w:val="18"/>
                <w:szCs w:val="18"/>
              </w:rPr>
            </w:pPr>
            <w:r>
              <w:rPr>
                <w:rFonts w:ascii="宋体" w:hAnsi="宋体" w:eastAsia="宋体" w:cs="宋体"/>
                <w:sz w:val="18"/>
                <w:szCs w:val="18"/>
              </w:rPr>
              <w:t>699,116,542.06</w:t>
            </w:r>
          </w:p>
        </w:tc>
        <w:tc>
          <w:tcPr>
            <w:tcW w:w="1071" w:type="dxa"/>
            <w:tcBorders>
              <w:top w:val="single" w:color="auto" w:sz="2" w:space="0"/>
              <w:left w:val="single" w:color="auto" w:sz="2" w:space="0"/>
              <w:bottom w:val="single" w:color="auto" w:sz="2" w:space="0"/>
              <w:right w:val="single" w:color="auto" w:sz="2" w:space="0"/>
            </w:tcBorders>
            <w:vAlign w:val="center"/>
          </w:tcPr>
          <w:p w14:paraId="65345B29">
            <w:pPr>
              <w:spacing w:before="0" w:after="0" w:line="240" w:lineRule="exact"/>
              <w:jc w:val="right"/>
              <w:rPr>
                <w:rFonts w:ascii="宋体" w:hAnsi="宋体" w:eastAsia="宋体" w:cs="宋体"/>
                <w:sz w:val="18"/>
                <w:szCs w:val="18"/>
              </w:rPr>
            </w:pPr>
            <w:r>
              <w:rPr>
                <w:rFonts w:ascii="宋体" w:hAnsi="宋体" w:eastAsia="宋体" w:cs="宋体"/>
                <w:sz w:val="18"/>
                <w:szCs w:val="18"/>
              </w:rPr>
              <w:t>287,865,882.45</w:t>
            </w:r>
          </w:p>
        </w:tc>
        <w:tc>
          <w:tcPr>
            <w:tcW w:w="1071" w:type="dxa"/>
            <w:tcBorders>
              <w:top w:val="single" w:color="auto" w:sz="2" w:space="0"/>
              <w:left w:val="single" w:color="auto" w:sz="2" w:space="0"/>
              <w:bottom w:val="single" w:color="auto" w:sz="2" w:space="0"/>
              <w:right w:val="single" w:color="auto" w:sz="2" w:space="0"/>
            </w:tcBorders>
            <w:vAlign w:val="center"/>
          </w:tcPr>
          <w:p w14:paraId="6149B13A">
            <w:pPr>
              <w:spacing w:before="0" w:after="0" w:line="240" w:lineRule="exact"/>
              <w:jc w:val="right"/>
              <w:rPr>
                <w:rFonts w:ascii="宋体" w:hAnsi="宋体" w:eastAsia="宋体" w:cs="宋体"/>
                <w:sz w:val="18"/>
                <w:szCs w:val="18"/>
              </w:rPr>
            </w:pPr>
            <w:r>
              <w:rPr>
                <w:rFonts w:ascii="宋体" w:hAnsi="宋体" w:eastAsia="宋体" w:cs="宋体"/>
                <w:sz w:val="18"/>
                <w:szCs w:val="18"/>
              </w:rPr>
              <w:t>246,922,925.10</w:t>
            </w:r>
          </w:p>
        </w:tc>
      </w:tr>
      <w:tr w14:paraId="2E8AE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EA1132C">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7D74027">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1EE2006B">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0EA262B0">
            <w:pPr>
              <w:spacing w:before="0" w:after="0" w:line="240" w:lineRule="exact"/>
              <w:jc w:val="left"/>
              <w:rPr>
                <w:rFonts w:ascii="宋体" w:hAnsi="宋体" w:eastAsia="宋体" w:cs="宋体"/>
                <w:sz w:val="18"/>
                <w:szCs w:val="18"/>
              </w:rPr>
            </w:pPr>
            <w:r>
              <w:rPr>
                <w:rFonts w:ascii="宋体" w:hAnsi="宋体" w:eastAsia="宋体" w:cs="宋体"/>
                <w:sz w:val="18"/>
                <w:szCs w:val="18"/>
              </w:rPr>
              <w:t> 980,000,000.00</w:t>
            </w:r>
          </w:p>
        </w:tc>
        <w:tc>
          <w:tcPr>
            <w:tcW w:w="1071" w:type="dxa"/>
            <w:tcBorders>
              <w:top w:val="single" w:color="auto" w:sz="2" w:space="0"/>
              <w:left w:val="single" w:color="auto" w:sz="2" w:space="0"/>
              <w:bottom w:val="single" w:color="auto" w:sz="2" w:space="0"/>
              <w:right w:val="single" w:color="auto" w:sz="2" w:space="0"/>
            </w:tcBorders>
            <w:vAlign w:val="center"/>
          </w:tcPr>
          <w:p w14:paraId="75E91395">
            <w:pPr>
              <w:spacing w:before="0" w:after="0" w:line="240" w:lineRule="exact"/>
              <w:jc w:val="right"/>
              <w:rPr>
                <w:rFonts w:ascii="宋体" w:hAnsi="宋体" w:eastAsia="宋体" w:cs="宋体"/>
                <w:sz w:val="18"/>
                <w:szCs w:val="18"/>
              </w:rPr>
            </w:pPr>
            <w:r>
              <w:rPr>
                <w:rFonts w:ascii="宋体" w:hAnsi="宋体" w:eastAsia="宋体" w:cs="宋体"/>
                <w:sz w:val="18"/>
                <w:szCs w:val="18"/>
              </w:rPr>
              <w:t>4,281,257,901.28</w:t>
            </w:r>
          </w:p>
        </w:tc>
        <w:tc>
          <w:tcPr>
            <w:tcW w:w="1071" w:type="dxa"/>
            <w:tcBorders>
              <w:top w:val="single" w:color="auto" w:sz="2" w:space="0"/>
              <w:left w:val="single" w:color="auto" w:sz="2" w:space="0"/>
              <w:bottom w:val="single" w:color="auto" w:sz="2" w:space="0"/>
              <w:right w:val="single" w:color="auto" w:sz="2" w:space="0"/>
            </w:tcBorders>
            <w:vAlign w:val="center"/>
          </w:tcPr>
          <w:p w14:paraId="09B3E12D">
            <w:pPr>
              <w:spacing w:before="0" w:after="0" w:line="240" w:lineRule="exact"/>
              <w:jc w:val="right"/>
              <w:rPr>
                <w:rFonts w:ascii="宋体" w:hAnsi="宋体" w:eastAsia="宋体" w:cs="宋体"/>
                <w:sz w:val="18"/>
                <w:szCs w:val="18"/>
              </w:rPr>
            </w:pPr>
            <w:r>
              <w:rPr>
                <w:rFonts w:ascii="宋体" w:hAnsi="宋体" w:eastAsia="宋体" w:cs="宋体"/>
                <w:sz w:val="18"/>
                <w:szCs w:val="18"/>
              </w:rPr>
              <w:t>1,293,781,802.77</w:t>
            </w:r>
          </w:p>
        </w:tc>
        <w:tc>
          <w:tcPr>
            <w:tcW w:w="1071" w:type="dxa"/>
            <w:tcBorders>
              <w:top w:val="single" w:color="auto" w:sz="2" w:space="0"/>
              <w:left w:val="single" w:color="auto" w:sz="2" w:space="0"/>
              <w:bottom w:val="single" w:color="auto" w:sz="2" w:space="0"/>
              <w:right w:val="single" w:color="auto" w:sz="2" w:space="0"/>
            </w:tcBorders>
            <w:vAlign w:val="center"/>
          </w:tcPr>
          <w:p w14:paraId="05651FA7">
            <w:pPr>
              <w:spacing w:before="0" w:after="0" w:line="240" w:lineRule="exact"/>
              <w:jc w:val="right"/>
              <w:rPr>
                <w:rFonts w:ascii="宋体" w:hAnsi="宋体" w:eastAsia="宋体" w:cs="宋体"/>
                <w:sz w:val="18"/>
                <w:szCs w:val="18"/>
              </w:rPr>
            </w:pPr>
            <w:r>
              <w:rPr>
                <w:rFonts w:ascii="宋体" w:hAnsi="宋体" w:eastAsia="宋体" w:cs="宋体"/>
                <w:sz w:val="18"/>
                <w:szCs w:val="18"/>
              </w:rPr>
              <w:t>744,906,624.29</w:t>
            </w:r>
          </w:p>
        </w:tc>
        <w:tc>
          <w:tcPr>
            <w:tcW w:w="1071" w:type="dxa"/>
            <w:tcBorders>
              <w:top w:val="single" w:color="auto" w:sz="2" w:space="0"/>
              <w:left w:val="single" w:color="auto" w:sz="2" w:space="0"/>
              <w:bottom w:val="single" w:color="auto" w:sz="2" w:space="0"/>
              <w:right w:val="single" w:color="auto" w:sz="2" w:space="0"/>
            </w:tcBorders>
            <w:vAlign w:val="center"/>
          </w:tcPr>
          <w:p w14:paraId="466B98A2">
            <w:pPr>
              <w:spacing w:before="0" w:after="0" w:line="240" w:lineRule="exact"/>
              <w:jc w:val="right"/>
              <w:rPr>
                <w:rFonts w:ascii="宋体" w:hAnsi="宋体" w:eastAsia="宋体" w:cs="宋体"/>
                <w:sz w:val="18"/>
                <w:szCs w:val="18"/>
              </w:rPr>
            </w:pPr>
            <w:r>
              <w:rPr>
                <w:rFonts w:ascii="宋体" w:hAnsi="宋体" w:eastAsia="宋体" w:cs="宋体"/>
                <w:sz w:val="18"/>
                <w:szCs w:val="18"/>
              </w:rPr>
              <w:t>277,590,703.83</w:t>
            </w:r>
          </w:p>
        </w:tc>
        <w:tc>
          <w:tcPr>
            <w:tcW w:w="1071" w:type="dxa"/>
            <w:tcBorders>
              <w:top w:val="single" w:color="auto" w:sz="2" w:space="0"/>
              <w:left w:val="single" w:color="auto" w:sz="2" w:space="0"/>
              <w:bottom w:val="single" w:color="auto" w:sz="2" w:space="0"/>
              <w:right w:val="single" w:color="auto" w:sz="2" w:space="0"/>
            </w:tcBorders>
            <w:vAlign w:val="center"/>
          </w:tcPr>
          <w:p w14:paraId="028FD524">
            <w:pPr>
              <w:spacing w:before="0" w:after="0" w:line="240" w:lineRule="exact"/>
              <w:jc w:val="right"/>
              <w:rPr>
                <w:rFonts w:ascii="宋体" w:hAnsi="宋体" w:eastAsia="宋体" w:cs="宋体"/>
                <w:sz w:val="18"/>
                <w:szCs w:val="18"/>
              </w:rPr>
            </w:pPr>
            <w:r>
              <w:rPr>
                <w:rFonts w:ascii="宋体" w:hAnsi="宋体" w:eastAsia="宋体" w:cs="宋体"/>
                <w:sz w:val="18"/>
                <w:szCs w:val="18"/>
              </w:rPr>
              <w:t>238,229,296.20</w:t>
            </w:r>
          </w:p>
        </w:tc>
      </w:tr>
      <w:tr w14:paraId="7E7B5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F63D900">
            <w:pPr>
              <w:spacing w:before="0" w:after="0" w:line="240" w:lineRule="exact"/>
              <w:jc w:val="left"/>
              <w:rPr>
                <w:rFonts w:ascii="宋体" w:hAnsi="宋体" w:eastAsia="宋体" w:cs="宋体"/>
                <w:sz w:val="18"/>
                <w:szCs w:val="18"/>
              </w:rPr>
            </w:pPr>
            <w:r>
              <w:rPr>
                <w:rFonts w:ascii="宋体" w:hAnsi="宋体" w:eastAsia="宋体" w:cs="宋体"/>
                <w:sz w:val="18"/>
                <w:szCs w:val="18"/>
              </w:rPr>
              <w:t>阜阳皖润电力有限公司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3F6F784">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6627964B">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629AC5A9">
            <w:pPr>
              <w:spacing w:before="0" w:after="0" w:line="240" w:lineRule="exact"/>
              <w:jc w:val="left"/>
              <w:rPr>
                <w:rFonts w:ascii="宋体" w:hAnsi="宋体" w:eastAsia="宋体" w:cs="宋体"/>
                <w:sz w:val="18"/>
                <w:szCs w:val="18"/>
              </w:rPr>
            </w:pPr>
            <w:r>
              <w:rPr>
                <w:rFonts w:ascii="宋体" w:hAnsi="宋体" w:eastAsia="宋体" w:cs="宋体"/>
                <w:sz w:val="18"/>
                <w:szCs w:val="18"/>
              </w:rPr>
              <w:t> 1,795,000,000.00</w:t>
            </w:r>
          </w:p>
        </w:tc>
        <w:tc>
          <w:tcPr>
            <w:tcW w:w="1071" w:type="dxa"/>
            <w:tcBorders>
              <w:top w:val="single" w:color="auto" w:sz="2" w:space="0"/>
              <w:left w:val="single" w:color="auto" w:sz="2" w:space="0"/>
              <w:bottom w:val="single" w:color="auto" w:sz="2" w:space="0"/>
              <w:right w:val="single" w:color="auto" w:sz="2" w:space="0"/>
            </w:tcBorders>
            <w:vAlign w:val="center"/>
          </w:tcPr>
          <w:p w14:paraId="42551918">
            <w:pPr>
              <w:spacing w:before="0" w:after="0" w:line="240" w:lineRule="exact"/>
              <w:jc w:val="right"/>
              <w:rPr>
                <w:rFonts w:ascii="宋体" w:hAnsi="宋体" w:eastAsia="宋体" w:cs="宋体"/>
                <w:sz w:val="18"/>
                <w:szCs w:val="18"/>
              </w:rPr>
            </w:pPr>
            <w:r>
              <w:rPr>
                <w:rFonts w:ascii="宋体" w:hAnsi="宋体" w:eastAsia="宋体" w:cs="宋体"/>
                <w:sz w:val="18"/>
                <w:szCs w:val="18"/>
              </w:rPr>
              <w:t>5,516,585,820.54</w:t>
            </w:r>
          </w:p>
        </w:tc>
        <w:tc>
          <w:tcPr>
            <w:tcW w:w="1071" w:type="dxa"/>
            <w:tcBorders>
              <w:top w:val="single" w:color="auto" w:sz="2" w:space="0"/>
              <w:left w:val="single" w:color="auto" w:sz="2" w:space="0"/>
              <w:bottom w:val="single" w:color="auto" w:sz="2" w:space="0"/>
              <w:right w:val="single" w:color="auto" w:sz="2" w:space="0"/>
            </w:tcBorders>
            <w:vAlign w:val="center"/>
          </w:tcPr>
          <w:p w14:paraId="1A4BDE4D">
            <w:pPr>
              <w:spacing w:before="0" w:after="0" w:line="240" w:lineRule="exact"/>
              <w:jc w:val="right"/>
              <w:rPr>
                <w:rFonts w:ascii="宋体" w:hAnsi="宋体" w:eastAsia="宋体" w:cs="宋体"/>
                <w:sz w:val="18"/>
                <w:szCs w:val="18"/>
              </w:rPr>
            </w:pPr>
            <w:r>
              <w:rPr>
                <w:rFonts w:ascii="宋体" w:hAnsi="宋体" w:eastAsia="宋体" w:cs="宋体"/>
                <w:sz w:val="18"/>
                <w:szCs w:val="18"/>
              </w:rPr>
              <w:t>2,651,248,020.33</w:t>
            </w:r>
          </w:p>
        </w:tc>
        <w:tc>
          <w:tcPr>
            <w:tcW w:w="1071" w:type="dxa"/>
            <w:tcBorders>
              <w:top w:val="single" w:color="auto" w:sz="2" w:space="0"/>
              <w:left w:val="single" w:color="auto" w:sz="2" w:space="0"/>
              <w:bottom w:val="single" w:color="auto" w:sz="2" w:space="0"/>
              <w:right w:val="single" w:color="auto" w:sz="2" w:space="0"/>
            </w:tcBorders>
            <w:vAlign w:val="center"/>
          </w:tcPr>
          <w:p w14:paraId="2F4F68F9">
            <w:pPr>
              <w:spacing w:before="0" w:after="0" w:line="240" w:lineRule="exact"/>
              <w:jc w:val="right"/>
              <w:rPr>
                <w:rFonts w:ascii="宋体" w:hAnsi="宋体" w:eastAsia="宋体" w:cs="宋体"/>
                <w:sz w:val="18"/>
                <w:szCs w:val="18"/>
              </w:rPr>
            </w:pPr>
            <w:r>
              <w:rPr>
                <w:rFonts w:ascii="宋体" w:hAnsi="宋体" w:eastAsia="宋体" w:cs="宋体"/>
                <w:sz w:val="18"/>
                <w:szCs w:val="18"/>
              </w:rPr>
              <w:t>1,974,667,960.12</w:t>
            </w:r>
          </w:p>
        </w:tc>
        <w:tc>
          <w:tcPr>
            <w:tcW w:w="1071" w:type="dxa"/>
            <w:tcBorders>
              <w:top w:val="single" w:color="auto" w:sz="2" w:space="0"/>
              <w:left w:val="single" w:color="auto" w:sz="2" w:space="0"/>
              <w:bottom w:val="single" w:color="auto" w:sz="2" w:space="0"/>
              <w:right w:val="single" w:color="auto" w:sz="2" w:space="0"/>
            </w:tcBorders>
            <w:vAlign w:val="center"/>
          </w:tcPr>
          <w:p w14:paraId="3BBFBB06">
            <w:pPr>
              <w:spacing w:before="0" w:after="0" w:line="240" w:lineRule="exact"/>
              <w:jc w:val="right"/>
              <w:rPr>
                <w:rFonts w:ascii="宋体" w:hAnsi="宋体" w:eastAsia="宋体" w:cs="宋体"/>
                <w:sz w:val="18"/>
                <w:szCs w:val="18"/>
              </w:rPr>
            </w:pPr>
            <w:r>
              <w:rPr>
                <w:rFonts w:ascii="宋体" w:hAnsi="宋体" w:eastAsia="宋体" w:cs="宋体"/>
                <w:sz w:val="18"/>
                <w:szCs w:val="18"/>
              </w:rPr>
              <w:t>222,147,006.86</w:t>
            </w:r>
          </w:p>
        </w:tc>
        <w:tc>
          <w:tcPr>
            <w:tcW w:w="1071" w:type="dxa"/>
            <w:tcBorders>
              <w:top w:val="single" w:color="auto" w:sz="2" w:space="0"/>
              <w:left w:val="single" w:color="auto" w:sz="2" w:space="0"/>
              <w:bottom w:val="single" w:color="auto" w:sz="2" w:space="0"/>
              <w:right w:val="single" w:color="auto" w:sz="2" w:space="0"/>
            </w:tcBorders>
            <w:vAlign w:val="center"/>
          </w:tcPr>
          <w:p w14:paraId="66B0BEFB">
            <w:pPr>
              <w:spacing w:before="0" w:after="0" w:line="240" w:lineRule="exact"/>
              <w:jc w:val="right"/>
              <w:rPr>
                <w:rFonts w:ascii="宋体" w:hAnsi="宋体" w:eastAsia="宋体" w:cs="宋体"/>
                <w:sz w:val="18"/>
                <w:szCs w:val="18"/>
              </w:rPr>
            </w:pPr>
            <w:r>
              <w:rPr>
                <w:rFonts w:ascii="宋体" w:hAnsi="宋体" w:eastAsia="宋体" w:cs="宋体"/>
                <w:sz w:val="18"/>
                <w:szCs w:val="18"/>
              </w:rPr>
              <w:t>169,695,105.88</w:t>
            </w:r>
          </w:p>
        </w:tc>
      </w:tr>
      <w:tr w14:paraId="28CDD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8EF6753">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C5DC81D">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729AD539">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792793B6">
            <w:pPr>
              <w:spacing w:before="0" w:after="0" w:line="240" w:lineRule="exact"/>
              <w:jc w:val="left"/>
              <w:rPr>
                <w:rFonts w:ascii="宋体" w:hAnsi="宋体" w:eastAsia="宋体" w:cs="宋体"/>
                <w:sz w:val="18"/>
                <w:szCs w:val="18"/>
              </w:rPr>
            </w:pPr>
            <w:r>
              <w:rPr>
                <w:rFonts w:ascii="宋体" w:hAnsi="宋体" w:eastAsia="宋体" w:cs="宋体"/>
                <w:sz w:val="18"/>
                <w:szCs w:val="18"/>
              </w:rPr>
              <w:t> 2,074,000,000.00</w:t>
            </w:r>
          </w:p>
        </w:tc>
        <w:tc>
          <w:tcPr>
            <w:tcW w:w="1071" w:type="dxa"/>
            <w:tcBorders>
              <w:top w:val="single" w:color="auto" w:sz="2" w:space="0"/>
              <w:left w:val="single" w:color="auto" w:sz="2" w:space="0"/>
              <w:bottom w:val="single" w:color="auto" w:sz="2" w:space="0"/>
              <w:right w:val="single" w:color="auto" w:sz="2" w:space="0"/>
            </w:tcBorders>
            <w:vAlign w:val="center"/>
          </w:tcPr>
          <w:p w14:paraId="5962DC5E">
            <w:pPr>
              <w:spacing w:before="0" w:after="0" w:line="240" w:lineRule="exact"/>
              <w:jc w:val="right"/>
              <w:rPr>
                <w:rFonts w:ascii="宋体" w:hAnsi="宋体" w:eastAsia="宋体" w:cs="宋体"/>
                <w:sz w:val="18"/>
                <w:szCs w:val="18"/>
              </w:rPr>
            </w:pPr>
            <w:r>
              <w:rPr>
                <w:rFonts w:ascii="宋体" w:hAnsi="宋体" w:eastAsia="宋体" w:cs="宋体"/>
                <w:sz w:val="18"/>
                <w:szCs w:val="18"/>
              </w:rPr>
              <w:t>4,668,965,278.09</w:t>
            </w:r>
          </w:p>
        </w:tc>
        <w:tc>
          <w:tcPr>
            <w:tcW w:w="1071" w:type="dxa"/>
            <w:tcBorders>
              <w:top w:val="single" w:color="auto" w:sz="2" w:space="0"/>
              <w:left w:val="single" w:color="auto" w:sz="2" w:space="0"/>
              <w:bottom w:val="single" w:color="auto" w:sz="2" w:space="0"/>
              <w:right w:val="single" w:color="auto" w:sz="2" w:space="0"/>
            </w:tcBorders>
            <w:vAlign w:val="center"/>
          </w:tcPr>
          <w:p w14:paraId="4E35207E">
            <w:pPr>
              <w:spacing w:before="0" w:after="0" w:line="240" w:lineRule="exact"/>
              <w:jc w:val="right"/>
              <w:rPr>
                <w:rFonts w:ascii="宋体" w:hAnsi="宋体" w:eastAsia="宋体" w:cs="宋体"/>
                <w:sz w:val="18"/>
                <w:szCs w:val="18"/>
              </w:rPr>
            </w:pPr>
            <w:r>
              <w:rPr>
                <w:rFonts w:ascii="宋体" w:hAnsi="宋体" w:eastAsia="宋体" w:cs="宋体"/>
                <w:sz w:val="18"/>
                <w:szCs w:val="18"/>
              </w:rPr>
              <w:t>1,768,655,482.49</w:t>
            </w:r>
          </w:p>
        </w:tc>
        <w:tc>
          <w:tcPr>
            <w:tcW w:w="1071" w:type="dxa"/>
            <w:tcBorders>
              <w:top w:val="single" w:color="auto" w:sz="2" w:space="0"/>
              <w:left w:val="single" w:color="auto" w:sz="2" w:space="0"/>
              <w:bottom w:val="single" w:color="auto" w:sz="2" w:space="0"/>
              <w:right w:val="single" w:color="auto" w:sz="2" w:space="0"/>
            </w:tcBorders>
            <w:vAlign w:val="center"/>
          </w:tcPr>
          <w:p w14:paraId="244AF355">
            <w:pPr>
              <w:spacing w:before="0" w:after="0" w:line="240" w:lineRule="exact"/>
              <w:jc w:val="right"/>
              <w:rPr>
                <w:rFonts w:ascii="宋体" w:hAnsi="宋体" w:eastAsia="宋体" w:cs="宋体"/>
                <w:sz w:val="18"/>
                <w:szCs w:val="18"/>
              </w:rPr>
            </w:pPr>
            <w:r>
              <w:rPr>
                <w:rFonts w:ascii="宋体" w:hAnsi="宋体" w:eastAsia="宋体" w:cs="宋体"/>
                <w:sz w:val="18"/>
                <w:szCs w:val="18"/>
              </w:rPr>
              <w:t>2,031,594,382.92</w:t>
            </w:r>
          </w:p>
        </w:tc>
        <w:tc>
          <w:tcPr>
            <w:tcW w:w="1071" w:type="dxa"/>
            <w:tcBorders>
              <w:top w:val="single" w:color="auto" w:sz="2" w:space="0"/>
              <w:left w:val="single" w:color="auto" w:sz="2" w:space="0"/>
              <w:bottom w:val="single" w:color="auto" w:sz="2" w:space="0"/>
              <w:right w:val="single" w:color="auto" w:sz="2" w:space="0"/>
            </w:tcBorders>
            <w:vAlign w:val="center"/>
          </w:tcPr>
          <w:p w14:paraId="4F32D924">
            <w:pPr>
              <w:spacing w:before="0" w:after="0" w:line="240" w:lineRule="exact"/>
              <w:jc w:val="right"/>
              <w:rPr>
                <w:rFonts w:ascii="宋体" w:hAnsi="宋体" w:eastAsia="宋体" w:cs="宋体"/>
                <w:sz w:val="18"/>
                <w:szCs w:val="18"/>
              </w:rPr>
            </w:pPr>
            <w:r>
              <w:rPr>
                <w:rFonts w:ascii="宋体" w:hAnsi="宋体" w:eastAsia="宋体" w:cs="宋体"/>
                <w:sz w:val="18"/>
                <w:szCs w:val="18"/>
              </w:rPr>
              <w:t>194,703,504.02</w:t>
            </w:r>
          </w:p>
        </w:tc>
        <w:tc>
          <w:tcPr>
            <w:tcW w:w="1071" w:type="dxa"/>
            <w:tcBorders>
              <w:top w:val="single" w:color="auto" w:sz="2" w:space="0"/>
              <w:left w:val="single" w:color="auto" w:sz="2" w:space="0"/>
              <w:bottom w:val="single" w:color="auto" w:sz="2" w:space="0"/>
              <w:right w:val="single" w:color="auto" w:sz="2" w:space="0"/>
            </w:tcBorders>
            <w:vAlign w:val="center"/>
          </w:tcPr>
          <w:p w14:paraId="4585E1C7">
            <w:pPr>
              <w:spacing w:before="0" w:after="0" w:line="240" w:lineRule="exact"/>
              <w:jc w:val="right"/>
              <w:rPr>
                <w:rFonts w:ascii="宋体" w:hAnsi="宋体" w:eastAsia="宋体" w:cs="宋体"/>
                <w:sz w:val="18"/>
                <w:szCs w:val="18"/>
              </w:rPr>
            </w:pPr>
            <w:r>
              <w:rPr>
                <w:rFonts w:ascii="宋体" w:hAnsi="宋体" w:eastAsia="宋体" w:cs="宋体"/>
                <w:sz w:val="18"/>
                <w:szCs w:val="18"/>
              </w:rPr>
              <w:t>145,959,213.46</w:t>
            </w:r>
          </w:p>
        </w:tc>
      </w:tr>
      <w:tr w14:paraId="4BEB3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D269042">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BD551A7">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61E2CF7A">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46285A6C">
            <w:pPr>
              <w:spacing w:before="0" w:after="0" w:line="240" w:lineRule="exact"/>
              <w:jc w:val="left"/>
              <w:rPr>
                <w:rFonts w:ascii="宋体" w:hAnsi="宋体" w:eastAsia="宋体" w:cs="宋体"/>
                <w:sz w:val="18"/>
                <w:szCs w:val="18"/>
              </w:rPr>
            </w:pPr>
            <w:r>
              <w:rPr>
                <w:rFonts w:ascii="宋体" w:hAnsi="宋体" w:eastAsia="宋体" w:cs="宋体"/>
                <w:sz w:val="18"/>
                <w:szCs w:val="18"/>
              </w:rPr>
              <w:t> 660,000,000.00</w:t>
            </w:r>
          </w:p>
        </w:tc>
        <w:tc>
          <w:tcPr>
            <w:tcW w:w="1071" w:type="dxa"/>
            <w:tcBorders>
              <w:top w:val="single" w:color="auto" w:sz="2" w:space="0"/>
              <w:left w:val="single" w:color="auto" w:sz="2" w:space="0"/>
              <w:bottom w:val="single" w:color="auto" w:sz="2" w:space="0"/>
              <w:right w:val="single" w:color="auto" w:sz="2" w:space="0"/>
            </w:tcBorders>
            <w:vAlign w:val="center"/>
          </w:tcPr>
          <w:p w14:paraId="314DD146">
            <w:pPr>
              <w:spacing w:before="0" w:after="0" w:line="240" w:lineRule="exact"/>
              <w:jc w:val="right"/>
              <w:rPr>
                <w:rFonts w:ascii="宋体" w:hAnsi="宋体" w:eastAsia="宋体" w:cs="宋体"/>
                <w:sz w:val="18"/>
                <w:szCs w:val="18"/>
              </w:rPr>
            </w:pPr>
            <w:r>
              <w:rPr>
                <w:rFonts w:ascii="宋体" w:hAnsi="宋体" w:eastAsia="宋体" w:cs="宋体"/>
                <w:sz w:val="18"/>
                <w:szCs w:val="18"/>
              </w:rPr>
              <w:t>2,523,082,715.70</w:t>
            </w:r>
          </w:p>
        </w:tc>
        <w:tc>
          <w:tcPr>
            <w:tcW w:w="1071" w:type="dxa"/>
            <w:tcBorders>
              <w:top w:val="single" w:color="auto" w:sz="2" w:space="0"/>
              <w:left w:val="single" w:color="auto" w:sz="2" w:space="0"/>
              <w:bottom w:val="single" w:color="auto" w:sz="2" w:space="0"/>
              <w:right w:val="single" w:color="auto" w:sz="2" w:space="0"/>
            </w:tcBorders>
            <w:vAlign w:val="center"/>
          </w:tcPr>
          <w:p w14:paraId="6243EC01">
            <w:pPr>
              <w:spacing w:before="0" w:after="0" w:line="240" w:lineRule="exact"/>
              <w:jc w:val="right"/>
              <w:rPr>
                <w:rFonts w:ascii="宋体" w:hAnsi="宋体" w:eastAsia="宋体" w:cs="宋体"/>
                <w:sz w:val="18"/>
                <w:szCs w:val="18"/>
              </w:rPr>
            </w:pPr>
            <w:r>
              <w:rPr>
                <w:rFonts w:ascii="宋体" w:hAnsi="宋体" w:eastAsia="宋体" w:cs="宋体"/>
                <w:sz w:val="18"/>
                <w:szCs w:val="18"/>
              </w:rPr>
              <w:t>589,011,675.85</w:t>
            </w:r>
          </w:p>
        </w:tc>
        <w:tc>
          <w:tcPr>
            <w:tcW w:w="1071" w:type="dxa"/>
            <w:tcBorders>
              <w:top w:val="single" w:color="auto" w:sz="2" w:space="0"/>
              <w:left w:val="single" w:color="auto" w:sz="2" w:space="0"/>
              <w:bottom w:val="single" w:color="auto" w:sz="2" w:space="0"/>
              <w:right w:val="single" w:color="auto" w:sz="2" w:space="0"/>
            </w:tcBorders>
            <w:vAlign w:val="center"/>
          </w:tcPr>
          <w:p w14:paraId="3C85BA36">
            <w:pPr>
              <w:spacing w:before="0" w:after="0" w:line="240" w:lineRule="exact"/>
              <w:jc w:val="right"/>
              <w:rPr>
                <w:rFonts w:ascii="宋体" w:hAnsi="宋体" w:eastAsia="宋体" w:cs="宋体"/>
                <w:sz w:val="18"/>
                <w:szCs w:val="18"/>
              </w:rPr>
            </w:pPr>
            <w:r>
              <w:rPr>
                <w:rFonts w:ascii="宋体" w:hAnsi="宋体" w:eastAsia="宋体" w:cs="宋体"/>
                <w:sz w:val="18"/>
                <w:szCs w:val="18"/>
              </w:rPr>
              <w:t>1,138,443,623.53</w:t>
            </w:r>
          </w:p>
        </w:tc>
        <w:tc>
          <w:tcPr>
            <w:tcW w:w="1071" w:type="dxa"/>
            <w:tcBorders>
              <w:top w:val="single" w:color="auto" w:sz="2" w:space="0"/>
              <w:left w:val="single" w:color="auto" w:sz="2" w:space="0"/>
              <w:bottom w:val="single" w:color="auto" w:sz="2" w:space="0"/>
              <w:right w:val="single" w:color="auto" w:sz="2" w:space="0"/>
            </w:tcBorders>
            <w:vAlign w:val="center"/>
          </w:tcPr>
          <w:p w14:paraId="583751E6">
            <w:pPr>
              <w:spacing w:before="0" w:after="0" w:line="240" w:lineRule="exact"/>
              <w:jc w:val="right"/>
              <w:rPr>
                <w:rFonts w:ascii="宋体" w:hAnsi="宋体" w:eastAsia="宋体" w:cs="宋体"/>
                <w:sz w:val="18"/>
                <w:szCs w:val="18"/>
              </w:rPr>
            </w:pPr>
            <w:r>
              <w:rPr>
                <w:rFonts w:ascii="宋体" w:hAnsi="宋体" w:eastAsia="宋体" w:cs="宋体"/>
                <w:sz w:val="18"/>
                <w:szCs w:val="18"/>
              </w:rPr>
              <w:t>79,162,289.53</w:t>
            </w:r>
          </w:p>
        </w:tc>
        <w:tc>
          <w:tcPr>
            <w:tcW w:w="1071" w:type="dxa"/>
            <w:tcBorders>
              <w:top w:val="single" w:color="auto" w:sz="2" w:space="0"/>
              <w:left w:val="single" w:color="auto" w:sz="2" w:space="0"/>
              <w:bottom w:val="single" w:color="auto" w:sz="2" w:space="0"/>
              <w:right w:val="single" w:color="auto" w:sz="2" w:space="0"/>
            </w:tcBorders>
            <w:vAlign w:val="center"/>
          </w:tcPr>
          <w:p w14:paraId="7768C9E4">
            <w:pPr>
              <w:spacing w:before="0" w:after="0" w:line="240" w:lineRule="exact"/>
              <w:jc w:val="right"/>
              <w:rPr>
                <w:rFonts w:ascii="宋体" w:hAnsi="宋体" w:eastAsia="宋体" w:cs="宋体"/>
                <w:sz w:val="18"/>
                <w:szCs w:val="18"/>
              </w:rPr>
            </w:pPr>
            <w:r>
              <w:rPr>
                <w:rFonts w:ascii="宋体" w:hAnsi="宋体" w:eastAsia="宋体" w:cs="宋体"/>
                <w:sz w:val="18"/>
                <w:szCs w:val="18"/>
              </w:rPr>
              <w:t>59,811,510.97</w:t>
            </w:r>
          </w:p>
        </w:tc>
      </w:tr>
      <w:tr w14:paraId="7D4A5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92E9135">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444645B">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2BA672DE">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0FECFEF2">
            <w:pPr>
              <w:spacing w:before="0" w:after="0" w:line="240" w:lineRule="exact"/>
              <w:jc w:val="left"/>
              <w:rPr>
                <w:rFonts w:ascii="宋体" w:hAnsi="宋体" w:eastAsia="宋体" w:cs="宋体"/>
                <w:sz w:val="18"/>
                <w:szCs w:val="18"/>
              </w:rPr>
            </w:pPr>
            <w:r>
              <w:rPr>
                <w:rFonts w:ascii="宋体" w:hAnsi="宋体" w:eastAsia="宋体" w:cs="宋体"/>
                <w:sz w:val="18"/>
                <w:szCs w:val="18"/>
              </w:rPr>
              <w:t> 1,572,000,000.00</w:t>
            </w:r>
          </w:p>
        </w:tc>
        <w:tc>
          <w:tcPr>
            <w:tcW w:w="1071" w:type="dxa"/>
            <w:tcBorders>
              <w:top w:val="single" w:color="auto" w:sz="2" w:space="0"/>
              <w:left w:val="single" w:color="auto" w:sz="2" w:space="0"/>
              <w:bottom w:val="single" w:color="auto" w:sz="2" w:space="0"/>
              <w:right w:val="single" w:color="auto" w:sz="2" w:space="0"/>
            </w:tcBorders>
            <w:vAlign w:val="center"/>
          </w:tcPr>
          <w:p w14:paraId="2976E93E">
            <w:pPr>
              <w:spacing w:before="0" w:after="0" w:line="240" w:lineRule="exact"/>
              <w:jc w:val="right"/>
              <w:rPr>
                <w:rFonts w:ascii="宋体" w:hAnsi="宋体" w:eastAsia="宋体" w:cs="宋体"/>
                <w:sz w:val="18"/>
                <w:szCs w:val="18"/>
              </w:rPr>
            </w:pPr>
            <w:r>
              <w:rPr>
                <w:rFonts w:ascii="宋体" w:hAnsi="宋体" w:eastAsia="宋体" w:cs="宋体"/>
                <w:sz w:val="18"/>
                <w:szCs w:val="18"/>
              </w:rPr>
              <w:t>5,744,875,946.21</w:t>
            </w:r>
          </w:p>
        </w:tc>
        <w:tc>
          <w:tcPr>
            <w:tcW w:w="1071" w:type="dxa"/>
            <w:tcBorders>
              <w:top w:val="single" w:color="auto" w:sz="2" w:space="0"/>
              <w:left w:val="single" w:color="auto" w:sz="2" w:space="0"/>
              <w:bottom w:val="single" w:color="auto" w:sz="2" w:space="0"/>
              <w:right w:val="single" w:color="auto" w:sz="2" w:space="0"/>
            </w:tcBorders>
            <w:vAlign w:val="center"/>
          </w:tcPr>
          <w:p w14:paraId="05373EBB">
            <w:pPr>
              <w:spacing w:before="0" w:after="0" w:line="240" w:lineRule="exact"/>
              <w:jc w:val="right"/>
              <w:rPr>
                <w:rFonts w:ascii="宋体" w:hAnsi="宋体" w:eastAsia="宋体" w:cs="宋体"/>
                <w:sz w:val="18"/>
                <w:szCs w:val="18"/>
              </w:rPr>
            </w:pPr>
            <w:r>
              <w:rPr>
                <w:rFonts w:ascii="宋体" w:hAnsi="宋体" w:eastAsia="宋体" w:cs="宋体"/>
                <w:sz w:val="18"/>
                <w:szCs w:val="18"/>
              </w:rPr>
              <w:t>1,670,704,225.00</w:t>
            </w:r>
          </w:p>
        </w:tc>
        <w:tc>
          <w:tcPr>
            <w:tcW w:w="1071" w:type="dxa"/>
            <w:tcBorders>
              <w:top w:val="single" w:color="auto" w:sz="2" w:space="0"/>
              <w:left w:val="single" w:color="auto" w:sz="2" w:space="0"/>
              <w:bottom w:val="single" w:color="auto" w:sz="2" w:space="0"/>
              <w:right w:val="single" w:color="auto" w:sz="2" w:space="0"/>
            </w:tcBorders>
            <w:vAlign w:val="center"/>
          </w:tcPr>
          <w:p w14:paraId="71E862FC">
            <w:pPr>
              <w:spacing w:before="0" w:after="0" w:line="240" w:lineRule="exact"/>
              <w:jc w:val="right"/>
              <w:rPr>
                <w:rFonts w:ascii="宋体" w:hAnsi="宋体" w:eastAsia="宋体" w:cs="宋体"/>
                <w:sz w:val="18"/>
                <w:szCs w:val="18"/>
              </w:rPr>
            </w:pPr>
            <w:r>
              <w:rPr>
                <w:rFonts w:ascii="宋体" w:hAnsi="宋体" w:eastAsia="宋体" w:cs="宋体"/>
                <w:sz w:val="18"/>
                <w:szCs w:val="18"/>
              </w:rPr>
              <w:t>880,989,888.65</w:t>
            </w:r>
          </w:p>
        </w:tc>
        <w:tc>
          <w:tcPr>
            <w:tcW w:w="1071" w:type="dxa"/>
            <w:tcBorders>
              <w:top w:val="single" w:color="auto" w:sz="2" w:space="0"/>
              <w:left w:val="single" w:color="auto" w:sz="2" w:space="0"/>
              <w:bottom w:val="single" w:color="auto" w:sz="2" w:space="0"/>
              <w:right w:val="single" w:color="auto" w:sz="2" w:space="0"/>
            </w:tcBorders>
            <w:vAlign w:val="center"/>
          </w:tcPr>
          <w:p w14:paraId="37A95195">
            <w:pPr>
              <w:spacing w:before="0" w:after="0" w:line="240" w:lineRule="exact"/>
              <w:jc w:val="right"/>
              <w:rPr>
                <w:rFonts w:ascii="宋体" w:hAnsi="宋体" w:eastAsia="宋体" w:cs="宋体"/>
                <w:sz w:val="18"/>
                <w:szCs w:val="18"/>
              </w:rPr>
            </w:pPr>
            <w:r>
              <w:rPr>
                <w:rFonts w:ascii="宋体" w:hAnsi="宋体" w:eastAsia="宋体" w:cs="宋体"/>
                <w:sz w:val="18"/>
                <w:szCs w:val="18"/>
              </w:rPr>
              <w:t>74,318,312.05</w:t>
            </w:r>
          </w:p>
        </w:tc>
        <w:tc>
          <w:tcPr>
            <w:tcW w:w="1071" w:type="dxa"/>
            <w:tcBorders>
              <w:top w:val="single" w:color="auto" w:sz="2" w:space="0"/>
              <w:left w:val="single" w:color="auto" w:sz="2" w:space="0"/>
              <w:bottom w:val="single" w:color="auto" w:sz="2" w:space="0"/>
              <w:right w:val="single" w:color="auto" w:sz="2" w:space="0"/>
            </w:tcBorders>
            <w:vAlign w:val="center"/>
          </w:tcPr>
          <w:p w14:paraId="13C565FB">
            <w:pPr>
              <w:spacing w:before="0" w:after="0" w:line="240" w:lineRule="exact"/>
              <w:jc w:val="right"/>
              <w:rPr>
                <w:rFonts w:ascii="宋体" w:hAnsi="宋体" w:eastAsia="宋体" w:cs="宋体"/>
                <w:sz w:val="18"/>
                <w:szCs w:val="18"/>
              </w:rPr>
            </w:pPr>
            <w:r>
              <w:rPr>
                <w:rFonts w:ascii="宋体" w:hAnsi="宋体" w:eastAsia="宋体" w:cs="宋体"/>
                <w:sz w:val="18"/>
                <w:szCs w:val="18"/>
              </w:rPr>
              <w:t>74,398,715.45</w:t>
            </w:r>
          </w:p>
        </w:tc>
      </w:tr>
      <w:tr w14:paraId="409AE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1E2A183">
            <w:pPr>
              <w:spacing w:before="0" w:after="0" w:line="240" w:lineRule="exact"/>
              <w:jc w:val="left"/>
              <w:rPr>
                <w:rFonts w:ascii="宋体" w:hAnsi="宋体" w:eastAsia="宋体" w:cs="宋体"/>
                <w:sz w:val="18"/>
                <w:szCs w:val="18"/>
              </w:rPr>
            </w:pPr>
            <w:r>
              <w:rPr>
                <w:rFonts w:ascii="宋体" w:hAnsi="宋体" w:eastAsia="宋体" w:cs="宋体"/>
                <w:sz w:val="18"/>
                <w:szCs w:val="18"/>
              </w:rPr>
              <w:t>临涣中利发电有限公司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42FE9619">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7D568B11">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17EF1701">
            <w:pPr>
              <w:spacing w:before="0" w:after="0" w:line="240" w:lineRule="exact"/>
              <w:jc w:val="left"/>
              <w:rPr>
                <w:rFonts w:ascii="宋体" w:hAnsi="宋体" w:eastAsia="宋体" w:cs="宋体"/>
                <w:sz w:val="18"/>
                <w:szCs w:val="18"/>
              </w:rPr>
            </w:pPr>
            <w:r>
              <w:rPr>
                <w:rFonts w:ascii="宋体" w:hAnsi="宋体" w:eastAsia="宋体" w:cs="宋体"/>
                <w:sz w:val="18"/>
                <w:szCs w:val="18"/>
              </w:rPr>
              <w:t> 849,000,000.00</w:t>
            </w:r>
          </w:p>
        </w:tc>
        <w:tc>
          <w:tcPr>
            <w:tcW w:w="1071" w:type="dxa"/>
            <w:tcBorders>
              <w:top w:val="single" w:color="auto" w:sz="2" w:space="0"/>
              <w:left w:val="single" w:color="auto" w:sz="2" w:space="0"/>
              <w:bottom w:val="single" w:color="auto" w:sz="2" w:space="0"/>
              <w:right w:val="single" w:color="auto" w:sz="2" w:space="0"/>
            </w:tcBorders>
            <w:vAlign w:val="center"/>
          </w:tcPr>
          <w:p w14:paraId="43D92530">
            <w:pPr>
              <w:spacing w:before="0" w:after="0" w:line="240" w:lineRule="exact"/>
              <w:jc w:val="right"/>
              <w:rPr>
                <w:rFonts w:ascii="宋体" w:hAnsi="宋体" w:eastAsia="宋体" w:cs="宋体"/>
                <w:sz w:val="18"/>
                <w:szCs w:val="18"/>
              </w:rPr>
            </w:pPr>
            <w:r>
              <w:rPr>
                <w:rFonts w:ascii="宋体" w:hAnsi="宋体" w:eastAsia="宋体" w:cs="宋体"/>
                <w:sz w:val="18"/>
                <w:szCs w:val="18"/>
              </w:rPr>
              <w:t>1,507,015,675.20</w:t>
            </w:r>
          </w:p>
        </w:tc>
        <w:tc>
          <w:tcPr>
            <w:tcW w:w="1071" w:type="dxa"/>
            <w:tcBorders>
              <w:top w:val="single" w:color="auto" w:sz="2" w:space="0"/>
              <w:left w:val="single" w:color="auto" w:sz="2" w:space="0"/>
              <w:bottom w:val="single" w:color="auto" w:sz="2" w:space="0"/>
              <w:right w:val="single" w:color="auto" w:sz="2" w:space="0"/>
            </w:tcBorders>
            <w:vAlign w:val="center"/>
          </w:tcPr>
          <w:p w14:paraId="04E06011">
            <w:pPr>
              <w:spacing w:before="0" w:after="0" w:line="240" w:lineRule="exact"/>
              <w:jc w:val="right"/>
              <w:rPr>
                <w:rFonts w:ascii="宋体" w:hAnsi="宋体" w:eastAsia="宋体" w:cs="宋体"/>
                <w:sz w:val="18"/>
                <w:szCs w:val="18"/>
              </w:rPr>
            </w:pPr>
            <w:r>
              <w:rPr>
                <w:rFonts w:ascii="宋体" w:hAnsi="宋体" w:eastAsia="宋体" w:cs="宋体"/>
                <w:sz w:val="18"/>
                <w:szCs w:val="18"/>
              </w:rPr>
              <w:t>726,564,141.44</w:t>
            </w:r>
          </w:p>
        </w:tc>
        <w:tc>
          <w:tcPr>
            <w:tcW w:w="1071" w:type="dxa"/>
            <w:tcBorders>
              <w:top w:val="single" w:color="auto" w:sz="2" w:space="0"/>
              <w:left w:val="single" w:color="auto" w:sz="2" w:space="0"/>
              <w:bottom w:val="single" w:color="auto" w:sz="2" w:space="0"/>
              <w:right w:val="single" w:color="auto" w:sz="2" w:space="0"/>
            </w:tcBorders>
            <w:vAlign w:val="center"/>
          </w:tcPr>
          <w:p w14:paraId="1D1142B4">
            <w:pPr>
              <w:spacing w:before="0" w:after="0" w:line="240" w:lineRule="exact"/>
              <w:jc w:val="right"/>
              <w:rPr>
                <w:rFonts w:ascii="宋体" w:hAnsi="宋体" w:eastAsia="宋体" w:cs="宋体"/>
                <w:sz w:val="18"/>
                <w:szCs w:val="18"/>
              </w:rPr>
            </w:pPr>
            <w:r>
              <w:rPr>
                <w:rFonts w:ascii="宋体" w:hAnsi="宋体" w:eastAsia="宋体" w:cs="宋体"/>
                <w:sz w:val="18"/>
                <w:szCs w:val="18"/>
              </w:rPr>
              <w:t>538,695,929.37</w:t>
            </w:r>
          </w:p>
        </w:tc>
        <w:tc>
          <w:tcPr>
            <w:tcW w:w="1071" w:type="dxa"/>
            <w:tcBorders>
              <w:top w:val="single" w:color="auto" w:sz="2" w:space="0"/>
              <w:left w:val="single" w:color="auto" w:sz="2" w:space="0"/>
              <w:bottom w:val="single" w:color="auto" w:sz="2" w:space="0"/>
              <w:right w:val="single" w:color="auto" w:sz="2" w:space="0"/>
            </w:tcBorders>
            <w:vAlign w:val="center"/>
          </w:tcPr>
          <w:p w14:paraId="234E60C9">
            <w:pPr>
              <w:spacing w:before="0" w:after="0" w:line="240" w:lineRule="exact"/>
              <w:jc w:val="right"/>
              <w:rPr>
                <w:rFonts w:ascii="宋体" w:hAnsi="宋体" w:eastAsia="宋体" w:cs="宋体"/>
                <w:sz w:val="18"/>
                <w:szCs w:val="18"/>
              </w:rPr>
            </w:pPr>
            <w:r>
              <w:rPr>
                <w:rFonts w:ascii="宋体" w:hAnsi="宋体" w:eastAsia="宋体" w:cs="宋体"/>
                <w:sz w:val="18"/>
                <w:szCs w:val="18"/>
              </w:rPr>
              <w:t>52,867,218.39</w:t>
            </w:r>
          </w:p>
        </w:tc>
        <w:tc>
          <w:tcPr>
            <w:tcW w:w="1071" w:type="dxa"/>
            <w:tcBorders>
              <w:top w:val="single" w:color="auto" w:sz="2" w:space="0"/>
              <w:left w:val="single" w:color="auto" w:sz="2" w:space="0"/>
              <w:bottom w:val="single" w:color="auto" w:sz="2" w:space="0"/>
              <w:right w:val="single" w:color="auto" w:sz="2" w:space="0"/>
            </w:tcBorders>
            <w:vAlign w:val="center"/>
          </w:tcPr>
          <w:p w14:paraId="7107356D">
            <w:pPr>
              <w:spacing w:before="0" w:after="0" w:line="240" w:lineRule="exact"/>
              <w:jc w:val="right"/>
              <w:rPr>
                <w:rFonts w:ascii="宋体" w:hAnsi="宋体" w:eastAsia="宋体" w:cs="宋体"/>
                <w:sz w:val="18"/>
                <w:szCs w:val="18"/>
              </w:rPr>
            </w:pPr>
            <w:r>
              <w:rPr>
                <w:rFonts w:ascii="宋体" w:hAnsi="宋体" w:eastAsia="宋体" w:cs="宋体"/>
                <w:sz w:val="18"/>
                <w:szCs w:val="18"/>
              </w:rPr>
              <w:t>41,586,547.64</w:t>
            </w:r>
          </w:p>
        </w:tc>
      </w:tr>
      <w:tr w14:paraId="713C3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739B88C">
            <w:pPr>
              <w:spacing w:before="0" w:after="0" w:line="240" w:lineRule="exact"/>
              <w:jc w:val="left"/>
              <w:rPr>
                <w:rFonts w:ascii="宋体" w:hAnsi="宋体" w:eastAsia="宋体" w:cs="宋体"/>
                <w:sz w:val="18"/>
                <w:szCs w:val="18"/>
              </w:rPr>
            </w:pPr>
            <w:r>
              <w:rPr>
                <w:rFonts w:ascii="宋体" w:hAnsi="宋体" w:eastAsia="宋体" w:cs="宋体"/>
                <w:sz w:val="18"/>
                <w:szCs w:val="18"/>
              </w:rPr>
              <w:t>淮北国安电力有限公司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7F2DC10">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03121FD7">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07C68413">
            <w:pPr>
              <w:spacing w:before="0" w:after="0" w:line="240" w:lineRule="exact"/>
              <w:jc w:val="left"/>
              <w:rPr>
                <w:rFonts w:ascii="宋体" w:hAnsi="宋体" w:eastAsia="宋体" w:cs="宋体"/>
                <w:sz w:val="18"/>
                <w:szCs w:val="18"/>
              </w:rPr>
            </w:pPr>
            <w:r>
              <w:rPr>
                <w:rFonts w:ascii="宋体" w:hAnsi="宋体" w:eastAsia="宋体" w:cs="宋体"/>
                <w:sz w:val="18"/>
                <w:szCs w:val="18"/>
              </w:rPr>
              <w:t> 849,000,000.00</w:t>
            </w:r>
          </w:p>
        </w:tc>
        <w:tc>
          <w:tcPr>
            <w:tcW w:w="1071" w:type="dxa"/>
            <w:tcBorders>
              <w:top w:val="single" w:color="auto" w:sz="2" w:space="0"/>
              <w:left w:val="single" w:color="auto" w:sz="2" w:space="0"/>
              <w:bottom w:val="single" w:color="auto" w:sz="2" w:space="0"/>
              <w:right w:val="single" w:color="auto" w:sz="2" w:space="0"/>
            </w:tcBorders>
            <w:vAlign w:val="center"/>
          </w:tcPr>
          <w:p w14:paraId="6474F636">
            <w:pPr>
              <w:spacing w:before="0" w:after="0" w:line="240" w:lineRule="exact"/>
              <w:jc w:val="right"/>
              <w:rPr>
                <w:rFonts w:ascii="宋体" w:hAnsi="宋体" w:eastAsia="宋体" w:cs="宋体"/>
                <w:sz w:val="18"/>
                <w:szCs w:val="18"/>
              </w:rPr>
            </w:pPr>
            <w:r>
              <w:rPr>
                <w:rFonts w:ascii="宋体" w:hAnsi="宋体" w:eastAsia="宋体" w:cs="宋体"/>
                <w:sz w:val="18"/>
                <w:szCs w:val="18"/>
              </w:rPr>
              <w:t>1,070,734,397.48</w:t>
            </w:r>
          </w:p>
        </w:tc>
        <w:tc>
          <w:tcPr>
            <w:tcW w:w="1071" w:type="dxa"/>
            <w:tcBorders>
              <w:top w:val="single" w:color="auto" w:sz="2" w:space="0"/>
              <w:left w:val="single" w:color="auto" w:sz="2" w:space="0"/>
              <w:bottom w:val="single" w:color="auto" w:sz="2" w:space="0"/>
              <w:right w:val="single" w:color="auto" w:sz="2" w:space="0"/>
            </w:tcBorders>
            <w:vAlign w:val="center"/>
          </w:tcPr>
          <w:p w14:paraId="47463102">
            <w:pPr>
              <w:spacing w:before="0" w:after="0" w:line="240" w:lineRule="exact"/>
              <w:jc w:val="right"/>
              <w:rPr>
                <w:rFonts w:ascii="宋体" w:hAnsi="宋体" w:eastAsia="宋体" w:cs="宋体"/>
                <w:sz w:val="18"/>
                <w:szCs w:val="18"/>
              </w:rPr>
            </w:pPr>
            <w:r>
              <w:rPr>
                <w:rFonts w:ascii="宋体" w:hAnsi="宋体" w:eastAsia="宋体" w:cs="宋体"/>
                <w:sz w:val="18"/>
                <w:szCs w:val="18"/>
              </w:rPr>
              <w:t>812,227,012.17</w:t>
            </w:r>
          </w:p>
        </w:tc>
        <w:tc>
          <w:tcPr>
            <w:tcW w:w="1071" w:type="dxa"/>
            <w:tcBorders>
              <w:top w:val="single" w:color="auto" w:sz="2" w:space="0"/>
              <w:left w:val="single" w:color="auto" w:sz="2" w:space="0"/>
              <w:bottom w:val="single" w:color="auto" w:sz="2" w:space="0"/>
              <w:right w:val="single" w:color="auto" w:sz="2" w:space="0"/>
            </w:tcBorders>
            <w:vAlign w:val="center"/>
          </w:tcPr>
          <w:p w14:paraId="327A7260">
            <w:pPr>
              <w:spacing w:before="0" w:after="0" w:line="240" w:lineRule="exact"/>
              <w:jc w:val="right"/>
              <w:rPr>
                <w:rFonts w:ascii="宋体" w:hAnsi="宋体" w:eastAsia="宋体" w:cs="宋体"/>
                <w:sz w:val="18"/>
                <w:szCs w:val="18"/>
              </w:rPr>
            </w:pPr>
            <w:r>
              <w:rPr>
                <w:rFonts w:ascii="宋体" w:hAnsi="宋体" w:eastAsia="宋体" w:cs="宋体"/>
                <w:sz w:val="18"/>
                <w:szCs w:val="18"/>
              </w:rPr>
              <w:t>494,861,317.11</w:t>
            </w:r>
          </w:p>
        </w:tc>
        <w:tc>
          <w:tcPr>
            <w:tcW w:w="1071" w:type="dxa"/>
            <w:tcBorders>
              <w:top w:val="single" w:color="auto" w:sz="2" w:space="0"/>
              <w:left w:val="single" w:color="auto" w:sz="2" w:space="0"/>
              <w:bottom w:val="single" w:color="auto" w:sz="2" w:space="0"/>
              <w:right w:val="single" w:color="auto" w:sz="2" w:space="0"/>
            </w:tcBorders>
            <w:vAlign w:val="center"/>
          </w:tcPr>
          <w:p w14:paraId="33ABF577">
            <w:pPr>
              <w:spacing w:before="0" w:after="0" w:line="240" w:lineRule="exact"/>
              <w:jc w:val="right"/>
              <w:rPr>
                <w:rFonts w:ascii="宋体" w:hAnsi="宋体" w:eastAsia="宋体" w:cs="宋体"/>
                <w:sz w:val="18"/>
                <w:szCs w:val="18"/>
              </w:rPr>
            </w:pPr>
            <w:r>
              <w:rPr>
                <w:rFonts w:ascii="宋体" w:hAnsi="宋体" w:eastAsia="宋体" w:cs="宋体"/>
                <w:sz w:val="18"/>
                <w:szCs w:val="18"/>
              </w:rPr>
              <w:t>52,726,812.02</w:t>
            </w:r>
          </w:p>
        </w:tc>
        <w:tc>
          <w:tcPr>
            <w:tcW w:w="1071" w:type="dxa"/>
            <w:tcBorders>
              <w:top w:val="single" w:color="auto" w:sz="2" w:space="0"/>
              <w:left w:val="single" w:color="auto" w:sz="2" w:space="0"/>
              <w:bottom w:val="single" w:color="auto" w:sz="2" w:space="0"/>
              <w:right w:val="single" w:color="auto" w:sz="2" w:space="0"/>
            </w:tcBorders>
            <w:vAlign w:val="center"/>
          </w:tcPr>
          <w:p w14:paraId="38387A8F">
            <w:pPr>
              <w:spacing w:before="0" w:after="0" w:line="240" w:lineRule="exact"/>
              <w:jc w:val="right"/>
              <w:rPr>
                <w:rFonts w:ascii="宋体" w:hAnsi="宋体" w:eastAsia="宋体" w:cs="宋体"/>
                <w:sz w:val="18"/>
                <w:szCs w:val="18"/>
              </w:rPr>
            </w:pPr>
            <w:r>
              <w:rPr>
                <w:rFonts w:ascii="宋体" w:hAnsi="宋体" w:eastAsia="宋体" w:cs="宋体"/>
                <w:sz w:val="18"/>
                <w:szCs w:val="18"/>
              </w:rPr>
              <w:t>51,497,410.17</w:t>
            </w:r>
          </w:p>
        </w:tc>
      </w:tr>
      <w:tr w14:paraId="65DD8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816F81D">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94B589E">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42E9D2D8">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323594F6">
            <w:pPr>
              <w:spacing w:before="0" w:after="0" w:line="240" w:lineRule="exact"/>
              <w:jc w:val="left"/>
              <w:rPr>
                <w:rFonts w:ascii="宋体" w:hAnsi="宋体" w:eastAsia="宋体" w:cs="宋体"/>
                <w:sz w:val="18"/>
                <w:szCs w:val="18"/>
              </w:rPr>
            </w:pPr>
            <w:r>
              <w:rPr>
                <w:rFonts w:ascii="宋体" w:hAnsi="宋体" w:eastAsia="宋体" w:cs="宋体"/>
                <w:sz w:val="18"/>
                <w:szCs w:val="18"/>
              </w:rPr>
              <w:t> 1,316,585,500.00</w:t>
            </w:r>
          </w:p>
        </w:tc>
        <w:tc>
          <w:tcPr>
            <w:tcW w:w="1071" w:type="dxa"/>
            <w:tcBorders>
              <w:top w:val="single" w:color="auto" w:sz="2" w:space="0"/>
              <w:left w:val="single" w:color="auto" w:sz="2" w:space="0"/>
              <w:bottom w:val="single" w:color="auto" w:sz="2" w:space="0"/>
              <w:right w:val="single" w:color="auto" w:sz="2" w:space="0"/>
            </w:tcBorders>
            <w:vAlign w:val="center"/>
          </w:tcPr>
          <w:p w14:paraId="0BD93EE0">
            <w:pPr>
              <w:spacing w:before="0" w:after="0" w:line="240" w:lineRule="exact"/>
              <w:jc w:val="right"/>
              <w:rPr>
                <w:rFonts w:ascii="宋体" w:hAnsi="宋体" w:eastAsia="宋体" w:cs="宋体"/>
                <w:sz w:val="18"/>
                <w:szCs w:val="18"/>
              </w:rPr>
            </w:pPr>
            <w:r>
              <w:rPr>
                <w:rFonts w:ascii="宋体" w:hAnsi="宋体" w:eastAsia="宋体" w:cs="宋体"/>
                <w:sz w:val="18"/>
                <w:szCs w:val="18"/>
              </w:rPr>
              <w:t>2,341,656,749.18</w:t>
            </w:r>
          </w:p>
        </w:tc>
        <w:tc>
          <w:tcPr>
            <w:tcW w:w="1071" w:type="dxa"/>
            <w:tcBorders>
              <w:top w:val="single" w:color="auto" w:sz="2" w:space="0"/>
              <w:left w:val="single" w:color="auto" w:sz="2" w:space="0"/>
              <w:bottom w:val="single" w:color="auto" w:sz="2" w:space="0"/>
              <w:right w:val="single" w:color="auto" w:sz="2" w:space="0"/>
            </w:tcBorders>
            <w:vAlign w:val="center"/>
          </w:tcPr>
          <w:p w14:paraId="6C890D3A">
            <w:pPr>
              <w:spacing w:before="0" w:after="0" w:line="240" w:lineRule="exact"/>
              <w:jc w:val="right"/>
              <w:rPr>
                <w:rFonts w:ascii="宋体" w:hAnsi="宋体" w:eastAsia="宋体" w:cs="宋体"/>
                <w:sz w:val="18"/>
                <w:szCs w:val="18"/>
              </w:rPr>
            </w:pPr>
            <w:r>
              <w:rPr>
                <w:rFonts w:ascii="宋体" w:hAnsi="宋体" w:eastAsia="宋体" w:cs="宋体"/>
                <w:sz w:val="18"/>
                <w:szCs w:val="18"/>
              </w:rPr>
              <w:t>684,205,757.04</w:t>
            </w:r>
          </w:p>
        </w:tc>
        <w:tc>
          <w:tcPr>
            <w:tcW w:w="1071" w:type="dxa"/>
            <w:tcBorders>
              <w:top w:val="single" w:color="auto" w:sz="2" w:space="0"/>
              <w:left w:val="single" w:color="auto" w:sz="2" w:space="0"/>
              <w:bottom w:val="single" w:color="auto" w:sz="2" w:space="0"/>
              <w:right w:val="single" w:color="auto" w:sz="2" w:space="0"/>
            </w:tcBorders>
            <w:vAlign w:val="center"/>
          </w:tcPr>
          <w:p w14:paraId="0D3E32A2">
            <w:pPr>
              <w:spacing w:before="0" w:after="0" w:line="240" w:lineRule="exact"/>
              <w:jc w:val="right"/>
              <w:rPr>
                <w:rFonts w:ascii="宋体" w:hAnsi="宋体" w:eastAsia="宋体" w:cs="宋体"/>
                <w:sz w:val="18"/>
                <w:szCs w:val="18"/>
              </w:rPr>
            </w:pPr>
            <w:r>
              <w:rPr>
                <w:rFonts w:ascii="宋体" w:hAnsi="宋体" w:eastAsia="宋体" w:cs="宋体"/>
                <w:sz w:val="18"/>
                <w:szCs w:val="18"/>
              </w:rPr>
              <w:t>1,043,465,661.09</w:t>
            </w:r>
          </w:p>
        </w:tc>
        <w:tc>
          <w:tcPr>
            <w:tcW w:w="1071" w:type="dxa"/>
            <w:tcBorders>
              <w:top w:val="single" w:color="auto" w:sz="2" w:space="0"/>
              <w:left w:val="single" w:color="auto" w:sz="2" w:space="0"/>
              <w:bottom w:val="single" w:color="auto" w:sz="2" w:space="0"/>
              <w:right w:val="single" w:color="auto" w:sz="2" w:space="0"/>
            </w:tcBorders>
            <w:vAlign w:val="center"/>
          </w:tcPr>
          <w:p w14:paraId="1072DDA3">
            <w:pPr>
              <w:spacing w:before="0" w:after="0" w:line="240" w:lineRule="exact"/>
              <w:jc w:val="right"/>
              <w:rPr>
                <w:rFonts w:ascii="宋体" w:hAnsi="宋体" w:eastAsia="宋体" w:cs="宋体"/>
                <w:sz w:val="18"/>
                <w:szCs w:val="18"/>
              </w:rPr>
            </w:pPr>
            <w:r>
              <w:rPr>
                <w:rFonts w:ascii="宋体" w:hAnsi="宋体" w:eastAsia="宋体" w:cs="宋体"/>
                <w:sz w:val="18"/>
                <w:szCs w:val="18"/>
              </w:rPr>
              <w:t>13,010,702.24</w:t>
            </w:r>
          </w:p>
        </w:tc>
        <w:tc>
          <w:tcPr>
            <w:tcW w:w="1071" w:type="dxa"/>
            <w:tcBorders>
              <w:top w:val="single" w:color="auto" w:sz="2" w:space="0"/>
              <w:left w:val="single" w:color="auto" w:sz="2" w:space="0"/>
              <w:bottom w:val="single" w:color="auto" w:sz="2" w:space="0"/>
              <w:right w:val="single" w:color="auto" w:sz="2" w:space="0"/>
            </w:tcBorders>
            <w:vAlign w:val="center"/>
          </w:tcPr>
          <w:p w14:paraId="43D8313E">
            <w:pPr>
              <w:spacing w:before="0" w:after="0" w:line="240" w:lineRule="exact"/>
              <w:jc w:val="right"/>
              <w:rPr>
                <w:rFonts w:ascii="宋体" w:hAnsi="宋体" w:eastAsia="宋体" w:cs="宋体"/>
                <w:sz w:val="18"/>
                <w:szCs w:val="18"/>
              </w:rPr>
            </w:pPr>
            <w:r>
              <w:rPr>
                <w:rFonts w:ascii="宋体" w:hAnsi="宋体" w:eastAsia="宋体" w:cs="宋体"/>
                <w:sz w:val="18"/>
                <w:szCs w:val="18"/>
              </w:rPr>
              <w:t>12,961,464.70</w:t>
            </w:r>
          </w:p>
        </w:tc>
      </w:tr>
      <w:tr w14:paraId="11C1A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939AEB0">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合肥皖能燃气发电有限责任公司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2043E754">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11655E9C">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55788C69">
            <w:pPr>
              <w:spacing w:before="0" w:after="0" w:line="240" w:lineRule="exact"/>
              <w:jc w:val="left"/>
              <w:rPr>
                <w:rFonts w:ascii="宋体" w:hAnsi="宋体" w:eastAsia="宋体" w:cs="宋体"/>
                <w:sz w:val="18"/>
                <w:szCs w:val="18"/>
              </w:rPr>
            </w:pPr>
            <w:r>
              <w:rPr>
                <w:rFonts w:ascii="宋体" w:hAnsi="宋体" w:eastAsia="宋体" w:cs="宋体"/>
                <w:sz w:val="18"/>
                <w:szCs w:val="18"/>
              </w:rPr>
              <w:t> 490,000,000.00</w:t>
            </w:r>
          </w:p>
        </w:tc>
        <w:tc>
          <w:tcPr>
            <w:tcW w:w="1071" w:type="dxa"/>
            <w:tcBorders>
              <w:top w:val="single" w:color="auto" w:sz="2" w:space="0"/>
              <w:left w:val="single" w:color="auto" w:sz="2" w:space="0"/>
              <w:bottom w:val="single" w:color="auto" w:sz="2" w:space="0"/>
              <w:right w:val="single" w:color="auto" w:sz="2" w:space="0"/>
            </w:tcBorders>
            <w:vAlign w:val="center"/>
          </w:tcPr>
          <w:p w14:paraId="06403DCF">
            <w:pPr>
              <w:spacing w:before="0" w:after="0" w:line="240" w:lineRule="exact"/>
              <w:jc w:val="right"/>
              <w:rPr>
                <w:rFonts w:ascii="宋体" w:hAnsi="宋体" w:eastAsia="宋体" w:cs="宋体"/>
                <w:sz w:val="18"/>
                <w:szCs w:val="18"/>
              </w:rPr>
            </w:pPr>
            <w:r>
              <w:rPr>
                <w:rFonts w:ascii="宋体" w:hAnsi="宋体" w:eastAsia="宋体" w:cs="宋体"/>
                <w:sz w:val="18"/>
                <w:szCs w:val="18"/>
              </w:rPr>
              <w:t>2,105,009,587.61</w:t>
            </w:r>
          </w:p>
        </w:tc>
        <w:tc>
          <w:tcPr>
            <w:tcW w:w="1071" w:type="dxa"/>
            <w:tcBorders>
              <w:top w:val="single" w:color="auto" w:sz="2" w:space="0"/>
              <w:left w:val="single" w:color="auto" w:sz="2" w:space="0"/>
              <w:bottom w:val="single" w:color="auto" w:sz="2" w:space="0"/>
              <w:right w:val="single" w:color="auto" w:sz="2" w:space="0"/>
            </w:tcBorders>
            <w:vAlign w:val="center"/>
          </w:tcPr>
          <w:p w14:paraId="78AA0A6D">
            <w:pPr>
              <w:spacing w:before="0" w:after="0" w:line="240" w:lineRule="exact"/>
              <w:jc w:val="right"/>
              <w:rPr>
                <w:rFonts w:ascii="宋体" w:hAnsi="宋体" w:eastAsia="宋体" w:cs="宋体"/>
                <w:sz w:val="18"/>
                <w:szCs w:val="18"/>
              </w:rPr>
            </w:pPr>
            <w:r>
              <w:rPr>
                <w:rFonts w:ascii="宋体" w:hAnsi="宋体" w:eastAsia="宋体" w:cs="宋体"/>
                <w:sz w:val="18"/>
                <w:szCs w:val="18"/>
              </w:rPr>
              <w:t>454,575,877.81</w:t>
            </w:r>
          </w:p>
        </w:tc>
        <w:tc>
          <w:tcPr>
            <w:tcW w:w="1071" w:type="dxa"/>
            <w:tcBorders>
              <w:top w:val="single" w:color="auto" w:sz="2" w:space="0"/>
              <w:left w:val="single" w:color="auto" w:sz="2" w:space="0"/>
              <w:bottom w:val="single" w:color="auto" w:sz="2" w:space="0"/>
              <w:right w:val="single" w:color="auto" w:sz="2" w:space="0"/>
            </w:tcBorders>
            <w:vAlign w:val="center"/>
          </w:tcPr>
          <w:p w14:paraId="494606CD">
            <w:pPr>
              <w:spacing w:before="0" w:after="0" w:line="240" w:lineRule="exact"/>
              <w:jc w:val="right"/>
              <w:rPr>
                <w:rFonts w:ascii="宋体" w:hAnsi="宋体" w:eastAsia="宋体" w:cs="宋体"/>
                <w:sz w:val="18"/>
                <w:szCs w:val="18"/>
              </w:rPr>
            </w:pPr>
            <w:r>
              <w:rPr>
                <w:rFonts w:ascii="宋体" w:hAnsi="宋体" w:eastAsia="宋体" w:cs="宋体"/>
                <w:sz w:val="18"/>
                <w:szCs w:val="18"/>
              </w:rPr>
              <w:t>375,667,156.14</w:t>
            </w:r>
          </w:p>
        </w:tc>
        <w:tc>
          <w:tcPr>
            <w:tcW w:w="1071" w:type="dxa"/>
            <w:tcBorders>
              <w:top w:val="single" w:color="auto" w:sz="2" w:space="0"/>
              <w:left w:val="single" w:color="auto" w:sz="2" w:space="0"/>
              <w:bottom w:val="single" w:color="auto" w:sz="2" w:space="0"/>
              <w:right w:val="single" w:color="auto" w:sz="2" w:space="0"/>
            </w:tcBorders>
            <w:vAlign w:val="center"/>
          </w:tcPr>
          <w:p w14:paraId="2C50CF24">
            <w:pPr>
              <w:spacing w:before="0" w:after="0" w:line="240" w:lineRule="exact"/>
              <w:jc w:val="right"/>
              <w:rPr>
                <w:rFonts w:ascii="宋体" w:hAnsi="宋体" w:eastAsia="宋体" w:cs="宋体"/>
                <w:sz w:val="18"/>
                <w:szCs w:val="18"/>
              </w:rPr>
            </w:pPr>
            <w:r>
              <w:rPr>
                <w:rFonts w:ascii="宋体" w:hAnsi="宋体" w:eastAsia="宋体" w:cs="宋体"/>
                <w:sz w:val="18"/>
                <w:szCs w:val="18"/>
              </w:rPr>
              <w:t>10,574,725.83</w:t>
            </w:r>
          </w:p>
        </w:tc>
        <w:tc>
          <w:tcPr>
            <w:tcW w:w="1071" w:type="dxa"/>
            <w:tcBorders>
              <w:top w:val="single" w:color="auto" w:sz="2" w:space="0"/>
              <w:left w:val="single" w:color="auto" w:sz="2" w:space="0"/>
              <w:bottom w:val="single" w:color="auto" w:sz="2" w:space="0"/>
              <w:right w:val="single" w:color="auto" w:sz="2" w:space="0"/>
            </w:tcBorders>
            <w:vAlign w:val="center"/>
          </w:tcPr>
          <w:p w14:paraId="11DF2772">
            <w:pPr>
              <w:spacing w:before="0" w:after="0" w:line="240" w:lineRule="exact"/>
              <w:jc w:val="right"/>
              <w:rPr>
                <w:rFonts w:ascii="宋体" w:hAnsi="宋体" w:eastAsia="宋体" w:cs="宋体"/>
                <w:sz w:val="18"/>
                <w:szCs w:val="18"/>
              </w:rPr>
            </w:pPr>
            <w:r>
              <w:rPr>
                <w:rFonts w:ascii="宋体" w:hAnsi="宋体" w:eastAsia="宋体" w:cs="宋体"/>
                <w:sz w:val="18"/>
                <w:szCs w:val="18"/>
              </w:rPr>
              <w:t>10,580,163.86</w:t>
            </w:r>
          </w:p>
        </w:tc>
      </w:tr>
      <w:tr w14:paraId="0A030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F9DA3C9">
            <w:pPr>
              <w:spacing w:before="0" w:after="0" w:line="240" w:lineRule="exact"/>
              <w:jc w:val="left"/>
              <w:rPr>
                <w:rFonts w:ascii="宋体" w:hAnsi="宋体" w:eastAsia="宋体" w:cs="宋体"/>
                <w:sz w:val="18"/>
                <w:szCs w:val="18"/>
              </w:rPr>
            </w:pPr>
            <w:r>
              <w:rPr>
                <w:rFonts w:ascii="宋体" w:hAnsi="宋体" w:eastAsia="宋体" w:cs="宋体"/>
                <w:sz w:val="18"/>
                <w:szCs w:val="18"/>
              </w:rPr>
              <w:t>安徽电力燃料有限责任公司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699504B9">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77215E95">
            <w:pPr>
              <w:spacing w:before="0" w:after="0" w:line="240" w:lineRule="exact"/>
              <w:jc w:val="left"/>
              <w:rPr>
                <w:rFonts w:ascii="宋体" w:hAnsi="宋体" w:eastAsia="宋体" w:cs="宋体"/>
                <w:sz w:val="18"/>
                <w:szCs w:val="18"/>
              </w:rPr>
            </w:pPr>
            <w:r>
              <w:rPr>
                <w:rFonts w:ascii="宋体" w:hAnsi="宋体" w:eastAsia="宋体" w:cs="宋体"/>
                <w:sz w:val="18"/>
                <w:szCs w:val="18"/>
              </w:rPr>
              <w:t>煤炭销售</w:t>
            </w:r>
          </w:p>
        </w:tc>
        <w:tc>
          <w:tcPr>
            <w:tcW w:w="1071" w:type="dxa"/>
            <w:tcBorders>
              <w:top w:val="single" w:color="auto" w:sz="2" w:space="0"/>
              <w:left w:val="single" w:color="auto" w:sz="2" w:space="0"/>
              <w:bottom w:val="single" w:color="auto" w:sz="2" w:space="0"/>
              <w:right w:val="single" w:color="auto" w:sz="2" w:space="0"/>
            </w:tcBorders>
            <w:vAlign w:val="center"/>
          </w:tcPr>
          <w:p w14:paraId="2290AAB2">
            <w:pPr>
              <w:spacing w:before="0" w:after="0" w:line="240" w:lineRule="exact"/>
              <w:jc w:val="left"/>
              <w:rPr>
                <w:rFonts w:ascii="宋体" w:hAnsi="宋体" w:eastAsia="宋体" w:cs="宋体"/>
                <w:sz w:val="18"/>
                <w:szCs w:val="18"/>
              </w:rPr>
            </w:pPr>
            <w:r>
              <w:rPr>
                <w:rFonts w:ascii="宋体" w:hAnsi="宋体" w:eastAsia="宋体" w:cs="宋体"/>
                <w:sz w:val="18"/>
                <w:szCs w:val="18"/>
              </w:rPr>
              <w:t> 150,000,000.00</w:t>
            </w:r>
          </w:p>
        </w:tc>
        <w:tc>
          <w:tcPr>
            <w:tcW w:w="1071" w:type="dxa"/>
            <w:tcBorders>
              <w:top w:val="single" w:color="auto" w:sz="2" w:space="0"/>
              <w:left w:val="single" w:color="auto" w:sz="2" w:space="0"/>
              <w:bottom w:val="single" w:color="auto" w:sz="2" w:space="0"/>
              <w:right w:val="single" w:color="auto" w:sz="2" w:space="0"/>
            </w:tcBorders>
            <w:vAlign w:val="center"/>
          </w:tcPr>
          <w:p w14:paraId="5965B411">
            <w:pPr>
              <w:spacing w:before="0" w:after="0" w:line="240" w:lineRule="exact"/>
              <w:jc w:val="right"/>
              <w:rPr>
                <w:rFonts w:ascii="宋体" w:hAnsi="宋体" w:eastAsia="宋体" w:cs="宋体"/>
                <w:sz w:val="18"/>
                <w:szCs w:val="18"/>
              </w:rPr>
            </w:pPr>
            <w:r>
              <w:rPr>
                <w:rFonts w:ascii="宋体" w:hAnsi="宋体" w:eastAsia="宋体" w:cs="宋体"/>
                <w:sz w:val="18"/>
                <w:szCs w:val="18"/>
              </w:rPr>
              <w:t>1,882,097,459.82</w:t>
            </w:r>
          </w:p>
        </w:tc>
        <w:tc>
          <w:tcPr>
            <w:tcW w:w="1071" w:type="dxa"/>
            <w:tcBorders>
              <w:top w:val="single" w:color="auto" w:sz="2" w:space="0"/>
              <w:left w:val="single" w:color="auto" w:sz="2" w:space="0"/>
              <w:bottom w:val="single" w:color="auto" w:sz="2" w:space="0"/>
              <w:right w:val="single" w:color="auto" w:sz="2" w:space="0"/>
            </w:tcBorders>
            <w:vAlign w:val="center"/>
          </w:tcPr>
          <w:p w14:paraId="21B5D166">
            <w:pPr>
              <w:spacing w:before="0" w:after="0" w:line="240" w:lineRule="exact"/>
              <w:jc w:val="right"/>
              <w:rPr>
                <w:rFonts w:ascii="宋体" w:hAnsi="宋体" w:eastAsia="宋体" w:cs="宋体"/>
                <w:sz w:val="18"/>
                <w:szCs w:val="18"/>
              </w:rPr>
            </w:pPr>
            <w:r>
              <w:rPr>
                <w:rFonts w:ascii="宋体" w:hAnsi="宋体" w:eastAsia="宋体" w:cs="宋体"/>
                <w:sz w:val="18"/>
                <w:szCs w:val="18"/>
              </w:rPr>
              <w:t>481,275,583.19</w:t>
            </w:r>
          </w:p>
        </w:tc>
        <w:tc>
          <w:tcPr>
            <w:tcW w:w="1071" w:type="dxa"/>
            <w:tcBorders>
              <w:top w:val="single" w:color="auto" w:sz="2" w:space="0"/>
              <w:left w:val="single" w:color="auto" w:sz="2" w:space="0"/>
              <w:bottom w:val="single" w:color="auto" w:sz="2" w:space="0"/>
              <w:right w:val="single" w:color="auto" w:sz="2" w:space="0"/>
            </w:tcBorders>
            <w:vAlign w:val="center"/>
          </w:tcPr>
          <w:p w14:paraId="50752C12">
            <w:pPr>
              <w:spacing w:before="0" w:after="0" w:line="240" w:lineRule="exact"/>
              <w:jc w:val="right"/>
              <w:rPr>
                <w:rFonts w:ascii="宋体" w:hAnsi="宋体" w:eastAsia="宋体" w:cs="宋体"/>
                <w:sz w:val="18"/>
                <w:szCs w:val="18"/>
              </w:rPr>
            </w:pPr>
            <w:r>
              <w:rPr>
                <w:rFonts w:ascii="宋体" w:hAnsi="宋体" w:eastAsia="宋体" w:cs="宋体"/>
                <w:sz w:val="18"/>
                <w:szCs w:val="18"/>
              </w:rPr>
              <w:t>4,376,712,809.93</w:t>
            </w:r>
          </w:p>
        </w:tc>
        <w:tc>
          <w:tcPr>
            <w:tcW w:w="1071" w:type="dxa"/>
            <w:tcBorders>
              <w:top w:val="single" w:color="auto" w:sz="2" w:space="0"/>
              <w:left w:val="single" w:color="auto" w:sz="2" w:space="0"/>
              <w:bottom w:val="single" w:color="auto" w:sz="2" w:space="0"/>
              <w:right w:val="single" w:color="auto" w:sz="2" w:space="0"/>
            </w:tcBorders>
            <w:vAlign w:val="center"/>
          </w:tcPr>
          <w:p w14:paraId="27221DFC">
            <w:pPr>
              <w:spacing w:before="0" w:after="0" w:line="240" w:lineRule="exact"/>
              <w:jc w:val="right"/>
              <w:rPr>
                <w:rFonts w:ascii="宋体" w:hAnsi="宋体" w:eastAsia="宋体" w:cs="宋体"/>
                <w:sz w:val="18"/>
                <w:szCs w:val="18"/>
              </w:rPr>
            </w:pPr>
            <w:r>
              <w:rPr>
                <w:rFonts w:ascii="宋体" w:hAnsi="宋体" w:eastAsia="宋体" w:cs="宋体"/>
                <w:sz w:val="18"/>
                <w:szCs w:val="18"/>
              </w:rPr>
              <w:t>76,347,950.55</w:t>
            </w:r>
          </w:p>
        </w:tc>
        <w:tc>
          <w:tcPr>
            <w:tcW w:w="1071" w:type="dxa"/>
            <w:tcBorders>
              <w:top w:val="single" w:color="auto" w:sz="2" w:space="0"/>
              <w:left w:val="single" w:color="auto" w:sz="2" w:space="0"/>
              <w:bottom w:val="single" w:color="auto" w:sz="2" w:space="0"/>
              <w:right w:val="single" w:color="auto" w:sz="2" w:space="0"/>
            </w:tcBorders>
            <w:vAlign w:val="center"/>
          </w:tcPr>
          <w:p w14:paraId="18C7F80B">
            <w:pPr>
              <w:spacing w:before="0" w:after="0" w:line="240" w:lineRule="exact"/>
              <w:jc w:val="right"/>
              <w:rPr>
                <w:rFonts w:ascii="宋体" w:hAnsi="宋体" w:eastAsia="宋体" w:cs="宋体"/>
                <w:sz w:val="18"/>
                <w:szCs w:val="18"/>
              </w:rPr>
            </w:pPr>
            <w:r>
              <w:rPr>
                <w:rFonts w:ascii="宋体" w:hAnsi="宋体" w:eastAsia="宋体" w:cs="宋体"/>
                <w:sz w:val="18"/>
                <w:szCs w:val="18"/>
              </w:rPr>
              <w:t>57,117,803.74</w:t>
            </w:r>
          </w:p>
        </w:tc>
      </w:tr>
      <w:tr w14:paraId="5E6F6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F90E51C">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安徽省皖能能源交易有限公司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0EDBA544">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079E7F5D">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14ED8402">
            <w:pPr>
              <w:spacing w:before="0" w:after="0" w:line="240" w:lineRule="exact"/>
              <w:jc w:val="left"/>
              <w:rPr>
                <w:rFonts w:ascii="宋体" w:hAnsi="宋体" w:eastAsia="宋体" w:cs="宋体"/>
                <w:sz w:val="18"/>
                <w:szCs w:val="18"/>
              </w:rPr>
            </w:pPr>
            <w:r>
              <w:rPr>
                <w:rFonts w:ascii="宋体" w:hAnsi="宋体" w:eastAsia="宋体" w:cs="宋体"/>
                <w:sz w:val="18"/>
                <w:szCs w:val="18"/>
              </w:rPr>
              <w:t>1,000,000,000.00</w:t>
            </w:r>
          </w:p>
        </w:tc>
        <w:tc>
          <w:tcPr>
            <w:tcW w:w="1071" w:type="dxa"/>
            <w:tcBorders>
              <w:top w:val="single" w:color="auto" w:sz="2" w:space="0"/>
              <w:left w:val="single" w:color="auto" w:sz="2" w:space="0"/>
              <w:bottom w:val="single" w:color="auto" w:sz="2" w:space="0"/>
              <w:right w:val="single" w:color="auto" w:sz="2" w:space="0"/>
            </w:tcBorders>
            <w:vAlign w:val="center"/>
          </w:tcPr>
          <w:p w14:paraId="248B1AC1">
            <w:pPr>
              <w:spacing w:before="0" w:after="0" w:line="240" w:lineRule="exact"/>
              <w:jc w:val="right"/>
              <w:rPr>
                <w:rFonts w:ascii="宋体" w:hAnsi="宋体" w:eastAsia="宋体" w:cs="宋体"/>
                <w:sz w:val="18"/>
                <w:szCs w:val="18"/>
              </w:rPr>
            </w:pPr>
            <w:r>
              <w:rPr>
                <w:rFonts w:ascii="宋体" w:hAnsi="宋体" w:eastAsia="宋体" w:cs="宋体"/>
                <w:sz w:val="18"/>
                <w:szCs w:val="18"/>
              </w:rPr>
              <w:t>3,372,988,401.12</w:t>
            </w:r>
          </w:p>
        </w:tc>
        <w:tc>
          <w:tcPr>
            <w:tcW w:w="1071" w:type="dxa"/>
            <w:tcBorders>
              <w:top w:val="single" w:color="auto" w:sz="2" w:space="0"/>
              <w:left w:val="single" w:color="auto" w:sz="2" w:space="0"/>
              <w:bottom w:val="single" w:color="auto" w:sz="2" w:space="0"/>
              <w:right w:val="single" w:color="auto" w:sz="2" w:space="0"/>
            </w:tcBorders>
            <w:vAlign w:val="center"/>
          </w:tcPr>
          <w:p w14:paraId="69AF5826">
            <w:pPr>
              <w:spacing w:before="0" w:after="0" w:line="240" w:lineRule="exact"/>
              <w:jc w:val="right"/>
              <w:rPr>
                <w:rFonts w:ascii="宋体" w:hAnsi="宋体" w:eastAsia="宋体" w:cs="宋体"/>
                <w:sz w:val="18"/>
                <w:szCs w:val="18"/>
              </w:rPr>
            </w:pPr>
            <w:r>
              <w:rPr>
                <w:rFonts w:ascii="宋体" w:hAnsi="宋体" w:eastAsia="宋体" w:cs="宋体"/>
                <w:sz w:val="18"/>
                <w:szCs w:val="18"/>
              </w:rPr>
              <w:t>1,412,827,202.43</w:t>
            </w:r>
          </w:p>
        </w:tc>
        <w:tc>
          <w:tcPr>
            <w:tcW w:w="1071" w:type="dxa"/>
            <w:tcBorders>
              <w:top w:val="single" w:color="auto" w:sz="2" w:space="0"/>
              <w:left w:val="single" w:color="auto" w:sz="2" w:space="0"/>
              <w:bottom w:val="single" w:color="auto" w:sz="2" w:space="0"/>
              <w:right w:val="single" w:color="auto" w:sz="2" w:space="0"/>
            </w:tcBorders>
            <w:vAlign w:val="center"/>
          </w:tcPr>
          <w:p w14:paraId="66049DB5">
            <w:pPr>
              <w:spacing w:before="0" w:after="0" w:line="240" w:lineRule="exact"/>
              <w:jc w:val="right"/>
              <w:rPr>
                <w:rFonts w:ascii="宋体" w:hAnsi="宋体" w:eastAsia="宋体" w:cs="宋体"/>
                <w:sz w:val="18"/>
                <w:szCs w:val="18"/>
              </w:rPr>
            </w:pPr>
            <w:r>
              <w:rPr>
                <w:rFonts w:ascii="宋体" w:hAnsi="宋体" w:eastAsia="宋体" w:cs="宋体"/>
                <w:sz w:val="18"/>
                <w:szCs w:val="18"/>
              </w:rPr>
              <w:t>115,635,544.29</w:t>
            </w:r>
          </w:p>
        </w:tc>
        <w:tc>
          <w:tcPr>
            <w:tcW w:w="1071" w:type="dxa"/>
            <w:tcBorders>
              <w:top w:val="single" w:color="auto" w:sz="2" w:space="0"/>
              <w:left w:val="single" w:color="auto" w:sz="2" w:space="0"/>
              <w:bottom w:val="single" w:color="auto" w:sz="2" w:space="0"/>
              <w:right w:val="single" w:color="auto" w:sz="2" w:space="0"/>
            </w:tcBorders>
            <w:vAlign w:val="center"/>
          </w:tcPr>
          <w:p w14:paraId="4A428106">
            <w:pPr>
              <w:spacing w:before="0" w:after="0" w:line="240" w:lineRule="exact"/>
              <w:jc w:val="right"/>
              <w:rPr>
                <w:rFonts w:ascii="宋体" w:hAnsi="宋体" w:eastAsia="宋体" w:cs="宋体"/>
                <w:sz w:val="18"/>
                <w:szCs w:val="18"/>
              </w:rPr>
            </w:pPr>
            <w:r>
              <w:rPr>
                <w:rFonts w:ascii="宋体" w:hAnsi="宋体" w:eastAsia="宋体" w:cs="宋体"/>
                <w:sz w:val="18"/>
                <w:szCs w:val="18"/>
              </w:rPr>
              <w:t>55,591,987.20</w:t>
            </w:r>
          </w:p>
        </w:tc>
        <w:tc>
          <w:tcPr>
            <w:tcW w:w="1071" w:type="dxa"/>
            <w:tcBorders>
              <w:top w:val="single" w:color="auto" w:sz="2" w:space="0"/>
              <w:left w:val="single" w:color="auto" w:sz="2" w:space="0"/>
              <w:bottom w:val="single" w:color="auto" w:sz="2" w:space="0"/>
              <w:right w:val="single" w:color="auto" w:sz="2" w:space="0"/>
            </w:tcBorders>
            <w:vAlign w:val="center"/>
          </w:tcPr>
          <w:p w14:paraId="50CFD9F7">
            <w:pPr>
              <w:spacing w:before="0" w:after="0" w:line="240" w:lineRule="exact"/>
              <w:jc w:val="right"/>
              <w:rPr>
                <w:rFonts w:ascii="宋体" w:hAnsi="宋体" w:eastAsia="宋体" w:cs="宋体"/>
                <w:sz w:val="18"/>
                <w:szCs w:val="18"/>
              </w:rPr>
            </w:pPr>
            <w:r>
              <w:rPr>
                <w:rFonts w:ascii="宋体" w:hAnsi="宋体" w:eastAsia="宋体" w:cs="宋体"/>
                <w:sz w:val="18"/>
                <w:szCs w:val="18"/>
              </w:rPr>
              <w:t>43,763,246.30</w:t>
            </w:r>
          </w:p>
        </w:tc>
      </w:tr>
      <w:tr w14:paraId="2D3C9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EE5EC7F">
            <w:pPr>
              <w:spacing w:before="0" w:after="0" w:line="240" w:lineRule="exact"/>
              <w:jc w:val="left"/>
              <w:rPr>
                <w:rFonts w:ascii="宋体" w:hAnsi="宋体" w:eastAsia="宋体" w:cs="宋体"/>
                <w:sz w:val="18"/>
                <w:szCs w:val="18"/>
              </w:rPr>
            </w:pPr>
            <w:r>
              <w:rPr>
                <w:rFonts w:ascii="宋体" w:hAnsi="宋体" w:eastAsia="宋体" w:cs="宋体"/>
                <w:sz w:val="18"/>
                <w:szCs w:val="18"/>
              </w:rPr>
              <w:t>绩溪皖能抽水蓄能发电有限公司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091B9DE">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16050C4A">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738198EF">
            <w:pPr>
              <w:spacing w:before="0" w:after="0" w:line="240" w:lineRule="exact"/>
              <w:jc w:val="left"/>
              <w:rPr>
                <w:rFonts w:ascii="宋体" w:hAnsi="宋体" w:eastAsia="宋体" w:cs="宋体"/>
                <w:sz w:val="18"/>
                <w:szCs w:val="18"/>
              </w:rPr>
            </w:pPr>
            <w:r>
              <w:rPr>
                <w:rFonts w:ascii="宋体" w:hAnsi="宋体" w:eastAsia="宋体" w:cs="宋体"/>
                <w:sz w:val="18"/>
                <w:szCs w:val="18"/>
              </w:rPr>
              <w:t> 1,680,000,000.00</w:t>
            </w:r>
          </w:p>
        </w:tc>
        <w:tc>
          <w:tcPr>
            <w:tcW w:w="1071" w:type="dxa"/>
            <w:tcBorders>
              <w:top w:val="single" w:color="auto" w:sz="2" w:space="0"/>
              <w:left w:val="single" w:color="auto" w:sz="2" w:space="0"/>
              <w:bottom w:val="single" w:color="auto" w:sz="2" w:space="0"/>
              <w:right w:val="single" w:color="auto" w:sz="2" w:space="0"/>
            </w:tcBorders>
            <w:vAlign w:val="center"/>
          </w:tcPr>
          <w:p w14:paraId="22ED358D">
            <w:pPr>
              <w:spacing w:before="0" w:after="0" w:line="240" w:lineRule="exact"/>
              <w:jc w:val="right"/>
              <w:rPr>
                <w:rFonts w:ascii="宋体" w:hAnsi="宋体" w:eastAsia="宋体" w:cs="宋体"/>
                <w:sz w:val="18"/>
                <w:szCs w:val="18"/>
              </w:rPr>
            </w:pPr>
            <w:r>
              <w:rPr>
                <w:rFonts w:ascii="宋体" w:hAnsi="宋体" w:eastAsia="宋体" w:cs="宋体"/>
                <w:sz w:val="18"/>
                <w:szCs w:val="18"/>
              </w:rPr>
              <w:t>308,997,297.75</w:t>
            </w:r>
          </w:p>
        </w:tc>
        <w:tc>
          <w:tcPr>
            <w:tcW w:w="1071" w:type="dxa"/>
            <w:tcBorders>
              <w:top w:val="single" w:color="auto" w:sz="2" w:space="0"/>
              <w:left w:val="single" w:color="auto" w:sz="2" w:space="0"/>
              <w:bottom w:val="single" w:color="auto" w:sz="2" w:space="0"/>
              <w:right w:val="single" w:color="auto" w:sz="2" w:space="0"/>
            </w:tcBorders>
            <w:vAlign w:val="center"/>
          </w:tcPr>
          <w:p w14:paraId="7488AD99">
            <w:pPr>
              <w:spacing w:before="0" w:after="0" w:line="240" w:lineRule="exact"/>
              <w:jc w:val="right"/>
              <w:rPr>
                <w:rFonts w:ascii="宋体" w:hAnsi="宋体" w:eastAsia="宋体" w:cs="宋体"/>
                <w:sz w:val="18"/>
                <w:szCs w:val="18"/>
              </w:rPr>
            </w:pPr>
            <w:r>
              <w:rPr>
                <w:rFonts w:ascii="宋体" w:hAnsi="宋体" w:eastAsia="宋体" w:cs="宋体"/>
                <w:sz w:val="18"/>
                <w:szCs w:val="18"/>
              </w:rPr>
              <w:t>205,000,000.00</w:t>
            </w:r>
          </w:p>
        </w:tc>
        <w:tc>
          <w:tcPr>
            <w:tcW w:w="1071" w:type="dxa"/>
            <w:tcBorders>
              <w:top w:val="single" w:color="auto" w:sz="2" w:space="0"/>
              <w:left w:val="single" w:color="auto" w:sz="2" w:space="0"/>
              <w:bottom w:val="single" w:color="auto" w:sz="2" w:space="0"/>
              <w:right w:val="single" w:color="auto" w:sz="2" w:space="0"/>
            </w:tcBorders>
            <w:vAlign w:val="center"/>
          </w:tcPr>
          <w:p w14:paraId="68AE676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14:paraId="519E68A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14:paraId="1F7E8B0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E93E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D84132C">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安徽皖能环保股份有限公司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B102752">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14:paraId="3A30A0CE">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267BF471">
            <w:pPr>
              <w:spacing w:before="0" w:after="0" w:line="240" w:lineRule="exact"/>
              <w:jc w:val="left"/>
              <w:rPr>
                <w:rFonts w:ascii="宋体" w:hAnsi="宋体" w:eastAsia="宋体" w:cs="宋体"/>
                <w:sz w:val="18"/>
                <w:szCs w:val="18"/>
              </w:rPr>
            </w:pPr>
            <w:r>
              <w:rPr>
                <w:rFonts w:ascii="宋体" w:hAnsi="宋体" w:eastAsia="宋体" w:cs="宋体"/>
                <w:sz w:val="18"/>
                <w:szCs w:val="18"/>
              </w:rPr>
              <w:t> 1,100,000,000.00</w:t>
            </w:r>
          </w:p>
        </w:tc>
        <w:tc>
          <w:tcPr>
            <w:tcW w:w="1071" w:type="dxa"/>
            <w:tcBorders>
              <w:top w:val="single" w:color="auto" w:sz="2" w:space="0"/>
              <w:left w:val="single" w:color="auto" w:sz="2" w:space="0"/>
              <w:bottom w:val="single" w:color="auto" w:sz="2" w:space="0"/>
              <w:right w:val="single" w:color="auto" w:sz="2" w:space="0"/>
            </w:tcBorders>
            <w:vAlign w:val="center"/>
          </w:tcPr>
          <w:p w14:paraId="0897ABF8">
            <w:pPr>
              <w:spacing w:before="0" w:after="0" w:line="240" w:lineRule="exact"/>
              <w:jc w:val="right"/>
              <w:rPr>
                <w:rFonts w:ascii="宋体" w:hAnsi="宋体" w:eastAsia="宋体" w:cs="宋体"/>
                <w:sz w:val="18"/>
                <w:szCs w:val="18"/>
              </w:rPr>
            </w:pPr>
            <w:r>
              <w:rPr>
                <w:rFonts w:ascii="宋体" w:hAnsi="宋体" w:eastAsia="宋体" w:cs="宋体"/>
                <w:sz w:val="18"/>
                <w:szCs w:val="18"/>
              </w:rPr>
              <w:t>8,404,712,896.03</w:t>
            </w:r>
          </w:p>
        </w:tc>
        <w:tc>
          <w:tcPr>
            <w:tcW w:w="1071" w:type="dxa"/>
            <w:tcBorders>
              <w:top w:val="single" w:color="auto" w:sz="2" w:space="0"/>
              <w:left w:val="single" w:color="auto" w:sz="2" w:space="0"/>
              <w:bottom w:val="single" w:color="auto" w:sz="2" w:space="0"/>
              <w:right w:val="single" w:color="auto" w:sz="2" w:space="0"/>
            </w:tcBorders>
            <w:vAlign w:val="center"/>
          </w:tcPr>
          <w:p w14:paraId="2621B0A4">
            <w:pPr>
              <w:spacing w:before="0" w:after="0" w:line="240" w:lineRule="exact"/>
              <w:jc w:val="right"/>
              <w:rPr>
                <w:rFonts w:ascii="宋体" w:hAnsi="宋体" w:eastAsia="宋体" w:cs="宋体"/>
                <w:sz w:val="18"/>
                <w:szCs w:val="18"/>
              </w:rPr>
            </w:pPr>
            <w:r>
              <w:rPr>
                <w:rFonts w:ascii="宋体" w:hAnsi="宋体" w:eastAsia="宋体" w:cs="宋体"/>
                <w:sz w:val="18"/>
                <w:szCs w:val="18"/>
              </w:rPr>
              <w:t>3,411,036,854.87</w:t>
            </w:r>
          </w:p>
        </w:tc>
        <w:tc>
          <w:tcPr>
            <w:tcW w:w="1071" w:type="dxa"/>
            <w:tcBorders>
              <w:top w:val="single" w:color="auto" w:sz="2" w:space="0"/>
              <w:left w:val="single" w:color="auto" w:sz="2" w:space="0"/>
              <w:bottom w:val="single" w:color="auto" w:sz="2" w:space="0"/>
              <w:right w:val="single" w:color="auto" w:sz="2" w:space="0"/>
            </w:tcBorders>
            <w:vAlign w:val="center"/>
          </w:tcPr>
          <w:p w14:paraId="017E7BC4">
            <w:pPr>
              <w:spacing w:before="0" w:after="0" w:line="240" w:lineRule="exact"/>
              <w:jc w:val="right"/>
              <w:rPr>
                <w:rFonts w:ascii="宋体" w:hAnsi="宋体" w:eastAsia="宋体" w:cs="宋体"/>
                <w:sz w:val="18"/>
                <w:szCs w:val="18"/>
              </w:rPr>
            </w:pPr>
            <w:r>
              <w:rPr>
                <w:rFonts w:ascii="宋体" w:hAnsi="宋体" w:eastAsia="宋体" w:cs="宋体"/>
                <w:sz w:val="18"/>
                <w:szCs w:val="18"/>
              </w:rPr>
              <w:t>661,969,619.91</w:t>
            </w:r>
          </w:p>
        </w:tc>
        <w:tc>
          <w:tcPr>
            <w:tcW w:w="1071" w:type="dxa"/>
            <w:tcBorders>
              <w:top w:val="single" w:color="auto" w:sz="2" w:space="0"/>
              <w:left w:val="single" w:color="auto" w:sz="2" w:space="0"/>
              <w:bottom w:val="single" w:color="auto" w:sz="2" w:space="0"/>
              <w:right w:val="single" w:color="auto" w:sz="2" w:space="0"/>
            </w:tcBorders>
            <w:vAlign w:val="center"/>
          </w:tcPr>
          <w:p w14:paraId="2406EFD3">
            <w:pPr>
              <w:spacing w:before="0" w:after="0" w:line="240" w:lineRule="exact"/>
              <w:jc w:val="right"/>
              <w:rPr>
                <w:rFonts w:ascii="宋体" w:hAnsi="宋体" w:eastAsia="宋体" w:cs="宋体"/>
                <w:sz w:val="18"/>
                <w:szCs w:val="18"/>
              </w:rPr>
            </w:pPr>
            <w:r>
              <w:rPr>
                <w:rFonts w:ascii="宋体" w:hAnsi="宋体" w:eastAsia="宋体" w:cs="宋体"/>
                <w:sz w:val="18"/>
                <w:szCs w:val="18"/>
              </w:rPr>
              <w:t>134,087,643.31</w:t>
            </w:r>
          </w:p>
        </w:tc>
        <w:tc>
          <w:tcPr>
            <w:tcW w:w="1071" w:type="dxa"/>
            <w:tcBorders>
              <w:top w:val="single" w:color="auto" w:sz="2" w:space="0"/>
              <w:left w:val="single" w:color="auto" w:sz="2" w:space="0"/>
              <w:bottom w:val="single" w:color="auto" w:sz="2" w:space="0"/>
              <w:right w:val="single" w:color="auto" w:sz="2" w:space="0"/>
            </w:tcBorders>
            <w:vAlign w:val="center"/>
          </w:tcPr>
          <w:p w14:paraId="2E7A9293">
            <w:pPr>
              <w:spacing w:before="0" w:after="0" w:line="240" w:lineRule="exact"/>
              <w:jc w:val="right"/>
              <w:rPr>
                <w:rFonts w:ascii="宋体" w:hAnsi="宋体" w:eastAsia="宋体" w:cs="宋体"/>
                <w:sz w:val="18"/>
                <w:szCs w:val="18"/>
              </w:rPr>
            </w:pPr>
            <w:r>
              <w:rPr>
                <w:rFonts w:ascii="宋体" w:hAnsi="宋体" w:eastAsia="宋体" w:cs="宋体"/>
                <w:sz w:val="18"/>
                <w:szCs w:val="18"/>
              </w:rPr>
              <w:t>125,748,386.47</w:t>
            </w:r>
          </w:p>
        </w:tc>
      </w:tr>
      <w:tr w14:paraId="33772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872B5D6">
            <w:pPr>
              <w:spacing w:before="0" w:after="0" w:line="240" w:lineRule="exact"/>
              <w:jc w:val="left"/>
              <w:rPr>
                <w:rFonts w:ascii="宋体" w:hAnsi="宋体" w:eastAsia="宋体" w:cs="宋体"/>
                <w:sz w:val="18"/>
                <w:szCs w:val="18"/>
              </w:rPr>
            </w:pPr>
            <w:r>
              <w:rPr>
                <w:rFonts w:ascii="宋体" w:hAnsi="宋体" w:eastAsia="宋体" w:cs="宋体"/>
                <w:sz w:val="18"/>
                <w:szCs w:val="18"/>
              </w:rPr>
              <w:t>国能神皖能源有限责任公司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0E8ADC51">
            <w:pPr>
              <w:spacing w:before="0" w:after="0" w:line="240" w:lineRule="exact"/>
              <w:jc w:val="left"/>
              <w:rPr>
                <w:rFonts w:ascii="宋体" w:hAnsi="宋体" w:eastAsia="宋体" w:cs="宋体"/>
                <w:sz w:val="18"/>
                <w:szCs w:val="18"/>
              </w:rPr>
            </w:pPr>
            <w:r>
              <w:rPr>
                <w:rFonts w:ascii="宋体" w:hAnsi="宋体" w:eastAsia="宋体" w:cs="宋体"/>
                <w:sz w:val="18"/>
                <w:szCs w:val="18"/>
              </w:rPr>
              <w:t>参股公司</w:t>
            </w:r>
          </w:p>
        </w:tc>
        <w:tc>
          <w:tcPr>
            <w:tcW w:w="1071" w:type="dxa"/>
            <w:tcBorders>
              <w:top w:val="single" w:color="auto" w:sz="2" w:space="0"/>
              <w:left w:val="single" w:color="auto" w:sz="2" w:space="0"/>
              <w:bottom w:val="single" w:color="auto" w:sz="2" w:space="0"/>
              <w:right w:val="single" w:color="auto" w:sz="2" w:space="0"/>
            </w:tcBorders>
            <w:vAlign w:val="center"/>
          </w:tcPr>
          <w:p w14:paraId="5B211444">
            <w:pPr>
              <w:spacing w:before="0" w:after="0" w:line="240" w:lineRule="exact"/>
              <w:jc w:val="left"/>
              <w:rPr>
                <w:rFonts w:ascii="宋体" w:hAnsi="宋体" w:eastAsia="宋体" w:cs="宋体"/>
                <w:sz w:val="18"/>
                <w:szCs w:val="18"/>
              </w:rPr>
            </w:pPr>
            <w:r>
              <w:rPr>
                <w:rFonts w:ascii="宋体" w:hAnsi="宋体" w:eastAsia="宋体" w:cs="宋体"/>
                <w:sz w:val="18"/>
                <w:szCs w:val="18"/>
              </w:rPr>
              <w:t>电力及附属产品生产、销售</w:t>
            </w:r>
          </w:p>
        </w:tc>
        <w:tc>
          <w:tcPr>
            <w:tcW w:w="1071" w:type="dxa"/>
            <w:tcBorders>
              <w:top w:val="single" w:color="auto" w:sz="2" w:space="0"/>
              <w:left w:val="single" w:color="auto" w:sz="2" w:space="0"/>
              <w:bottom w:val="single" w:color="auto" w:sz="2" w:space="0"/>
              <w:right w:val="single" w:color="auto" w:sz="2" w:space="0"/>
            </w:tcBorders>
            <w:vAlign w:val="center"/>
          </w:tcPr>
          <w:p w14:paraId="13C9F741">
            <w:pPr>
              <w:spacing w:before="0" w:after="0" w:line="240" w:lineRule="exact"/>
              <w:jc w:val="left"/>
              <w:rPr>
                <w:rFonts w:ascii="宋体" w:hAnsi="宋体" w:eastAsia="宋体" w:cs="宋体"/>
                <w:sz w:val="18"/>
                <w:szCs w:val="18"/>
              </w:rPr>
            </w:pPr>
            <w:r>
              <w:rPr>
                <w:rFonts w:ascii="宋体" w:hAnsi="宋体" w:eastAsia="宋体" w:cs="宋体"/>
                <w:sz w:val="18"/>
                <w:szCs w:val="18"/>
              </w:rPr>
              <w:t> 11,130,500,281.88</w:t>
            </w:r>
          </w:p>
        </w:tc>
        <w:tc>
          <w:tcPr>
            <w:tcW w:w="1071" w:type="dxa"/>
            <w:tcBorders>
              <w:top w:val="single" w:color="auto" w:sz="2" w:space="0"/>
              <w:left w:val="single" w:color="auto" w:sz="2" w:space="0"/>
              <w:bottom w:val="single" w:color="auto" w:sz="2" w:space="0"/>
              <w:right w:val="single" w:color="auto" w:sz="2" w:space="0"/>
            </w:tcBorders>
            <w:vAlign w:val="center"/>
          </w:tcPr>
          <w:p w14:paraId="7715319A">
            <w:pPr>
              <w:spacing w:before="0" w:after="0" w:line="240" w:lineRule="exact"/>
              <w:jc w:val="right"/>
              <w:rPr>
                <w:rFonts w:ascii="宋体" w:hAnsi="宋体" w:eastAsia="宋体" w:cs="宋体"/>
                <w:sz w:val="18"/>
                <w:szCs w:val="18"/>
              </w:rPr>
            </w:pPr>
            <w:r>
              <w:rPr>
                <w:rFonts w:ascii="宋体" w:hAnsi="宋体" w:eastAsia="宋体" w:cs="宋体"/>
                <w:sz w:val="18"/>
                <w:szCs w:val="18"/>
              </w:rPr>
              <w:t>30,165,723,744.88</w:t>
            </w:r>
          </w:p>
        </w:tc>
        <w:tc>
          <w:tcPr>
            <w:tcW w:w="1071" w:type="dxa"/>
            <w:tcBorders>
              <w:top w:val="single" w:color="auto" w:sz="2" w:space="0"/>
              <w:left w:val="single" w:color="auto" w:sz="2" w:space="0"/>
              <w:bottom w:val="single" w:color="auto" w:sz="2" w:space="0"/>
              <w:right w:val="single" w:color="auto" w:sz="2" w:space="0"/>
            </w:tcBorders>
            <w:vAlign w:val="center"/>
          </w:tcPr>
          <w:p w14:paraId="3E73BC39">
            <w:pPr>
              <w:spacing w:before="0" w:after="0" w:line="240" w:lineRule="exact"/>
              <w:jc w:val="right"/>
              <w:rPr>
                <w:rFonts w:ascii="宋体" w:hAnsi="宋体" w:eastAsia="宋体" w:cs="宋体"/>
                <w:sz w:val="18"/>
                <w:szCs w:val="18"/>
              </w:rPr>
            </w:pPr>
            <w:r>
              <w:rPr>
                <w:rFonts w:ascii="宋体" w:hAnsi="宋体" w:eastAsia="宋体" w:cs="宋体"/>
                <w:sz w:val="18"/>
                <w:szCs w:val="18"/>
              </w:rPr>
              <w:t>17,420,458,617.39</w:t>
            </w:r>
          </w:p>
        </w:tc>
        <w:tc>
          <w:tcPr>
            <w:tcW w:w="1071" w:type="dxa"/>
            <w:tcBorders>
              <w:top w:val="single" w:color="auto" w:sz="2" w:space="0"/>
              <w:left w:val="single" w:color="auto" w:sz="2" w:space="0"/>
              <w:bottom w:val="single" w:color="auto" w:sz="2" w:space="0"/>
              <w:right w:val="single" w:color="auto" w:sz="2" w:space="0"/>
            </w:tcBorders>
            <w:vAlign w:val="center"/>
          </w:tcPr>
          <w:p w14:paraId="544D8B4D">
            <w:pPr>
              <w:spacing w:before="0" w:after="0" w:line="240" w:lineRule="exact"/>
              <w:jc w:val="right"/>
              <w:rPr>
                <w:rFonts w:ascii="宋体" w:hAnsi="宋体" w:eastAsia="宋体" w:cs="宋体"/>
                <w:sz w:val="18"/>
                <w:szCs w:val="18"/>
              </w:rPr>
            </w:pPr>
            <w:r>
              <w:rPr>
                <w:rFonts w:ascii="宋体" w:hAnsi="宋体" w:eastAsia="宋体" w:cs="宋体"/>
                <w:sz w:val="18"/>
                <w:szCs w:val="18"/>
              </w:rPr>
              <w:t>9,362,373,386.46</w:t>
            </w:r>
          </w:p>
        </w:tc>
        <w:tc>
          <w:tcPr>
            <w:tcW w:w="1071" w:type="dxa"/>
            <w:tcBorders>
              <w:top w:val="single" w:color="auto" w:sz="2" w:space="0"/>
              <w:left w:val="single" w:color="auto" w:sz="2" w:space="0"/>
              <w:bottom w:val="single" w:color="auto" w:sz="2" w:space="0"/>
              <w:right w:val="single" w:color="auto" w:sz="2" w:space="0"/>
            </w:tcBorders>
            <w:vAlign w:val="center"/>
          </w:tcPr>
          <w:p w14:paraId="54595516">
            <w:pPr>
              <w:spacing w:before="0" w:after="0" w:line="240" w:lineRule="exact"/>
              <w:jc w:val="right"/>
              <w:rPr>
                <w:rFonts w:ascii="宋体" w:hAnsi="宋体" w:eastAsia="宋体" w:cs="宋体"/>
                <w:sz w:val="18"/>
                <w:szCs w:val="18"/>
              </w:rPr>
            </w:pPr>
            <w:r>
              <w:rPr>
                <w:rFonts w:ascii="宋体" w:hAnsi="宋体" w:eastAsia="宋体" w:cs="宋体"/>
                <w:sz w:val="18"/>
                <w:szCs w:val="18"/>
              </w:rPr>
              <w:t>783,142,667.42</w:t>
            </w:r>
          </w:p>
        </w:tc>
        <w:tc>
          <w:tcPr>
            <w:tcW w:w="1071" w:type="dxa"/>
            <w:tcBorders>
              <w:top w:val="single" w:color="auto" w:sz="2" w:space="0"/>
              <w:left w:val="single" w:color="auto" w:sz="2" w:space="0"/>
              <w:bottom w:val="single" w:color="auto" w:sz="2" w:space="0"/>
              <w:right w:val="single" w:color="auto" w:sz="2" w:space="0"/>
            </w:tcBorders>
            <w:vAlign w:val="center"/>
          </w:tcPr>
          <w:p w14:paraId="136E814B">
            <w:pPr>
              <w:spacing w:before="0" w:after="0" w:line="240" w:lineRule="exact"/>
              <w:jc w:val="right"/>
              <w:rPr>
                <w:rFonts w:ascii="宋体" w:hAnsi="宋体" w:eastAsia="宋体" w:cs="宋体"/>
                <w:sz w:val="18"/>
                <w:szCs w:val="18"/>
              </w:rPr>
            </w:pPr>
            <w:r>
              <w:rPr>
                <w:rFonts w:ascii="宋体" w:hAnsi="宋体" w:eastAsia="宋体" w:cs="宋体"/>
                <w:sz w:val="18"/>
                <w:szCs w:val="18"/>
              </w:rPr>
              <w:t>559,663,975.43</w:t>
            </w:r>
          </w:p>
        </w:tc>
      </w:tr>
    </w:tbl>
    <w:p w14:paraId="7DE6E220">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报告期内取得和处置子公司的情况</w:t>
      </w:r>
    </w:p>
    <w:p w14:paraId="7205CE66">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3108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139209">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5EA12E">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报告期内取得和处置子公司方式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290B56">
            <w:pPr>
              <w:spacing w:before="40" w:after="40" w:line="240" w:lineRule="exact"/>
              <w:jc w:val="center"/>
              <w:rPr>
                <w:rFonts w:ascii="宋体" w:hAnsi="宋体" w:eastAsia="宋体" w:cs="宋体"/>
                <w:sz w:val="18"/>
                <w:szCs w:val="18"/>
              </w:rPr>
            </w:pPr>
            <w:r>
              <w:rPr>
                <w:rFonts w:ascii="宋体" w:hAnsi="宋体" w:eastAsia="宋体" w:cs="宋体"/>
                <w:sz w:val="18"/>
                <w:szCs w:val="18"/>
              </w:rPr>
              <w:t>对整体生产经营和业绩的影响</w:t>
            </w:r>
          </w:p>
        </w:tc>
      </w:tr>
      <w:tr w14:paraId="083BF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5B5F84F">
            <w:pPr>
              <w:spacing w:before="0" w:after="0" w:line="240" w:lineRule="exact"/>
              <w:jc w:val="left"/>
              <w:rPr>
                <w:rFonts w:ascii="宋体" w:hAnsi="宋体" w:eastAsia="宋体" w:cs="宋体"/>
                <w:sz w:val="18"/>
                <w:szCs w:val="18"/>
              </w:rPr>
            </w:pPr>
            <w:r>
              <w:rPr>
                <w:rFonts w:ascii="宋体" w:hAnsi="宋体" w:eastAsia="宋体" w:cs="宋体"/>
                <w:sz w:val="18"/>
                <w:szCs w:val="18"/>
              </w:rPr>
              <w:t>吐鲁番新阳新能源产业有限公司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48EC0CE7">
            <w:pPr>
              <w:spacing w:before="0" w:after="0" w:line="240" w:lineRule="exact"/>
              <w:jc w:val="left"/>
              <w:rPr>
                <w:rFonts w:ascii="宋体" w:hAnsi="宋体" w:eastAsia="宋体" w:cs="宋体"/>
                <w:sz w:val="18"/>
                <w:szCs w:val="18"/>
              </w:rPr>
            </w:pPr>
            <w:r>
              <w:rPr>
                <w:rFonts w:ascii="宋体" w:hAnsi="宋体" w:eastAsia="宋体" w:cs="宋体"/>
                <w:sz w:val="18"/>
                <w:szCs w:val="18"/>
              </w:rPr>
              <w:t>收购</w:t>
            </w:r>
          </w:p>
        </w:tc>
        <w:tc>
          <w:tcPr>
            <w:tcW w:w="3213" w:type="dxa"/>
            <w:tcBorders>
              <w:top w:val="single" w:color="auto" w:sz="2" w:space="0"/>
              <w:left w:val="single" w:color="auto" w:sz="2" w:space="0"/>
              <w:bottom w:val="single" w:color="auto" w:sz="2" w:space="0"/>
              <w:right w:val="single" w:color="auto" w:sz="2" w:space="0"/>
            </w:tcBorders>
            <w:vAlign w:val="center"/>
          </w:tcPr>
          <w:p w14:paraId="62FDC986">
            <w:pPr>
              <w:spacing w:before="0" w:after="0" w:line="240" w:lineRule="exact"/>
              <w:jc w:val="left"/>
              <w:rPr>
                <w:rFonts w:ascii="宋体" w:hAnsi="宋体" w:eastAsia="宋体" w:cs="宋体"/>
                <w:sz w:val="18"/>
                <w:szCs w:val="18"/>
              </w:rPr>
            </w:pPr>
            <w:r>
              <w:rPr>
                <w:rFonts w:ascii="宋体" w:hAnsi="宋体" w:eastAsia="宋体" w:cs="宋体"/>
                <w:sz w:val="18"/>
                <w:szCs w:val="18"/>
              </w:rPr>
              <w:t>在新能源领域布局，增强公司多元化产业协同发展。</w:t>
            </w:r>
          </w:p>
        </w:tc>
      </w:tr>
      <w:tr w14:paraId="0CD8C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F4545CA">
            <w:pPr>
              <w:spacing w:before="0" w:after="0" w:line="240" w:lineRule="exact"/>
              <w:jc w:val="left"/>
              <w:rPr>
                <w:rFonts w:ascii="宋体" w:hAnsi="宋体" w:eastAsia="宋体" w:cs="宋体"/>
                <w:sz w:val="18"/>
                <w:szCs w:val="18"/>
              </w:rPr>
            </w:pPr>
            <w:r>
              <w:rPr>
                <w:rFonts w:ascii="宋体" w:hAnsi="宋体" w:eastAsia="宋体" w:cs="宋体"/>
                <w:sz w:val="18"/>
                <w:szCs w:val="18"/>
              </w:rPr>
              <w:t>安徽皖能金安风力发电有限公司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1110B86C">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c>
          <w:tcPr>
            <w:tcW w:w="3213" w:type="dxa"/>
            <w:tcBorders>
              <w:top w:val="single" w:color="auto" w:sz="2" w:space="0"/>
              <w:left w:val="single" w:color="auto" w:sz="2" w:space="0"/>
              <w:bottom w:val="single" w:color="auto" w:sz="2" w:space="0"/>
              <w:right w:val="single" w:color="auto" w:sz="2" w:space="0"/>
            </w:tcBorders>
            <w:vAlign w:val="center"/>
          </w:tcPr>
          <w:p w14:paraId="53CA9B3B">
            <w:pPr>
              <w:spacing w:before="0" w:after="0" w:line="240" w:lineRule="exact"/>
              <w:jc w:val="left"/>
              <w:rPr>
                <w:rFonts w:ascii="宋体" w:hAnsi="宋体" w:eastAsia="宋体" w:cs="宋体"/>
                <w:sz w:val="18"/>
                <w:szCs w:val="18"/>
              </w:rPr>
            </w:pPr>
            <w:r>
              <w:rPr>
                <w:rFonts w:ascii="宋体" w:hAnsi="宋体" w:eastAsia="宋体" w:cs="宋体"/>
                <w:sz w:val="18"/>
                <w:szCs w:val="18"/>
              </w:rPr>
              <w:t>在新能源领域布局，增强公司多元化产业协同发展。</w:t>
            </w:r>
          </w:p>
        </w:tc>
      </w:tr>
    </w:tbl>
    <w:p w14:paraId="589A0E08">
      <w:pPr>
        <w:spacing w:before="100" w:after="100" w:line="240" w:lineRule="exact"/>
        <w:jc w:val="left"/>
        <w:rPr>
          <w:rFonts w:ascii="宋体" w:hAnsi="宋体" w:eastAsia="宋体" w:cs="宋体"/>
          <w:sz w:val="18"/>
          <w:szCs w:val="18"/>
        </w:rPr>
      </w:pPr>
      <w:r>
        <w:rPr>
          <w:rFonts w:ascii="宋体" w:hAnsi="宋体" w:eastAsia="宋体" w:cs="宋体"/>
          <w:sz w:val="18"/>
          <w:szCs w:val="18"/>
        </w:rPr>
        <w:t>主要控股参股公司情况说明</w:t>
      </w:r>
    </w:p>
    <w:p w14:paraId="523EDF29">
      <w:pPr>
        <w:keepNext/>
        <w:keepLines/>
        <w:spacing w:before="300" w:after="300" w:line="320" w:lineRule="exact"/>
        <w:jc w:val="left"/>
        <w:outlineLvl w:val="1"/>
        <w:rPr>
          <w:rFonts w:ascii="宋体" w:hAnsi="宋体" w:eastAsia="宋体" w:cs="宋体"/>
          <w:b/>
          <w:bCs/>
          <w:sz w:val="24"/>
          <w:szCs w:val="24"/>
        </w:rPr>
      </w:pPr>
      <w:bookmarkStart w:id="35" w:name="_Toc988924"/>
      <w:r>
        <w:rPr>
          <w:rFonts w:ascii="宋体" w:hAnsi="宋体" w:eastAsia="宋体" w:cs="宋体"/>
          <w:b/>
          <w:bCs/>
          <w:sz w:val="24"/>
          <w:szCs w:val="24"/>
        </w:rPr>
        <w:t>九、公司控制的结构化主体情况</w:t>
      </w:r>
      <w:bookmarkEnd w:id="35"/>
    </w:p>
    <w:p w14:paraId="49401BBD">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C489018">
      <w:pPr>
        <w:keepNext/>
        <w:keepLines/>
        <w:spacing w:before="300" w:after="300" w:line="320" w:lineRule="exact"/>
        <w:jc w:val="left"/>
        <w:outlineLvl w:val="1"/>
        <w:rPr>
          <w:rFonts w:ascii="宋体" w:hAnsi="宋体" w:eastAsia="宋体" w:cs="宋体"/>
          <w:b/>
          <w:bCs/>
          <w:sz w:val="24"/>
          <w:szCs w:val="24"/>
        </w:rPr>
      </w:pPr>
      <w:bookmarkStart w:id="36" w:name="_Toc988925"/>
      <w:r>
        <w:rPr>
          <w:rFonts w:ascii="宋体" w:hAnsi="宋体" w:eastAsia="宋体" w:cs="宋体"/>
          <w:b/>
          <w:bCs/>
          <w:sz w:val="24"/>
          <w:szCs w:val="24"/>
        </w:rPr>
        <w:t>十、公司面临的风险和应对措施</w:t>
      </w:r>
      <w:bookmarkEnd w:id="36"/>
    </w:p>
    <w:p w14:paraId="77D2F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lang w:eastAsia="zh-CN"/>
        </w:rPr>
        <w:t>（</w:t>
      </w:r>
      <w:r>
        <w:rPr>
          <w:rFonts w:hint="eastAsia" w:ascii="宋体" w:hAnsi="宋体" w:eastAsia="宋体" w:cs="宋体"/>
          <w:i w:val="0"/>
          <w:iCs w:val="0"/>
          <w:caps w:val="0"/>
          <w:color w:val="000000"/>
          <w:spacing w:val="0"/>
          <w:sz w:val="18"/>
          <w:szCs w:val="18"/>
          <w:lang w:val="en-US" w:eastAsia="zh-CN"/>
        </w:rPr>
        <w:t>一</w:t>
      </w:r>
      <w:r>
        <w:rPr>
          <w:rFonts w:hint="eastAsia" w:ascii="宋体" w:hAnsi="宋体" w:eastAsia="宋体" w:cs="宋体"/>
          <w:i w:val="0"/>
          <w:iCs w:val="0"/>
          <w:caps w:val="0"/>
          <w:color w:val="000000"/>
          <w:spacing w:val="0"/>
          <w:sz w:val="18"/>
          <w:szCs w:val="18"/>
          <w:lang w:eastAsia="zh-CN"/>
        </w:rPr>
        <w:t>）</w:t>
      </w:r>
      <w:r>
        <w:rPr>
          <w:rFonts w:hint="eastAsia" w:ascii="宋体" w:hAnsi="宋体" w:eastAsia="宋体" w:cs="宋体"/>
          <w:i w:val="0"/>
          <w:iCs w:val="0"/>
          <w:caps w:val="0"/>
          <w:color w:val="000000"/>
          <w:spacing w:val="0"/>
          <w:sz w:val="18"/>
          <w:szCs w:val="18"/>
        </w:rPr>
        <w:t>面临的风险和挑战</w:t>
      </w:r>
    </w:p>
    <w:p w14:paraId="37F4F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1. 电力市场化改革提速重塑量价机制</w:t>
      </w:r>
    </w:p>
    <w:p w14:paraId="02D76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电力现货市场提速，安徽省进入长周期现货运行，价格波动对公司盈利稳定性带来较大不确定性；新能源装机规模的增长挤压传统煤电生存空间，利用小时下行压力大，保供应与保消纳矛盾突出，机组频繁启停，运维成本攀升。</w:t>
      </w:r>
    </w:p>
    <w:p w14:paraId="6AC70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2.安全生产管理能力有待加强</w:t>
      </w:r>
    </w:p>
    <w:p w14:paraId="53ECF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安全生产责任制层层压实不到位，双重预防体系建设及有效运行存在差距，承包商管理各环节把关存在一定漏洞。关键设备老化，设备缺陷故障率高，健康水平下降明显，设备可靠性有所降低。</w:t>
      </w:r>
    </w:p>
    <w:p w14:paraId="2B6B2A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3.转型发展基础和节奏还有待加强</w:t>
      </w:r>
    </w:p>
    <w:p w14:paraId="5F081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新能源项目开发和并网流程的时效性有待优化，跨区域资源的高效统筹能力不够强；大型基建项目的管理能力需加强；关键核心技术的研发运用还有较大提升空间。</w:t>
      </w:r>
    </w:p>
    <w:p w14:paraId="4FA65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lang w:eastAsia="zh-CN"/>
        </w:rPr>
        <w:t>（</w:t>
      </w:r>
      <w:r>
        <w:rPr>
          <w:rFonts w:hint="eastAsia" w:ascii="宋体" w:hAnsi="宋体" w:eastAsia="宋体" w:cs="宋体"/>
          <w:i w:val="0"/>
          <w:iCs w:val="0"/>
          <w:caps w:val="0"/>
          <w:color w:val="000000"/>
          <w:spacing w:val="0"/>
          <w:sz w:val="18"/>
          <w:szCs w:val="18"/>
          <w:lang w:val="en-US" w:eastAsia="zh-CN"/>
        </w:rPr>
        <w:t>二</w:t>
      </w:r>
      <w:r>
        <w:rPr>
          <w:rFonts w:hint="eastAsia" w:ascii="宋体" w:hAnsi="宋体" w:eastAsia="宋体" w:cs="宋体"/>
          <w:i w:val="0"/>
          <w:iCs w:val="0"/>
          <w:caps w:val="0"/>
          <w:color w:val="000000"/>
          <w:spacing w:val="0"/>
          <w:sz w:val="18"/>
          <w:szCs w:val="18"/>
          <w:lang w:eastAsia="zh-CN"/>
        </w:rPr>
        <w:t>）</w:t>
      </w:r>
      <w:r>
        <w:rPr>
          <w:rFonts w:hint="eastAsia" w:ascii="宋体" w:hAnsi="宋体" w:eastAsia="宋体" w:cs="宋体"/>
          <w:i w:val="0"/>
          <w:iCs w:val="0"/>
          <w:caps w:val="0"/>
          <w:color w:val="000000"/>
          <w:spacing w:val="0"/>
          <w:sz w:val="18"/>
          <w:szCs w:val="18"/>
        </w:rPr>
        <w:t>未来应对举措</w:t>
      </w:r>
    </w:p>
    <w:p w14:paraId="5EAD2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下半年，公司将多措并举，提质增效，应对挑战，推动高质量发展：</w:t>
      </w:r>
    </w:p>
    <w:p w14:paraId="21122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1.严守安全环保底线</w:t>
      </w:r>
    </w:p>
    <w:p w14:paraId="4D920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压实全员安全责任，强化培训工作，严控高风险作业，提升应急实战能力；保障环保设施达标运行，优化节能降耗，协同保供与绿色发展。</w:t>
      </w:r>
    </w:p>
    <w:p w14:paraId="3BBAA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2.强化经营管理效能</w:t>
      </w:r>
    </w:p>
    <w:p w14:paraId="64075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统筹优化电力报价与煤炭采购，加强电力现货结果复盘分析，提升报价能力，加强煤源开拓，提升市场价格水平预判，积极推进经济掺烧降本；提升资金与融资管理，强化全面预算与成本管控。</w:t>
      </w:r>
    </w:p>
    <w:p w14:paraId="082A2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3.加快项目开发与基建</w:t>
      </w:r>
    </w:p>
    <w:p w14:paraId="79543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拓展新疆、陕西等省外布局，加快推进新疆在建项目安全稳定高效投产，争取“陕电入皖”配套电源项目尽快落地；通过自主、合作、收购等多渠道开发新能源，深化政企合作；加强基建管理人员培训，促进项目管理质量和人员管理能力双提升。</w:t>
      </w:r>
    </w:p>
    <w:p w14:paraId="79A84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4.推动数字化转型与创新</w:t>
      </w:r>
    </w:p>
    <w:p w14:paraId="09BB8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default"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加强信息化系统建设，保障数据实时共享，赋能治理与协同效率；加强煤炭清洁利用、煤电深度调峰、智慧电厂等技术研究布局。</w:t>
      </w:r>
    </w:p>
    <w:p w14:paraId="2FBA5678">
      <w:pPr>
        <w:keepNext/>
        <w:keepLines/>
        <w:spacing w:before="300" w:after="300" w:line="320" w:lineRule="exact"/>
        <w:jc w:val="left"/>
        <w:outlineLvl w:val="1"/>
        <w:rPr>
          <w:rFonts w:ascii="宋体" w:hAnsi="宋体" w:eastAsia="宋体" w:cs="宋体"/>
          <w:b/>
          <w:bCs/>
          <w:sz w:val="24"/>
          <w:szCs w:val="24"/>
        </w:rPr>
      </w:pPr>
      <w:bookmarkStart w:id="37" w:name="_Toc988926"/>
      <w:r>
        <w:rPr>
          <w:rFonts w:ascii="宋体" w:hAnsi="宋体" w:eastAsia="宋体" w:cs="宋体"/>
          <w:b/>
          <w:bCs/>
          <w:sz w:val="24"/>
          <w:szCs w:val="24"/>
        </w:rPr>
        <w:t>十一、市值管理制度和估值提升计划的制定落实情况</w:t>
      </w:r>
      <w:bookmarkEnd w:id="37"/>
    </w:p>
    <w:p w14:paraId="170CB200">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公司是否制定了市值管理制度。</w:t>
      </w:r>
    </w:p>
    <w:p w14:paraId="1B4DA332">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0656BAE4">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公司是否披露了估值提升计划。</w:t>
      </w:r>
    </w:p>
    <w:p w14:paraId="02F19BDC">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7B6560CC">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14:paraId="3A961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ascii="Calibri" w:hAnsi="Calibri" w:cs="Calibri"/>
          <w:sz w:val="24"/>
          <w:szCs w:val="24"/>
        </w:rPr>
      </w:pPr>
      <w:r>
        <w:rPr>
          <w:rFonts w:hint="eastAsia" w:ascii="宋体" w:hAnsi="宋体" w:eastAsia="宋体" w:cs="宋体"/>
          <w:i w:val="0"/>
          <w:iCs w:val="0"/>
          <w:caps w:val="0"/>
          <w:color w:val="000000"/>
          <w:spacing w:val="0"/>
          <w:sz w:val="18"/>
          <w:szCs w:val="18"/>
        </w:rPr>
        <w:t>  为进一步加强公司市值管理工作，规范市值管理行为，切实提升公司投资价值，增强投资者回报，维护广大投资者利益，公司根据《中华人民共和国公司法》《中华人民共和国证券法》《上市公司监管指引第10号——市值管理》（证监会公告[2024]14号）等相关法律法规，结合公司章程以及实际情况，制定《公司市值管理制度》。本制度里的市值管理是指以提高公司质量为基础，为提升公司投资价值和股东回报能力而实施的战略管理行为。本制度所称市值管理相关工作，包括但不限于召开业绩说明会、接待投资者线上或线下调研、组织投资者对公司项目现场进行考察调研、对投资者进行反向路演、与监管方交流等。</w:t>
      </w:r>
    </w:p>
    <w:p w14:paraId="2F6D6C68">
      <w:pPr>
        <w:keepNext/>
        <w:keepLines/>
        <w:spacing w:before="300" w:after="300" w:line="320" w:lineRule="exact"/>
        <w:jc w:val="left"/>
        <w:outlineLvl w:val="1"/>
        <w:rPr>
          <w:rFonts w:ascii="宋体" w:hAnsi="宋体" w:eastAsia="宋体" w:cs="宋体"/>
          <w:b/>
          <w:bCs/>
          <w:sz w:val="24"/>
          <w:szCs w:val="24"/>
        </w:rPr>
      </w:pPr>
      <w:bookmarkStart w:id="38" w:name="_Toc988927"/>
      <w:r>
        <w:rPr>
          <w:rFonts w:ascii="宋体" w:hAnsi="宋体" w:eastAsia="宋体" w:cs="宋体"/>
          <w:b/>
          <w:bCs/>
          <w:sz w:val="24"/>
          <w:szCs w:val="24"/>
        </w:rPr>
        <w:t>十二、“质量回报双提升”行动方案贯彻落实情况</w:t>
      </w:r>
      <w:bookmarkEnd w:id="38"/>
    </w:p>
    <w:p w14:paraId="0A7FE152">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公司是否披露了“质量回报双提升”行动方案公告。</w:t>
      </w:r>
    </w:p>
    <w:p w14:paraId="13899A7E">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05EDDC50">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i w:val="0"/>
          <w:iCs w:val="0"/>
          <w:caps w:val="0"/>
          <w:color w:val="000000"/>
          <w:spacing w:val="0"/>
          <w:sz w:val="18"/>
          <w:szCs w:val="18"/>
        </w:rPr>
        <w:t>  为落实国务院《关于加强监管防范风险推动资本市场高质量发展的若干意见》《关于进一步提高上市公司质量的意见》的要求，本公司制定了“质量回报双提升”行动方案，主要从以下方面贯彻落实：聚焦能源主业，保障经营业绩稳健增长；激发创新活力，推动引领高质量发展；健全公司治理，提升规范运作水平；共享经营果实，坚持以投资者为本。具体内容详见公司</w:t>
      </w:r>
      <w:r>
        <w:rPr>
          <w:rFonts w:hint="default" w:ascii="Times New Roman" w:hAnsi="Times New Roman" w:eastAsia="宋体" w:cs="Times New Roman"/>
          <w:i w:val="0"/>
          <w:iCs w:val="0"/>
          <w:caps w:val="0"/>
          <w:color w:val="000000"/>
          <w:spacing w:val="0"/>
          <w:sz w:val="18"/>
          <w:szCs w:val="18"/>
        </w:rPr>
        <w:t>2024</w:t>
      </w:r>
      <w:r>
        <w:rPr>
          <w:rFonts w:hint="eastAsia" w:ascii="宋体" w:hAnsi="宋体" w:eastAsia="宋体" w:cs="宋体"/>
          <w:i w:val="0"/>
          <w:iCs w:val="0"/>
          <w:caps w:val="0"/>
          <w:color w:val="000000"/>
          <w:spacing w:val="0"/>
          <w:sz w:val="18"/>
          <w:szCs w:val="18"/>
        </w:rPr>
        <w:t>年</w:t>
      </w:r>
      <w:r>
        <w:rPr>
          <w:rFonts w:hint="default" w:ascii="Times New Roman" w:hAnsi="Times New Roman" w:eastAsia="宋体" w:cs="Times New Roman"/>
          <w:i w:val="0"/>
          <w:iCs w:val="0"/>
          <w:caps w:val="0"/>
          <w:color w:val="000000"/>
          <w:spacing w:val="0"/>
          <w:sz w:val="18"/>
          <w:szCs w:val="18"/>
        </w:rPr>
        <w:t>8</w:t>
      </w:r>
      <w:r>
        <w:rPr>
          <w:rFonts w:hint="eastAsia" w:ascii="宋体" w:hAnsi="宋体" w:eastAsia="宋体" w:cs="宋体"/>
          <w:i w:val="0"/>
          <w:iCs w:val="0"/>
          <w:caps w:val="0"/>
          <w:color w:val="000000"/>
          <w:spacing w:val="0"/>
          <w:sz w:val="18"/>
          <w:szCs w:val="18"/>
        </w:rPr>
        <w:t>月</w:t>
      </w:r>
      <w:r>
        <w:rPr>
          <w:rFonts w:hint="default" w:ascii="Times New Roman" w:hAnsi="Times New Roman" w:eastAsia="宋体" w:cs="Times New Roman"/>
          <w:i w:val="0"/>
          <w:iCs w:val="0"/>
          <w:caps w:val="0"/>
          <w:color w:val="000000"/>
          <w:spacing w:val="0"/>
          <w:sz w:val="18"/>
          <w:szCs w:val="18"/>
        </w:rPr>
        <w:t>28</w:t>
      </w:r>
      <w:r>
        <w:rPr>
          <w:rFonts w:hint="eastAsia" w:ascii="宋体" w:hAnsi="宋体" w:eastAsia="宋体" w:cs="宋体"/>
          <w:i w:val="0"/>
          <w:iCs w:val="0"/>
          <w:caps w:val="0"/>
          <w:color w:val="000000"/>
          <w:spacing w:val="0"/>
          <w:sz w:val="18"/>
          <w:szCs w:val="18"/>
        </w:rPr>
        <w:t>日披露于巨潮资讯网的 《安徽省皖能股份有限公司关于“质量回报双提升”行动方案的公告》（公告编号</w:t>
      </w:r>
      <w:r>
        <w:rPr>
          <w:rFonts w:hint="default" w:ascii="Times New Roman" w:hAnsi="Times New Roman" w:eastAsia="宋体" w:cs="Times New Roman"/>
          <w:i w:val="0"/>
          <w:iCs w:val="0"/>
          <w:caps w:val="0"/>
          <w:color w:val="000000"/>
          <w:spacing w:val="0"/>
          <w:sz w:val="18"/>
          <w:szCs w:val="18"/>
        </w:rPr>
        <w:t>2024-51</w:t>
      </w:r>
      <w:r>
        <w:rPr>
          <w:rFonts w:hint="eastAsia" w:ascii="宋体" w:hAnsi="宋体" w:eastAsia="宋体" w:cs="宋体"/>
          <w:i w:val="0"/>
          <w:iCs w:val="0"/>
          <w:caps w:val="0"/>
          <w:color w:val="000000"/>
          <w:spacing w:val="0"/>
          <w:sz w:val="18"/>
          <w:szCs w:val="18"/>
        </w:rPr>
        <w:t>）。 </w:t>
      </w:r>
      <w:r>
        <w:rPr>
          <w:rFonts w:hint="default" w:ascii="Times New Roman" w:hAnsi="Times New Roman" w:eastAsia="宋体" w:cs="Times New Roman"/>
          <w:i w:val="0"/>
          <w:iCs w:val="0"/>
          <w:caps w:val="0"/>
          <w:color w:val="000000"/>
          <w:spacing w:val="0"/>
          <w:sz w:val="18"/>
          <w:szCs w:val="18"/>
        </w:rPr>
        <w:t>2024</w:t>
      </w:r>
      <w:r>
        <w:rPr>
          <w:rFonts w:hint="eastAsia" w:ascii="宋体" w:hAnsi="宋体" w:eastAsia="宋体" w:cs="宋体"/>
          <w:i w:val="0"/>
          <w:iCs w:val="0"/>
          <w:caps w:val="0"/>
          <w:color w:val="000000"/>
          <w:spacing w:val="0"/>
          <w:sz w:val="18"/>
          <w:szCs w:val="18"/>
        </w:rPr>
        <w:t>年，公司荣获第二十六届上市公司金牛奖“金信披奖”、第十八届中国上市公司价值评选榜单中国上市公司成长百强，公司董秘沈春水先生荣获中国上市公司阳光董秘奖。公司将持续致力于提升信息披露的质量，不断深化投资者关系管理工作，积极响应“质量回报双提升”专项行动，全方位精进经营管理水平。在打造核心竞争力、增强盈利能力以及提升全面风险管理能力等方面持续发力，力求实现稳健长足发展，回馈广大投资者一直以来的支持与信任。</w:t>
      </w:r>
    </w:p>
    <w:p w14:paraId="25A599FF">
      <w:pPr>
        <w:keepNext/>
        <w:keepLines/>
        <w:spacing w:before="340" w:after="330" w:line="773" w:lineRule="exact"/>
        <w:jc w:val="center"/>
        <w:outlineLvl w:val="0"/>
        <w:rPr>
          <w:rFonts w:ascii="宋体" w:hAnsi="宋体" w:eastAsia="宋体" w:cs="宋体"/>
          <w:b/>
          <w:bCs/>
          <w:sz w:val="32"/>
          <w:szCs w:val="32"/>
        </w:rPr>
      </w:pPr>
      <w:bookmarkStart w:id="39" w:name="_Toc988928"/>
      <w:r>
        <w:rPr>
          <w:rFonts w:ascii="宋体" w:hAnsi="宋体" w:eastAsia="宋体" w:cs="宋体"/>
          <w:b/>
          <w:bCs/>
          <w:sz w:val="32"/>
          <w:szCs w:val="32"/>
        </w:rPr>
        <w:t>第四节 公司治理、环境和社会</w:t>
      </w:r>
      <w:bookmarkEnd w:id="39"/>
    </w:p>
    <w:p w14:paraId="0ED7671C">
      <w:pPr>
        <w:keepNext/>
        <w:keepLines/>
        <w:spacing w:before="300" w:after="300" w:line="320" w:lineRule="exact"/>
        <w:jc w:val="left"/>
        <w:outlineLvl w:val="1"/>
        <w:rPr>
          <w:rFonts w:ascii="宋体" w:hAnsi="宋体" w:eastAsia="宋体" w:cs="宋体"/>
          <w:b/>
          <w:bCs/>
          <w:sz w:val="24"/>
          <w:szCs w:val="24"/>
        </w:rPr>
      </w:pPr>
      <w:bookmarkStart w:id="40" w:name="_Toc988929"/>
      <w:r>
        <w:rPr>
          <w:rFonts w:ascii="宋体" w:hAnsi="宋体" w:eastAsia="宋体" w:cs="宋体"/>
          <w:b/>
          <w:bCs/>
          <w:sz w:val="24"/>
          <w:szCs w:val="24"/>
        </w:rPr>
        <w:t>一、公司董事、监事、高级管理人员变动情况</w:t>
      </w:r>
      <w:bookmarkEnd w:id="40"/>
    </w:p>
    <w:p w14:paraId="3B319CC8">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906A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E1E0142">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62322CE">
            <w:pPr>
              <w:spacing w:before="40" w:after="40" w:line="240" w:lineRule="exact"/>
              <w:jc w:val="center"/>
              <w:rPr>
                <w:rFonts w:ascii="宋体" w:hAnsi="宋体" w:eastAsia="宋体" w:cs="宋体"/>
                <w:sz w:val="18"/>
                <w:szCs w:val="18"/>
              </w:rPr>
            </w:pPr>
            <w:r>
              <w:rPr>
                <w:rFonts w:ascii="宋体" w:hAnsi="宋体" w:eastAsia="宋体" w:cs="宋体"/>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9DCC805">
            <w:pPr>
              <w:spacing w:before="40" w:after="40" w:line="240" w:lineRule="exact"/>
              <w:jc w:val="center"/>
              <w:rPr>
                <w:rFonts w:ascii="宋体" w:hAnsi="宋体" w:eastAsia="宋体" w:cs="宋体"/>
                <w:sz w:val="18"/>
                <w:szCs w:val="18"/>
              </w:rPr>
            </w:pPr>
            <w:r>
              <w:rPr>
                <w:rFonts w:ascii="宋体" w:hAnsi="宋体" w:eastAsia="宋体" w:cs="宋体"/>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F12766B">
            <w:pPr>
              <w:spacing w:before="40" w:after="40" w:line="240" w:lineRule="exact"/>
              <w:jc w:val="center"/>
              <w:rPr>
                <w:rFonts w:ascii="宋体" w:hAnsi="宋体" w:eastAsia="宋体" w:cs="宋体"/>
                <w:sz w:val="18"/>
                <w:szCs w:val="18"/>
              </w:rPr>
            </w:pPr>
            <w:r>
              <w:rPr>
                <w:rFonts w:ascii="宋体" w:hAnsi="宋体" w:eastAsia="宋体" w:cs="宋体"/>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6AA5699">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14:paraId="7937D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7C10555">
            <w:pPr>
              <w:spacing w:before="0" w:after="0" w:line="240" w:lineRule="exact"/>
              <w:jc w:val="left"/>
              <w:rPr>
                <w:rFonts w:ascii="宋体" w:hAnsi="宋体" w:eastAsia="宋体" w:cs="宋体"/>
                <w:sz w:val="18"/>
                <w:szCs w:val="18"/>
              </w:rPr>
            </w:pPr>
            <w:r>
              <w:rPr>
                <w:rFonts w:ascii="宋体" w:hAnsi="宋体" w:eastAsia="宋体" w:cs="宋体"/>
                <w:sz w:val="18"/>
                <w:szCs w:val="18"/>
              </w:rPr>
              <w:t>米成</w:t>
            </w:r>
          </w:p>
        </w:tc>
        <w:tc>
          <w:tcPr>
            <w:tcW w:w="1928" w:type="dxa"/>
            <w:tcBorders>
              <w:top w:val="single" w:color="auto" w:sz="2" w:space="0"/>
              <w:left w:val="single" w:color="auto" w:sz="2" w:space="0"/>
              <w:bottom w:val="single" w:color="auto" w:sz="2" w:space="0"/>
              <w:right w:val="single" w:color="auto" w:sz="2" w:space="0"/>
            </w:tcBorders>
            <w:vAlign w:val="center"/>
          </w:tcPr>
          <w:p w14:paraId="4C5052C0">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14:paraId="2E58ED66">
            <w:pPr>
              <w:spacing w:before="0" w:after="0" w:line="240" w:lineRule="exact"/>
              <w:jc w:val="left"/>
              <w:rPr>
                <w:rFonts w:ascii="宋体" w:hAnsi="宋体" w:eastAsia="宋体" w:cs="宋体"/>
                <w:sz w:val="18"/>
                <w:szCs w:val="18"/>
              </w:rPr>
            </w:pPr>
            <w:r>
              <w:rPr>
                <w:rFonts w:ascii="宋体" w:hAnsi="宋体" w:eastAsia="宋体" w:cs="宋体"/>
                <w:sz w:val="18"/>
                <w:szCs w:val="18"/>
              </w:rPr>
              <w:t>离任</w:t>
            </w:r>
          </w:p>
        </w:tc>
        <w:tc>
          <w:tcPr>
            <w:tcW w:w="1928" w:type="dxa"/>
            <w:tcBorders>
              <w:top w:val="single" w:color="auto" w:sz="2" w:space="0"/>
              <w:left w:val="single" w:color="auto" w:sz="2" w:space="0"/>
              <w:bottom w:val="single" w:color="auto" w:sz="2" w:space="0"/>
              <w:right w:val="single" w:color="auto" w:sz="2" w:space="0"/>
            </w:tcBorders>
            <w:vAlign w:val="center"/>
          </w:tcPr>
          <w:p w14:paraId="78EF4195">
            <w:pPr>
              <w:spacing w:before="0" w:after="0" w:line="240" w:lineRule="exact"/>
              <w:jc w:val="left"/>
              <w:rPr>
                <w:rFonts w:ascii="宋体" w:hAnsi="宋体" w:eastAsia="宋体" w:cs="宋体"/>
                <w:sz w:val="18"/>
                <w:szCs w:val="18"/>
              </w:rPr>
            </w:pPr>
            <w:r>
              <w:rPr>
                <w:rFonts w:ascii="宋体" w:hAnsi="宋体" w:eastAsia="宋体" w:cs="宋体"/>
                <w:sz w:val="18"/>
                <w:szCs w:val="18"/>
              </w:rPr>
              <w:t>2025年07月14日</w:t>
            </w:r>
          </w:p>
        </w:tc>
        <w:tc>
          <w:tcPr>
            <w:tcW w:w="1928" w:type="dxa"/>
            <w:tcBorders>
              <w:top w:val="single" w:color="auto" w:sz="2" w:space="0"/>
              <w:left w:val="single" w:color="auto" w:sz="2" w:space="0"/>
              <w:bottom w:val="single" w:color="auto" w:sz="2" w:space="0"/>
              <w:right w:val="single" w:color="auto" w:sz="2" w:space="0"/>
            </w:tcBorders>
            <w:vAlign w:val="center"/>
          </w:tcPr>
          <w:p w14:paraId="1D38729C">
            <w:pPr>
              <w:spacing w:before="0" w:after="0" w:line="240" w:lineRule="exact"/>
              <w:jc w:val="left"/>
              <w:rPr>
                <w:rFonts w:ascii="宋体" w:hAnsi="宋体" w:eastAsia="宋体" w:cs="宋体"/>
                <w:sz w:val="18"/>
                <w:szCs w:val="18"/>
              </w:rPr>
            </w:pPr>
            <w:r>
              <w:rPr>
                <w:rFonts w:ascii="宋体" w:hAnsi="宋体" w:eastAsia="宋体" w:cs="宋体"/>
                <w:sz w:val="18"/>
                <w:szCs w:val="18"/>
              </w:rPr>
              <w:t>退休</w:t>
            </w:r>
          </w:p>
        </w:tc>
      </w:tr>
      <w:tr w14:paraId="4AAF9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7D5B299">
            <w:pPr>
              <w:spacing w:before="0" w:after="0" w:line="240" w:lineRule="exact"/>
              <w:jc w:val="left"/>
              <w:rPr>
                <w:rFonts w:ascii="宋体" w:hAnsi="宋体" w:eastAsia="宋体" w:cs="宋体"/>
                <w:sz w:val="18"/>
                <w:szCs w:val="18"/>
              </w:rPr>
            </w:pPr>
            <w:r>
              <w:rPr>
                <w:rFonts w:ascii="宋体" w:hAnsi="宋体" w:eastAsia="宋体" w:cs="宋体"/>
                <w:sz w:val="18"/>
                <w:szCs w:val="18"/>
              </w:rPr>
              <w:t>陶国军</w:t>
            </w:r>
          </w:p>
        </w:tc>
        <w:tc>
          <w:tcPr>
            <w:tcW w:w="1928" w:type="dxa"/>
            <w:tcBorders>
              <w:top w:val="single" w:color="auto" w:sz="2" w:space="0"/>
              <w:left w:val="single" w:color="auto" w:sz="2" w:space="0"/>
              <w:bottom w:val="single" w:color="auto" w:sz="2" w:space="0"/>
              <w:right w:val="single" w:color="auto" w:sz="2" w:space="0"/>
            </w:tcBorders>
            <w:vAlign w:val="center"/>
          </w:tcPr>
          <w:p w14:paraId="3E74F64E">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14:paraId="51DC7ED3">
            <w:pPr>
              <w:spacing w:before="0" w:after="0" w:line="240" w:lineRule="exact"/>
              <w:jc w:val="left"/>
              <w:rPr>
                <w:rFonts w:ascii="宋体" w:hAnsi="宋体" w:eastAsia="宋体" w:cs="宋体"/>
                <w:sz w:val="18"/>
                <w:szCs w:val="18"/>
              </w:rPr>
            </w:pPr>
            <w:r>
              <w:rPr>
                <w:rFonts w:ascii="宋体" w:hAnsi="宋体" w:eastAsia="宋体" w:cs="宋体"/>
                <w:sz w:val="18"/>
                <w:szCs w:val="18"/>
              </w:rPr>
              <w:t>离任</w:t>
            </w:r>
          </w:p>
        </w:tc>
        <w:tc>
          <w:tcPr>
            <w:tcW w:w="1928" w:type="dxa"/>
            <w:tcBorders>
              <w:top w:val="single" w:color="auto" w:sz="2" w:space="0"/>
              <w:left w:val="single" w:color="auto" w:sz="2" w:space="0"/>
              <w:bottom w:val="single" w:color="auto" w:sz="2" w:space="0"/>
              <w:right w:val="single" w:color="auto" w:sz="2" w:space="0"/>
            </w:tcBorders>
            <w:vAlign w:val="center"/>
          </w:tcPr>
          <w:p w14:paraId="5369DFDD">
            <w:pPr>
              <w:spacing w:before="0" w:after="0" w:line="240" w:lineRule="exact"/>
              <w:jc w:val="left"/>
              <w:rPr>
                <w:rFonts w:ascii="宋体" w:hAnsi="宋体" w:eastAsia="宋体" w:cs="宋体"/>
                <w:sz w:val="18"/>
                <w:szCs w:val="18"/>
              </w:rPr>
            </w:pPr>
            <w:r>
              <w:rPr>
                <w:rFonts w:ascii="宋体" w:hAnsi="宋体" w:eastAsia="宋体" w:cs="宋体"/>
                <w:sz w:val="18"/>
                <w:szCs w:val="18"/>
              </w:rPr>
              <w:t>2025年07月14日</w:t>
            </w:r>
          </w:p>
        </w:tc>
        <w:tc>
          <w:tcPr>
            <w:tcW w:w="1928" w:type="dxa"/>
            <w:tcBorders>
              <w:top w:val="single" w:color="auto" w:sz="2" w:space="0"/>
              <w:left w:val="single" w:color="auto" w:sz="2" w:space="0"/>
              <w:bottom w:val="single" w:color="auto" w:sz="2" w:space="0"/>
              <w:right w:val="single" w:color="auto" w:sz="2" w:space="0"/>
            </w:tcBorders>
            <w:vAlign w:val="center"/>
          </w:tcPr>
          <w:p w14:paraId="306A1EC1">
            <w:pPr>
              <w:spacing w:before="0" w:after="0" w:line="240" w:lineRule="exact"/>
              <w:jc w:val="left"/>
              <w:rPr>
                <w:rFonts w:ascii="宋体" w:hAnsi="宋体" w:eastAsia="宋体" w:cs="宋体"/>
                <w:sz w:val="18"/>
                <w:szCs w:val="18"/>
              </w:rPr>
            </w:pPr>
            <w:r>
              <w:rPr>
                <w:rFonts w:ascii="宋体" w:hAnsi="宋体" w:eastAsia="宋体" w:cs="宋体"/>
                <w:sz w:val="18"/>
                <w:szCs w:val="18"/>
              </w:rPr>
              <w:t>退休</w:t>
            </w:r>
          </w:p>
        </w:tc>
      </w:tr>
      <w:tr w14:paraId="0AA3C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6042BE1">
            <w:pPr>
              <w:spacing w:before="0" w:after="0" w:line="240" w:lineRule="exact"/>
              <w:jc w:val="left"/>
              <w:rPr>
                <w:rFonts w:ascii="宋体" w:hAnsi="宋体" w:eastAsia="宋体" w:cs="宋体"/>
                <w:sz w:val="18"/>
                <w:szCs w:val="18"/>
              </w:rPr>
            </w:pPr>
            <w:r>
              <w:rPr>
                <w:rFonts w:ascii="宋体" w:hAnsi="宋体" w:eastAsia="宋体" w:cs="宋体"/>
                <w:sz w:val="18"/>
                <w:szCs w:val="18"/>
              </w:rPr>
              <w:t>张为义</w:t>
            </w:r>
          </w:p>
        </w:tc>
        <w:tc>
          <w:tcPr>
            <w:tcW w:w="1928" w:type="dxa"/>
            <w:tcBorders>
              <w:top w:val="single" w:color="auto" w:sz="2" w:space="0"/>
              <w:left w:val="single" w:color="auto" w:sz="2" w:space="0"/>
              <w:bottom w:val="single" w:color="auto" w:sz="2" w:space="0"/>
              <w:right w:val="single" w:color="auto" w:sz="2" w:space="0"/>
            </w:tcBorders>
            <w:vAlign w:val="center"/>
          </w:tcPr>
          <w:p w14:paraId="7BD5FA3D">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14:paraId="2A2DDD3C">
            <w:pPr>
              <w:spacing w:before="0" w:after="0" w:line="240" w:lineRule="exact"/>
              <w:jc w:val="left"/>
              <w:rPr>
                <w:rFonts w:ascii="宋体" w:hAnsi="宋体" w:eastAsia="宋体" w:cs="宋体"/>
                <w:sz w:val="18"/>
                <w:szCs w:val="18"/>
              </w:rPr>
            </w:pPr>
            <w:r>
              <w:rPr>
                <w:rFonts w:ascii="宋体" w:hAnsi="宋体" w:eastAsia="宋体" w:cs="宋体"/>
                <w:sz w:val="18"/>
                <w:szCs w:val="18"/>
              </w:rPr>
              <w:t>被选举</w:t>
            </w:r>
          </w:p>
        </w:tc>
        <w:tc>
          <w:tcPr>
            <w:tcW w:w="1928" w:type="dxa"/>
            <w:tcBorders>
              <w:top w:val="single" w:color="auto" w:sz="2" w:space="0"/>
              <w:left w:val="single" w:color="auto" w:sz="2" w:space="0"/>
              <w:bottom w:val="single" w:color="auto" w:sz="2" w:space="0"/>
              <w:right w:val="single" w:color="auto" w:sz="2" w:space="0"/>
            </w:tcBorders>
            <w:vAlign w:val="center"/>
          </w:tcPr>
          <w:p w14:paraId="06FF402B">
            <w:pPr>
              <w:spacing w:before="0" w:after="0" w:line="240" w:lineRule="exact"/>
              <w:jc w:val="left"/>
              <w:rPr>
                <w:rFonts w:ascii="宋体" w:hAnsi="宋体" w:eastAsia="宋体" w:cs="宋体"/>
                <w:sz w:val="18"/>
                <w:szCs w:val="18"/>
              </w:rPr>
            </w:pPr>
            <w:r>
              <w:rPr>
                <w:rFonts w:ascii="宋体" w:hAnsi="宋体" w:eastAsia="宋体" w:cs="宋体"/>
                <w:sz w:val="18"/>
                <w:szCs w:val="18"/>
              </w:rPr>
              <w:t>2025年07月31日</w:t>
            </w:r>
          </w:p>
        </w:tc>
        <w:tc>
          <w:tcPr>
            <w:tcW w:w="1928" w:type="dxa"/>
            <w:tcBorders>
              <w:top w:val="single" w:color="auto" w:sz="2" w:space="0"/>
              <w:left w:val="single" w:color="auto" w:sz="2" w:space="0"/>
              <w:bottom w:val="single" w:color="auto" w:sz="2" w:space="0"/>
              <w:right w:val="single" w:color="auto" w:sz="2" w:space="0"/>
            </w:tcBorders>
            <w:vAlign w:val="center"/>
          </w:tcPr>
          <w:p w14:paraId="6DA6DE49">
            <w:pPr>
              <w:spacing w:before="0" w:after="0" w:line="240" w:lineRule="exact"/>
              <w:jc w:val="left"/>
              <w:rPr>
                <w:rFonts w:ascii="宋体" w:hAnsi="宋体" w:eastAsia="宋体" w:cs="宋体"/>
                <w:sz w:val="18"/>
                <w:szCs w:val="18"/>
              </w:rPr>
            </w:pPr>
            <w:r>
              <w:rPr>
                <w:rFonts w:ascii="宋体" w:hAnsi="宋体" w:eastAsia="宋体" w:cs="宋体"/>
                <w:sz w:val="18"/>
                <w:szCs w:val="18"/>
              </w:rPr>
              <w:t>工作调动</w:t>
            </w:r>
          </w:p>
        </w:tc>
      </w:tr>
      <w:tr w14:paraId="3C97D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B68E16D">
            <w:pPr>
              <w:spacing w:before="0" w:after="0" w:line="240" w:lineRule="exact"/>
              <w:jc w:val="left"/>
              <w:rPr>
                <w:rFonts w:ascii="宋体" w:hAnsi="宋体" w:eastAsia="宋体" w:cs="宋体"/>
                <w:sz w:val="18"/>
                <w:szCs w:val="18"/>
              </w:rPr>
            </w:pPr>
            <w:r>
              <w:rPr>
                <w:rFonts w:ascii="宋体" w:hAnsi="宋体" w:eastAsia="宋体" w:cs="宋体"/>
                <w:sz w:val="18"/>
                <w:szCs w:val="18"/>
              </w:rPr>
              <w:t>彭松</w:t>
            </w:r>
          </w:p>
        </w:tc>
        <w:tc>
          <w:tcPr>
            <w:tcW w:w="1928" w:type="dxa"/>
            <w:tcBorders>
              <w:top w:val="single" w:color="auto" w:sz="2" w:space="0"/>
              <w:left w:val="single" w:color="auto" w:sz="2" w:space="0"/>
              <w:bottom w:val="single" w:color="auto" w:sz="2" w:space="0"/>
              <w:right w:val="single" w:color="auto" w:sz="2" w:space="0"/>
            </w:tcBorders>
            <w:vAlign w:val="center"/>
          </w:tcPr>
          <w:p w14:paraId="75E8D244">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14:paraId="206FE336">
            <w:pPr>
              <w:spacing w:before="0" w:after="0" w:line="240" w:lineRule="exact"/>
              <w:jc w:val="left"/>
              <w:rPr>
                <w:rFonts w:ascii="宋体" w:hAnsi="宋体" w:eastAsia="宋体" w:cs="宋体"/>
                <w:sz w:val="18"/>
                <w:szCs w:val="18"/>
              </w:rPr>
            </w:pPr>
            <w:r>
              <w:rPr>
                <w:rFonts w:ascii="宋体" w:hAnsi="宋体" w:eastAsia="宋体" w:cs="宋体"/>
                <w:sz w:val="18"/>
                <w:szCs w:val="18"/>
              </w:rPr>
              <w:t>被选举</w:t>
            </w:r>
          </w:p>
        </w:tc>
        <w:tc>
          <w:tcPr>
            <w:tcW w:w="1928" w:type="dxa"/>
            <w:tcBorders>
              <w:top w:val="single" w:color="auto" w:sz="2" w:space="0"/>
              <w:left w:val="single" w:color="auto" w:sz="2" w:space="0"/>
              <w:bottom w:val="single" w:color="auto" w:sz="2" w:space="0"/>
              <w:right w:val="single" w:color="auto" w:sz="2" w:space="0"/>
            </w:tcBorders>
            <w:vAlign w:val="center"/>
          </w:tcPr>
          <w:p w14:paraId="638678DB">
            <w:pPr>
              <w:spacing w:before="0" w:after="0" w:line="240" w:lineRule="exact"/>
              <w:jc w:val="left"/>
              <w:rPr>
                <w:rFonts w:ascii="宋体" w:hAnsi="宋体" w:eastAsia="宋体" w:cs="宋体"/>
                <w:sz w:val="18"/>
                <w:szCs w:val="18"/>
              </w:rPr>
            </w:pPr>
            <w:r>
              <w:rPr>
                <w:rFonts w:ascii="宋体" w:hAnsi="宋体" w:eastAsia="宋体" w:cs="宋体"/>
                <w:sz w:val="18"/>
                <w:szCs w:val="18"/>
              </w:rPr>
              <w:t>2025年07月31日</w:t>
            </w:r>
          </w:p>
        </w:tc>
        <w:tc>
          <w:tcPr>
            <w:tcW w:w="1928" w:type="dxa"/>
            <w:tcBorders>
              <w:top w:val="single" w:color="auto" w:sz="2" w:space="0"/>
              <w:left w:val="single" w:color="auto" w:sz="2" w:space="0"/>
              <w:bottom w:val="single" w:color="auto" w:sz="2" w:space="0"/>
              <w:right w:val="single" w:color="auto" w:sz="2" w:space="0"/>
            </w:tcBorders>
            <w:vAlign w:val="center"/>
          </w:tcPr>
          <w:p w14:paraId="37B200A9">
            <w:pPr>
              <w:spacing w:before="0" w:after="0" w:line="240" w:lineRule="exact"/>
              <w:jc w:val="left"/>
              <w:rPr>
                <w:rFonts w:ascii="宋体" w:hAnsi="宋体" w:eastAsia="宋体" w:cs="宋体"/>
                <w:sz w:val="18"/>
                <w:szCs w:val="18"/>
              </w:rPr>
            </w:pPr>
            <w:r>
              <w:rPr>
                <w:rFonts w:ascii="宋体" w:hAnsi="宋体" w:eastAsia="宋体" w:cs="宋体"/>
                <w:sz w:val="18"/>
                <w:szCs w:val="18"/>
              </w:rPr>
              <w:t>工作调动</w:t>
            </w:r>
          </w:p>
        </w:tc>
      </w:tr>
    </w:tbl>
    <w:p w14:paraId="2A7C3BD4">
      <w:pPr>
        <w:keepNext/>
        <w:keepLines/>
        <w:spacing w:before="300" w:after="300" w:line="320" w:lineRule="exact"/>
        <w:jc w:val="left"/>
        <w:outlineLvl w:val="1"/>
        <w:rPr>
          <w:rFonts w:ascii="宋体" w:hAnsi="宋体" w:eastAsia="宋体" w:cs="宋体"/>
          <w:b/>
          <w:bCs/>
          <w:sz w:val="24"/>
          <w:szCs w:val="24"/>
        </w:rPr>
      </w:pPr>
      <w:bookmarkStart w:id="41" w:name="_Toc988930"/>
      <w:r>
        <w:rPr>
          <w:rFonts w:ascii="宋体" w:hAnsi="宋体" w:eastAsia="宋体" w:cs="宋体"/>
          <w:b/>
          <w:bCs/>
          <w:sz w:val="24"/>
          <w:szCs w:val="24"/>
        </w:rPr>
        <w:t>二、本报告期利润分配及资本公积金转增股本情况</w:t>
      </w:r>
      <w:bookmarkEnd w:id="41"/>
    </w:p>
    <w:p w14:paraId="4EE33B79">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70B24D9">
      <w:pPr>
        <w:spacing w:before="40" w:after="40" w:line="240" w:lineRule="exact"/>
        <w:jc w:val="left"/>
        <w:rPr>
          <w:rFonts w:ascii="宋体" w:hAnsi="宋体" w:eastAsia="宋体" w:cs="宋体"/>
          <w:sz w:val="18"/>
          <w:szCs w:val="18"/>
        </w:rPr>
      </w:pPr>
      <w:r>
        <w:rPr>
          <w:rFonts w:ascii="宋体" w:hAnsi="宋体" w:eastAsia="宋体" w:cs="宋体"/>
          <w:sz w:val="18"/>
          <w:szCs w:val="18"/>
        </w:rPr>
        <w:t>公司计划半年度不派发现金红利，不送红股，不以公积金转增股本。</w:t>
      </w:r>
    </w:p>
    <w:p w14:paraId="26A513BE">
      <w:pPr>
        <w:keepNext/>
        <w:keepLines/>
        <w:spacing w:before="300" w:after="300" w:line="320" w:lineRule="exact"/>
        <w:jc w:val="left"/>
        <w:outlineLvl w:val="1"/>
        <w:rPr>
          <w:rFonts w:ascii="宋体" w:hAnsi="宋体" w:eastAsia="宋体" w:cs="宋体"/>
          <w:b/>
          <w:bCs/>
          <w:sz w:val="24"/>
          <w:szCs w:val="24"/>
        </w:rPr>
      </w:pPr>
      <w:bookmarkStart w:id="42" w:name="_Toc988931"/>
      <w:r>
        <w:rPr>
          <w:rFonts w:ascii="宋体" w:hAnsi="宋体" w:eastAsia="宋体" w:cs="宋体"/>
          <w:b/>
          <w:bCs/>
          <w:sz w:val="24"/>
          <w:szCs w:val="24"/>
        </w:rPr>
        <w:t>三、公司股权激励计划、员工持股计划或其他员工激励措施的实施情况</w:t>
      </w:r>
      <w:bookmarkEnd w:id="42"/>
    </w:p>
    <w:p w14:paraId="2B157301">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D5CBB8F">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公司报告期无股权激励计划、员工持股计划或其他员工激励措施及其实施情况。</w:t>
      </w:r>
    </w:p>
    <w:p w14:paraId="37877371">
      <w:pPr>
        <w:keepNext/>
        <w:keepLines/>
        <w:spacing w:before="300" w:after="300" w:line="320" w:lineRule="exact"/>
        <w:jc w:val="left"/>
        <w:outlineLvl w:val="1"/>
        <w:rPr>
          <w:rFonts w:ascii="宋体" w:hAnsi="宋体" w:eastAsia="宋体" w:cs="宋体"/>
          <w:b/>
          <w:bCs/>
          <w:sz w:val="24"/>
          <w:szCs w:val="24"/>
        </w:rPr>
      </w:pPr>
      <w:bookmarkStart w:id="43" w:name="_Toc988932"/>
      <w:r>
        <w:rPr>
          <w:rFonts w:ascii="宋体" w:hAnsi="宋体" w:eastAsia="宋体" w:cs="宋体"/>
          <w:b/>
          <w:bCs/>
          <w:sz w:val="24"/>
          <w:szCs w:val="24"/>
        </w:rPr>
        <w:t>四、环境信息披露情况</w:t>
      </w:r>
      <w:bookmarkEnd w:id="43"/>
    </w:p>
    <w:p w14:paraId="01FA0F9E">
      <w:pPr>
        <w:spacing w:before="40" w:after="40" w:line="240" w:lineRule="exact"/>
        <w:jc w:val="left"/>
        <w:rPr>
          <w:rFonts w:ascii="宋体" w:hAnsi="宋体" w:eastAsia="宋体" w:cs="宋体"/>
          <w:sz w:val="18"/>
          <w:szCs w:val="18"/>
        </w:rPr>
      </w:pPr>
      <w:r>
        <w:rPr>
          <w:rFonts w:ascii="宋体" w:hAnsi="宋体" w:eastAsia="宋体" w:cs="宋体"/>
          <w:sz w:val="18"/>
          <w:szCs w:val="18"/>
        </w:rPr>
        <w:t>上市公司及其主要子公司是否纳入环境信息依法披露企业名单</w:t>
      </w:r>
    </w:p>
    <w:p w14:paraId="2F1AF88F">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1EB6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2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A189F57">
            <w:pPr>
              <w:spacing w:before="40" w:after="40" w:line="240" w:lineRule="exact"/>
              <w:jc w:val="left"/>
              <w:rPr>
                <w:rFonts w:ascii="宋体" w:hAnsi="宋体" w:eastAsia="宋体" w:cs="宋体"/>
                <w:sz w:val="18"/>
                <w:szCs w:val="18"/>
              </w:rPr>
            </w:pPr>
            <w:r>
              <w:rPr>
                <w:rFonts w:ascii="宋体" w:hAnsi="宋体" w:eastAsia="宋体" w:cs="宋体"/>
                <w:sz w:val="18"/>
                <w:szCs w:val="18"/>
              </w:rPr>
              <w:t>纳入环境信息依法披露企业名单中的企业数量（家）</w:t>
            </w:r>
          </w:p>
        </w:tc>
        <w:tc>
          <w:tcPr>
            <w:tcW w:w="3213" w:type="dxa"/>
            <w:tcBorders>
              <w:top w:val="single" w:color="auto" w:sz="2" w:space="0"/>
              <w:left w:val="single" w:color="auto" w:sz="2" w:space="0"/>
              <w:bottom w:val="single" w:color="auto" w:sz="2" w:space="0"/>
              <w:right w:val="single" w:color="auto" w:sz="2" w:space="0"/>
            </w:tcBorders>
            <w:vAlign w:val="center"/>
          </w:tcPr>
          <w:p w14:paraId="0A9CCCE9">
            <w:pPr>
              <w:spacing w:before="0" w:after="0" w:line="240" w:lineRule="exact"/>
              <w:jc w:val="right"/>
              <w:rPr>
                <w:rFonts w:ascii="宋体" w:hAnsi="宋体" w:eastAsia="宋体" w:cs="宋体"/>
                <w:sz w:val="18"/>
                <w:szCs w:val="18"/>
              </w:rPr>
            </w:pPr>
            <w:r>
              <w:rPr>
                <w:rFonts w:ascii="宋体" w:hAnsi="宋体" w:eastAsia="宋体" w:cs="宋体"/>
                <w:sz w:val="18"/>
                <w:szCs w:val="18"/>
              </w:rPr>
              <w:t>10</w:t>
            </w:r>
          </w:p>
        </w:tc>
      </w:tr>
      <w:tr w14:paraId="79B0C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F0F81F">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DF2785">
            <w:pPr>
              <w:spacing w:before="40" w:after="40" w:line="240" w:lineRule="exact"/>
              <w:jc w:val="center"/>
              <w:rPr>
                <w:rFonts w:ascii="宋体" w:hAnsi="宋体" w:eastAsia="宋体" w:cs="宋体"/>
                <w:sz w:val="18"/>
                <w:szCs w:val="18"/>
              </w:rPr>
            </w:pPr>
            <w:r>
              <w:rPr>
                <w:rFonts w:ascii="宋体" w:hAnsi="宋体" w:eastAsia="宋体" w:cs="宋体"/>
                <w:sz w:val="18"/>
                <w:szCs w:val="18"/>
              </w:rPr>
              <w:t>企业名称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872746">
            <w:pPr>
              <w:spacing w:before="40" w:after="40" w:line="240" w:lineRule="exact"/>
              <w:jc w:val="center"/>
              <w:rPr>
                <w:rFonts w:ascii="宋体" w:hAnsi="宋体" w:eastAsia="宋体" w:cs="宋体"/>
                <w:sz w:val="18"/>
                <w:szCs w:val="18"/>
              </w:rPr>
            </w:pPr>
            <w:r>
              <w:rPr>
                <w:rFonts w:ascii="宋体" w:hAnsi="宋体" w:eastAsia="宋体" w:cs="宋体"/>
                <w:sz w:val="18"/>
                <w:szCs w:val="18"/>
              </w:rPr>
              <w:t>环境信息依法披露报告的查询索引</w:t>
            </w:r>
          </w:p>
        </w:tc>
      </w:tr>
      <w:tr w14:paraId="4E601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10461D5">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3213" w:type="dxa"/>
            <w:tcBorders>
              <w:top w:val="single" w:color="auto" w:sz="2" w:space="0"/>
              <w:left w:val="single" w:color="auto" w:sz="2" w:space="0"/>
              <w:bottom w:val="single" w:color="auto" w:sz="2" w:space="0"/>
              <w:right w:val="single" w:color="auto" w:sz="2" w:space="0"/>
            </w:tcBorders>
            <w:vAlign w:val="center"/>
          </w:tcPr>
          <w:p w14:paraId="4BB30854">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皖能合肥发电有限公司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4A12C1BB">
            <w:pPr>
              <w:spacing w:before="0" w:after="0" w:line="240" w:lineRule="exact"/>
              <w:jc w:val="left"/>
              <w:rPr>
                <w:rFonts w:ascii="宋体" w:hAnsi="宋体" w:eastAsia="宋体" w:cs="宋体"/>
                <w:sz w:val="18"/>
                <w:szCs w:val="18"/>
              </w:rPr>
            </w:pPr>
            <w:r>
              <w:rPr>
                <w:rFonts w:ascii="宋体" w:hAnsi="宋体" w:eastAsia="宋体" w:cs="宋体"/>
                <w:sz w:val="18"/>
                <w:szCs w:val="18"/>
              </w:rPr>
              <w:t>企业环境信息依法披露系统（安徽）</w:t>
            </w:r>
          </w:p>
        </w:tc>
      </w:tr>
      <w:tr w14:paraId="5FC74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C85DE3D">
            <w:pPr>
              <w:spacing w:before="40" w:after="40" w:line="240" w:lineRule="exact"/>
              <w:jc w:val="center"/>
              <w:rPr>
                <w:rFonts w:ascii="宋体" w:hAnsi="宋体" w:eastAsia="宋体" w:cs="宋体"/>
                <w:sz w:val="18"/>
                <w:szCs w:val="18"/>
              </w:rPr>
            </w:pPr>
            <w:r>
              <w:rPr>
                <w:rFonts w:ascii="宋体" w:hAnsi="宋体" w:eastAsia="宋体" w:cs="宋体"/>
                <w:sz w:val="18"/>
                <w:szCs w:val="18"/>
              </w:rPr>
              <w:t>2</w:t>
            </w:r>
          </w:p>
        </w:tc>
        <w:tc>
          <w:tcPr>
            <w:tcW w:w="3213" w:type="dxa"/>
            <w:tcBorders>
              <w:top w:val="single" w:color="auto" w:sz="2" w:space="0"/>
              <w:left w:val="single" w:color="auto" w:sz="2" w:space="0"/>
              <w:bottom w:val="single" w:color="auto" w:sz="2" w:space="0"/>
              <w:right w:val="single" w:color="auto" w:sz="2" w:space="0"/>
            </w:tcBorders>
            <w:vAlign w:val="center"/>
          </w:tcPr>
          <w:p w14:paraId="7D9C8CB8">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皖能马鞍山发电有限公司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31170761">
            <w:pPr>
              <w:spacing w:before="0" w:after="0" w:line="240" w:lineRule="exact"/>
              <w:jc w:val="left"/>
              <w:rPr>
                <w:rFonts w:ascii="宋体" w:hAnsi="宋体" w:eastAsia="宋体" w:cs="宋体"/>
                <w:sz w:val="18"/>
                <w:szCs w:val="18"/>
              </w:rPr>
            </w:pPr>
            <w:r>
              <w:rPr>
                <w:rFonts w:ascii="宋体" w:hAnsi="宋体" w:eastAsia="宋体" w:cs="宋体"/>
                <w:sz w:val="18"/>
                <w:szCs w:val="18"/>
              </w:rPr>
              <w:t>企业环境信息依法披露系统（安徽）</w:t>
            </w:r>
          </w:p>
        </w:tc>
      </w:tr>
      <w:tr w14:paraId="11E4C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EAF5314">
            <w:pPr>
              <w:spacing w:before="40" w:after="40" w:line="240" w:lineRule="exact"/>
              <w:jc w:val="center"/>
              <w:rPr>
                <w:rFonts w:ascii="宋体" w:hAnsi="宋体" w:eastAsia="宋体" w:cs="宋体"/>
                <w:sz w:val="18"/>
                <w:szCs w:val="18"/>
              </w:rPr>
            </w:pPr>
            <w:r>
              <w:rPr>
                <w:rFonts w:ascii="宋体" w:hAnsi="宋体" w:eastAsia="宋体" w:cs="宋体"/>
                <w:sz w:val="18"/>
                <w:szCs w:val="18"/>
              </w:rPr>
              <w:t>3</w:t>
            </w:r>
          </w:p>
        </w:tc>
        <w:tc>
          <w:tcPr>
            <w:tcW w:w="3213" w:type="dxa"/>
            <w:tcBorders>
              <w:top w:val="single" w:color="auto" w:sz="2" w:space="0"/>
              <w:left w:val="single" w:color="auto" w:sz="2" w:space="0"/>
              <w:bottom w:val="single" w:color="auto" w:sz="2" w:space="0"/>
              <w:right w:val="single" w:color="auto" w:sz="2" w:space="0"/>
            </w:tcBorders>
            <w:vAlign w:val="center"/>
          </w:tcPr>
          <w:p w14:paraId="6ABD78F1">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皖能铜陵发电有限公司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59920B67">
            <w:pPr>
              <w:spacing w:before="0" w:after="0" w:line="240" w:lineRule="exact"/>
              <w:jc w:val="left"/>
              <w:rPr>
                <w:rFonts w:ascii="宋体" w:hAnsi="宋体" w:eastAsia="宋体" w:cs="宋体"/>
                <w:sz w:val="18"/>
                <w:szCs w:val="18"/>
              </w:rPr>
            </w:pPr>
            <w:r>
              <w:rPr>
                <w:rFonts w:ascii="宋体" w:hAnsi="宋体" w:eastAsia="宋体" w:cs="宋体"/>
                <w:sz w:val="18"/>
                <w:szCs w:val="18"/>
              </w:rPr>
              <w:t>企业环境信息依法披露系统（安徽）</w:t>
            </w:r>
          </w:p>
        </w:tc>
      </w:tr>
      <w:tr w14:paraId="35CD4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FFF8946">
            <w:pPr>
              <w:spacing w:before="40" w:after="40" w:line="240" w:lineRule="exact"/>
              <w:jc w:val="center"/>
              <w:rPr>
                <w:rFonts w:ascii="宋体" w:hAnsi="宋体" w:eastAsia="宋体" w:cs="宋体"/>
                <w:sz w:val="18"/>
                <w:szCs w:val="18"/>
              </w:rPr>
            </w:pPr>
            <w:r>
              <w:rPr>
                <w:rFonts w:ascii="宋体" w:hAnsi="宋体" w:eastAsia="宋体" w:cs="宋体"/>
                <w:sz w:val="18"/>
                <w:szCs w:val="18"/>
              </w:rPr>
              <w:t>4</w:t>
            </w:r>
          </w:p>
        </w:tc>
        <w:tc>
          <w:tcPr>
            <w:tcW w:w="3213" w:type="dxa"/>
            <w:tcBorders>
              <w:top w:val="single" w:color="auto" w:sz="2" w:space="0"/>
              <w:left w:val="single" w:color="auto" w:sz="2" w:space="0"/>
              <w:bottom w:val="single" w:color="auto" w:sz="2" w:space="0"/>
              <w:right w:val="single" w:color="auto" w:sz="2" w:space="0"/>
            </w:tcBorders>
            <w:vAlign w:val="center"/>
          </w:tcPr>
          <w:p w14:paraId="0218CC44">
            <w:pPr>
              <w:spacing w:before="0" w:after="0" w:line="240" w:lineRule="exact"/>
              <w:jc w:val="left"/>
              <w:rPr>
                <w:rFonts w:ascii="宋体" w:hAnsi="宋体" w:eastAsia="宋体" w:cs="宋体"/>
                <w:sz w:val="18"/>
                <w:szCs w:val="18"/>
              </w:rPr>
            </w:pPr>
            <w:r>
              <w:rPr>
                <w:rFonts w:ascii="宋体" w:hAnsi="宋体" w:eastAsia="宋体" w:cs="宋体"/>
                <w:sz w:val="18"/>
                <w:szCs w:val="18"/>
              </w:rPr>
              <w:t>淮北国安电力有限公司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0EF86A0F">
            <w:pPr>
              <w:spacing w:before="0" w:after="0" w:line="240" w:lineRule="exact"/>
              <w:jc w:val="left"/>
              <w:rPr>
                <w:rFonts w:ascii="宋体" w:hAnsi="宋体" w:eastAsia="宋体" w:cs="宋体"/>
                <w:sz w:val="18"/>
                <w:szCs w:val="18"/>
              </w:rPr>
            </w:pPr>
            <w:r>
              <w:rPr>
                <w:rFonts w:ascii="宋体" w:hAnsi="宋体" w:eastAsia="宋体" w:cs="宋体"/>
                <w:sz w:val="18"/>
                <w:szCs w:val="18"/>
              </w:rPr>
              <w:t>企业环境信息依法披露系统（安徽）</w:t>
            </w:r>
          </w:p>
        </w:tc>
      </w:tr>
      <w:tr w14:paraId="6569C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F5FF24D">
            <w:pPr>
              <w:spacing w:before="40" w:after="40" w:line="240" w:lineRule="exact"/>
              <w:jc w:val="center"/>
              <w:rPr>
                <w:rFonts w:ascii="宋体" w:hAnsi="宋体" w:eastAsia="宋体" w:cs="宋体"/>
                <w:sz w:val="18"/>
                <w:szCs w:val="18"/>
              </w:rPr>
            </w:pPr>
            <w:r>
              <w:rPr>
                <w:rFonts w:ascii="宋体" w:hAnsi="宋体" w:eastAsia="宋体" w:cs="宋体"/>
                <w:sz w:val="18"/>
                <w:szCs w:val="18"/>
              </w:rPr>
              <w:t>5</w:t>
            </w:r>
          </w:p>
        </w:tc>
        <w:tc>
          <w:tcPr>
            <w:tcW w:w="3213" w:type="dxa"/>
            <w:tcBorders>
              <w:top w:val="single" w:color="auto" w:sz="2" w:space="0"/>
              <w:left w:val="single" w:color="auto" w:sz="2" w:space="0"/>
              <w:bottom w:val="single" w:color="auto" w:sz="2" w:space="0"/>
              <w:right w:val="single" w:color="auto" w:sz="2" w:space="0"/>
            </w:tcBorders>
            <w:vAlign w:val="center"/>
          </w:tcPr>
          <w:p w14:paraId="22B48730">
            <w:pPr>
              <w:spacing w:before="0" w:after="0" w:line="240" w:lineRule="exact"/>
              <w:jc w:val="left"/>
              <w:rPr>
                <w:rFonts w:ascii="宋体" w:hAnsi="宋体" w:eastAsia="宋体" w:cs="宋体"/>
                <w:sz w:val="18"/>
                <w:szCs w:val="18"/>
              </w:rPr>
            </w:pPr>
            <w:r>
              <w:rPr>
                <w:rFonts w:ascii="宋体" w:hAnsi="宋体" w:eastAsia="宋体" w:cs="宋体"/>
                <w:sz w:val="18"/>
                <w:szCs w:val="18"/>
              </w:rPr>
              <w:t>临涣中利发电有限公司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01801D90">
            <w:pPr>
              <w:spacing w:before="0" w:after="0" w:line="240" w:lineRule="exact"/>
              <w:jc w:val="left"/>
              <w:rPr>
                <w:rFonts w:ascii="宋体" w:hAnsi="宋体" w:eastAsia="宋体" w:cs="宋体"/>
                <w:sz w:val="18"/>
                <w:szCs w:val="18"/>
              </w:rPr>
            </w:pPr>
            <w:r>
              <w:rPr>
                <w:rFonts w:ascii="宋体" w:hAnsi="宋体" w:eastAsia="宋体" w:cs="宋体"/>
                <w:sz w:val="18"/>
                <w:szCs w:val="18"/>
              </w:rPr>
              <w:t>企业环境信息依法披露系统（安徽）</w:t>
            </w:r>
          </w:p>
        </w:tc>
      </w:tr>
      <w:tr w14:paraId="3D2DF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B4E4293">
            <w:pPr>
              <w:spacing w:before="40" w:after="40" w:line="240" w:lineRule="exact"/>
              <w:jc w:val="center"/>
              <w:rPr>
                <w:rFonts w:ascii="宋体" w:hAnsi="宋体" w:eastAsia="宋体" w:cs="宋体"/>
                <w:sz w:val="18"/>
                <w:szCs w:val="18"/>
              </w:rPr>
            </w:pPr>
            <w:r>
              <w:rPr>
                <w:rFonts w:ascii="宋体" w:hAnsi="宋体" w:eastAsia="宋体" w:cs="宋体"/>
                <w:sz w:val="18"/>
                <w:szCs w:val="18"/>
              </w:rPr>
              <w:t>6</w:t>
            </w:r>
          </w:p>
        </w:tc>
        <w:tc>
          <w:tcPr>
            <w:tcW w:w="3213" w:type="dxa"/>
            <w:tcBorders>
              <w:top w:val="single" w:color="auto" w:sz="2" w:space="0"/>
              <w:left w:val="single" w:color="auto" w:sz="2" w:space="0"/>
              <w:bottom w:val="single" w:color="auto" w:sz="2" w:space="0"/>
              <w:right w:val="single" w:color="auto" w:sz="2" w:space="0"/>
            </w:tcBorders>
            <w:vAlign w:val="center"/>
          </w:tcPr>
          <w:p w14:paraId="3F47AAA8">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62FAEB84">
            <w:pPr>
              <w:spacing w:before="0" w:after="0" w:line="240" w:lineRule="exact"/>
              <w:jc w:val="left"/>
              <w:rPr>
                <w:rFonts w:ascii="宋体" w:hAnsi="宋体" w:eastAsia="宋体" w:cs="宋体"/>
                <w:sz w:val="18"/>
                <w:szCs w:val="18"/>
              </w:rPr>
            </w:pPr>
            <w:r>
              <w:rPr>
                <w:rFonts w:ascii="宋体" w:hAnsi="宋体" w:eastAsia="宋体" w:cs="宋体"/>
                <w:sz w:val="18"/>
                <w:szCs w:val="18"/>
              </w:rPr>
              <w:t>企业环境信息依法披露系统（安徽）</w:t>
            </w:r>
          </w:p>
        </w:tc>
      </w:tr>
      <w:tr w14:paraId="60E3B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53D9ED2">
            <w:pPr>
              <w:spacing w:before="40" w:after="40" w:line="240" w:lineRule="exact"/>
              <w:jc w:val="center"/>
              <w:rPr>
                <w:rFonts w:ascii="宋体" w:hAnsi="宋体" w:eastAsia="宋体" w:cs="宋体"/>
                <w:sz w:val="18"/>
                <w:szCs w:val="18"/>
              </w:rPr>
            </w:pPr>
            <w:r>
              <w:rPr>
                <w:rFonts w:ascii="宋体" w:hAnsi="宋体" w:eastAsia="宋体" w:cs="宋体"/>
                <w:sz w:val="18"/>
                <w:szCs w:val="18"/>
              </w:rPr>
              <w:t>7</w:t>
            </w:r>
          </w:p>
        </w:tc>
        <w:tc>
          <w:tcPr>
            <w:tcW w:w="3213" w:type="dxa"/>
            <w:tcBorders>
              <w:top w:val="single" w:color="auto" w:sz="2" w:space="0"/>
              <w:left w:val="single" w:color="auto" w:sz="2" w:space="0"/>
              <w:bottom w:val="single" w:color="auto" w:sz="2" w:space="0"/>
              <w:right w:val="single" w:color="auto" w:sz="2" w:space="0"/>
            </w:tcBorders>
            <w:vAlign w:val="center"/>
          </w:tcPr>
          <w:p w14:paraId="420999A3">
            <w:pPr>
              <w:spacing w:before="0" w:after="0" w:line="240" w:lineRule="exact"/>
              <w:jc w:val="left"/>
              <w:rPr>
                <w:rFonts w:ascii="宋体" w:hAnsi="宋体" w:eastAsia="宋体" w:cs="宋体"/>
                <w:sz w:val="18"/>
                <w:szCs w:val="18"/>
              </w:rPr>
            </w:pPr>
            <w:r>
              <w:rPr>
                <w:rFonts w:ascii="宋体" w:hAnsi="宋体" w:eastAsia="宋体" w:cs="宋体"/>
                <w:sz w:val="18"/>
                <w:szCs w:val="18"/>
              </w:rPr>
              <w:t>阜阳皖润电力有限公司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2EA1D396">
            <w:pPr>
              <w:spacing w:before="0" w:after="0" w:line="240" w:lineRule="exact"/>
              <w:jc w:val="left"/>
              <w:rPr>
                <w:rFonts w:ascii="宋体" w:hAnsi="宋体" w:eastAsia="宋体" w:cs="宋体"/>
                <w:sz w:val="18"/>
                <w:szCs w:val="18"/>
              </w:rPr>
            </w:pPr>
            <w:r>
              <w:rPr>
                <w:rFonts w:ascii="宋体" w:hAnsi="宋体" w:eastAsia="宋体" w:cs="宋体"/>
                <w:sz w:val="18"/>
                <w:szCs w:val="18"/>
              </w:rPr>
              <w:t>企业环境信息依法披露系统（安徽）</w:t>
            </w:r>
          </w:p>
        </w:tc>
      </w:tr>
      <w:tr w14:paraId="34695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76225F3">
            <w:pPr>
              <w:spacing w:before="40" w:after="40" w:line="240" w:lineRule="exact"/>
              <w:jc w:val="center"/>
              <w:rPr>
                <w:rFonts w:ascii="宋体" w:hAnsi="宋体" w:eastAsia="宋体" w:cs="宋体"/>
                <w:sz w:val="18"/>
                <w:szCs w:val="18"/>
              </w:rPr>
            </w:pPr>
            <w:r>
              <w:rPr>
                <w:rFonts w:ascii="宋体" w:hAnsi="宋体" w:eastAsia="宋体" w:cs="宋体"/>
                <w:sz w:val="18"/>
                <w:szCs w:val="18"/>
              </w:rPr>
              <w:t>8</w:t>
            </w:r>
          </w:p>
        </w:tc>
        <w:tc>
          <w:tcPr>
            <w:tcW w:w="3213" w:type="dxa"/>
            <w:tcBorders>
              <w:top w:val="single" w:color="auto" w:sz="2" w:space="0"/>
              <w:left w:val="single" w:color="auto" w:sz="2" w:space="0"/>
              <w:bottom w:val="single" w:color="auto" w:sz="2" w:space="0"/>
              <w:right w:val="single" w:color="auto" w:sz="2" w:space="0"/>
            </w:tcBorders>
            <w:vAlign w:val="center"/>
          </w:tcPr>
          <w:p w14:paraId="2123F38A">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109C9FFC">
            <w:pPr>
              <w:spacing w:before="0" w:after="0" w:line="240" w:lineRule="exact"/>
              <w:jc w:val="left"/>
              <w:rPr>
                <w:rFonts w:ascii="宋体" w:hAnsi="宋体" w:eastAsia="宋体" w:cs="宋体"/>
                <w:sz w:val="18"/>
                <w:szCs w:val="18"/>
              </w:rPr>
            </w:pPr>
            <w:r>
              <w:rPr>
                <w:rFonts w:ascii="宋体" w:hAnsi="宋体" w:eastAsia="宋体" w:cs="宋体"/>
                <w:sz w:val="18"/>
                <w:szCs w:val="18"/>
              </w:rPr>
              <w:t>新疆维吾尔自治区企业环境信息披露与信用评价系统</w:t>
            </w:r>
          </w:p>
        </w:tc>
      </w:tr>
      <w:tr w14:paraId="42227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F0F8208">
            <w:pPr>
              <w:spacing w:before="40" w:after="40" w:line="240" w:lineRule="exact"/>
              <w:jc w:val="center"/>
              <w:rPr>
                <w:rFonts w:ascii="宋体" w:hAnsi="宋体" w:eastAsia="宋体" w:cs="宋体"/>
                <w:sz w:val="18"/>
                <w:szCs w:val="18"/>
              </w:rPr>
            </w:pPr>
            <w:r>
              <w:rPr>
                <w:rFonts w:ascii="宋体" w:hAnsi="宋体" w:eastAsia="宋体" w:cs="宋体"/>
                <w:sz w:val="18"/>
                <w:szCs w:val="18"/>
              </w:rPr>
              <w:t>9</w:t>
            </w:r>
          </w:p>
        </w:tc>
        <w:tc>
          <w:tcPr>
            <w:tcW w:w="3213" w:type="dxa"/>
            <w:tcBorders>
              <w:top w:val="single" w:color="auto" w:sz="2" w:space="0"/>
              <w:left w:val="single" w:color="auto" w:sz="2" w:space="0"/>
              <w:bottom w:val="single" w:color="auto" w:sz="2" w:space="0"/>
              <w:right w:val="single" w:color="auto" w:sz="2" w:space="0"/>
            </w:tcBorders>
            <w:vAlign w:val="center"/>
          </w:tcPr>
          <w:p w14:paraId="7188B885">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合肥皖能燃气发电有限责任公司</w:t>
            </w:r>
          </w:p>
        </w:tc>
        <w:tc>
          <w:tcPr>
            <w:tcW w:w="3213" w:type="dxa"/>
            <w:tcBorders>
              <w:top w:val="single" w:color="auto" w:sz="2" w:space="0"/>
              <w:left w:val="single" w:color="auto" w:sz="2" w:space="0"/>
              <w:bottom w:val="single" w:color="auto" w:sz="2" w:space="0"/>
              <w:right w:val="single" w:color="auto" w:sz="2" w:space="0"/>
            </w:tcBorders>
            <w:vAlign w:val="center"/>
          </w:tcPr>
          <w:p w14:paraId="37CB132D">
            <w:pPr>
              <w:spacing w:before="0" w:after="0" w:line="240" w:lineRule="exact"/>
              <w:jc w:val="left"/>
              <w:rPr>
                <w:rFonts w:ascii="宋体" w:hAnsi="宋体" w:eastAsia="宋体" w:cs="宋体"/>
                <w:sz w:val="18"/>
                <w:szCs w:val="18"/>
              </w:rPr>
            </w:pPr>
            <w:r>
              <w:rPr>
                <w:rFonts w:ascii="宋体" w:hAnsi="宋体" w:eastAsia="宋体" w:cs="宋体"/>
                <w:sz w:val="18"/>
                <w:szCs w:val="18"/>
              </w:rPr>
              <w:t>企业环境信息依法披露系统（安徽）</w:t>
            </w:r>
          </w:p>
        </w:tc>
      </w:tr>
      <w:tr w14:paraId="6778D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FBFD628">
            <w:pPr>
              <w:spacing w:before="40" w:after="40" w:line="240" w:lineRule="exact"/>
              <w:jc w:val="center"/>
              <w:rPr>
                <w:rFonts w:ascii="宋体" w:hAnsi="宋体" w:eastAsia="宋体" w:cs="宋体"/>
                <w:sz w:val="18"/>
                <w:szCs w:val="18"/>
              </w:rPr>
            </w:pPr>
            <w:r>
              <w:rPr>
                <w:rFonts w:ascii="宋体" w:hAnsi="宋体" w:eastAsia="宋体" w:cs="宋体"/>
                <w:sz w:val="18"/>
                <w:szCs w:val="18"/>
              </w:rPr>
              <w:t>10</w:t>
            </w:r>
          </w:p>
        </w:tc>
        <w:tc>
          <w:tcPr>
            <w:tcW w:w="3213" w:type="dxa"/>
            <w:tcBorders>
              <w:top w:val="single" w:color="auto" w:sz="2" w:space="0"/>
              <w:left w:val="single" w:color="auto" w:sz="2" w:space="0"/>
              <w:bottom w:val="single" w:color="auto" w:sz="2" w:space="0"/>
              <w:right w:val="single" w:color="auto" w:sz="2" w:space="0"/>
            </w:tcBorders>
            <w:vAlign w:val="center"/>
          </w:tcPr>
          <w:p w14:paraId="3E2E3411">
            <w:pPr>
              <w:spacing w:before="0" w:after="0" w:line="240" w:lineRule="exact"/>
              <w:jc w:val="left"/>
              <w:rPr>
                <w:rFonts w:ascii="宋体" w:hAnsi="宋体" w:eastAsia="宋体" w:cs="宋体"/>
                <w:sz w:val="18"/>
                <w:szCs w:val="18"/>
              </w:rPr>
            </w:pPr>
            <w:r>
              <w:rPr>
                <w:rFonts w:ascii="宋体" w:hAnsi="宋体" w:eastAsia="宋体" w:cs="宋体"/>
                <w:sz w:val="18"/>
                <w:szCs w:val="18"/>
              </w:rPr>
              <w:t>新疆华电西黑山发电有限责任公司</w:t>
            </w:r>
          </w:p>
        </w:tc>
        <w:tc>
          <w:tcPr>
            <w:tcW w:w="3213" w:type="dxa"/>
            <w:tcBorders>
              <w:top w:val="single" w:color="auto" w:sz="2" w:space="0"/>
              <w:left w:val="single" w:color="auto" w:sz="2" w:space="0"/>
              <w:bottom w:val="single" w:color="auto" w:sz="2" w:space="0"/>
              <w:right w:val="single" w:color="auto" w:sz="2" w:space="0"/>
            </w:tcBorders>
            <w:vAlign w:val="center"/>
          </w:tcPr>
          <w:p w14:paraId="4517967B">
            <w:pPr>
              <w:spacing w:before="0" w:after="0" w:line="240" w:lineRule="exact"/>
              <w:jc w:val="left"/>
              <w:rPr>
                <w:rFonts w:ascii="宋体" w:hAnsi="宋体" w:eastAsia="宋体" w:cs="宋体"/>
                <w:sz w:val="18"/>
                <w:szCs w:val="18"/>
              </w:rPr>
            </w:pPr>
            <w:r>
              <w:rPr>
                <w:rFonts w:ascii="宋体" w:hAnsi="宋体" w:eastAsia="宋体" w:cs="宋体"/>
                <w:sz w:val="18"/>
                <w:szCs w:val="18"/>
              </w:rPr>
              <w:t>2024年年底投产，待2025年进行披露</w:t>
            </w:r>
          </w:p>
        </w:tc>
      </w:tr>
    </w:tbl>
    <w:p w14:paraId="63D100C7">
      <w:pPr>
        <w:spacing w:before="100" w:after="100" w:line="240" w:lineRule="exact"/>
        <w:jc w:val="left"/>
        <w:rPr>
          <w:rFonts w:ascii="宋体" w:hAnsi="宋体" w:eastAsia="宋体" w:cs="宋体"/>
          <w:sz w:val="18"/>
          <w:szCs w:val="18"/>
        </w:rPr>
      </w:pPr>
      <w:r>
        <w:rPr>
          <w:rFonts w:ascii="宋体" w:hAnsi="宋体" w:eastAsia="宋体" w:cs="宋体"/>
          <w:sz w:val="18"/>
          <w:szCs w:val="18"/>
        </w:rPr>
        <w:t>公司需遵守《深圳证券交易所上市公司自律监管指引第3号——行业信息披露》中的“电力供应业”的披露要求</w:t>
      </w:r>
    </w:p>
    <w:p w14:paraId="785DFDEE">
      <w:pPr>
        <w:pStyle w:val="2"/>
        <w:keepNext w:val="0"/>
        <w:keepLines w:val="0"/>
        <w:widowControl/>
        <w:suppressLineNumbers w:val="0"/>
      </w:pPr>
      <w:r>
        <w:rPr>
          <w:rFonts w:hint="eastAsia" w:ascii="宋体" w:hAnsi="宋体" w:eastAsia="宋体" w:cs="宋体"/>
          <w:sz w:val="18"/>
          <w:szCs w:val="18"/>
        </w:rPr>
        <w:t>无</w:t>
      </w:r>
    </w:p>
    <w:p w14:paraId="44E4A2D0">
      <w:pPr>
        <w:spacing w:before="100" w:after="100" w:line="240" w:lineRule="exact"/>
        <w:jc w:val="left"/>
        <w:rPr>
          <w:rFonts w:ascii="宋体" w:hAnsi="宋体" w:eastAsia="宋体" w:cs="宋体"/>
          <w:sz w:val="18"/>
          <w:szCs w:val="18"/>
        </w:rPr>
      </w:pPr>
      <w:r>
        <w:rPr>
          <w:rFonts w:ascii="宋体" w:hAnsi="宋体" w:eastAsia="宋体" w:cs="宋体"/>
          <w:sz w:val="18"/>
          <w:szCs w:val="18"/>
        </w:rPr>
        <w:t>上市公司发生环境事故的相关情况</w:t>
      </w:r>
    </w:p>
    <w:p w14:paraId="257CFB82">
      <w:pPr>
        <w:pStyle w:val="2"/>
        <w:keepNext w:val="0"/>
        <w:keepLines w:val="0"/>
        <w:widowControl/>
        <w:suppressLineNumbers w:val="0"/>
      </w:pPr>
      <w:r>
        <w:rPr>
          <w:rFonts w:hint="eastAsia" w:ascii="宋体" w:hAnsi="宋体" w:eastAsia="宋体" w:cs="宋体"/>
          <w:sz w:val="18"/>
          <w:szCs w:val="18"/>
        </w:rPr>
        <w:t>无</w:t>
      </w:r>
    </w:p>
    <w:p w14:paraId="256A3EE8">
      <w:pPr>
        <w:keepNext/>
        <w:keepLines/>
        <w:spacing w:before="300" w:after="300" w:line="320" w:lineRule="exact"/>
        <w:jc w:val="left"/>
        <w:outlineLvl w:val="1"/>
        <w:rPr>
          <w:rFonts w:ascii="宋体" w:hAnsi="宋体" w:eastAsia="宋体" w:cs="宋体"/>
          <w:b/>
          <w:bCs/>
          <w:sz w:val="24"/>
          <w:szCs w:val="24"/>
        </w:rPr>
      </w:pPr>
      <w:bookmarkStart w:id="44" w:name="_Toc988933"/>
      <w:r>
        <w:rPr>
          <w:rFonts w:ascii="宋体" w:hAnsi="宋体" w:eastAsia="宋体" w:cs="宋体"/>
          <w:b/>
          <w:bCs/>
          <w:sz w:val="24"/>
          <w:szCs w:val="24"/>
        </w:rPr>
        <w:t>五、社会责任情况</w:t>
      </w:r>
      <w:bookmarkEnd w:id="44"/>
    </w:p>
    <w:p w14:paraId="3F03E033">
      <w:pPr>
        <w:pStyle w:val="2"/>
        <w:keepNext w:val="0"/>
        <w:keepLines w:val="0"/>
        <w:widowControl/>
        <w:suppressLineNumbers w:val="0"/>
        <w:spacing w:before="100" w:beforeAutospacing="0" w:after="10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1.公司坚决贯彻绿色环保理念，不断优化生产技术，实施减污降碳。开展项目建设与生产经营的同时，注重当地生态环境保护，最大限度减少对环境的影响；实施机组环保技术改造，提高污染防治攻坚战能力；深入开展碳排放工作，通过信息化手段提高碳资产管理水平，确保碳排放管理依法依规。</w:t>
      </w:r>
    </w:p>
    <w:p w14:paraId="4143A72D">
      <w:pPr>
        <w:pStyle w:val="2"/>
        <w:keepNext w:val="0"/>
        <w:keepLines w:val="0"/>
        <w:widowControl/>
        <w:suppressLineNumbers w:val="0"/>
        <w:spacing w:before="100" w:beforeAutospacing="0" w:after="10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2.公司始终坚持依法合规经营，强化风险合规管理质效，履行纳税义务，促进社会就业；将保障员工健康与安全视为生产经营活动的重中之重，加强安全生产监督考核和人才教育培训，压实责任，筑牢安全基础。</w:t>
      </w:r>
    </w:p>
    <w:p w14:paraId="091D1FB4">
      <w:pPr>
        <w:pStyle w:val="2"/>
        <w:keepNext w:val="0"/>
        <w:keepLines w:val="0"/>
        <w:widowControl/>
        <w:suppressLineNumbers w:val="0"/>
        <w:spacing w:before="100" w:beforeAutospacing="0" w:after="10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3.公司时刻关注并维护员工的合法权益，维护公平公正，关注员工成长，促进合作共赢，持续优化人才发展体系，进一步增强广大职工的获得感、幸福感、成长感，提升员工凝聚力。</w:t>
      </w:r>
    </w:p>
    <w:p w14:paraId="70119BCD">
      <w:pPr>
        <w:pStyle w:val="2"/>
        <w:keepNext w:val="0"/>
        <w:keepLines w:val="0"/>
        <w:widowControl/>
        <w:suppressLineNumbers w:val="0"/>
        <w:spacing w:before="100" w:beforeAutospacing="0" w:after="10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4.公司持续落实2025年乡村振兴帮扶工作。公司认真贯彻落实党中央、国务院关于实现巩固拓展脱贫攻坚成果同乡村振兴有效衔接的决策部署，积极做好帮扶政策、机制的接续工作，研究助力乡村振兴的具体措施；加强扶持脱贫地区乡村优势产业和基础设施建设，持续实施消费帮扶，确保新阶段主要帮扶政策总体稳定。</w:t>
      </w:r>
    </w:p>
    <w:p w14:paraId="056B8C3E">
      <w:r>
        <w:br w:type="page"/>
      </w:r>
    </w:p>
    <w:p w14:paraId="08A81E9B">
      <w:pPr>
        <w:keepNext/>
        <w:keepLines/>
        <w:spacing w:before="340" w:after="330" w:line="773" w:lineRule="exact"/>
        <w:jc w:val="center"/>
        <w:outlineLvl w:val="0"/>
        <w:rPr>
          <w:rFonts w:ascii="宋体" w:hAnsi="宋体" w:eastAsia="宋体" w:cs="宋体"/>
          <w:b/>
          <w:bCs/>
          <w:sz w:val="32"/>
          <w:szCs w:val="32"/>
        </w:rPr>
      </w:pPr>
      <w:bookmarkStart w:id="45" w:name="_Toc988934"/>
      <w:r>
        <w:rPr>
          <w:rFonts w:ascii="宋体" w:hAnsi="宋体" w:eastAsia="宋体" w:cs="宋体"/>
          <w:b/>
          <w:bCs/>
          <w:sz w:val="32"/>
          <w:szCs w:val="32"/>
        </w:rPr>
        <w:t>第五节 重要事项</w:t>
      </w:r>
      <w:bookmarkEnd w:id="45"/>
    </w:p>
    <w:p w14:paraId="578C134A">
      <w:pPr>
        <w:keepNext/>
        <w:keepLines/>
        <w:spacing w:before="300" w:after="300" w:line="320" w:lineRule="exact"/>
        <w:jc w:val="left"/>
        <w:outlineLvl w:val="1"/>
        <w:rPr>
          <w:rFonts w:ascii="宋体" w:hAnsi="宋体" w:eastAsia="宋体" w:cs="宋体"/>
          <w:b/>
          <w:bCs/>
          <w:sz w:val="24"/>
          <w:szCs w:val="24"/>
        </w:rPr>
      </w:pPr>
      <w:bookmarkStart w:id="46" w:name="_Toc988935"/>
      <w:r>
        <w:rPr>
          <w:rFonts w:ascii="宋体" w:hAnsi="宋体" w:eastAsia="宋体" w:cs="宋体"/>
          <w:b/>
          <w:bCs/>
          <w:sz w:val="24"/>
          <w:szCs w:val="24"/>
        </w:rPr>
        <w:t>一、公司实际控制人、股东、关联方、收购人以及公司等承诺相关方在报告期内履行完毕及截至报告期末超期未履行完毕的承诺事项</w:t>
      </w:r>
      <w:bookmarkEnd w:id="46"/>
    </w:p>
    <w:p w14:paraId="711A2E8F">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7466B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ACB6525">
            <w:pPr>
              <w:spacing w:before="40" w:after="40" w:line="240" w:lineRule="exact"/>
              <w:jc w:val="center"/>
              <w:rPr>
                <w:rFonts w:ascii="宋体" w:hAnsi="宋体" w:eastAsia="宋体" w:cs="宋体"/>
                <w:sz w:val="18"/>
                <w:szCs w:val="18"/>
              </w:rPr>
            </w:pPr>
            <w:r>
              <w:rPr>
                <w:rFonts w:ascii="宋体" w:hAnsi="宋体" w:eastAsia="宋体" w:cs="宋体"/>
                <w:sz w:val="18"/>
                <w:szCs w:val="18"/>
              </w:rPr>
              <w:t>承诺事由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70AADF4">
            <w:pPr>
              <w:spacing w:before="40" w:after="40" w:line="240" w:lineRule="exact"/>
              <w:jc w:val="center"/>
              <w:rPr>
                <w:rFonts w:ascii="宋体" w:hAnsi="宋体" w:eastAsia="宋体" w:cs="宋体"/>
                <w:sz w:val="18"/>
                <w:szCs w:val="18"/>
              </w:rPr>
            </w:pPr>
            <w:r>
              <w:rPr>
                <w:rFonts w:ascii="宋体" w:hAnsi="宋体" w:eastAsia="宋体" w:cs="宋体"/>
                <w:sz w:val="18"/>
                <w:szCs w:val="18"/>
              </w:rPr>
              <w:t>承诺方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4EDC4CF">
            <w:pPr>
              <w:spacing w:before="40" w:after="40" w:line="240" w:lineRule="exact"/>
              <w:jc w:val="center"/>
              <w:rPr>
                <w:rFonts w:ascii="宋体" w:hAnsi="宋体" w:eastAsia="宋体" w:cs="宋体"/>
                <w:sz w:val="18"/>
                <w:szCs w:val="18"/>
              </w:rPr>
            </w:pPr>
            <w:r>
              <w:rPr>
                <w:rFonts w:ascii="宋体" w:hAnsi="宋体" w:eastAsia="宋体" w:cs="宋体"/>
                <w:sz w:val="18"/>
                <w:szCs w:val="18"/>
              </w:rPr>
              <w:t>承诺类型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2BD29DD">
            <w:pPr>
              <w:spacing w:before="40" w:after="40" w:line="240" w:lineRule="exact"/>
              <w:jc w:val="center"/>
              <w:rPr>
                <w:rFonts w:ascii="宋体" w:hAnsi="宋体" w:eastAsia="宋体" w:cs="宋体"/>
                <w:sz w:val="18"/>
                <w:szCs w:val="18"/>
              </w:rPr>
            </w:pPr>
            <w:r>
              <w:rPr>
                <w:rFonts w:ascii="宋体" w:hAnsi="宋体" w:eastAsia="宋体" w:cs="宋体"/>
                <w:sz w:val="18"/>
                <w:szCs w:val="18"/>
              </w:rPr>
              <w:t>承诺内容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56699AD">
            <w:pPr>
              <w:spacing w:before="40" w:after="40" w:line="240" w:lineRule="exact"/>
              <w:jc w:val="center"/>
              <w:rPr>
                <w:rFonts w:ascii="宋体" w:hAnsi="宋体" w:eastAsia="宋体" w:cs="宋体"/>
                <w:sz w:val="18"/>
                <w:szCs w:val="18"/>
              </w:rPr>
            </w:pPr>
            <w:r>
              <w:rPr>
                <w:rFonts w:ascii="宋体" w:hAnsi="宋体" w:eastAsia="宋体" w:cs="宋体"/>
                <w:sz w:val="18"/>
                <w:szCs w:val="18"/>
              </w:rPr>
              <w:t>承诺时间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DC05B75">
            <w:pPr>
              <w:spacing w:before="40" w:after="40" w:line="240" w:lineRule="exact"/>
              <w:jc w:val="center"/>
              <w:rPr>
                <w:rFonts w:ascii="宋体" w:hAnsi="宋体" w:eastAsia="宋体" w:cs="宋体"/>
                <w:sz w:val="18"/>
                <w:szCs w:val="18"/>
              </w:rPr>
            </w:pPr>
            <w:r>
              <w:rPr>
                <w:rFonts w:ascii="宋体" w:hAnsi="宋体" w:eastAsia="宋体" w:cs="宋体"/>
                <w:sz w:val="18"/>
                <w:szCs w:val="18"/>
              </w:rPr>
              <w:t>承诺期限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A0EDE01">
            <w:pPr>
              <w:spacing w:before="40" w:after="40" w:line="240" w:lineRule="exact"/>
              <w:jc w:val="center"/>
              <w:rPr>
                <w:rFonts w:ascii="宋体" w:hAnsi="宋体" w:eastAsia="宋体" w:cs="宋体"/>
                <w:sz w:val="18"/>
                <w:szCs w:val="18"/>
              </w:rPr>
            </w:pPr>
            <w:r>
              <w:rPr>
                <w:rFonts w:ascii="宋体" w:hAnsi="宋体" w:eastAsia="宋体" w:cs="宋体"/>
                <w:sz w:val="18"/>
                <w:szCs w:val="18"/>
              </w:rPr>
              <w:t>履行情况</w:t>
            </w:r>
          </w:p>
        </w:tc>
      </w:tr>
      <w:tr w14:paraId="72175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E5598AB">
            <w:pPr>
              <w:spacing w:before="40" w:after="40" w:line="240" w:lineRule="exact"/>
              <w:jc w:val="left"/>
              <w:rPr>
                <w:rFonts w:ascii="宋体" w:hAnsi="宋体" w:eastAsia="宋体" w:cs="宋体"/>
                <w:sz w:val="18"/>
                <w:szCs w:val="18"/>
              </w:rPr>
            </w:pPr>
            <w:r>
              <w:rPr>
                <w:rFonts w:ascii="宋体" w:hAnsi="宋体" w:eastAsia="宋体" w:cs="宋体"/>
                <w:sz w:val="18"/>
                <w:szCs w:val="18"/>
              </w:rPr>
              <w:t>首次公开发行或再融资时所作承诺</w:t>
            </w:r>
          </w:p>
        </w:tc>
        <w:tc>
          <w:tcPr>
            <w:tcW w:w="1377" w:type="dxa"/>
            <w:tcBorders>
              <w:top w:val="single" w:color="auto" w:sz="2" w:space="0"/>
              <w:left w:val="single" w:color="auto" w:sz="2" w:space="0"/>
              <w:bottom w:val="single" w:color="auto" w:sz="2" w:space="0"/>
              <w:right w:val="single" w:color="auto" w:sz="2" w:space="0"/>
            </w:tcBorders>
            <w:vAlign w:val="center"/>
          </w:tcPr>
          <w:p w14:paraId="69D9C973">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2406E86E">
            <w:pPr>
              <w:spacing w:before="0" w:after="0" w:line="240" w:lineRule="exact"/>
              <w:jc w:val="left"/>
              <w:rPr>
                <w:rFonts w:ascii="宋体" w:hAnsi="宋体" w:eastAsia="宋体" w:cs="宋体"/>
                <w:sz w:val="18"/>
                <w:szCs w:val="18"/>
              </w:rPr>
            </w:pPr>
            <w:r>
              <w:rPr>
                <w:rFonts w:ascii="宋体" w:hAnsi="宋体" w:eastAsia="宋体" w:cs="宋体"/>
                <w:sz w:val="18"/>
                <w:szCs w:val="18"/>
              </w:rPr>
              <w:t>关于同业竞争、关联交易、资金占用方面的承诺</w:t>
            </w:r>
          </w:p>
        </w:tc>
        <w:tc>
          <w:tcPr>
            <w:tcW w:w="1377" w:type="dxa"/>
            <w:tcBorders>
              <w:top w:val="single" w:color="auto" w:sz="2" w:space="0"/>
              <w:left w:val="single" w:color="auto" w:sz="2" w:space="0"/>
              <w:bottom w:val="single" w:color="auto" w:sz="2" w:space="0"/>
              <w:right w:val="single" w:color="auto" w:sz="2" w:space="0"/>
            </w:tcBorders>
            <w:vAlign w:val="center"/>
          </w:tcPr>
          <w:p w14:paraId="470AC464">
            <w:pPr>
              <w:spacing w:before="0" w:after="0" w:line="240" w:lineRule="exact"/>
              <w:jc w:val="left"/>
              <w:rPr>
                <w:rFonts w:ascii="宋体" w:hAnsi="宋体" w:eastAsia="宋体" w:cs="宋体"/>
                <w:sz w:val="18"/>
                <w:szCs w:val="18"/>
              </w:rPr>
            </w:pPr>
            <w:r>
              <w:rPr>
                <w:rFonts w:ascii="宋体" w:hAnsi="宋体" w:eastAsia="宋体" w:cs="宋体"/>
                <w:sz w:val="18"/>
                <w:szCs w:val="18"/>
              </w:rPr>
              <w:t>关于避免及解决同业竞争的承诺（详见公司 2023年8月12日发布的《关于公司控股股东避免及解决同业竞争承诺延期的公告》）</w:t>
            </w:r>
          </w:p>
        </w:tc>
        <w:tc>
          <w:tcPr>
            <w:tcW w:w="1377" w:type="dxa"/>
            <w:tcBorders>
              <w:top w:val="single" w:color="auto" w:sz="2" w:space="0"/>
              <w:left w:val="single" w:color="auto" w:sz="2" w:space="0"/>
              <w:bottom w:val="single" w:color="auto" w:sz="2" w:space="0"/>
              <w:right w:val="single" w:color="auto" w:sz="2" w:space="0"/>
            </w:tcBorders>
            <w:vAlign w:val="center"/>
          </w:tcPr>
          <w:p w14:paraId="763672FD">
            <w:pPr>
              <w:spacing w:before="0" w:after="0" w:line="240" w:lineRule="exact"/>
              <w:jc w:val="left"/>
              <w:rPr>
                <w:rFonts w:ascii="宋体" w:hAnsi="宋体" w:eastAsia="宋体" w:cs="宋体"/>
                <w:sz w:val="18"/>
                <w:szCs w:val="18"/>
              </w:rPr>
            </w:pPr>
            <w:r>
              <w:rPr>
                <w:rFonts w:ascii="宋体" w:hAnsi="宋体" w:eastAsia="宋体" w:cs="宋体"/>
                <w:sz w:val="18"/>
                <w:szCs w:val="18"/>
              </w:rPr>
              <w:t>2023年08月29日</w:t>
            </w:r>
          </w:p>
        </w:tc>
        <w:tc>
          <w:tcPr>
            <w:tcW w:w="1377" w:type="dxa"/>
            <w:tcBorders>
              <w:top w:val="single" w:color="auto" w:sz="2" w:space="0"/>
              <w:left w:val="single" w:color="auto" w:sz="2" w:space="0"/>
              <w:bottom w:val="single" w:color="auto" w:sz="2" w:space="0"/>
              <w:right w:val="single" w:color="auto" w:sz="2" w:space="0"/>
            </w:tcBorders>
            <w:vAlign w:val="center"/>
          </w:tcPr>
          <w:p w14:paraId="7D56B0CC">
            <w:pPr>
              <w:spacing w:before="0" w:after="0" w:line="240" w:lineRule="exact"/>
              <w:jc w:val="left"/>
              <w:rPr>
                <w:rFonts w:ascii="宋体" w:hAnsi="宋体" w:eastAsia="宋体" w:cs="宋体"/>
                <w:sz w:val="18"/>
                <w:szCs w:val="18"/>
              </w:rPr>
            </w:pPr>
            <w:r>
              <w:rPr>
                <w:rFonts w:ascii="宋体" w:hAnsi="宋体" w:eastAsia="宋体" w:cs="宋体"/>
                <w:sz w:val="18"/>
                <w:szCs w:val="18"/>
              </w:rPr>
              <w:t>承诺条件：（1）该资产连续2个会计年度盈利且资产注入不摊薄上市公司业绩；（2）该资产相关权属规范且符合注入上市公司的条件。自资产符合上述2项条件之日起的2年内启动将相关资产注入上市公司的工作；并在本承诺函出具之日起3年内将该资产注入上市公司。</w:t>
            </w:r>
          </w:p>
        </w:tc>
        <w:tc>
          <w:tcPr>
            <w:tcW w:w="1377" w:type="dxa"/>
            <w:tcBorders>
              <w:top w:val="single" w:color="auto" w:sz="2" w:space="0"/>
              <w:left w:val="single" w:color="auto" w:sz="2" w:space="0"/>
              <w:bottom w:val="single" w:color="auto" w:sz="2" w:space="0"/>
              <w:right w:val="single" w:color="auto" w:sz="2" w:space="0"/>
            </w:tcBorders>
            <w:vAlign w:val="center"/>
          </w:tcPr>
          <w:p w14:paraId="23D79962">
            <w:pPr>
              <w:spacing w:before="0" w:after="0" w:line="240" w:lineRule="exact"/>
              <w:jc w:val="left"/>
              <w:rPr>
                <w:rFonts w:ascii="宋体" w:hAnsi="宋体" w:eastAsia="宋体" w:cs="宋体"/>
                <w:sz w:val="18"/>
                <w:szCs w:val="18"/>
              </w:rPr>
            </w:pPr>
            <w:r>
              <w:rPr>
                <w:rFonts w:ascii="宋体" w:hAnsi="宋体" w:eastAsia="宋体" w:cs="宋体"/>
                <w:sz w:val="18"/>
                <w:szCs w:val="18"/>
              </w:rPr>
              <w:t>1.公司已于2023年3月通过支付现金方式收购安徽皖能环保股份有限公司51%股权、安徽响水涧抽水蓄能有限公司2.36%的股权、安徽省响洪甸蓄能发电有限责任公司45%的股权、华东琅琊山抽水蓄能有限责任公司30%的股权和华东天荒坪抽水蓄能有限责任公司5.56%的股权。2.公司于2019年5月采用发行股份及支付现金的方式收购神皖能源有限责任公司49%股权。3.皖能集团已将所持国电蚌埠发电有限公司、国电铜陵发电有限公司股权对外转让，转让后同业竞争问题得到解决。4.淮北国安电力有限公司目前已成为公司的控股子公司，同业竞争问题得到解决。</w:t>
            </w:r>
          </w:p>
        </w:tc>
      </w:tr>
      <w:tr w14:paraId="6CA9D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DFC4150">
            <w:pPr>
              <w:spacing w:before="40" w:after="40" w:line="240" w:lineRule="exact"/>
              <w:jc w:val="left"/>
              <w:rPr>
                <w:rFonts w:ascii="宋体" w:hAnsi="宋体" w:eastAsia="宋体" w:cs="宋体"/>
                <w:sz w:val="18"/>
                <w:szCs w:val="18"/>
              </w:rPr>
            </w:pPr>
            <w:r>
              <w:rPr>
                <w:rFonts w:ascii="宋体" w:hAnsi="宋体" w:eastAsia="宋体" w:cs="宋体"/>
                <w:sz w:val="18"/>
                <w:szCs w:val="18"/>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14:paraId="045B905B">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7A00B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AB8BAAC">
            <w:pPr>
              <w:spacing w:before="40" w:after="40" w:line="240" w:lineRule="exact"/>
              <w:jc w:val="left"/>
              <w:rPr>
                <w:rFonts w:ascii="宋体" w:hAnsi="宋体" w:eastAsia="宋体" w:cs="宋体"/>
                <w:sz w:val="18"/>
                <w:szCs w:val="18"/>
              </w:rPr>
            </w:pPr>
            <w:r>
              <w:rPr>
                <w:rFonts w:ascii="宋体" w:hAnsi="宋体" w:eastAsia="宋体" w:cs="宋体"/>
                <w:sz w:val="18"/>
                <w:szCs w:val="18"/>
              </w:rPr>
              <w:t>如承诺超期未履行完毕的，应当详细说明未完成履行的具体原因及下一步的工作计划</w:t>
            </w:r>
          </w:p>
        </w:tc>
        <w:tc>
          <w:tcPr>
            <w:tcW w:w="8262" w:type="dxa"/>
            <w:gridSpan w:val="6"/>
            <w:tcBorders>
              <w:top w:val="single" w:color="auto" w:sz="2" w:space="0"/>
              <w:left w:val="single" w:color="auto" w:sz="2" w:space="0"/>
              <w:bottom w:val="single" w:color="auto" w:sz="2" w:space="0"/>
              <w:right w:val="single" w:color="auto" w:sz="2" w:space="0"/>
            </w:tcBorders>
            <w:vAlign w:val="center"/>
          </w:tcPr>
          <w:p w14:paraId="3E7B0E2A">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14:paraId="1B89815D">
      <w:pPr>
        <w:keepNext/>
        <w:keepLines/>
        <w:spacing w:before="300" w:after="300" w:line="320" w:lineRule="exact"/>
        <w:jc w:val="left"/>
        <w:outlineLvl w:val="1"/>
        <w:rPr>
          <w:rFonts w:ascii="宋体" w:hAnsi="宋体" w:eastAsia="宋体" w:cs="宋体"/>
          <w:b/>
          <w:bCs/>
          <w:sz w:val="24"/>
          <w:szCs w:val="24"/>
        </w:rPr>
      </w:pPr>
      <w:bookmarkStart w:id="47" w:name="_Toc988936"/>
      <w:r>
        <w:rPr>
          <w:rFonts w:ascii="宋体" w:hAnsi="宋体" w:eastAsia="宋体" w:cs="宋体"/>
          <w:b/>
          <w:bCs/>
          <w:sz w:val="24"/>
          <w:szCs w:val="24"/>
        </w:rPr>
        <w:t>二、控股股东及其他关联方对上市公司的非经营性占用资金情况</w:t>
      </w:r>
      <w:bookmarkEnd w:id="47"/>
    </w:p>
    <w:p w14:paraId="4C5804CC">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1CC0D79">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14:paraId="77F32592">
      <w:pPr>
        <w:keepNext/>
        <w:keepLines/>
        <w:spacing w:before="300" w:after="300" w:line="320" w:lineRule="exact"/>
        <w:jc w:val="left"/>
        <w:outlineLvl w:val="1"/>
        <w:rPr>
          <w:rFonts w:ascii="宋体" w:hAnsi="宋体" w:eastAsia="宋体" w:cs="宋体"/>
          <w:b/>
          <w:bCs/>
          <w:sz w:val="24"/>
          <w:szCs w:val="24"/>
        </w:rPr>
      </w:pPr>
      <w:bookmarkStart w:id="48" w:name="_Toc988937"/>
      <w:r>
        <w:rPr>
          <w:rFonts w:ascii="宋体" w:hAnsi="宋体" w:eastAsia="宋体" w:cs="宋体"/>
          <w:b/>
          <w:bCs/>
          <w:sz w:val="24"/>
          <w:szCs w:val="24"/>
        </w:rPr>
        <w:t>三、违规对外担保情况</w:t>
      </w:r>
      <w:bookmarkEnd w:id="48"/>
    </w:p>
    <w:p w14:paraId="75A392F9">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BD91E36">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公司报告期无违规对外担保情况。</w:t>
      </w:r>
    </w:p>
    <w:p w14:paraId="183E96FE">
      <w:pPr>
        <w:keepNext/>
        <w:keepLines/>
        <w:spacing w:before="300" w:after="300" w:line="320" w:lineRule="exact"/>
        <w:jc w:val="left"/>
        <w:outlineLvl w:val="1"/>
        <w:rPr>
          <w:rFonts w:ascii="宋体" w:hAnsi="宋体" w:eastAsia="宋体" w:cs="宋体"/>
          <w:b/>
          <w:bCs/>
          <w:sz w:val="24"/>
          <w:szCs w:val="24"/>
        </w:rPr>
      </w:pPr>
      <w:bookmarkStart w:id="49" w:name="_Toc988938"/>
      <w:r>
        <w:rPr>
          <w:rFonts w:ascii="宋体" w:hAnsi="宋体" w:eastAsia="宋体" w:cs="宋体"/>
          <w:b/>
          <w:bCs/>
          <w:sz w:val="24"/>
          <w:szCs w:val="24"/>
        </w:rPr>
        <w:t>四、聘任、解聘会计师事务所情况</w:t>
      </w:r>
      <w:bookmarkEnd w:id="49"/>
    </w:p>
    <w:p w14:paraId="27DFE957">
      <w:pPr>
        <w:spacing w:before="100" w:after="100" w:line="240" w:lineRule="exact"/>
        <w:jc w:val="left"/>
        <w:rPr>
          <w:rFonts w:ascii="宋体" w:hAnsi="宋体" w:eastAsia="宋体" w:cs="宋体"/>
          <w:sz w:val="18"/>
          <w:szCs w:val="18"/>
        </w:rPr>
      </w:pPr>
      <w:r>
        <w:rPr>
          <w:rFonts w:ascii="宋体" w:hAnsi="宋体" w:eastAsia="宋体" w:cs="宋体"/>
          <w:sz w:val="18"/>
          <w:szCs w:val="18"/>
        </w:rPr>
        <w:t>半年度财务报告是否已经审计</w:t>
      </w:r>
    </w:p>
    <w:p w14:paraId="2938D40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74202E2">
      <w:pPr>
        <w:spacing w:before="100" w:after="100" w:line="240" w:lineRule="exact"/>
        <w:jc w:val="left"/>
        <w:rPr>
          <w:rFonts w:ascii="宋体" w:hAnsi="宋体" w:eastAsia="宋体" w:cs="宋体"/>
          <w:sz w:val="18"/>
          <w:szCs w:val="18"/>
        </w:rPr>
      </w:pPr>
      <w:r>
        <w:rPr>
          <w:rFonts w:ascii="宋体" w:hAnsi="宋体" w:eastAsia="宋体" w:cs="宋体"/>
          <w:sz w:val="18"/>
          <w:szCs w:val="18"/>
        </w:rPr>
        <w:t>公司半年度报告未经审计。</w:t>
      </w:r>
    </w:p>
    <w:p w14:paraId="7C16DEAE">
      <w:pPr>
        <w:keepNext/>
        <w:keepLines/>
        <w:spacing w:before="300" w:after="300" w:line="320" w:lineRule="exact"/>
        <w:jc w:val="left"/>
        <w:outlineLvl w:val="1"/>
        <w:rPr>
          <w:rFonts w:ascii="宋体" w:hAnsi="宋体" w:eastAsia="宋体" w:cs="宋体"/>
          <w:b/>
          <w:bCs/>
          <w:sz w:val="24"/>
          <w:szCs w:val="24"/>
        </w:rPr>
      </w:pPr>
      <w:bookmarkStart w:id="50" w:name="_Toc988939"/>
      <w:r>
        <w:rPr>
          <w:rFonts w:ascii="宋体" w:hAnsi="宋体" w:eastAsia="宋体" w:cs="宋体"/>
          <w:b/>
          <w:bCs/>
          <w:sz w:val="24"/>
          <w:szCs w:val="24"/>
        </w:rPr>
        <w:t>五、董事会、监事会对会计师事务所本报告期“非标准审计报告”的说明</w:t>
      </w:r>
      <w:bookmarkEnd w:id="50"/>
    </w:p>
    <w:p w14:paraId="0E4874C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A1CA55F">
      <w:pPr>
        <w:keepNext/>
        <w:keepLines/>
        <w:spacing w:before="300" w:after="300" w:line="320" w:lineRule="exact"/>
        <w:jc w:val="left"/>
        <w:outlineLvl w:val="1"/>
        <w:rPr>
          <w:rFonts w:ascii="宋体" w:hAnsi="宋体" w:eastAsia="宋体" w:cs="宋体"/>
          <w:b/>
          <w:bCs/>
          <w:sz w:val="24"/>
          <w:szCs w:val="24"/>
        </w:rPr>
      </w:pPr>
      <w:bookmarkStart w:id="51" w:name="_Toc988940"/>
      <w:r>
        <w:rPr>
          <w:rFonts w:ascii="宋体" w:hAnsi="宋体" w:eastAsia="宋体" w:cs="宋体"/>
          <w:b/>
          <w:bCs/>
          <w:sz w:val="24"/>
          <w:szCs w:val="24"/>
        </w:rPr>
        <w:t>六、董事会对上年度“非标准审计报告”相关情况的说明</w:t>
      </w:r>
      <w:bookmarkEnd w:id="51"/>
    </w:p>
    <w:p w14:paraId="66F2A18A">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96523C2">
      <w:pPr>
        <w:keepNext/>
        <w:keepLines/>
        <w:spacing w:before="300" w:after="300" w:line="320" w:lineRule="exact"/>
        <w:jc w:val="left"/>
        <w:outlineLvl w:val="1"/>
        <w:rPr>
          <w:rFonts w:ascii="宋体" w:hAnsi="宋体" w:eastAsia="宋体" w:cs="宋体"/>
          <w:b/>
          <w:bCs/>
          <w:sz w:val="24"/>
          <w:szCs w:val="24"/>
        </w:rPr>
      </w:pPr>
      <w:bookmarkStart w:id="52" w:name="_Toc988941"/>
      <w:r>
        <w:rPr>
          <w:rFonts w:ascii="宋体" w:hAnsi="宋体" w:eastAsia="宋体" w:cs="宋体"/>
          <w:b/>
          <w:bCs/>
          <w:sz w:val="24"/>
          <w:szCs w:val="24"/>
        </w:rPr>
        <w:t>七、破产重整相关事项</w:t>
      </w:r>
      <w:bookmarkEnd w:id="52"/>
    </w:p>
    <w:p w14:paraId="4B7150CA">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CDA5AA0">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公司报告期未发生破产重整相关事项。</w:t>
      </w:r>
    </w:p>
    <w:p w14:paraId="017B7FC4">
      <w:pPr>
        <w:keepNext/>
        <w:keepLines/>
        <w:spacing w:before="300" w:after="300" w:line="320" w:lineRule="exact"/>
        <w:jc w:val="left"/>
        <w:outlineLvl w:val="1"/>
        <w:rPr>
          <w:rFonts w:ascii="宋体" w:hAnsi="宋体" w:eastAsia="宋体" w:cs="宋体"/>
          <w:b/>
          <w:bCs/>
          <w:sz w:val="24"/>
          <w:szCs w:val="24"/>
        </w:rPr>
      </w:pPr>
      <w:bookmarkStart w:id="53" w:name="_Toc988942"/>
      <w:r>
        <w:rPr>
          <w:rFonts w:ascii="宋体" w:hAnsi="宋体" w:eastAsia="宋体" w:cs="宋体"/>
          <w:b/>
          <w:bCs/>
          <w:sz w:val="24"/>
          <w:szCs w:val="24"/>
        </w:rPr>
        <w:t>八、诉讼事项</w:t>
      </w:r>
      <w:bookmarkEnd w:id="53"/>
    </w:p>
    <w:p w14:paraId="40CC7E20">
      <w:pPr>
        <w:spacing w:before="100" w:after="100" w:line="240" w:lineRule="exact"/>
        <w:jc w:val="left"/>
        <w:rPr>
          <w:rFonts w:ascii="宋体" w:hAnsi="宋体" w:eastAsia="宋体" w:cs="宋体"/>
          <w:sz w:val="18"/>
          <w:szCs w:val="18"/>
        </w:rPr>
      </w:pPr>
      <w:r>
        <w:rPr>
          <w:rFonts w:ascii="宋体" w:hAnsi="宋体" w:eastAsia="宋体" w:cs="宋体"/>
          <w:sz w:val="18"/>
          <w:szCs w:val="18"/>
        </w:rPr>
        <w:t>重大诉讼仲裁事项</w:t>
      </w:r>
    </w:p>
    <w:p w14:paraId="69CA678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3380F7D">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本报告期公司无重大诉讼、仲裁事项。</w:t>
      </w:r>
    </w:p>
    <w:p w14:paraId="1A58A692">
      <w:pPr>
        <w:spacing w:before="100" w:after="100" w:line="240" w:lineRule="exact"/>
        <w:jc w:val="left"/>
        <w:rPr>
          <w:rFonts w:ascii="宋体" w:hAnsi="宋体" w:eastAsia="宋体" w:cs="宋体"/>
          <w:sz w:val="18"/>
          <w:szCs w:val="18"/>
        </w:rPr>
      </w:pPr>
      <w:r>
        <w:rPr>
          <w:rFonts w:ascii="宋体" w:hAnsi="宋体" w:eastAsia="宋体" w:cs="宋体"/>
          <w:sz w:val="18"/>
          <w:szCs w:val="18"/>
        </w:rPr>
        <w:t>其他诉讼事项</w:t>
      </w:r>
    </w:p>
    <w:p w14:paraId="030FD1C2">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14:paraId="18027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1BEA8F0">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诉讼(仲裁)基本情况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4614B53">
            <w:pPr>
              <w:spacing w:before="40" w:after="40" w:line="240" w:lineRule="exact"/>
              <w:jc w:val="center"/>
              <w:rPr>
                <w:rFonts w:ascii="宋体" w:hAnsi="宋体" w:eastAsia="宋体" w:cs="宋体"/>
                <w:sz w:val="18"/>
                <w:szCs w:val="18"/>
              </w:rPr>
            </w:pPr>
            <w:r>
              <w:rPr>
                <w:rFonts w:ascii="宋体" w:hAnsi="宋体" w:eastAsia="宋体" w:cs="宋体"/>
                <w:sz w:val="18"/>
                <w:szCs w:val="18"/>
              </w:rPr>
              <w:t>涉案金额（万元）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A404AB3">
            <w:pPr>
              <w:spacing w:before="40" w:after="40" w:line="240" w:lineRule="exact"/>
              <w:jc w:val="center"/>
              <w:rPr>
                <w:rFonts w:ascii="宋体" w:hAnsi="宋体" w:eastAsia="宋体" w:cs="宋体"/>
                <w:sz w:val="18"/>
                <w:szCs w:val="18"/>
              </w:rPr>
            </w:pPr>
            <w:r>
              <w:rPr>
                <w:rFonts w:ascii="宋体" w:hAnsi="宋体" w:eastAsia="宋体" w:cs="宋体"/>
                <w:sz w:val="18"/>
                <w:szCs w:val="18"/>
              </w:rPr>
              <w:t>是否形成预计负债</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B506E93">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诉讼(仲裁)进展</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D6145F1">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诉讼(仲裁)审理结果及影响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AB24482">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诉讼(仲裁)判决执行情况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E1ACBA5">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D9B0FD1">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14:paraId="4D9A2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C7C21CD">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案件名称：建设工程施工合同纠纷案件当事人：原告：河北建设集团股份有限公司，被告：皖能合肥发电有限公司诉讼请求：请求被告支付工程款约701.88万元及利息。</w:t>
            </w:r>
          </w:p>
        </w:tc>
        <w:tc>
          <w:tcPr>
            <w:tcW w:w="1205" w:type="dxa"/>
            <w:tcBorders>
              <w:top w:val="single" w:color="auto" w:sz="2" w:space="0"/>
              <w:left w:val="single" w:color="auto" w:sz="2" w:space="0"/>
              <w:bottom w:val="single" w:color="auto" w:sz="2" w:space="0"/>
              <w:right w:val="single" w:color="auto" w:sz="2" w:space="0"/>
            </w:tcBorders>
            <w:vAlign w:val="center"/>
          </w:tcPr>
          <w:p w14:paraId="0E56663A">
            <w:pPr>
              <w:spacing w:before="0" w:after="0" w:line="240" w:lineRule="exact"/>
              <w:jc w:val="right"/>
              <w:rPr>
                <w:rFonts w:ascii="宋体" w:hAnsi="宋体" w:eastAsia="宋体" w:cs="宋体"/>
                <w:sz w:val="18"/>
                <w:szCs w:val="18"/>
              </w:rPr>
            </w:pPr>
            <w:r>
              <w:rPr>
                <w:rFonts w:ascii="宋体" w:hAnsi="宋体" w:eastAsia="宋体" w:cs="宋体"/>
                <w:sz w:val="18"/>
                <w:szCs w:val="18"/>
              </w:rPr>
              <w:t>701.88</w:t>
            </w:r>
          </w:p>
        </w:tc>
        <w:tc>
          <w:tcPr>
            <w:tcW w:w="1205" w:type="dxa"/>
            <w:tcBorders>
              <w:top w:val="single" w:color="auto" w:sz="2" w:space="0"/>
              <w:left w:val="single" w:color="auto" w:sz="2" w:space="0"/>
              <w:bottom w:val="single" w:color="auto" w:sz="2" w:space="0"/>
              <w:right w:val="single" w:color="auto" w:sz="2" w:space="0"/>
            </w:tcBorders>
            <w:vAlign w:val="center"/>
          </w:tcPr>
          <w:p w14:paraId="0202A716">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0516CBFB">
            <w:pPr>
              <w:spacing w:before="0" w:after="0" w:line="240" w:lineRule="exact"/>
              <w:jc w:val="left"/>
              <w:rPr>
                <w:rFonts w:ascii="宋体" w:hAnsi="宋体" w:eastAsia="宋体" w:cs="宋体"/>
                <w:sz w:val="18"/>
                <w:szCs w:val="18"/>
              </w:rPr>
            </w:pPr>
            <w:r>
              <w:rPr>
                <w:rFonts w:ascii="宋体" w:hAnsi="宋体" w:eastAsia="宋体" w:cs="宋体"/>
                <w:sz w:val="18"/>
                <w:szCs w:val="18"/>
              </w:rPr>
              <w:t>受理法院：合肥市庐阳区人民法院 立案时间：2025年4月7日 诉讼进展情况：2025年6月10日开庭审理，目前处于争议工程鉴定过程。</w:t>
            </w:r>
          </w:p>
        </w:tc>
        <w:tc>
          <w:tcPr>
            <w:tcW w:w="1205" w:type="dxa"/>
            <w:tcBorders>
              <w:top w:val="single" w:color="auto" w:sz="2" w:space="0"/>
              <w:left w:val="single" w:color="auto" w:sz="2" w:space="0"/>
              <w:bottom w:val="single" w:color="auto" w:sz="2" w:space="0"/>
              <w:right w:val="single" w:color="auto" w:sz="2" w:space="0"/>
            </w:tcBorders>
            <w:vAlign w:val="center"/>
          </w:tcPr>
          <w:p w14:paraId="7379C06B">
            <w:pPr>
              <w:spacing w:before="0" w:after="0" w:line="240" w:lineRule="exact"/>
              <w:jc w:val="left"/>
              <w:rPr>
                <w:rFonts w:ascii="宋体" w:hAnsi="宋体" w:eastAsia="宋体" w:cs="宋体"/>
                <w:sz w:val="18"/>
                <w:szCs w:val="18"/>
              </w:rPr>
            </w:pPr>
            <w:r>
              <w:rPr>
                <w:rFonts w:ascii="宋体" w:hAnsi="宋体" w:eastAsia="宋体" w:cs="宋体"/>
                <w:sz w:val="18"/>
                <w:szCs w:val="18"/>
              </w:rPr>
              <w:t>法院审理中</w:t>
            </w:r>
          </w:p>
        </w:tc>
        <w:tc>
          <w:tcPr>
            <w:tcW w:w="1205" w:type="dxa"/>
            <w:tcBorders>
              <w:top w:val="single" w:color="auto" w:sz="2" w:space="0"/>
              <w:left w:val="single" w:color="auto" w:sz="2" w:space="0"/>
              <w:bottom w:val="single" w:color="auto" w:sz="2" w:space="0"/>
              <w:right w:val="single" w:color="auto" w:sz="2" w:space="0"/>
            </w:tcBorders>
            <w:vAlign w:val="center"/>
          </w:tcPr>
          <w:p w14:paraId="28F01041">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068381EC">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A563D44">
            <w:pPr>
              <w:spacing w:before="0" w:after="0" w:line="240" w:lineRule="exact"/>
              <w:jc w:val="left"/>
              <w:rPr>
                <w:rFonts w:ascii="宋体" w:hAnsi="宋体" w:eastAsia="宋体" w:cs="宋体"/>
                <w:sz w:val="18"/>
                <w:szCs w:val="18"/>
              </w:rPr>
            </w:pPr>
          </w:p>
        </w:tc>
      </w:tr>
      <w:tr w14:paraId="20F17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4A3F3EE">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案件名称：安徽省栢通电力工程有限公司合肥分公司诉阜阳皖能颍东新能源有限公司等建设工程合同纠纷一案 案件当事人：原告：安徽省栢通电力工程有限公司合肥分公司 被告一：国皖电力有限公司、被告二：阜阳皖能颍东新能源有限公司、被告三：游玉宇、被告四：安徽省皖能能源交易有限公司第三人：安徽华电工程咨询设计有限公司诉讼请求：请求被告一支付工程款约600.11万元及逾期付款违约金、暂估价税金约19.74万元；被告二在未支付工程款范围内承担清偿责任；被告三对被告一在欠付款范围内承担连带清偿责任；被告四对被告二未支付款范围内承担连带清偿责任；上述四被告共同连带向原告支付为本次起诉支出的律师费、诉讼费及保全费。</w:t>
            </w:r>
          </w:p>
        </w:tc>
        <w:tc>
          <w:tcPr>
            <w:tcW w:w="1205" w:type="dxa"/>
            <w:tcBorders>
              <w:top w:val="single" w:color="auto" w:sz="2" w:space="0"/>
              <w:left w:val="single" w:color="auto" w:sz="2" w:space="0"/>
              <w:bottom w:val="single" w:color="auto" w:sz="2" w:space="0"/>
              <w:right w:val="single" w:color="auto" w:sz="2" w:space="0"/>
            </w:tcBorders>
            <w:vAlign w:val="center"/>
          </w:tcPr>
          <w:p w14:paraId="02BE8837">
            <w:pPr>
              <w:spacing w:before="0" w:after="0" w:line="240" w:lineRule="exact"/>
              <w:jc w:val="right"/>
              <w:rPr>
                <w:rFonts w:ascii="宋体" w:hAnsi="宋体" w:eastAsia="宋体" w:cs="宋体"/>
                <w:sz w:val="18"/>
                <w:szCs w:val="18"/>
              </w:rPr>
            </w:pPr>
            <w:r>
              <w:rPr>
                <w:rFonts w:ascii="宋体" w:hAnsi="宋体" w:eastAsia="宋体" w:cs="宋体"/>
                <w:sz w:val="18"/>
                <w:szCs w:val="18"/>
              </w:rPr>
              <w:t>634.81</w:t>
            </w:r>
          </w:p>
        </w:tc>
        <w:tc>
          <w:tcPr>
            <w:tcW w:w="1205" w:type="dxa"/>
            <w:tcBorders>
              <w:top w:val="single" w:color="auto" w:sz="2" w:space="0"/>
              <w:left w:val="single" w:color="auto" w:sz="2" w:space="0"/>
              <w:bottom w:val="single" w:color="auto" w:sz="2" w:space="0"/>
              <w:right w:val="single" w:color="auto" w:sz="2" w:space="0"/>
            </w:tcBorders>
            <w:vAlign w:val="center"/>
          </w:tcPr>
          <w:p w14:paraId="0ECF8838">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3B7355D8">
            <w:pPr>
              <w:spacing w:before="0" w:after="0" w:line="240" w:lineRule="exact"/>
              <w:jc w:val="left"/>
              <w:rPr>
                <w:rFonts w:ascii="宋体" w:hAnsi="宋体" w:eastAsia="宋体" w:cs="宋体"/>
                <w:sz w:val="18"/>
                <w:szCs w:val="18"/>
              </w:rPr>
            </w:pPr>
            <w:r>
              <w:rPr>
                <w:rFonts w:ascii="宋体" w:hAnsi="宋体" w:eastAsia="宋体" w:cs="宋体"/>
                <w:sz w:val="18"/>
                <w:szCs w:val="18"/>
              </w:rPr>
              <w:t>受理法院：阜阳市颍东区人民法院立案时间： 2025年5月7日诉讼进展情况：一审已开庭审理，开庭过程中原告变更了诉讼请求，涉案金额由约1086万元变更为约634万元。原告申请对皖能正午镇100WM光伏项目涉及签证清单的工程造价进行鉴定，法院尚未判决。</w:t>
            </w:r>
          </w:p>
        </w:tc>
        <w:tc>
          <w:tcPr>
            <w:tcW w:w="1205" w:type="dxa"/>
            <w:tcBorders>
              <w:top w:val="single" w:color="auto" w:sz="2" w:space="0"/>
              <w:left w:val="single" w:color="auto" w:sz="2" w:space="0"/>
              <w:bottom w:val="single" w:color="auto" w:sz="2" w:space="0"/>
              <w:right w:val="single" w:color="auto" w:sz="2" w:space="0"/>
            </w:tcBorders>
            <w:vAlign w:val="center"/>
          </w:tcPr>
          <w:p w14:paraId="7079900F">
            <w:pPr>
              <w:spacing w:before="0" w:after="0" w:line="240" w:lineRule="exact"/>
              <w:jc w:val="left"/>
              <w:rPr>
                <w:rFonts w:ascii="宋体" w:hAnsi="宋体" w:eastAsia="宋体" w:cs="宋体"/>
                <w:sz w:val="18"/>
                <w:szCs w:val="18"/>
              </w:rPr>
            </w:pPr>
            <w:r>
              <w:rPr>
                <w:rFonts w:ascii="宋体" w:hAnsi="宋体" w:eastAsia="宋体" w:cs="宋体"/>
                <w:sz w:val="18"/>
                <w:szCs w:val="18"/>
              </w:rPr>
              <w:t>法院审理中</w:t>
            </w:r>
          </w:p>
        </w:tc>
        <w:tc>
          <w:tcPr>
            <w:tcW w:w="1205" w:type="dxa"/>
            <w:tcBorders>
              <w:top w:val="single" w:color="auto" w:sz="2" w:space="0"/>
              <w:left w:val="single" w:color="auto" w:sz="2" w:space="0"/>
              <w:bottom w:val="single" w:color="auto" w:sz="2" w:space="0"/>
              <w:right w:val="single" w:color="auto" w:sz="2" w:space="0"/>
            </w:tcBorders>
            <w:vAlign w:val="center"/>
          </w:tcPr>
          <w:p w14:paraId="7ECE1AB1">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6AFEFFB8">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CC6575D">
            <w:pPr>
              <w:spacing w:before="0" w:after="0" w:line="240" w:lineRule="exact"/>
              <w:jc w:val="left"/>
              <w:rPr>
                <w:rFonts w:ascii="宋体" w:hAnsi="宋体" w:eastAsia="宋体" w:cs="宋体"/>
                <w:sz w:val="18"/>
                <w:szCs w:val="18"/>
              </w:rPr>
            </w:pPr>
          </w:p>
        </w:tc>
      </w:tr>
      <w:tr w14:paraId="627A3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427FAC0">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案件名称：合同纠纷案案件当事人：原告：安徽省皖能能源交易有限公司，被告：安装建设有限公司、湖南富衡电力工程有限公司诉讼请求：请求二被告向原告支付违约金214万元，全部诉讼费用由被告承担。</w:t>
            </w:r>
          </w:p>
        </w:tc>
        <w:tc>
          <w:tcPr>
            <w:tcW w:w="1205" w:type="dxa"/>
            <w:tcBorders>
              <w:top w:val="single" w:color="auto" w:sz="2" w:space="0"/>
              <w:left w:val="single" w:color="auto" w:sz="2" w:space="0"/>
              <w:bottom w:val="single" w:color="auto" w:sz="2" w:space="0"/>
              <w:right w:val="single" w:color="auto" w:sz="2" w:space="0"/>
            </w:tcBorders>
            <w:vAlign w:val="center"/>
          </w:tcPr>
          <w:p w14:paraId="3A4168D4">
            <w:pPr>
              <w:spacing w:before="0" w:after="0" w:line="240" w:lineRule="exact"/>
              <w:jc w:val="right"/>
              <w:rPr>
                <w:rFonts w:ascii="宋体" w:hAnsi="宋体" w:eastAsia="宋体" w:cs="宋体"/>
                <w:sz w:val="18"/>
                <w:szCs w:val="18"/>
              </w:rPr>
            </w:pPr>
            <w:r>
              <w:rPr>
                <w:rFonts w:ascii="宋体" w:hAnsi="宋体" w:eastAsia="宋体" w:cs="宋体"/>
                <w:sz w:val="18"/>
                <w:szCs w:val="18"/>
              </w:rPr>
              <w:t>214</w:t>
            </w:r>
          </w:p>
        </w:tc>
        <w:tc>
          <w:tcPr>
            <w:tcW w:w="1205" w:type="dxa"/>
            <w:tcBorders>
              <w:top w:val="single" w:color="auto" w:sz="2" w:space="0"/>
              <w:left w:val="single" w:color="auto" w:sz="2" w:space="0"/>
              <w:bottom w:val="single" w:color="auto" w:sz="2" w:space="0"/>
              <w:right w:val="single" w:color="auto" w:sz="2" w:space="0"/>
            </w:tcBorders>
            <w:vAlign w:val="center"/>
          </w:tcPr>
          <w:p w14:paraId="6C8A53B0">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05FC478E">
            <w:pPr>
              <w:spacing w:before="0" w:after="0" w:line="240" w:lineRule="exact"/>
              <w:jc w:val="left"/>
              <w:rPr>
                <w:rFonts w:ascii="宋体" w:hAnsi="宋体" w:eastAsia="宋体" w:cs="宋体"/>
                <w:sz w:val="18"/>
                <w:szCs w:val="18"/>
              </w:rPr>
            </w:pPr>
            <w:r>
              <w:rPr>
                <w:rFonts w:ascii="宋体" w:hAnsi="宋体" w:eastAsia="宋体" w:cs="宋体"/>
                <w:sz w:val="18"/>
                <w:szCs w:val="18"/>
              </w:rPr>
              <w:t>受理法院：合肥市包河区人民法院立案时间：2025年6月16日诉讼进展情况：一审审理中</w:t>
            </w:r>
          </w:p>
        </w:tc>
        <w:tc>
          <w:tcPr>
            <w:tcW w:w="1205" w:type="dxa"/>
            <w:tcBorders>
              <w:top w:val="single" w:color="auto" w:sz="2" w:space="0"/>
              <w:left w:val="single" w:color="auto" w:sz="2" w:space="0"/>
              <w:bottom w:val="single" w:color="auto" w:sz="2" w:space="0"/>
              <w:right w:val="single" w:color="auto" w:sz="2" w:space="0"/>
            </w:tcBorders>
            <w:vAlign w:val="center"/>
          </w:tcPr>
          <w:p w14:paraId="14ACBDAA">
            <w:pPr>
              <w:spacing w:before="0" w:after="0" w:line="240" w:lineRule="exact"/>
              <w:jc w:val="left"/>
              <w:rPr>
                <w:rFonts w:ascii="宋体" w:hAnsi="宋体" w:eastAsia="宋体" w:cs="宋体"/>
                <w:sz w:val="18"/>
                <w:szCs w:val="18"/>
              </w:rPr>
            </w:pPr>
            <w:r>
              <w:rPr>
                <w:rFonts w:ascii="宋体" w:hAnsi="宋体" w:eastAsia="宋体" w:cs="宋体"/>
                <w:sz w:val="18"/>
                <w:szCs w:val="18"/>
              </w:rPr>
              <w:t>法院审理中</w:t>
            </w:r>
          </w:p>
        </w:tc>
        <w:tc>
          <w:tcPr>
            <w:tcW w:w="1205" w:type="dxa"/>
            <w:tcBorders>
              <w:top w:val="single" w:color="auto" w:sz="2" w:space="0"/>
              <w:left w:val="single" w:color="auto" w:sz="2" w:space="0"/>
              <w:bottom w:val="single" w:color="auto" w:sz="2" w:space="0"/>
              <w:right w:val="single" w:color="auto" w:sz="2" w:space="0"/>
            </w:tcBorders>
            <w:vAlign w:val="center"/>
          </w:tcPr>
          <w:p w14:paraId="557B1E3F">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6827C0F0">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9AC90B5">
            <w:pPr>
              <w:spacing w:before="0" w:after="0" w:line="240" w:lineRule="exact"/>
              <w:jc w:val="left"/>
              <w:rPr>
                <w:rFonts w:ascii="宋体" w:hAnsi="宋体" w:eastAsia="宋体" w:cs="宋体"/>
                <w:sz w:val="18"/>
                <w:szCs w:val="18"/>
              </w:rPr>
            </w:pPr>
          </w:p>
        </w:tc>
      </w:tr>
      <w:tr w14:paraId="774DD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ECC8B96">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建设工程施工合同纠纷案件当事人：原告：焦云曌；被告一：安徽省庐州双凤工程建设有限公司被告二：黄健被告三：宿州皖能环保电力有限公司诉讼请求：请求被告一与被告二支付原告未付工程款约5.1万元及逾期付款利息；被告三对上述未付工程款项承担连带责任；三被告承担相关诉讼费用。</w:t>
            </w:r>
          </w:p>
        </w:tc>
        <w:tc>
          <w:tcPr>
            <w:tcW w:w="1205" w:type="dxa"/>
            <w:tcBorders>
              <w:top w:val="single" w:color="auto" w:sz="2" w:space="0"/>
              <w:left w:val="single" w:color="auto" w:sz="2" w:space="0"/>
              <w:bottom w:val="single" w:color="auto" w:sz="2" w:space="0"/>
              <w:right w:val="single" w:color="auto" w:sz="2" w:space="0"/>
            </w:tcBorders>
            <w:vAlign w:val="center"/>
          </w:tcPr>
          <w:p w14:paraId="102FAB12">
            <w:pPr>
              <w:spacing w:before="0" w:after="0" w:line="240" w:lineRule="exact"/>
              <w:jc w:val="right"/>
              <w:rPr>
                <w:rFonts w:ascii="宋体" w:hAnsi="宋体" w:eastAsia="宋体" w:cs="宋体"/>
                <w:sz w:val="18"/>
                <w:szCs w:val="18"/>
              </w:rPr>
            </w:pPr>
            <w:r>
              <w:rPr>
                <w:rFonts w:ascii="宋体" w:hAnsi="宋体" w:eastAsia="宋体" w:cs="宋体"/>
                <w:sz w:val="18"/>
                <w:szCs w:val="18"/>
              </w:rPr>
              <w:t>5.15</w:t>
            </w:r>
          </w:p>
        </w:tc>
        <w:tc>
          <w:tcPr>
            <w:tcW w:w="1205" w:type="dxa"/>
            <w:tcBorders>
              <w:top w:val="single" w:color="auto" w:sz="2" w:space="0"/>
              <w:left w:val="single" w:color="auto" w:sz="2" w:space="0"/>
              <w:bottom w:val="single" w:color="auto" w:sz="2" w:space="0"/>
              <w:right w:val="single" w:color="auto" w:sz="2" w:space="0"/>
            </w:tcBorders>
            <w:vAlign w:val="center"/>
          </w:tcPr>
          <w:p w14:paraId="7A2A1846">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597E81F1">
            <w:pPr>
              <w:spacing w:before="0" w:after="0" w:line="240" w:lineRule="exact"/>
              <w:jc w:val="left"/>
              <w:rPr>
                <w:rFonts w:ascii="宋体" w:hAnsi="宋体" w:eastAsia="宋体" w:cs="宋体"/>
                <w:sz w:val="18"/>
                <w:szCs w:val="18"/>
              </w:rPr>
            </w:pPr>
            <w:r>
              <w:rPr>
                <w:rFonts w:ascii="宋体" w:hAnsi="宋体" w:eastAsia="宋体" w:cs="宋体"/>
                <w:sz w:val="18"/>
                <w:szCs w:val="18"/>
              </w:rPr>
              <w:t>受理机构：宿州市埇桥区人民法院立案时间：2025年3月进展：2025年5月一审判决驳回原告的全部诉讼请求，已结案。</w:t>
            </w:r>
          </w:p>
        </w:tc>
        <w:tc>
          <w:tcPr>
            <w:tcW w:w="1205" w:type="dxa"/>
            <w:tcBorders>
              <w:top w:val="single" w:color="auto" w:sz="2" w:space="0"/>
              <w:left w:val="single" w:color="auto" w:sz="2" w:space="0"/>
              <w:bottom w:val="single" w:color="auto" w:sz="2" w:space="0"/>
              <w:right w:val="single" w:color="auto" w:sz="2" w:space="0"/>
            </w:tcBorders>
            <w:vAlign w:val="center"/>
          </w:tcPr>
          <w:p w14:paraId="2E3C2AA9">
            <w:pPr>
              <w:spacing w:before="0" w:after="0" w:line="240" w:lineRule="exact"/>
              <w:jc w:val="left"/>
              <w:rPr>
                <w:rFonts w:ascii="宋体" w:hAnsi="宋体" w:eastAsia="宋体" w:cs="宋体"/>
                <w:sz w:val="18"/>
                <w:szCs w:val="18"/>
              </w:rPr>
            </w:pPr>
            <w:r>
              <w:rPr>
                <w:rFonts w:ascii="宋体" w:hAnsi="宋体" w:eastAsia="宋体" w:cs="宋体"/>
                <w:sz w:val="18"/>
                <w:szCs w:val="18"/>
              </w:rPr>
              <w:t>判决驳回原告的全部诉讼请求</w:t>
            </w:r>
          </w:p>
        </w:tc>
        <w:tc>
          <w:tcPr>
            <w:tcW w:w="1205" w:type="dxa"/>
            <w:tcBorders>
              <w:top w:val="single" w:color="auto" w:sz="2" w:space="0"/>
              <w:left w:val="single" w:color="auto" w:sz="2" w:space="0"/>
              <w:bottom w:val="single" w:color="auto" w:sz="2" w:space="0"/>
              <w:right w:val="single" w:color="auto" w:sz="2" w:space="0"/>
            </w:tcBorders>
            <w:vAlign w:val="center"/>
          </w:tcPr>
          <w:p w14:paraId="1B948B13">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671A815D">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7E99432">
            <w:pPr>
              <w:spacing w:before="0" w:after="0" w:line="240" w:lineRule="exact"/>
              <w:jc w:val="left"/>
              <w:rPr>
                <w:rFonts w:ascii="宋体" w:hAnsi="宋体" w:eastAsia="宋体" w:cs="宋体"/>
                <w:sz w:val="18"/>
                <w:szCs w:val="18"/>
              </w:rPr>
            </w:pPr>
          </w:p>
        </w:tc>
      </w:tr>
      <w:tr w14:paraId="77FB6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9B73728">
            <w:pPr>
              <w:spacing w:before="0" w:after="0" w:line="240" w:lineRule="exact"/>
              <w:jc w:val="left"/>
              <w:rPr>
                <w:rFonts w:ascii="宋体" w:hAnsi="宋体" w:eastAsia="宋体" w:cs="宋体"/>
                <w:sz w:val="18"/>
                <w:szCs w:val="18"/>
              </w:rPr>
            </w:pPr>
            <w:r>
              <w:rPr>
                <w:rFonts w:ascii="宋体" w:hAnsi="宋体" w:eastAsia="宋体" w:cs="宋体"/>
                <w:sz w:val="18"/>
                <w:szCs w:val="18"/>
              </w:rPr>
              <w:t>案件名称：人身损害纠纷案件当事人：原告：洪刘彬，被告：安庆皖能中科环保电力有限公司诉讼请求：请求被告赔偿原告各项损失约121.63万元，并承担本案实现诉讼目的的费用。</w:t>
            </w:r>
          </w:p>
        </w:tc>
        <w:tc>
          <w:tcPr>
            <w:tcW w:w="1205" w:type="dxa"/>
            <w:tcBorders>
              <w:top w:val="single" w:color="auto" w:sz="2" w:space="0"/>
              <w:left w:val="single" w:color="auto" w:sz="2" w:space="0"/>
              <w:bottom w:val="single" w:color="auto" w:sz="2" w:space="0"/>
              <w:right w:val="single" w:color="auto" w:sz="2" w:space="0"/>
            </w:tcBorders>
            <w:vAlign w:val="center"/>
          </w:tcPr>
          <w:p w14:paraId="1DC85BC2">
            <w:pPr>
              <w:spacing w:before="0" w:after="0" w:line="240" w:lineRule="exact"/>
              <w:jc w:val="right"/>
              <w:rPr>
                <w:rFonts w:ascii="宋体" w:hAnsi="宋体" w:eastAsia="宋体" w:cs="宋体"/>
                <w:sz w:val="18"/>
                <w:szCs w:val="18"/>
              </w:rPr>
            </w:pPr>
            <w:r>
              <w:rPr>
                <w:rFonts w:ascii="宋体" w:hAnsi="宋体" w:eastAsia="宋体" w:cs="宋体"/>
                <w:sz w:val="18"/>
                <w:szCs w:val="18"/>
              </w:rPr>
              <w:t>121.64</w:t>
            </w:r>
          </w:p>
        </w:tc>
        <w:tc>
          <w:tcPr>
            <w:tcW w:w="1205" w:type="dxa"/>
            <w:tcBorders>
              <w:top w:val="single" w:color="auto" w:sz="2" w:space="0"/>
              <w:left w:val="single" w:color="auto" w:sz="2" w:space="0"/>
              <w:bottom w:val="single" w:color="auto" w:sz="2" w:space="0"/>
              <w:right w:val="single" w:color="auto" w:sz="2" w:space="0"/>
            </w:tcBorders>
            <w:vAlign w:val="center"/>
          </w:tcPr>
          <w:p w14:paraId="6ABF49AA">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277F26AE">
            <w:pPr>
              <w:spacing w:before="0" w:after="0" w:line="240" w:lineRule="exact"/>
              <w:jc w:val="left"/>
              <w:rPr>
                <w:rFonts w:ascii="宋体" w:hAnsi="宋体" w:eastAsia="宋体" w:cs="宋体"/>
                <w:sz w:val="18"/>
                <w:szCs w:val="18"/>
              </w:rPr>
            </w:pPr>
            <w:r>
              <w:rPr>
                <w:rFonts w:ascii="宋体" w:hAnsi="宋体" w:eastAsia="宋体" w:cs="宋体"/>
                <w:sz w:val="18"/>
                <w:szCs w:val="18"/>
              </w:rPr>
              <w:t>受理机构：安庆市大观区人民法院立案时间：2025年4月进展：一审审理中</w:t>
            </w:r>
          </w:p>
        </w:tc>
        <w:tc>
          <w:tcPr>
            <w:tcW w:w="1205" w:type="dxa"/>
            <w:tcBorders>
              <w:top w:val="single" w:color="auto" w:sz="2" w:space="0"/>
              <w:left w:val="single" w:color="auto" w:sz="2" w:space="0"/>
              <w:bottom w:val="single" w:color="auto" w:sz="2" w:space="0"/>
              <w:right w:val="single" w:color="auto" w:sz="2" w:space="0"/>
            </w:tcBorders>
            <w:vAlign w:val="center"/>
          </w:tcPr>
          <w:p w14:paraId="3CCDEE52">
            <w:pPr>
              <w:spacing w:before="0" w:after="0" w:line="240" w:lineRule="exact"/>
              <w:jc w:val="left"/>
              <w:rPr>
                <w:rFonts w:ascii="宋体" w:hAnsi="宋体" w:eastAsia="宋体" w:cs="宋体"/>
                <w:sz w:val="18"/>
                <w:szCs w:val="18"/>
              </w:rPr>
            </w:pPr>
            <w:r>
              <w:rPr>
                <w:rFonts w:ascii="宋体" w:hAnsi="宋体" w:eastAsia="宋体" w:cs="宋体"/>
                <w:sz w:val="18"/>
                <w:szCs w:val="18"/>
              </w:rPr>
              <w:t>法院审理中</w:t>
            </w:r>
          </w:p>
        </w:tc>
        <w:tc>
          <w:tcPr>
            <w:tcW w:w="1205" w:type="dxa"/>
            <w:tcBorders>
              <w:top w:val="single" w:color="auto" w:sz="2" w:space="0"/>
              <w:left w:val="single" w:color="auto" w:sz="2" w:space="0"/>
              <w:bottom w:val="single" w:color="auto" w:sz="2" w:space="0"/>
              <w:right w:val="single" w:color="auto" w:sz="2" w:space="0"/>
            </w:tcBorders>
            <w:vAlign w:val="center"/>
          </w:tcPr>
          <w:p w14:paraId="110BF3F2">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3A9E9F35">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C409266">
            <w:pPr>
              <w:spacing w:before="0" w:after="0" w:line="240" w:lineRule="exact"/>
              <w:jc w:val="left"/>
              <w:rPr>
                <w:rFonts w:ascii="宋体" w:hAnsi="宋体" w:eastAsia="宋体" w:cs="宋体"/>
                <w:sz w:val="18"/>
                <w:szCs w:val="18"/>
              </w:rPr>
            </w:pPr>
          </w:p>
        </w:tc>
      </w:tr>
      <w:tr w14:paraId="38143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B5C6A32">
            <w:pPr>
              <w:spacing w:before="0" w:after="0" w:line="240" w:lineRule="exact"/>
              <w:jc w:val="left"/>
              <w:rPr>
                <w:rFonts w:ascii="宋体" w:hAnsi="宋体" w:eastAsia="宋体" w:cs="宋体"/>
                <w:sz w:val="18"/>
                <w:szCs w:val="18"/>
              </w:rPr>
            </w:pPr>
            <w:r>
              <w:rPr>
                <w:rFonts w:ascii="宋体" w:hAnsi="宋体" w:eastAsia="宋体" w:cs="宋体"/>
                <w:sz w:val="18"/>
                <w:szCs w:val="18"/>
              </w:rPr>
              <w:t>案件名称：交通事故纠纷案件当事人：原告：潮芝兰，被告：皖能中科环保电力有限公司诉讼请求：请求被告支付护理费用共计约4.9万元，承担本案的诉讼费用。</w:t>
            </w:r>
          </w:p>
        </w:tc>
        <w:tc>
          <w:tcPr>
            <w:tcW w:w="1205" w:type="dxa"/>
            <w:tcBorders>
              <w:top w:val="single" w:color="auto" w:sz="2" w:space="0"/>
              <w:left w:val="single" w:color="auto" w:sz="2" w:space="0"/>
              <w:bottom w:val="single" w:color="auto" w:sz="2" w:space="0"/>
              <w:right w:val="single" w:color="auto" w:sz="2" w:space="0"/>
            </w:tcBorders>
            <w:vAlign w:val="center"/>
          </w:tcPr>
          <w:p w14:paraId="390AD7FA">
            <w:pPr>
              <w:spacing w:before="0" w:after="0" w:line="240" w:lineRule="exact"/>
              <w:jc w:val="right"/>
              <w:rPr>
                <w:rFonts w:ascii="宋体" w:hAnsi="宋体" w:eastAsia="宋体" w:cs="宋体"/>
                <w:sz w:val="18"/>
                <w:szCs w:val="18"/>
              </w:rPr>
            </w:pPr>
            <w:r>
              <w:rPr>
                <w:rFonts w:ascii="宋体" w:hAnsi="宋体" w:eastAsia="宋体" w:cs="宋体"/>
                <w:sz w:val="18"/>
                <w:szCs w:val="18"/>
              </w:rPr>
              <w:t>4.95</w:t>
            </w:r>
          </w:p>
        </w:tc>
        <w:tc>
          <w:tcPr>
            <w:tcW w:w="1205" w:type="dxa"/>
            <w:tcBorders>
              <w:top w:val="single" w:color="auto" w:sz="2" w:space="0"/>
              <w:left w:val="single" w:color="auto" w:sz="2" w:space="0"/>
              <w:bottom w:val="single" w:color="auto" w:sz="2" w:space="0"/>
              <w:right w:val="single" w:color="auto" w:sz="2" w:space="0"/>
            </w:tcBorders>
            <w:vAlign w:val="center"/>
          </w:tcPr>
          <w:p w14:paraId="220AA3EC">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01E053F0">
            <w:pPr>
              <w:spacing w:before="0" w:after="0" w:line="240" w:lineRule="exact"/>
              <w:jc w:val="left"/>
              <w:rPr>
                <w:rFonts w:ascii="宋体" w:hAnsi="宋体" w:eastAsia="宋体" w:cs="宋体"/>
                <w:sz w:val="18"/>
                <w:szCs w:val="18"/>
              </w:rPr>
            </w:pPr>
            <w:r>
              <w:rPr>
                <w:rFonts w:ascii="宋体" w:hAnsi="宋体" w:eastAsia="宋体" w:cs="宋体"/>
                <w:sz w:val="18"/>
                <w:szCs w:val="18"/>
              </w:rPr>
              <w:t>受理机构：安庆市大观区人民法院立案时间：2025年3月进展：2025年6月25日达成调解</w:t>
            </w:r>
          </w:p>
        </w:tc>
        <w:tc>
          <w:tcPr>
            <w:tcW w:w="1205" w:type="dxa"/>
            <w:tcBorders>
              <w:top w:val="single" w:color="auto" w:sz="2" w:space="0"/>
              <w:left w:val="single" w:color="auto" w:sz="2" w:space="0"/>
              <w:bottom w:val="single" w:color="auto" w:sz="2" w:space="0"/>
              <w:right w:val="single" w:color="auto" w:sz="2" w:space="0"/>
            </w:tcBorders>
            <w:vAlign w:val="center"/>
          </w:tcPr>
          <w:p w14:paraId="5C94BAC9">
            <w:pPr>
              <w:spacing w:before="0" w:after="0" w:line="240" w:lineRule="exact"/>
              <w:jc w:val="left"/>
              <w:rPr>
                <w:rFonts w:ascii="宋体" w:hAnsi="宋体" w:eastAsia="宋体" w:cs="宋体"/>
                <w:sz w:val="18"/>
                <w:szCs w:val="18"/>
              </w:rPr>
            </w:pPr>
            <w:r>
              <w:rPr>
                <w:rFonts w:ascii="宋体" w:hAnsi="宋体" w:eastAsia="宋体" w:cs="宋体"/>
                <w:sz w:val="18"/>
                <w:szCs w:val="18"/>
              </w:rPr>
              <w:t>双方达成调解</w:t>
            </w:r>
          </w:p>
        </w:tc>
        <w:tc>
          <w:tcPr>
            <w:tcW w:w="1205" w:type="dxa"/>
            <w:tcBorders>
              <w:top w:val="single" w:color="auto" w:sz="2" w:space="0"/>
              <w:left w:val="single" w:color="auto" w:sz="2" w:space="0"/>
              <w:bottom w:val="single" w:color="auto" w:sz="2" w:space="0"/>
              <w:right w:val="single" w:color="auto" w:sz="2" w:space="0"/>
            </w:tcBorders>
            <w:vAlign w:val="center"/>
          </w:tcPr>
          <w:p w14:paraId="2C4C59A1">
            <w:pPr>
              <w:spacing w:before="0" w:after="0" w:line="240" w:lineRule="exact"/>
              <w:jc w:val="left"/>
              <w:rPr>
                <w:rFonts w:ascii="宋体" w:hAnsi="宋体" w:eastAsia="宋体" w:cs="宋体"/>
                <w:sz w:val="18"/>
                <w:szCs w:val="18"/>
              </w:rPr>
            </w:pPr>
            <w:r>
              <w:rPr>
                <w:rFonts w:ascii="宋体" w:hAnsi="宋体" w:eastAsia="宋体" w:cs="宋体"/>
                <w:sz w:val="18"/>
                <w:szCs w:val="18"/>
              </w:rPr>
              <w:t>调解协议履行中</w:t>
            </w:r>
          </w:p>
        </w:tc>
        <w:tc>
          <w:tcPr>
            <w:tcW w:w="1205" w:type="dxa"/>
            <w:tcBorders>
              <w:top w:val="single" w:color="auto" w:sz="2" w:space="0"/>
              <w:left w:val="single" w:color="auto" w:sz="2" w:space="0"/>
              <w:bottom w:val="single" w:color="auto" w:sz="2" w:space="0"/>
              <w:right w:val="single" w:color="auto" w:sz="2" w:space="0"/>
            </w:tcBorders>
            <w:vAlign w:val="center"/>
          </w:tcPr>
          <w:p w14:paraId="0A307A40">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7C4B269">
            <w:pPr>
              <w:spacing w:before="0" w:after="0" w:line="240" w:lineRule="exact"/>
              <w:jc w:val="left"/>
              <w:rPr>
                <w:rFonts w:ascii="宋体" w:hAnsi="宋体" w:eastAsia="宋体" w:cs="宋体"/>
                <w:sz w:val="18"/>
                <w:szCs w:val="18"/>
              </w:rPr>
            </w:pPr>
          </w:p>
        </w:tc>
      </w:tr>
      <w:tr w14:paraId="122BA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B14D858">
            <w:pPr>
              <w:spacing w:before="0" w:after="0" w:line="240" w:lineRule="exact"/>
              <w:jc w:val="left"/>
              <w:rPr>
                <w:rFonts w:ascii="宋体" w:hAnsi="宋体" w:eastAsia="宋体" w:cs="宋体"/>
                <w:sz w:val="18"/>
                <w:szCs w:val="18"/>
              </w:rPr>
            </w:pPr>
            <w:r>
              <w:rPr>
                <w:rFonts w:ascii="宋体" w:hAnsi="宋体" w:eastAsia="宋体" w:cs="宋体"/>
                <w:sz w:val="18"/>
                <w:szCs w:val="18"/>
              </w:rPr>
              <w:t>案件名称：行政协议纠纷案件当事人：原告：安徽皖能环保股份有限公司被告：商洛市商州区城市管理局诉讼请求：请求解除原被告签订的《商洛市商州区生活垃圾处理特许经营协议》；被告赔偿原告损失、资金占用费、律师费等约259万元。</w:t>
            </w:r>
          </w:p>
        </w:tc>
        <w:tc>
          <w:tcPr>
            <w:tcW w:w="1205" w:type="dxa"/>
            <w:tcBorders>
              <w:top w:val="single" w:color="auto" w:sz="2" w:space="0"/>
              <w:left w:val="single" w:color="auto" w:sz="2" w:space="0"/>
              <w:bottom w:val="single" w:color="auto" w:sz="2" w:space="0"/>
              <w:right w:val="single" w:color="auto" w:sz="2" w:space="0"/>
            </w:tcBorders>
            <w:vAlign w:val="center"/>
          </w:tcPr>
          <w:p w14:paraId="7CBA60E0">
            <w:pPr>
              <w:spacing w:before="0" w:after="0" w:line="240" w:lineRule="exact"/>
              <w:jc w:val="right"/>
              <w:rPr>
                <w:rFonts w:ascii="宋体" w:hAnsi="宋体" w:eastAsia="宋体" w:cs="宋体"/>
                <w:sz w:val="18"/>
                <w:szCs w:val="18"/>
              </w:rPr>
            </w:pPr>
            <w:r>
              <w:rPr>
                <w:rFonts w:ascii="宋体" w:hAnsi="宋体" w:eastAsia="宋体" w:cs="宋体"/>
                <w:sz w:val="18"/>
                <w:szCs w:val="18"/>
              </w:rPr>
              <w:t>259.31</w:t>
            </w:r>
          </w:p>
        </w:tc>
        <w:tc>
          <w:tcPr>
            <w:tcW w:w="1205" w:type="dxa"/>
            <w:tcBorders>
              <w:top w:val="single" w:color="auto" w:sz="2" w:space="0"/>
              <w:left w:val="single" w:color="auto" w:sz="2" w:space="0"/>
              <w:bottom w:val="single" w:color="auto" w:sz="2" w:space="0"/>
              <w:right w:val="single" w:color="auto" w:sz="2" w:space="0"/>
            </w:tcBorders>
            <w:vAlign w:val="center"/>
          </w:tcPr>
          <w:p w14:paraId="21E15AAB">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62BCCE5D">
            <w:pPr>
              <w:spacing w:before="0" w:after="0" w:line="240" w:lineRule="exact"/>
              <w:jc w:val="left"/>
              <w:rPr>
                <w:rFonts w:ascii="宋体" w:hAnsi="宋体" w:eastAsia="宋体" w:cs="宋体"/>
                <w:sz w:val="18"/>
                <w:szCs w:val="18"/>
              </w:rPr>
            </w:pPr>
            <w:r>
              <w:rPr>
                <w:rFonts w:ascii="宋体" w:hAnsi="宋体" w:eastAsia="宋体" w:cs="宋体"/>
                <w:sz w:val="18"/>
                <w:szCs w:val="18"/>
              </w:rPr>
              <w:t>受理机构：洛南县人民法院立案时间：2025年5月15日进展：一审尚未开庭</w:t>
            </w:r>
          </w:p>
        </w:tc>
        <w:tc>
          <w:tcPr>
            <w:tcW w:w="1205" w:type="dxa"/>
            <w:tcBorders>
              <w:top w:val="single" w:color="auto" w:sz="2" w:space="0"/>
              <w:left w:val="single" w:color="auto" w:sz="2" w:space="0"/>
              <w:bottom w:val="single" w:color="auto" w:sz="2" w:space="0"/>
              <w:right w:val="single" w:color="auto" w:sz="2" w:space="0"/>
            </w:tcBorders>
            <w:vAlign w:val="center"/>
          </w:tcPr>
          <w:p w14:paraId="05793533">
            <w:pPr>
              <w:spacing w:before="0" w:after="0" w:line="240" w:lineRule="exact"/>
              <w:jc w:val="left"/>
              <w:rPr>
                <w:rFonts w:ascii="宋体" w:hAnsi="宋体" w:eastAsia="宋体" w:cs="宋体"/>
                <w:sz w:val="18"/>
                <w:szCs w:val="18"/>
              </w:rPr>
            </w:pPr>
            <w:r>
              <w:rPr>
                <w:rFonts w:ascii="宋体" w:hAnsi="宋体" w:eastAsia="宋体" w:cs="宋体"/>
                <w:sz w:val="18"/>
                <w:szCs w:val="18"/>
              </w:rPr>
              <w:t>法院审理中</w:t>
            </w:r>
          </w:p>
        </w:tc>
        <w:tc>
          <w:tcPr>
            <w:tcW w:w="1205" w:type="dxa"/>
            <w:tcBorders>
              <w:top w:val="single" w:color="auto" w:sz="2" w:space="0"/>
              <w:left w:val="single" w:color="auto" w:sz="2" w:space="0"/>
              <w:bottom w:val="single" w:color="auto" w:sz="2" w:space="0"/>
              <w:right w:val="single" w:color="auto" w:sz="2" w:space="0"/>
            </w:tcBorders>
            <w:vAlign w:val="center"/>
          </w:tcPr>
          <w:p w14:paraId="6ADC8471">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0F725BD0">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DF892FC">
            <w:pPr>
              <w:spacing w:before="0" w:after="0" w:line="240" w:lineRule="exact"/>
              <w:jc w:val="left"/>
              <w:rPr>
                <w:rFonts w:ascii="宋体" w:hAnsi="宋体" w:eastAsia="宋体" w:cs="宋体"/>
                <w:sz w:val="18"/>
                <w:szCs w:val="18"/>
              </w:rPr>
            </w:pPr>
          </w:p>
        </w:tc>
      </w:tr>
      <w:tr w14:paraId="04956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6033EA1">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案件名称：劳动报酬纠纷案件当事人：原告：梁志敏，被告：新疆潞安协鑫准东能源有限公司诉讼请求：请求被告向原告支付扣发的工资、加班工资、未休年休假工资、年终奖合计约24万元。</w:t>
            </w:r>
          </w:p>
        </w:tc>
        <w:tc>
          <w:tcPr>
            <w:tcW w:w="1205" w:type="dxa"/>
            <w:tcBorders>
              <w:top w:val="single" w:color="auto" w:sz="2" w:space="0"/>
              <w:left w:val="single" w:color="auto" w:sz="2" w:space="0"/>
              <w:bottom w:val="single" w:color="auto" w:sz="2" w:space="0"/>
              <w:right w:val="single" w:color="auto" w:sz="2" w:space="0"/>
            </w:tcBorders>
            <w:vAlign w:val="center"/>
          </w:tcPr>
          <w:p w14:paraId="78C83142">
            <w:pPr>
              <w:spacing w:before="0" w:after="0" w:line="240" w:lineRule="exact"/>
              <w:jc w:val="right"/>
              <w:rPr>
                <w:rFonts w:ascii="宋体" w:hAnsi="宋体" w:eastAsia="宋体" w:cs="宋体"/>
                <w:sz w:val="18"/>
                <w:szCs w:val="18"/>
              </w:rPr>
            </w:pPr>
            <w:r>
              <w:rPr>
                <w:rFonts w:ascii="宋体" w:hAnsi="宋体" w:eastAsia="宋体" w:cs="宋体"/>
                <w:sz w:val="18"/>
                <w:szCs w:val="18"/>
              </w:rPr>
              <w:t>24.9</w:t>
            </w:r>
          </w:p>
        </w:tc>
        <w:tc>
          <w:tcPr>
            <w:tcW w:w="1205" w:type="dxa"/>
            <w:tcBorders>
              <w:top w:val="single" w:color="auto" w:sz="2" w:space="0"/>
              <w:left w:val="single" w:color="auto" w:sz="2" w:space="0"/>
              <w:bottom w:val="single" w:color="auto" w:sz="2" w:space="0"/>
              <w:right w:val="single" w:color="auto" w:sz="2" w:space="0"/>
            </w:tcBorders>
            <w:vAlign w:val="center"/>
          </w:tcPr>
          <w:p w14:paraId="2EDAFCDB">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59EA3F63">
            <w:pPr>
              <w:spacing w:before="0" w:after="0" w:line="240" w:lineRule="exact"/>
              <w:jc w:val="left"/>
              <w:rPr>
                <w:rFonts w:ascii="宋体" w:hAnsi="宋体" w:eastAsia="宋体" w:cs="宋体"/>
                <w:sz w:val="18"/>
                <w:szCs w:val="18"/>
              </w:rPr>
            </w:pPr>
            <w:r>
              <w:rPr>
                <w:rFonts w:ascii="宋体" w:hAnsi="宋体" w:eastAsia="宋体" w:cs="宋体"/>
                <w:sz w:val="18"/>
                <w:szCs w:val="18"/>
              </w:rPr>
              <w:t>受理法院：奇台县人民法院立案时间：2024年8月3日诉讼进展情况：二审结案</w:t>
            </w:r>
          </w:p>
        </w:tc>
        <w:tc>
          <w:tcPr>
            <w:tcW w:w="1205" w:type="dxa"/>
            <w:tcBorders>
              <w:top w:val="single" w:color="auto" w:sz="2" w:space="0"/>
              <w:left w:val="single" w:color="auto" w:sz="2" w:space="0"/>
              <w:bottom w:val="single" w:color="auto" w:sz="2" w:space="0"/>
              <w:right w:val="single" w:color="auto" w:sz="2" w:space="0"/>
            </w:tcBorders>
            <w:vAlign w:val="center"/>
          </w:tcPr>
          <w:p w14:paraId="13840342">
            <w:pPr>
              <w:spacing w:before="0" w:after="0" w:line="240" w:lineRule="exact"/>
              <w:jc w:val="left"/>
              <w:rPr>
                <w:rFonts w:ascii="宋体" w:hAnsi="宋体" w:eastAsia="宋体" w:cs="宋体"/>
                <w:sz w:val="18"/>
                <w:szCs w:val="18"/>
              </w:rPr>
            </w:pPr>
            <w:r>
              <w:rPr>
                <w:rFonts w:ascii="宋体" w:hAnsi="宋体" w:eastAsia="宋体" w:cs="宋体"/>
                <w:sz w:val="18"/>
                <w:szCs w:val="18"/>
              </w:rPr>
              <w:t>判决支付原告加班工资和未休年休假工资约12.37万元</w:t>
            </w:r>
          </w:p>
        </w:tc>
        <w:tc>
          <w:tcPr>
            <w:tcW w:w="1205" w:type="dxa"/>
            <w:tcBorders>
              <w:top w:val="single" w:color="auto" w:sz="2" w:space="0"/>
              <w:left w:val="single" w:color="auto" w:sz="2" w:space="0"/>
              <w:bottom w:val="single" w:color="auto" w:sz="2" w:space="0"/>
              <w:right w:val="single" w:color="auto" w:sz="2" w:space="0"/>
            </w:tcBorders>
            <w:vAlign w:val="center"/>
          </w:tcPr>
          <w:p w14:paraId="1B9914F7">
            <w:pPr>
              <w:spacing w:before="0" w:after="0" w:line="240" w:lineRule="exact"/>
              <w:jc w:val="left"/>
              <w:rPr>
                <w:rFonts w:ascii="宋体" w:hAnsi="宋体" w:eastAsia="宋体" w:cs="宋体"/>
                <w:sz w:val="18"/>
                <w:szCs w:val="18"/>
              </w:rPr>
            </w:pPr>
            <w:r>
              <w:rPr>
                <w:rFonts w:ascii="宋体" w:hAnsi="宋体" w:eastAsia="宋体" w:cs="宋体"/>
                <w:sz w:val="18"/>
                <w:szCs w:val="18"/>
              </w:rPr>
              <w:t>执行完毕</w:t>
            </w:r>
          </w:p>
        </w:tc>
        <w:tc>
          <w:tcPr>
            <w:tcW w:w="1205" w:type="dxa"/>
            <w:tcBorders>
              <w:top w:val="single" w:color="auto" w:sz="2" w:space="0"/>
              <w:left w:val="single" w:color="auto" w:sz="2" w:space="0"/>
              <w:bottom w:val="single" w:color="auto" w:sz="2" w:space="0"/>
              <w:right w:val="single" w:color="auto" w:sz="2" w:space="0"/>
            </w:tcBorders>
            <w:vAlign w:val="center"/>
          </w:tcPr>
          <w:p w14:paraId="5431801F">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E918071">
            <w:pPr>
              <w:spacing w:before="0" w:after="0" w:line="240" w:lineRule="exact"/>
              <w:jc w:val="left"/>
              <w:rPr>
                <w:rFonts w:ascii="宋体" w:hAnsi="宋体" w:eastAsia="宋体" w:cs="宋体"/>
                <w:sz w:val="18"/>
                <w:szCs w:val="18"/>
              </w:rPr>
            </w:pPr>
          </w:p>
        </w:tc>
      </w:tr>
      <w:tr w14:paraId="20C1A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542299F">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案件名称：劳动报酬纠纷案件当事人：原告1：高向胜、原告2：梁志宏；被告：新疆潞安协鑫准东能源有限公司诉讼请求：请求被告向原告1支付扣发奖金约20万元；向原告2支付扣发奖金约83万元。</w:t>
            </w:r>
          </w:p>
        </w:tc>
        <w:tc>
          <w:tcPr>
            <w:tcW w:w="1205" w:type="dxa"/>
            <w:tcBorders>
              <w:top w:val="single" w:color="auto" w:sz="2" w:space="0"/>
              <w:left w:val="single" w:color="auto" w:sz="2" w:space="0"/>
              <w:bottom w:val="single" w:color="auto" w:sz="2" w:space="0"/>
              <w:right w:val="single" w:color="auto" w:sz="2" w:space="0"/>
            </w:tcBorders>
            <w:vAlign w:val="center"/>
          </w:tcPr>
          <w:p w14:paraId="4709E298">
            <w:pPr>
              <w:spacing w:before="0" w:after="0" w:line="240" w:lineRule="exact"/>
              <w:jc w:val="right"/>
              <w:rPr>
                <w:rFonts w:ascii="宋体" w:hAnsi="宋体" w:eastAsia="宋体" w:cs="宋体"/>
                <w:sz w:val="18"/>
                <w:szCs w:val="18"/>
              </w:rPr>
            </w:pPr>
            <w:r>
              <w:rPr>
                <w:rFonts w:ascii="宋体" w:hAnsi="宋体" w:eastAsia="宋体" w:cs="宋体"/>
                <w:sz w:val="18"/>
                <w:szCs w:val="18"/>
              </w:rPr>
              <w:t>104.59</w:t>
            </w:r>
          </w:p>
        </w:tc>
        <w:tc>
          <w:tcPr>
            <w:tcW w:w="1205" w:type="dxa"/>
            <w:tcBorders>
              <w:top w:val="single" w:color="auto" w:sz="2" w:space="0"/>
              <w:left w:val="single" w:color="auto" w:sz="2" w:space="0"/>
              <w:bottom w:val="single" w:color="auto" w:sz="2" w:space="0"/>
              <w:right w:val="single" w:color="auto" w:sz="2" w:space="0"/>
            </w:tcBorders>
            <w:vAlign w:val="center"/>
          </w:tcPr>
          <w:p w14:paraId="19CC50FB">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127E12C3">
            <w:pPr>
              <w:spacing w:before="0" w:after="0" w:line="240" w:lineRule="exact"/>
              <w:jc w:val="left"/>
              <w:rPr>
                <w:rFonts w:ascii="宋体" w:hAnsi="宋体" w:eastAsia="宋体" w:cs="宋体"/>
                <w:sz w:val="18"/>
                <w:szCs w:val="18"/>
              </w:rPr>
            </w:pPr>
            <w:r>
              <w:rPr>
                <w:rFonts w:ascii="宋体" w:hAnsi="宋体" w:eastAsia="宋体" w:cs="宋体"/>
                <w:sz w:val="18"/>
                <w:szCs w:val="18"/>
              </w:rPr>
              <w:t>受理法院：奇台县人民法院立案时间：2024年12月25日诉讼进展情况：二审结案</w:t>
            </w:r>
          </w:p>
        </w:tc>
        <w:tc>
          <w:tcPr>
            <w:tcW w:w="1205" w:type="dxa"/>
            <w:tcBorders>
              <w:top w:val="single" w:color="auto" w:sz="2" w:space="0"/>
              <w:left w:val="single" w:color="auto" w:sz="2" w:space="0"/>
              <w:bottom w:val="single" w:color="auto" w:sz="2" w:space="0"/>
              <w:right w:val="single" w:color="auto" w:sz="2" w:space="0"/>
            </w:tcBorders>
            <w:vAlign w:val="center"/>
          </w:tcPr>
          <w:p w14:paraId="336898DE">
            <w:pPr>
              <w:spacing w:before="0" w:after="0" w:line="240" w:lineRule="exact"/>
              <w:jc w:val="left"/>
              <w:rPr>
                <w:rFonts w:ascii="宋体" w:hAnsi="宋体" w:eastAsia="宋体" w:cs="宋体"/>
                <w:sz w:val="18"/>
                <w:szCs w:val="18"/>
              </w:rPr>
            </w:pPr>
            <w:r>
              <w:rPr>
                <w:rFonts w:ascii="宋体" w:hAnsi="宋体" w:eastAsia="宋体" w:cs="宋体"/>
                <w:sz w:val="18"/>
                <w:szCs w:val="18"/>
              </w:rPr>
              <w:t>一审驳回原告高向胜、梁志宏的诉讼请求；二审判决驳回上诉，维持原判</w:t>
            </w:r>
          </w:p>
        </w:tc>
        <w:tc>
          <w:tcPr>
            <w:tcW w:w="1205" w:type="dxa"/>
            <w:tcBorders>
              <w:top w:val="single" w:color="auto" w:sz="2" w:space="0"/>
              <w:left w:val="single" w:color="auto" w:sz="2" w:space="0"/>
              <w:bottom w:val="single" w:color="auto" w:sz="2" w:space="0"/>
              <w:right w:val="single" w:color="auto" w:sz="2" w:space="0"/>
            </w:tcBorders>
            <w:vAlign w:val="center"/>
          </w:tcPr>
          <w:p w14:paraId="7EADA1A5">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112F2E1D">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1A9B772">
            <w:pPr>
              <w:spacing w:before="0" w:after="0" w:line="240" w:lineRule="exact"/>
              <w:jc w:val="left"/>
              <w:rPr>
                <w:rFonts w:ascii="宋体" w:hAnsi="宋体" w:eastAsia="宋体" w:cs="宋体"/>
                <w:sz w:val="18"/>
                <w:szCs w:val="18"/>
              </w:rPr>
            </w:pPr>
          </w:p>
        </w:tc>
      </w:tr>
      <w:tr w14:paraId="34B51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8FBC90A">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案件名称：劳动报酬纠纷案件当事人：原告：武博，被告：新疆潞安协鑫准东能源有限公司诉讼请求：1、请求裁决被申请人向申请人支付扣发的工资、加班工资、未休年休假工资、年终奖合计约32万元。</w:t>
            </w:r>
          </w:p>
        </w:tc>
        <w:tc>
          <w:tcPr>
            <w:tcW w:w="1205" w:type="dxa"/>
            <w:tcBorders>
              <w:top w:val="single" w:color="auto" w:sz="2" w:space="0"/>
              <w:left w:val="single" w:color="auto" w:sz="2" w:space="0"/>
              <w:bottom w:val="single" w:color="auto" w:sz="2" w:space="0"/>
              <w:right w:val="single" w:color="auto" w:sz="2" w:space="0"/>
            </w:tcBorders>
            <w:vAlign w:val="center"/>
          </w:tcPr>
          <w:p w14:paraId="081029E3">
            <w:pPr>
              <w:spacing w:before="0" w:after="0" w:line="240" w:lineRule="exact"/>
              <w:jc w:val="right"/>
              <w:rPr>
                <w:rFonts w:ascii="宋体" w:hAnsi="宋体" w:eastAsia="宋体" w:cs="宋体"/>
                <w:sz w:val="18"/>
                <w:szCs w:val="18"/>
              </w:rPr>
            </w:pPr>
            <w:r>
              <w:rPr>
                <w:rFonts w:ascii="宋体" w:hAnsi="宋体" w:eastAsia="宋体" w:cs="宋体"/>
                <w:sz w:val="18"/>
                <w:szCs w:val="18"/>
              </w:rPr>
              <w:t>32.92</w:t>
            </w:r>
          </w:p>
        </w:tc>
        <w:tc>
          <w:tcPr>
            <w:tcW w:w="1205" w:type="dxa"/>
            <w:tcBorders>
              <w:top w:val="single" w:color="auto" w:sz="2" w:space="0"/>
              <w:left w:val="single" w:color="auto" w:sz="2" w:space="0"/>
              <w:bottom w:val="single" w:color="auto" w:sz="2" w:space="0"/>
              <w:right w:val="single" w:color="auto" w:sz="2" w:space="0"/>
            </w:tcBorders>
            <w:vAlign w:val="center"/>
          </w:tcPr>
          <w:p w14:paraId="78964E55">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01313042">
            <w:pPr>
              <w:spacing w:before="0" w:after="0" w:line="240" w:lineRule="exact"/>
              <w:jc w:val="left"/>
              <w:rPr>
                <w:rFonts w:ascii="宋体" w:hAnsi="宋体" w:eastAsia="宋体" w:cs="宋体"/>
                <w:sz w:val="18"/>
                <w:szCs w:val="18"/>
              </w:rPr>
            </w:pPr>
            <w:r>
              <w:rPr>
                <w:rFonts w:ascii="宋体" w:hAnsi="宋体" w:eastAsia="宋体" w:cs="宋体"/>
                <w:sz w:val="18"/>
                <w:szCs w:val="18"/>
              </w:rPr>
              <w:t>受理法院：奇台县人民法院立案时间：2024年8月20日 诉讼进展情况：已结案，执行完毕</w:t>
            </w:r>
          </w:p>
        </w:tc>
        <w:tc>
          <w:tcPr>
            <w:tcW w:w="1205" w:type="dxa"/>
            <w:tcBorders>
              <w:top w:val="single" w:color="auto" w:sz="2" w:space="0"/>
              <w:left w:val="single" w:color="auto" w:sz="2" w:space="0"/>
              <w:bottom w:val="single" w:color="auto" w:sz="2" w:space="0"/>
              <w:right w:val="single" w:color="auto" w:sz="2" w:space="0"/>
            </w:tcBorders>
            <w:vAlign w:val="center"/>
          </w:tcPr>
          <w:p w14:paraId="395B7E04">
            <w:pPr>
              <w:spacing w:before="0" w:after="0" w:line="240" w:lineRule="exact"/>
              <w:jc w:val="left"/>
              <w:rPr>
                <w:rFonts w:ascii="宋体" w:hAnsi="宋体" w:eastAsia="宋体" w:cs="宋体"/>
                <w:sz w:val="18"/>
                <w:szCs w:val="18"/>
              </w:rPr>
            </w:pPr>
            <w:r>
              <w:rPr>
                <w:rFonts w:ascii="宋体" w:hAnsi="宋体" w:eastAsia="宋体" w:cs="宋体"/>
                <w:sz w:val="18"/>
                <w:szCs w:val="18"/>
              </w:rPr>
              <w:t>一、被告支付原告工资、年休假工资合计1.2862万元；二、驳回原告其他诉讼请求。</w:t>
            </w:r>
          </w:p>
        </w:tc>
        <w:tc>
          <w:tcPr>
            <w:tcW w:w="1205" w:type="dxa"/>
            <w:tcBorders>
              <w:top w:val="single" w:color="auto" w:sz="2" w:space="0"/>
              <w:left w:val="single" w:color="auto" w:sz="2" w:space="0"/>
              <w:bottom w:val="single" w:color="auto" w:sz="2" w:space="0"/>
              <w:right w:val="single" w:color="auto" w:sz="2" w:space="0"/>
            </w:tcBorders>
            <w:vAlign w:val="center"/>
          </w:tcPr>
          <w:p w14:paraId="302FC393">
            <w:pPr>
              <w:spacing w:before="0" w:after="0" w:line="240" w:lineRule="exact"/>
              <w:jc w:val="left"/>
              <w:rPr>
                <w:rFonts w:ascii="宋体" w:hAnsi="宋体" w:eastAsia="宋体" w:cs="宋体"/>
                <w:sz w:val="18"/>
                <w:szCs w:val="18"/>
              </w:rPr>
            </w:pPr>
            <w:r>
              <w:rPr>
                <w:rFonts w:ascii="宋体" w:hAnsi="宋体" w:eastAsia="宋体" w:cs="宋体"/>
                <w:sz w:val="18"/>
                <w:szCs w:val="18"/>
              </w:rPr>
              <w:t>执行完毕</w:t>
            </w:r>
          </w:p>
        </w:tc>
        <w:tc>
          <w:tcPr>
            <w:tcW w:w="1205" w:type="dxa"/>
            <w:tcBorders>
              <w:top w:val="single" w:color="auto" w:sz="2" w:space="0"/>
              <w:left w:val="single" w:color="auto" w:sz="2" w:space="0"/>
              <w:bottom w:val="single" w:color="auto" w:sz="2" w:space="0"/>
              <w:right w:val="single" w:color="auto" w:sz="2" w:space="0"/>
            </w:tcBorders>
            <w:vAlign w:val="center"/>
          </w:tcPr>
          <w:p w14:paraId="63644E4A">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D91A5BE">
            <w:pPr>
              <w:spacing w:before="0" w:after="0" w:line="240" w:lineRule="exact"/>
              <w:jc w:val="left"/>
              <w:rPr>
                <w:rFonts w:ascii="宋体" w:hAnsi="宋体" w:eastAsia="宋体" w:cs="宋体"/>
                <w:sz w:val="18"/>
                <w:szCs w:val="18"/>
              </w:rPr>
            </w:pPr>
          </w:p>
        </w:tc>
      </w:tr>
      <w:tr w14:paraId="696C9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47A2E8E">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案件名称：劳动报酬纠纷案件当事人：原告：周建，被告：新疆潞安协鑫准东能源有限公司诉讼请求：请求裁决被告向原告支付扣发的工资、加班工资、未休年休假工资、年终奖合计约27万元。</w:t>
            </w:r>
          </w:p>
        </w:tc>
        <w:tc>
          <w:tcPr>
            <w:tcW w:w="1205" w:type="dxa"/>
            <w:tcBorders>
              <w:top w:val="single" w:color="auto" w:sz="2" w:space="0"/>
              <w:left w:val="single" w:color="auto" w:sz="2" w:space="0"/>
              <w:bottom w:val="single" w:color="auto" w:sz="2" w:space="0"/>
              <w:right w:val="single" w:color="auto" w:sz="2" w:space="0"/>
            </w:tcBorders>
            <w:vAlign w:val="center"/>
          </w:tcPr>
          <w:p w14:paraId="3D261CB6">
            <w:pPr>
              <w:spacing w:before="0" w:after="0" w:line="240" w:lineRule="exact"/>
              <w:jc w:val="right"/>
              <w:rPr>
                <w:rFonts w:ascii="宋体" w:hAnsi="宋体" w:eastAsia="宋体" w:cs="宋体"/>
                <w:sz w:val="18"/>
                <w:szCs w:val="18"/>
              </w:rPr>
            </w:pPr>
            <w:r>
              <w:rPr>
                <w:rFonts w:ascii="宋体" w:hAnsi="宋体" w:eastAsia="宋体" w:cs="宋体"/>
                <w:sz w:val="18"/>
                <w:szCs w:val="18"/>
              </w:rPr>
              <w:t>27.26</w:t>
            </w:r>
          </w:p>
        </w:tc>
        <w:tc>
          <w:tcPr>
            <w:tcW w:w="1205" w:type="dxa"/>
            <w:tcBorders>
              <w:top w:val="single" w:color="auto" w:sz="2" w:space="0"/>
              <w:left w:val="single" w:color="auto" w:sz="2" w:space="0"/>
              <w:bottom w:val="single" w:color="auto" w:sz="2" w:space="0"/>
              <w:right w:val="single" w:color="auto" w:sz="2" w:space="0"/>
            </w:tcBorders>
            <w:vAlign w:val="center"/>
          </w:tcPr>
          <w:p w14:paraId="28D71311">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243DA4D2">
            <w:pPr>
              <w:spacing w:before="0" w:after="0" w:line="240" w:lineRule="exact"/>
              <w:jc w:val="left"/>
              <w:rPr>
                <w:rFonts w:ascii="宋体" w:hAnsi="宋体" w:eastAsia="宋体" w:cs="宋体"/>
                <w:sz w:val="18"/>
                <w:szCs w:val="18"/>
              </w:rPr>
            </w:pPr>
            <w:r>
              <w:rPr>
                <w:rFonts w:ascii="宋体" w:hAnsi="宋体" w:eastAsia="宋体" w:cs="宋体"/>
                <w:sz w:val="18"/>
                <w:szCs w:val="18"/>
              </w:rPr>
              <w:t>受理法院：奇台县人民法院立案时间：2024年8月20日 诉讼进展情况：已结案，执行完毕</w:t>
            </w:r>
          </w:p>
        </w:tc>
        <w:tc>
          <w:tcPr>
            <w:tcW w:w="1205" w:type="dxa"/>
            <w:tcBorders>
              <w:top w:val="single" w:color="auto" w:sz="2" w:space="0"/>
              <w:left w:val="single" w:color="auto" w:sz="2" w:space="0"/>
              <w:bottom w:val="single" w:color="auto" w:sz="2" w:space="0"/>
              <w:right w:val="single" w:color="auto" w:sz="2" w:space="0"/>
            </w:tcBorders>
            <w:vAlign w:val="center"/>
          </w:tcPr>
          <w:p w14:paraId="6011C181">
            <w:pPr>
              <w:spacing w:before="0" w:after="0" w:line="240" w:lineRule="exact"/>
              <w:jc w:val="left"/>
              <w:rPr>
                <w:rFonts w:ascii="宋体" w:hAnsi="宋体" w:eastAsia="宋体" w:cs="宋体"/>
                <w:sz w:val="18"/>
                <w:szCs w:val="18"/>
              </w:rPr>
            </w:pPr>
            <w:r>
              <w:rPr>
                <w:rFonts w:ascii="宋体" w:hAnsi="宋体" w:eastAsia="宋体" w:cs="宋体"/>
                <w:sz w:val="18"/>
                <w:szCs w:val="18"/>
              </w:rPr>
              <w:t>一、被告支付原告工资、年休假工资合计0.9651万元；二、驳回原告其他诉讼请求。</w:t>
            </w:r>
          </w:p>
        </w:tc>
        <w:tc>
          <w:tcPr>
            <w:tcW w:w="1205" w:type="dxa"/>
            <w:tcBorders>
              <w:top w:val="single" w:color="auto" w:sz="2" w:space="0"/>
              <w:left w:val="single" w:color="auto" w:sz="2" w:space="0"/>
              <w:bottom w:val="single" w:color="auto" w:sz="2" w:space="0"/>
              <w:right w:val="single" w:color="auto" w:sz="2" w:space="0"/>
            </w:tcBorders>
            <w:vAlign w:val="center"/>
          </w:tcPr>
          <w:p w14:paraId="169BD087">
            <w:pPr>
              <w:spacing w:before="0" w:after="0" w:line="240" w:lineRule="exact"/>
              <w:jc w:val="left"/>
              <w:rPr>
                <w:rFonts w:ascii="宋体" w:hAnsi="宋体" w:eastAsia="宋体" w:cs="宋体"/>
                <w:sz w:val="18"/>
                <w:szCs w:val="18"/>
              </w:rPr>
            </w:pPr>
            <w:r>
              <w:rPr>
                <w:rFonts w:ascii="宋体" w:hAnsi="宋体" w:eastAsia="宋体" w:cs="宋体"/>
                <w:sz w:val="18"/>
                <w:szCs w:val="18"/>
              </w:rPr>
              <w:t>执行完毕</w:t>
            </w:r>
          </w:p>
        </w:tc>
        <w:tc>
          <w:tcPr>
            <w:tcW w:w="1205" w:type="dxa"/>
            <w:tcBorders>
              <w:top w:val="single" w:color="auto" w:sz="2" w:space="0"/>
              <w:left w:val="single" w:color="auto" w:sz="2" w:space="0"/>
              <w:bottom w:val="single" w:color="auto" w:sz="2" w:space="0"/>
              <w:right w:val="single" w:color="auto" w:sz="2" w:space="0"/>
            </w:tcBorders>
            <w:vAlign w:val="center"/>
          </w:tcPr>
          <w:p w14:paraId="27F7B27E">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EAB1D72">
            <w:pPr>
              <w:spacing w:before="0" w:after="0" w:line="240" w:lineRule="exact"/>
              <w:jc w:val="left"/>
              <w:rPr>
                <w:rFonts w:ascii="宋体" w:hAnsi="宋体" w:eastAsia="宋体" w:cs="宋体"/>
                <w:sz w:val="18"/>
                <w:szCs w:val="18"/>
              </w:rPr>
            </w:pPr>
          </w:p>
        </w:tc>
      </w:tr>
      <w:tr w14:paraId="6E120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F1BC4E0">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案件名称：劳动报酬纠纷案件当事人：原告：许君，被告：新疆潞安协鑫准东能源有限公司诉讼请求：请求判令被告向原告支付工资、加班工资、年终奖合计约42万元</w:t>
            </w:r>
          </w:p>
        </w:tc>
        <w:tc>
          <w:tcPr>
            <w:tcW w:w="1205" w:type="dxa"/>
            <w:tcBorders>
              <w:top w:val="single" w:color="auto" w:sz="2" w:space="0"/>
              <w:left w:val="single" w:color="auto" w:sz="2" w:space="0"/>
              <w:bottom w:val="single" w:color="auto" w:sz="2" w:space="0"/>
              <w:right w:val="single" w:color="auto" w:sz="2" w:space="0"/>
            </w:tcBorders>
            <w:vAlign w:val="center"/>
          </w:tcPr>
          <w:p w14:paraId="3FB51F6D">
            <w:pPr>
              <w:spacing w:before="0" w:after="0" w:line="240" w:lineRule="exact"/>
              <w:jc w:val="right"/>
              <w:rPr>
                <w:rFonts w:ascii="宋体" w:hAnsi="宋体" w:eastAsia="宋体" w:cs="宋体"/>
                <w:sz w:val="18"/>
                <w:szCs w:val="18"/>
              </w:rPr>
            </w:pPr>
            <w:r>
              <w:rPr>
                <w:rFonts w:ascii="宋体" w:hAnsi="宋体" w:eastAsia="宋体" w:cs="宋体"/>
                <w:sz w:val="18"/>
                <w:szCs w:val="18"/>
              </w:rPr>
              <w:t>42.46</w:t>
            </w:r>
          </w:p>
        </w:tc>
        <w:tc>
          <w:tcPr>
            <w:tcW w:w="1205" w:type="dxa"/>
            <w:tcBorders>
              <w:top w:val="single" w:color="auto" w:sz="2" w:space="0"/>
              <w:left w:val="single" w:color="auto" w:sz="2" w:space="0"/>
              <w:bottom w:val="single" w:color="auto" w:sz="2" w:space="0"/>
              <w:right w:val="single" w:color="auto" w:sz="2" w:space="0"/>
            </w:tcBorders>
            <w:vAlign w:val="center"/>
          </w:tcPr>
          <w:p w14:paraId="3DC52563">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31026E09">
            <w:pPr>
              <w:spacing w:before="0" w:after="0" w:line="240" w:lineRule="exact"/>
              <w:jc w:val="left"/>
              <w:rPr>
                <w:rFonts w:ascii="宋体" w:hAnsi="宋体" w:eastAsia="宋体" w:cs="宋体"/>
                <w:sz w:val="18"/>
                <w:szCs w:val="18"/>
              </w:rPr>
            </w:pPr>
            <w:r>
              <w:rPr>
                <w:rFonts w:ascii="宋体" w:hAnsi="宋体" w:eastAsia="宋体" w:cs="宋体"/>
                <w:sz w:val="18"/>
                <w:szCs w:val="18"/>
              </w:rPr>
              <w:t>受理法院：奇台县人民法院立案时间：2024年8月20日 诉讼进展情况：已结案</w:t>
            </w:r>
          </w:p>
        </w:tc>
        <w:tc>
          <w:tcPr>
            <w:tcW w:w="1205" w:type="dxa"/>
            <w:tcBorders>
              <w:top w:val="single" w:color="auto" w:sz="2" w:space="0"/>
              <w:left w:val="single" w:color="auto" w:sz="2" w:space="0"/>
              <w:bottom w:val="single" w:color="auto" w:sz="2" w:space="0"/>
              <w:right w:val="single" w:color="auto" w:sz="2" w:space="0"/>
            </w:tcBorders>
            <w:vAlign w:val="center"/>
          </w:tcPr>
          <w:p w14:paraId="21D31D35">
            <w:pPr>
              <w:spacing w:before="0" w:after="0" w:line="240" w:lineRule="exact"/>
              <w:jc w:val="left"/>
              <w:rPr>
                <w:rFonts w:ascii="宋体" w:hAnsi="宋体" w:eastAsia="宋体" w:cs="宋体"/>
                <w:sz w:val="18"/>
                <w:szCs w:val="18"/>
              </w:rPr>
            </w:pPr>
            <w:r>
              <w:rPr>
                <w:rFonts w:ascii="宋体" w:hAnsi="宋体" w:eastAsia="宋体" w:cs="宋体"/>
                <w:sz w:val="18"/>
                <w:szCs w:val="18"/>
              </w:rPr>
              <w:t>驳回原告诉讼请求</w:t>
            </w:r>
          </w:p>
        </w:tc>
        <w:tc>
          <w:tcPr>
            <w:tcW w:w="1205" w:type="dxa"/>
            <w:tcBorders>
              <w:top w:val="single" w:color="auto" w:sz="2" w:space="0"/>
              <w:left w:val="single" w:color="auto" w:sz="2" w:space="0"/>
              <w:bottom w:val="single" w:color="auto" w:sz="2" w:space="0"/>
              <w:right w:val="single" w:color="auto" w:sz="2" w:space="0"/>
            </w:tcBorders>
            <w:vAlign w:val="center"/>
          </w:tcPr>
          <w:p w14:paraId="0DF74177">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317FCEE3">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A602B90">
            <w:pPr>
              <w:spacing w:before="0" w:after="0" w:line="240" w:lineRule="exact"/>
              <w:jc w:val="left"/>
              <w:rPr>
                <w:rFonts w:ascii="宋体" w:hAnsi="宋体" w:eastAsia="宋体" w:cs="宋体"/>
                <w:sz w:val="18"/>
                <w:szCs w:val="18"/>
              </w:rPr>
            </w:pPr>
          </w:p>
        </w:tc>
      </w:tr>
      <w:tr w14:paraId="0C135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C266146">
            <w:pPr>
              <w:spacing w:before="0" w:after="0" w:line="240" w:lineRule="exact"/>
              <w:jc w:val="left"/>
              <w:rPr>
                <w:rFonts w:ascii="宋体" w:hAnsi="宋体" w:eastAsia="宋体" w:cs="宋体"/>
                <w:sz w:val="18"/>
                <w:szCs w:val="18"/>
              </w:rPr>
            </w:pPr>
            <w:r>
              <w:rPr>
                <w:rFonts w:ascii="宋体" w:hAnsi="宋体" w:eastAsia="宋体" w:cs="宋体"/>
                <w:sz w:val="18"/>
                <w:szCs w:val="18"/>
              </w:rPr>
              <w:t>案件名称：买卖合同纠纷案件当事人：原告：新疆潞安协鑫准东能源有限公司，被告：上海申速电力桥架设备有限公司诉讼请求：请求依法判令被告返还货款及损失、利息诉讼共计约263万元。</w:t>
            </w:r>
          </w:p>
        </w:tc>
        <w:tc>
          <w:tcPr>
            <w:tcW w:w="1205" w:type="dxa"/>
            <w:tcBorders>
              <w:top w:val="single" w:color="auto" w:sz="2" w:space="0"/>
              <w:left w:val="single" w:color="auto" w:sz="2" w:space="0"/>
              <w:bottom w:val="single" w:color="auto" w:sz="2" w:space="0"/>
              <w:right w:val="single" w:color="auto" w:sz="2" w:space="0"/>
            </w:tcBorders>
            <w:vAlign w:val="center"/>
          </w:tcPr>
          <w:p w14:paraId="09114406">
            <w:pPr>
              <w:spacing w:before="0" w:after="0" w:line="240" w:lineRule="exact"/>
              <w:jc w:val="right"/>
              <w:rPr>
                <w:rFonts w:ascii="宋体" w:hAnsi="宋体" w:eastAsia="宋体" w:cs="宋体"/>
                <w:sz w:val="18"/>
                <w:szCs w:val="18"/>
              </w:rPr>
            </w:pPr>
            <w:r>
              <w:rPr>
                <w:rFonts w:ascii="宋体" w:hAnsi="宋体" w:eastAsia="宋体" w:cs="宋体"/>
                <w:sz w:val="18"/>
                <w:szCs w:val="18"/>
              </w:rPr>
              <w:t>263.21</w:t>
            </w:r>
          </w:p>
        </w:tc>
        <w:tc>
          <w:tcPr>
            <w:tcW w:w="1205" w:type="dxa"/>
            <w:tcBorders>
              <w:top w:val="single" w:color="auto" w:sz="2" w:space="0"/>
              <w:left w:val="single" w:color="auto" w:sz="2" w:space="0"/>
              <w:bottom w:val="single" w:color="auto" w:sz="2" w:space="0"/>
              <w:right w:val="single" w:color="auto" w:sz="2" w:space="0"/>
            </w:tcBorders>
            <w:vAlign w:val="center"/>
          </w:tcPr>
          <w:p w14:paraId="66A9761C">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07639588">
            <w:pPr>
              <w:spacing w:before="0" w:after="0" w:line="240" w:lineRule="exact"/>
              <w:jc w:val="left"/>
              <w:rPr>
                <w:rFonts w:ascii="宋体" w:hAnsi="宋体" w:eastAsia="宋体" w:cs="宋体"/>
                <w:sz w:val="18"/>
                <w:szCs w:val="18"/>
              </w:rPr>
            </w:pPr>
            <w:r>
              <w:rPr>
                <w:rFonts w:ascii="宋体" w:hAnsi="宋体" w:eastAsia="宋体" w:cs="宋体"/>
                <w:sz w:val="18"/>
                <w:szCs w:val="18"/>
              </w:rPr>
              <w:t>受理法院：奇台县人民法院立案时间：2024年5月28日诉讼进展情况：二审判决已生效，已申请强制执行。</w:t>
            </w:r>
          </w:p>
        </w:tc>
        <w:tc>
          <w:tcPr>
            <w:tcW w:w="1205" w:type="dxa"/>
            <w:tcBorders>
              <w:top w:val="single" w:color="auto" w:sz="2" w:space="0"/>
              <w:left w:val="single" w:color="auto" w:sz="2" w:space="0"/>
              <w:bottom w:val="single" w:color="auto" w:sz="2" w:space="0"/>
              <w:right w:val="single" w:color="auto" w:sz="2" w:space="0"/>
            </w:tcBorders>
            <w:vAlign w:val="center"/>
          </w:tcPr>
          <w:p w14:paraId="3BF0BCB3">
            <w:pPr>
              <w:spacing w:before="0" w:after="0" w:line="240" w:lineRule="exact"/>
              <w:jc w:val="left"/>
              <w:rPr>
                <w:rFonts w:ascii="宋体" w:hAnsi="宋体" w:eastAsia="宋体" w:cs="宋体"/>
                <w:sz w:val="18"/>
                <w:szCs w:val="18"/>
              </w:rPr>
            </w:pPr>
            <w:r>
              <w:rPr>
                <w:rFonts w:ascii="宋体" w:hAnsi="宋体" w:eastAsia="宋体" w:cs="宋体"/>
                <w:sz w:val="18"/>
                <w:szCs w:val="18"/>
              </w:rPr>
              <w:t>上海申速向新疆潞安协鑫准东能源有限公司（现名为新疆皖能江布发电有限公司）给付损失及利息139.62万元，并承担自2024年3月22日起至款项实际付清之日止利息损失</w:t>
            </w:r>
          </w:p>
        </w:tc>
        <w:tc>
          <w:tcPr>
            <w:tcW w:w="1205" w:type="dxa"/>
            <w:tcBorders>
              <w:top w:val="single" w:color="auto" w:sz="2" w:space="0"/>
              <w:left w:val="single" w:color="auto" w:sz="2" w:space="0"/>
              <w:bottom w:val="single" w:color="auto" w:sz="2" w:space="0"/>
              <w:right w:val="single" w:color="auto" w:sz="2" w:space="0"/>
            </w:tcBorders>
            <w:vAlign w:val="center"/>
          </w:tcPr>
          <w:p w14:paraId="4EBFB4F0">
            <w:pPr>
              <w:spacing w:before="0" w:after="0" w:line="240" w:lineRule="exact"/>
              <w:jc w:val="left"/>
              <w:rPr>
                <w:rFonts w:ascii="宋体" w:hAnsi="宋体" w:eastAsia="宋体" w:cs="宋体"/>
                <w:sz w:val="18"/>
                <w:szCs w:val="18"/>
              </w:rPr>
            </w:pPr>
            <w:r>
              <w:rPr>
                <w:rFonts w:ascii="宋体" w:hAnsi="宋体" w:eastAsia="宋体" w:cs="宋体"/>
                <w:sz w:val="18"/>
                <w:szCs w:val="18"/>
              </w:rPr>
              <w:t>已申请强制执行</w:t>
            </w:r>
          </w:p>
        </w:tc>
        <w:tc>
          <w:tcPr>
            <w:tcW w:w="1205" w:type="dxa"/>
            <w:tcBorders>
              <w:top w:val="single" w:color="auto" w:sz="2" w:space="0"/>
              <w:left w:val="single" w:color="auto" w:sz="2" w:space="0"/>
              <w:bottom w:val="single" w:color="auto" w:sz="2" w:space="0"/>
              <w:right w:val="single" w:color="auto" w:sz="2" w:space="0"/>
            </w:tcBorders>
            <w:vAlign w:val="center"/>
          </w:tcPr>
          <w:p w14:paraId="64B32232">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835AFC4">
            <w:pPr>
              <w:spacing w:before="0" w:after="0" w:line="240" w:lineRule="exact"/>
              <w:jc w:val="left"/>
              <w:rPr>
                <w:rFonts w:ascii="宋体" w:hAnsi="宋体" w:eastAsia="宋体" w:cs="宋体"/>
                <w:sz w:val="18"/>
                <w:szCs w:val="18"/>
              </w:rPr>
            </w:pPr>
          </w:p>
        </w:tc>
      </w:tr>
      <w:tr w14:paraId="181ED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1A5A592">
            <w:pPr>
              <w:spacing w:before="0" w:after="0" w:line="240" w:lineRule="exact"/>
              <w:jc w:val="left"/>
              <w:rPr>
                <w:rFonts w:ascii="宋体" w:hAnsi="宋体" w:eastAsia="宋体" w:cs="宋体"/>
                <w:sz w:val="18"/>
                <w:szCs w:val="18"/>
              </w:rPr>
            </w:pPr>
            <w:r>
              <w:rPr>
                <w:rFonts w:ascii="宋体" w:hAnsi="宋体" w:eastAsia="宋体" w:cs="宋体"/>
                <w:sz w:val="18"/>
                <w:szCs w:val="18"/>
              </w:rPr>
              <w:t>案件名称：买卖合同纠纷案件当事人：原告:上海申速电力桥架设备有限公司，被告：新疆潞安协鑫准东能源有限公司诉讼请求：判令被告向原告支付合同质保金、退还合同履约保证金及迟延支付利息合计约64万元。</w:t>
            </w:r>
          </w:p>
        </w:tc>
        <w:tc>
          <w:tcPr>
            <w:tcW w:w="1205" w:type="dxa"/>
            <w:tcBorders>
              <w:top w:val="single" w:color="auto" w:sz="2" w:space="0"/>
              <w:left w:val="single" w:color="auto" w:sz="2" w:space="0"/>
              <w:bottom w:val="single" w:color="auto" w:sz="2" w:space="0"/>
              <w:right w:val="single" w:color="auto" w:sz="2" w:space="0"/>
            </w:tcBorders>
            <w:vAlign w:val="center"/>
          </w:tcPr>
          <w:p w14:paraId="60553778">
            <w:pPr>
              <w:spacing w:before="0" w:after="0" w:line="240" w:lineRule="exact"/>
              <w:jc w:val="right"/>
              <w:rPr>
                <w:rFonts w:ascii="宋体" w:hAnsi="宋体" w:eastAsia="宋体" w:cs="宋体"/>
                <w:sz w:val="18"/>
                <w:szCs w:val="18"/>
              </w:rPr>
            </w:pPr>
            <w:r>
              <w:rPr>
                <w:rFonts w:ascii="宋体" w:hAnsi="宋体" w:eastAsia="宋体" w:cs="宋体"/>
                <w:sz w:val="18"/>
                <w:szCs w:val="18"/>
              </w:rPr>
              <w:t>64.38</w:t>
            </w:r>
          </w:p>
        </w:tc>
        <w:tc>
          <w:tcPr>
            <w:tcW w:w="1205" w:type="dxa"/>
            <w:tcBorders>
              <w:top w:val="single" w:color="auto" w:sz="2" w:space="0"/>
              <w:left w:val="single" w:color="auto" w:sz="2" w:space="0"/>
              <w:bottom w:val="single" w:color="auto" w:sz="2" w:space="0"/>
              <w:right w:val="single" w:color="auto" w:sz="2" w:space="0"/>
            </w:tcBorders>
            <w:vAlign w:val="center"/>
          </w:tcPr>
          <w:p w14:paraId="3A9A66B9">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3E149514">
            <w:pPr>
              <w:spacing w:before="0" w:after="0" w:line="240" w:lineRule="exact"/>
              <w:jc w:val="left"/>
              <w:rPr>
                <w:rFonts w:ascii="宋体" w:hAnsi="宋体" w:eastAsia="宋体" w:cs="宋体"/>
                <w:sz w:val="18"/>
                <w:szCs w:val="18"/>
              </w:rPr>
            </w:pPr>
            <w:r>
              <w:rPr>
                <w:rFonts w:ascii="宋体" w:hAnsi="宋体" w:eastAsia="宋体" w:cs="宋体"/>
                <w:sz w:val="18"/>
                <w:szCs w:val="18"/>
              </w:rPr>
              <w:t>受理法院：奇台县人民法院立案时间：2024年5月28日诉讼进展情况：一审判决已生效，履行中。</w:t>
            </w:r>
          </w:p>
        </w:tc>
        <w:tc>
          <w:tcPr>
            <w:tcW w:w="1205" w:type="dxa"/>
            <w:tcBorders>
              <w:top w:val="single" w:color="auto" w:sz="2" w:space="0"/>
              <w:left w:val="single" w:color="auto" w:sz="2" w:space="0"/>
              <w:bottom w:val="single" w:color="auto" w:sz="2" w:space="0"/>
              <w:right w:val="single" w:color="auto" w:sz="2" w:space="0"/>
            </w:tcBorders>
            <w:vAlign w:val="center"/>
          </w:tcPr>
          <w:p w14:paraId="14C708A5">
            <w:pPr>
              <w:spacing w:before="0" w:after="0" w:line="240" w:lineRule="exact"/>
              <w:jc w:val="left"/>
              <w:rPr>
                <w:rFonts w:ascii="宋体" w:hAnsi="宋体" w:eastAsia="宋体" w:cs="宋体"/>
                <w:sz w:val="18"/>
                <w:szCs w:val="18"/>
              </w:rPr>
            </w:pPr>
            <w:r>
              <w:rPr>
                <w:rFonts w:ascii="宋体" w:hAnsi="宋体" w:eastAsia="宋体" w:cs="宋体"/>
                <w:sz w:val="18"/>
                <w:szCs w:val="18"/>
              </w:rPr>
              <w:t>被告向原告支付质保金、返还履约保证金及利息，合计约67万元</w:t>
            </w:r>
          </w:p>
        </w:tc>
        <w:tc>
          <w:tcPr>
            <w:tcW w:w="1205" w:type="dxa"/>
            <w:tcBorders>
              <w:top w:val="single" w:color="auto" w:sz="2" w:space="0"/>
              <w:left w:val="single" w:color="auto" w:sz="2" w:space="0"/>
              <w:bottom w:val="single" w:color="auto" w:sz="2" w:space="0"/>
              <w:right w:val="single" w:color="auto" w:sz="2" w:space="0"/>
            </w:tcBorders>
            <w:vAlign w:val="center"/>
          </w:tcPr>
          <w:p w14:paraId="36E6B680">
            <w:pPr>
              <w:spacing w:before="0" w:after="0" w:line="240" w:lineRule="exact"/>
              <w:jc w:val="left"/>
              <w:rPr>
                <w:rFonts w:ascii="宋体" w:hAnsi="宋体" w:eastAsia="宋体" w:cs="宋体"/>
                <w:sz w:val="18"/>
                <w:szCs w:val="18"/>
              </w:rPr>
            </w:pPr>
            <w:r>
              <w:rPr>
                <w:rFonts w:ascii="宋体" w:hAnsi="宋体" w:eastAsia="宋体" w:cs="宋体"/>
                <w:sz w:val="18"/>
                <w:szCs w:val="18"/>
              </w:rPr>
              <w:t>履行中</w:t>
            </w:r>
          </w:p>
        </w:tc>
        <w:tc>
          <w:tcPr>
            <w:tcW w:w="1205" w:type="dxa"/>
            <w:tcBorders>
              <w:top w:val="single" w:color="auto" w:sz="2" w:space="0"/>
              <w:left w:val="single" w:color="auto" w:sz="2" w:space="0"/>
              <w:bottom w:val="single" w:color="auto" w:sz="2" w:space="0"/>
              <w:right w:val="single" w:color="auto" w:sz="2" w:space="0"/>
            </w:tcBorders>
            <w:vAlign w:val="center"/>
          </w:tcPr>
          <w:p w14:paraId="2AF3DA8B">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C31E4AB">
            <w:pPr>
              <w:spacing w:before="0" w:after="0" w:line="240" w:lineRule="exact"/>
              <w:jc w:val="left"/>
              <w:rPr>
                <w:rFonts w:ascii="宋体" w:hAnsi="宋体" w:eastAsia="宋体" w:cs="宋体"/>
                <w:sz w:val="18"/>
                <w:szCs w:val="18"/>
              </w:rPr>
            </w:pPr>
          </w:p>
        </w:tc>
      </w:tr>
      <w:tr w14:paraId="547C5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1106E92">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合同纠纷案件当事人：申请人（反诉被申请人）：安徽金绿达建设工程有限公司，被申请人（反诉申请人）：合肥龙泉山环保能源有限责任公司仲裁请求：请求被申请人支付申请人工程及其逾期付款违约金，返还申请人履约保证金并支付逾期付款违约金，共计约123万元并承担保全费、仲裁费反仲裁请求：要求对方继续履行合同并支付违约金约121万元。</w:t>
            </w:r>
          </w:p>
        </w:tc>
        <w:tc>
          <w:tcPr>
            <w:tcW w:w="1205" w:type="dxa"/>
            <w:tcBorders>
              <w:top w:val="single" w:color="auto" w:sz="2" w:space="0"/>
              <w:left w:val="single" w:color="auto" w:sz="2" w:space="0"/>
              <w:bottom w:val="single" w:color="auto" w:sz="2" w:space="0"/>
              <w:right w:val="single" w:color="auto" w:sz="2" w:space="0"/>
            </w:tcBorders>
            <w:vAlign w:val="center"/>
          </w:tcPr>
          <w:p w14:paraId="2F4BCE89">
            <w:pPr>
              <w:spacing w:before="0" w:after="0" w:line="240" w:lineRule="exact"/>
              <w:jc w:val="right"/>
              <w:rPr>
                <w:rFonts w:ascii="宋体" w:hAnsi="宋体" w:eastAsia="宋体" w:cs="宋体"/>
                <w:sz w:val="18"/>
                <w:szCs w:val="18"/>
              </w:rPr>
            </w:pPr>
            <w:r>
              <w:rPr>
                <w:rFonts w:ascii="宋体" w:hAnsi="宋体" w:eastAsia="宋体" w:cs="宋体"/>
                <w:sz w:val="18"/>
                <w:szCs w:val="18"/>
              </w:rPr>
              <w:t>244.5</w:t>
            </w:r>
          </w:p>
        </w:tc>
        <w:tc>
          <w:tcPr>
            <w:tcW w:w="1205" w:type="dxa"/>
            <w:tcBorders>
              <w:top w:val="single" w:color="auto" w:sz="2" w:space="0"/>
              <w:left w:val="single" w:color="auto" w:sz="2" w:space="0"/>
              <w:bottom w:val="single" w:color="auto" w:sz="2" w:space="0"/>
              <w:right w:val="single" w:color="auto" w:sz="2" w:space="0"/>
            </w:tcBorders>
            <w:vAlign w:val="center"/>
          </w:tcPr>
          <w:p w14:paraId="37C6F90D">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41511D0C">
            <w:pPr>
              <w:spacing w:before="0" w:after="0" w:line="240" w:lineRule="exact"/>
              <w:jc w:val="left"/>
              <w:rPr>
                <w:rFonts w:ascii="宋体" w:hAnsi="宋体" w:eastAsia="宋体" w:cs="宋体"/>
                <w:sz w:val="18"/>
                <w:szCs w:val="18"/>
              </w:rPr>
            </w:pPr>
            <w:r>
              <w:rPr>
                <w:rFonts w:ascii="宋体" w:hAnsi="宋体" w:eastAsia="宋体" w:cs="宋体"/>
                <w:sz w:val="18"/>
                <w:szCs w:val="18"/>
              </w:rPr>
              <w:t>受理机构：合肥仲裁委员会立案时间：2024年11月进展：2025年5月26日已裁决，履行中。</w:t>
            </w:r>
          </w:p>
        </w:tc>
        <w:tc>
          <w:tcPr>
            <w:tcW w:w="1205" w:type="dxa"/>
            <w:tcBorders>
              <w:top w:val="single" w:color="auto" w:sz="2" w:space="0"/>
              <w:left w:val="single" w:color="auto" w:sz="2" w:space="0"/>
              <w:bottom w:val="single" w:color="auto" w:sz="2" w:space="0"/>
              <w:right w:val="single" w:color="auto" w:sz="2" w:space="0"/>
            </w:tcBorders>
            <w:vAlign w:val="center"/>
          </w:tcPr>
          <w:p w14:paraId="74179C5B">
            <w:pPr>
              <w:spacing w:before="0" w:after="0" w:line="240" w:lineRule="exact"/>
              <w:jc w:val="left"/>
              <w:rPr>
                <w:rFonts w:ascii="宋体" w:hAnsi="宋体" w:eastAsia="宋体" w:cs="宋体"/>
                <w:sz w:val="18"/>
                <w:szCs w:val="18"/>
              </w:rPr>
            </w:pPr>
            <w:r>
              <w:rPr>
                <w:rFonts w:ascii="宋体" w:hAnsi="宋体" w:eastAsia="宋体" w:cs="宋体"/>
                <w:sz w:val="18"/>
                <w:szCs w:val="18"/>
              </w:rPr>
              <w:t>裁定龙泉山公司向金绿达公司支付工程款、返还履约保证金及逾期付款违约金，合计86.5万元</w:t>
            </w:r>
          </w:p>
        </w:tc>
        <w:tc>
          <w:tcPr>
            <w:tcW w:w="1205" w:type="dxa"/>
            <w:tcBorders>
              <w:top w:val="single" w:color="auto" w:sz="2" w:space="0"/>
              <w:left w:val="single" w:color="auto" w:sz="2" w:space="0"/>
              <w:bottom w:val="single" w:color="auto" w:sz="2" w:space="0"/>
              <w:right w:val="single" w:color="auto" w:sz="2" w:space="0"/>
            </w:tcBorders>
            <w:vAlign w:val="center"/>
          </w:tcPr>
          <w:p w14:paraId="7F6294FA">
            <w:pPr>
              <w:spacing w:before="0" w:after="0" w:line="240" w:lineRule="exact"/>
              <w:jc w:val="left"/>
              <w:rPr>
                <w:rFonts w:ascii="宋体" w:hAnsi="宋体" w:eastAsia="宋体" w:cs="宋体"/>
                <w:sz w:val="18"/>
                <w:szCs w:val="18"/>
              </w:rPr>
            </w:pPr>
            <w:r>
              <w:rPr>
                <w:rFonts w:ascii="宋体" w:hAnsi="宋体" w:eastAsia="宋体" w:cs="宋体"/>
                <w:sz w:val="18"/>
                <w:szCs w:val="18"/>
              </w:rPr>
              <w:t>履行中</w:t>
            </w:r>
          </w:p>
        </w:tc>
        <w:tc>
          <w:tcPr>
            <w:tcW w:w="1205" w:type="dxa"/>
            <w:tcBorders>
              <w:top w:val="single" w:color="auto" w:sz="2" w:space="0"/>
              <w:left w:val="single" w:color="auto" w:sz="2" w:space="0"/>
              <w:bottom w:val="single" w:color="auto" w:sz="2" w:space="0"/>
              <w:right w:val="single" w:color="auto" w:sz="2" w:space="0"/>
            </w:tcBorders>
            <w:vAlign w:val="center"/>
          </w:tcPr>
          <w:p w14:paraId="73AC58EC">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A1337F6">
            <w:pPr>
              <w:spacing w:before="0" w:after="0" w:line="240" w:lineRule="exact"/>
              <w:jc w:val="left"/>
              <w:rPr>
                <w:rFonts w:ascii="宋体" w:hAnsi="宋体" w:eastAsia="宋体" w:cs="宋体"/>
                <w:sz w:val="18"/>
                <w:szCs w:val="18"/>
              </w:rPr>
            </w:pPr>
          </w:p>
        </w:tc>
      </w:tr>
      <w:tr w14:paraId="74F46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1E023D9">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建设工程施工合同纠纷案件当事人：原告（反诉被告）：湖南省工业设备安装有限公司，被告（反诉原告）：广德皖能环保电力有限公司诉讼请求：判令被告向原告支付材料总款和差价款约175万元及逾期利息，支付增加的工程造价费用315万元反诉请求：请求判令湖南省工业设备安装有限公司赔偿损失约26万元及利息。</w:t>
            </w:r>
          </w:p>
        </w:tc>
        <w:tc>
          <w:tcPr>
            <w:tcW w:w="1205" w:type="dxa"/>
            <w:tcBorders>
              <w:top w:val="single" w:color="auto" w:sz="2" w:space="0"/>
              <w:left w:val="single" w:color="auto" w:sz="2" w:space="0"/>
              <w:bottom w:val="single" w:color="auto" w:sz="2" w:space="0"/>
              <w:right w:val="single" w:color="auto" w:sz="2" w:space="0"/>
            </w:tcBorders>
            <w:vAlign w:val="center"/>
          </w:tcPr>
          <w:p w14:paraId="7ED8389C">
            <w:pPr>
              <w:spacing w:before="0" w:after="0" w:line="240" w:lineRule="exact"/>
              <w:jc w:val="right"/>
              <w:rPr>
                <w:rFonts w:ascii="宋体" w:hAnsi="宋体" w:eastAsia="宋体" w:cs="宋体"/>
                <w:sz w:val="18"/>
                <w:szCs w:val="18"/>
              </w:rPr>
            </w:pPr>
            <w:r>
              <w:rPr>
                <w:rFonts w:ascii="宋体" w:hAnsi="宋体" w:eastAsia="宋体" w:cs="宋体"/>
                <w:sz w:val="18"/>
                <w:szCs w:val="18"/>
              </w:rPr>
              <w:t>523.93</w:t>
            </w:r>
          </w:p>
        </w:tc>
        <w:tc>
          <w:tcPr>
            <w:tcW w:w="1205" w:type="dxa"/>
            <w:tcBorders>
              <w:top w:val="single" w:color="auto" w:sz="2" w:space="0"/>
              <w:left w:val="single" w:color="auto" w:sz="2" w:space="0"/>
              <w:bottom w:val="single" w:color="auto" w:sz="2" w:space="0"/>
              <w:right w:val="single" w:color="auto" w:sz="2" w:space="0"/>
            </w:tcBorders>
            <w:vAlign w:val="center"/>
          </w:tcPr>
          <w:p w14:paraId="76AD3A5F">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40245EA8">
            <w:pPr>
              <w:spacing w:before="0" w:after="0" w:line="240" w:lineRule="exact"/>
              <w:jc w:val="left"/>
              <w:rPr>
                <w:rFonts w:ascii="宋体" w:hAnsi="宋体" w:eastAsia="宋体" w:cs="宋体"/>
                <w:sz w:val="18"/>
                <w:szCs w:val="18"/>
              </w:rPr>
            </w:pPr>
            <w:r>
              <w:rPr>
                <w:rFonts w:ascii="宋体" w:hAnsi="宋体" w:eastAsia="宋体" w:cs="宋体"/>
                <w:sz w:val="18"/>
                <w:szCs w:val="18"/>
              </w:rPr>
              <w:t>受理机构：广德市人民法院立案时间：2024年11月进展：因主体不适格2025年5月20日法院裁定驳回原告起诉、被告反诉。2025年6月原告再次提起诉讼，增加第三人中国航空规划设计研究总院有限公司，诉讼金额变更为503.24万元，被告提起反诉，诉请不变。法院正在审理中。</w:t>
            </w:r>
          </w:p>
        </w:tc>
        <w:tc>
          <w:tcPr>
            <w:tcW w:w="1205" w:type="dxa"/>
            <w:tcBorders>
              <w:top w:val="single" w:color="auto" w:sz="2" w:space="0"/>
              <w:left w:val="single" w:color="auto" w:sz="2" w:space="0"/>
              <w:bottom w:val="single" w:color="auto" w:sz="2" w:space="0"/>
              <w:right w:val="single" w:color="auto" w:sz="2" w:space="0"/>
            </w:tcBorders>
            <w:vAlign w:val="center"/>
          </w:tcPr>
          <w:p w14:paraId="191DE67E">
            <w:pPr>
              <w:spacing w:before="0" w:after="0" w:line="240" w:lineRule="exact"/>
              <w:jc w:val="left"/>
              <w:rPr>
                <w:rFonts w:ascii="宋体" w:hAnsi="宋体" w:eastAsia="宋体" w:cs="宋体"/>
                <w:sz w:val="18"/>
                <w:szCs w:val="18"/>
              </w:rPr>
            </w:pPr>
            <w:r>
              <w:rPr>
                <w:rFonts w:ascii="宋体" w:hAnsi="宋体" w:eastAsia="宋体" w:cs="宋体"/>
                <w:sz w:val="18"/>
                <w:szCs w:val="18"/>
              </w:rPr>
              <w:t>法院审理中</w:t>
            </w:r>
          </w:p>
        </w:tc>
        <w:tc>
          <w:tcPr>
            <w:tcW w:w="1205" w:type="dxa"/>
            <w:tcBorders>
              <w:top w:val="single" w:color="auto" w:sz="2" w:space="0"/>
              <w:left w:val="single" w:color="auto" w:sz="2" w:space="0"/>
              <w:bottom w:val="single" w:color="auto" w:sz="2" w:space="0"/>
              <w:right w:val="single" w:color="auto" w:sz="2" w:space="0"/>
            </w:tcBorders>
            <w:vAlign w:val="center"/>
          </w:tcPr>
          <w:p w14:paraId="332678F3">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5045234C">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6315EC9">
            <w:pPr>
              <w:spacing w:before="0" w:after="0" w:line="240" w:lineRule="exact"/>
              <w:jc w:val="left"/>
              <w:rPr>
                <w:rFonts w:ascii="宋体" w:hAnsi="宋体" w:eastAsia="宋体" w:cs="宋体"/>
                <w:sz w:val="18"/>
                <w:szCs w:val="18"/>
              </w:rPr>
            </w:pPr>
          </w:p>
        </w:tc>
      </w:tr>
      <w:tr w14:paraId="72CA7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F2BAFF0">
            <w:pPr>
              <w:spacing w:before="0" w:after="0" w:line="240" w:lineRule="exact"/>
              <w:jc w:val="left"/>
              <w:rPr>
                <w:rFonts w:ascii="宋体" w:hAnsi="宋体" w:eastAsia="宋体" w:cs="宋体"/>
                <w:sz w:val="18"/>
                <w:szCs w:val="18"/>
              </w:rPr>
            </w:pPr>
            <w:r>
              <w:rPr>
                <w:rFonts w:ascii="宋体" w:hAnsi="宋体" w:eastAsia="宋体" w:cs="宋体"/>
                <w:sz w:val="18"/>
                <w:szCs w:val="18"/>
              </w:rPr>
              <w:t>案件名称：保险代位求偿权纠纷案件当事人：原告：中国太平洋财产保险股份有限公司被告一：安徽皖能恒发电力检修有限公司被告二：安庆皖能中科环保电力有限公司被告三：安庆市大观区山口乡人民政府第三人：安徽皖信人力资源管理有限公司诉讼请求：请求法院判令三被告连带赔偿赔付原告保险理赔款及资金占用利息约112万元，承担全部诉讼费、保全费、保全担保保险费。</w:t>
            </w:r>
          </w:p>
        </w:tc>
        <w:tc>
          <w:tcPr>
            <w:tcW w:w="1205" w:type="dxa"/>
            <w:tcBorders>
              <w:top w:val="single" w:color="auto" w:sz="2" w:space="0"/>
              <w:left w:val="single" w:color="auto" w:sz="2" w:space="0"/>
              <w:bottom w:val="single" w:color="auto" w:sz="2" w:space="0"/>
              <w:right w:val="single" w:color="auto" w:sz="2" w:space="0"/>
            </w:tcBorders>
            <w:vAlign w:val="center"/>
          </w:tcPr>
          <w:p w14:paraId="371FA036">
            <w:pPr>
              <w:spacing w:before="0" w:after="0" w:line="240" w:lineRule="exact"/>
              <w:jc w:val="right"/>
              <w:rPr>
                <w:rFonts w:ascii="宋体" w:hAnsi="宋体" w:eastAsia="宋体" w:cs="宋体"/>
                <w:sz w:val="18"/>
                <w:szCs w:val="18"/>
              </w:rPr>
            </w:pPr>
            <w:r>
              <w:rPr>
                <w:rFonts w:ascii="宋体" w:hAnsi="宋体" w:eastAsia="宋体" w:cs="宋体"/>
                <w:sz w:val="18"/>
                <w:szCs w:val="18"/>
              </w:rPr>
              <w:t>112.17</w:t>
            </w:r>
          </w:p>
        </w:tc>
        <w:tc>
          <w:tcPr>
            <w:tcW w:w="1205" w:type="dxa"/>
            <w:tcBorders>
              <w:top w:val="single" w:color="auto" w:sz="2" w:space="0"/>
              <w:left w:val="single" w:color="auto" w:sz="2" w:space="0"/>
              <w:bottom w:val="single" w:color="auto" w:sz="2" w:space="0"/>
              <w:right w:val="single" w:color="auto" w:sz="2" w:space="0"/>
            </w:tcBorders>
            <w:vAlign w:val="center"/>
          </w:tcPr>
          <w:p w14:paraId="43BD97A3">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2D29D14E">
            <w:pPr>
              <w:spacing w:before="0" w:after="0" w:line="240" w:lineRule="exact"/>
              <w:jc w:val="left"/>
              <w:rPr>
                <w:rFonts w:ascii="宋体" w:hAnsi="宋体" w:eastAsia="宋体" w:cs="宋体"/>
                <w:sz w:val="18"/>
                <w:szCs w:val="18"/>
              </w:rPr>
            </w:pPr>
            <w:r>
              <w:rPr>
                <w:rFonts w:ascii="宋体" w:hAnsi="宋体" w:eastAsia="宋体" w:cs="宋体"/>
                <w:sz w:val="18"/>
                <w:szCs w:val="18"/>
              </w:rPr>
              <w:t>受理机构：合肥高新技术产业开发区人民法院立案时间：2024年1月进展：已审结，执行完毕。</w:t>
            </w:r>
          </w:p>
        </w:tc>
        <w:tc>
          <w:tcPr>
            <w:tcW w:w="1205" w:type="dxa"/>
            <w:tcBorders>
              <w:top w:val="single" w:color="auto" w:sz="2" w:space="0"/>
              <w:left w:val="single" w:color="auto" w:sz="2" w:space="0"/>
              <w:bottom w:val="single" w:color="auto" w:sz="2" w:space="0"/>
              <w:right w:val="single" w:color="auto" w:sz="2" w:space="0"/>
            </w:tcBorders>
            <w:vAlign w:val="center"/>
          </w:tcPr>
          <w:p w14:paraId="14EC122A">
            <w:pPr>
              <w:spacing w:before="0" w:after="0" w:line="240" w:lineRule="exact"/>
              <w:jc w:val="left"/>
              <w:rPr>
                <w:rFonts w:ascii="宋体" w:hAnsi="宋体" w:eastAsia="宋体" w:cs="宋体"/>
                <w:sz w:val="18"/>
                <w:szCs w:val="18"/>
              </w:rPr>
            </w:pPr>
            <w:r>
              <w:rPr>
                <w:rFonts w:ascii="宋体" w:hAnsi="宋体" w:eastAsia="宋体" w:cs="宋体"/>
                <w:sz w:val="18"/>
                <w:szCs w:val="18"/>
              </w:rPr>
              <w:t>安庆皖能中科环保电力有限公司向保险公司支付赔偿款及案件受理费33.25万元</w:t>
            </w:r>
          </w:p>
        </w:tc>
        <w:tc>
          <w:tcPr>
            <w:tcW w:w="1205" w:type="dxa"/>
            <w:tcBorders>
              <w:top w:val="single" w:color="auto" w:sz="2" w:space="0"/>
              <w:left w:val="single" w:color="auto" w:sz="2" w:space="0"/>
              <w:bottom w:val="single" w:color="auto" w:sz="2" w:space="0"/>
              <w:right w:val="single" w:color="auto" w:sz="2" w:space="0"/>
            </w:tcBorders>
            <w:vAlign w:val="center"/>
          </w:tcPr>
          <w:p w14:paraId="74EF98B9">
            <w:pPr>
              <w:spacing w:before="0" w:after="0" w:line="240" w:lineRule="exact"/>
              <w:jc w:val="left"/>
              <w:rPr>
                <w:rFonts w:ascii="宋体" w:hAnsi="宋体" w:eastAsia="宋体" w:cs="宋体"/>
                <w:sz w:val="18"/>
                <w:szCs w:val="18"/>
              </w:rPr>
            </w:pPr>
            <w:r>
              <w:rPr>
                <w:rFonts w:ascii="宋体" w:hAnsi="宋体" w:eastAsia="宋体" w:cs="宋体"/>
                <w:sz w:val="18"/>
                <w:szCs w:val="18"/>
              </w:rPr>
              <w:t>执行完毕</w:t>
            </w:r>
          </w:p>
        </w:tc>
        <w:tc>
          <w:tcPr>
            <w:tcW w:w="1205" w:type="dxa"/>
            <w:tcBorders>
              <w:top w:val="single" w:color="auto" w:sz="2" w:space="0"/>
              <w:left w:val="single" w:color="auto" w:sz="2" w:space="0"/>
              <w:bottom w:val="single" w:color="auto" w:sz="2" w:space="0"/>
              <w:right w:val="single" w:color="auto" w:sz="2" w:space="0"/>
            </w:tcBorders>
            <w:vAlign w:val="center"/>
          </w:tcPr>
          <w:p w14:paraId="653C5686">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AB50A32">
            <w:pPr>
              <w:spacing w:before="0" w:after="0" w:line="240" w:lineRule="exact"/>
              <w:jc w:val="left"/>
              <w:rPr>
                <w:rFonts w:ascii="宋体" w:hAnsi="宋体" w:eastAsia="宋体" w:cs="宋体"/>
                <w:sz w:val="18"/>
                <w:szCs w:val="18"/>
              </w:rPr>
            </w:pPr>
          </w:p>
        </w:tc>
      </w:tr>
      <w:tr w14:paraId="43F5E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AE78975">
            <w:pPr>
              <w:spacing w:before="0" w:after="0" w:line="240" w:lineRule="exact"/>
              <w:jc w:val="left"/>
              <w:rPr>
                <w:rFonts w:ascii="宋体" w:hAnsi="宋体" w:eastAsia="宋体" w:cs="宋体"/>
                <w:sz w:val="18"/>
                <w:szCs w:val="18"/>
              </w:rPr>
            </w:pPr>
            <w:r>
              <w:rPr>
                <w:rFonts w:ascii="宋体" w:hAnsi="宋体" w:eastAsia="宋体" w:cs="宋体"/>
                <w:sz w:val="18"/>
                <w:szCs w:val="18"/>
              </w:rPr>
              <w:t>案件名称;侵害实用新型专利权纠纷案件当事人：原告：徐州中矿长安科技有限公司被告一：哈尔滨科能熔敷科技股份有限公司被告二：江苏科能环能动力科技有限公司被告三：定远皖能环保电力有限公司诉讼请求：请求判令三被告立即停止侵犯原告发明专利权行为，被告一、被告二连带赔偿原告经济损失及维权合理支出合计约32万元；诉讼费用由三被告承担。</w:t>
            </w:r>
          </w:p>
        </w:tc>
        <w:tc>
          <w:tcPr>
            <w:tcW w:w="1205" w:type="dxa"/>
            <w:tcBorders>
              <w:top w:val="single" w:color="auto" w:sz="2" w:space="0"/>
              <w:left w:val="single" w:color="auto" w:sz="2" w:space="0"/>
              <w:bottom w:val="single" w:color="auto" w:sz="2" w:space="0"/>
              <w:right w:val="single" w:color="auto" w:sz="2" w:space="0"/>
            </w:tcBorders>
            <w:vAlign w:val="center"/>
          </w:tcPr>
          <w:p w14:paraId="50E082C3">
            <w:pPr>
              <w:spacing w:before="0" w:after="0" w:line="240" w:lineRule="exact"/>
              <w:jc w:val="right"/>
              <w:rPr>
                <w:rFonts w:ascii="宋体" w:hAnsi="宋体" w:eastAsia="宋体" w:cs="宋体"/>
                <w:sz w:val="18"/>
                <w:szCs w:val="18"/>
              </w:rPr>
            </w:pPr>
            <w:r>
              <w:rPr>
                <w:rFonts w:ascii="宋体" w:hAnsi="宋体" w:eastAsia="宋体" w:cs="宋体"/>
                <w:sz w:val="18"/>
                <w:szCs w:val="18"/>
              </w:rPr>
              <w:t>32.28</w:t>
            </w:r>
          </w:p>
        </w:tc>
        <w:tc>
          <w:tcPr>
            <w:tcW w:w="1205" w:type="dxa"/>
            <w:tcBorders>
              <w:top w:val="single" w:color="auto" w:sz="2" w:space="0"/>
              <w:left w:val="single" w:color="auto" w:sz="2" w:space="0"/>
              <w:bottom w:val="single" w:color="auto" w:sz="2" w:space="0"/>
              <w:right w:val="single" w:color="auto" w:sz="2" w:space="0"/>
            </w:tcBorders>
            <w:vAlign w:val="center"/>
          </w:tcPr>
          <w:p w14:paraId="5FE718C5">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56B7DF2E">
            <w:pPr>
              <w:spacing w:before="0" w:after="0" w:line="240" w:lineRule="exact"/>
              <w:jc w:val="left"/>
              <w:rPr>
                <w:rFonts w:ascii="宋体" w:hAnsi="宋体" w:eastAsia="宋体" w:cs="宋体"/>
                <w:sz w:val="18"/>
                <w:szCs w:val="18"/>
              </w:rPr>
            </w:pPr>
            <w:r>
              <w:rPr>
                <w:rFonts w:ascii="宋体" w:hAnsi="宋体" w:eastAsia="宋体" w:cs="宋体"/>
                <w:sz w:val="18"/>
                <w:szCs w:val="18"/>
              </w:rPr>
              <w:t>受理机构：合肥市中级人民法院立案时间：2024年10月进展：一审判决驳回原告全部诉讼请求，二审审理中。</w:t>
            </w:r>
          </w:p>
        </w:tc>
        <w:tc>
          <w:tcPr>
            <w:tcW w:w="1205" w:type="dxa"/>
            <w:tcBorders>
              <w:top w:val="single" w:color="auto" w:sz="2" w:space="0"/>
              <w:left w:val="single" w:color="auto" w:sz="2" w:space="0"/>
              <w:bottom w:val="single" w:color="auto" w:sz="2" w:space="0"/>
              <w:right w:val="single" w:color="auto" w:sz="2" w:space="0"/>
            </w:tcBorders>
            <w:vAlign w:val="center"/>
          </w:tcPr>
          <w:p w14:paraId="1C1DB759">
            <w:pPr>
              <w:spacing w:before="0" w:after="0" w:line="240" w:lineRule="exact"/>
              <w:jc w:val="left"/>
              <w:rPr>
                <w:rFonts w:ascii="宋体" w:hAnsi="宋体" w:eastAsia="宋体" w:cs="宋体"/>
                <w:sz w:val="18"/>
                <w:szCs w:val="18"/>
              </w:rPr>
            </w:pPr>
            <w:r>
              <w:rPr>
                <w:rFonts w:ascii="宋体" w:hAnsi="宋体" w:eastAsia="宋体" w:cs="宋体"/>
                <w:sz w:val="18"/>
                <w:szCs w:val="18"/>
              </w:rPr>
              <w:t>法院审理中</w:t>
            </w:r>
          </w:p>
        </w:tc>
        <w:tc>
          <w:tcPr>
            <w:tcW w:w="1205" w:type="dxa"/>
            <w:tcBorders>
              <w:top w:val="single" w:color="auto" w:sz="2" w:space="0"/>
              <w:left w:val="single" w:color="auto" w:sz="2" w:space="0"/>
              <w:bottom w:val="single" w:color="auto" w:sz="2" w:space="0"/>
              <w:right w:val="single" w:color="auto" w:sz="2" w:space="0"/>
            </w:tcBorders>
            <w:vAlign w:val="center"/>
          </w:tcPr>
          <w:p w14:paraId="3B725384">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20C06044">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3EAE371">
            <w:pPr>
              <w:spacing w:before="0" w:after="0" w:line="240" w:lineRule="exact"/>
              <w:jc w:val="left"/>
              <w:rPr>
                <w:rFonts w:ascii="宋体" w:hAnsi="宋体" w:eastAsia="宋体" w:cs="宋体"/>
                <w:sz w:val="18"/>
                <w:szCs w:val="18"/>
              </w:rPr>
            </w:pPr>
          </w:p>
        </w:tc>
      </w:tr>
      <w:tr w14:paraId="19879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7A1F6B8">
            <w:pPr>
              <w:spacing w:before="0" w:after="0" w:line="240" w:lineRule="exact"/>
              <w:jc w:val="left"/>
              <w:rPr>
                <w:rFonts w:ascii="宋体" w:hAnsi="宋体" w:eastAsia="宋体" w:cs="宋体"/>
                <w:sz w:val="18"/>
                <w:szCs w:val="18"/>
              </w:rPr>
            </w:pPr>
            <w:r>
              <w:rPr>
                <w:rFonts w:ascii="宋体" w:hAnsi="宋体" w:eastAsia="宋体" w:cs="宋体"/>
                <w:sz w:val="18"/>
                <w:szCs w:val="18"/>
              </w:rPr>
              <w:t>案件名称：买卖合同纠纷 案件当事人：原告：广东国景家具集团有限公司，被告一：皖能新疆电力有限公司、被告二：新疆华电西黑山发电有限责任公司诉讼请求：原告：由两被告连带支付货款、违约金，返还履约保证金，支付律师费，共计约238万元，承担案件受理费、财产保全费、诉讼保全担保费被告（反诉）：判令解除双方签订的办公家具买卖合同；原告返还已支付货款，并支付违约金，赔偿相关损失，共计约71.95万元，承担诉讼费用。</w:t>
            </w:r>
          </w:p>
        </w:tc>
        <w:tc>
          <w:tcPr>
            <w:tcW w:w="1205" w:type="dxa"/>
            <w:tcBorders>
              <w:top w:val="single" w:color="auto" w:sz="2" w:space="0"/>
              <w:left w:val="single" w:color="auto" w:sz="2" w:space="0"/>
              <w:bottom w:val="single" w:color="auto" w:sz="2" w:space="0"/>
              <w:right w:val="single" w:color="auto" w:sz="2" w:space="0"/>
            </w:tcBorders>
            <w:vAlign w:val="center"/>
          </w:tcPr>
          <w:p w14:paraId="2C9B3E97">
            <w:pPr>
              <w:spacing w:before="0" w:after="0" w:line="240" w:lineRule="exact"/>
              <w:jc w:val="right"/>
              <w:rPr>
                <w:rFonts w:ascii="宋体" w:hAnsi="宋体" w:eastAsia="宋体" w:cs="宋体"/>
                <w:sz w:val="18"/>
                <w:szCs w:val="18"/>
              </w:rPr>
            </w:pPr>
            <w:r>
              <w:rPr>
                <w:rFonts w:ascii="宋体" w:hAnsi="宋体" w:eastAsia="宋体" w:cs="宋体"/>
                <w:sz w:val="18"/>
                <w:szCs w:val="18"/>
              </w:rPr>
              <w:t>310.6</w:t>
            </w:r>
          </w:p>
        </w:tc>
        <w:tc>
          <w:tcPr>
            <w:tcW w:w="1205" w:type="dxa"/>
            <w:tcBorders>
              <w:top w:val="single" w:color="auto" w:sz="2" w:space="0"/>
              <w:left w:val="single" w:color="auto" w:sz="2" w:space="0"/>
              <w:bottom w:val="single" w:color="auto" w:sz="2" w:space="0"/>
              <w:right w:val="single" w:color="auto" w:sz="2" w:space="0"/>
            </w:tcBorders>
            <w:vAlign w:val="center"/>
          </w:tcPr>
          <w:p w14:paraId="4C97264D">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19908B40">
            <w:pPr>
              <w:spacing w:before="0" w:after="0" w:line="240" w:lineRule="exact"/>
              <w:jc w:val="left"/>
              <w:rPr>
                <w:rFonts w:ascii="宋体" w:hAnsi="宋体" w:eastAsia="宋体" w:cs="宋体"/>
                <w:sz w:val="18"/>
                <w:szCs w:val="18"/>
              </w:rPr>
            </w:pPr>
            <w:r>
              <w:rPr>
                <w:rFonts w:ascii="宋体" w:hAnsi="宋体" w:eastAsia="宋体" w:cs="宋体"/>
                <w:sz w:val="18"/>
                <w:szCs w:val="18"/>
              </w:rPr>
              <w:t>受理法院：中山市第一人民法院立案时间：2024年12月24日诉讼进展情况：2025年3月24日中山市中级人民法院裁定本案管辖权为奇台县人民法院；2025年6月20日收到奇台县人民法院传票，法院审理中。</w:t>
            </w:r>
          </w:p>
        </w:tc>
        <w:tc>
          <w:tcPr>
            <w:tcW w:w="1205" w:type="dxa"/>
            <w:tcBorders>
              <w:top w:val="single" w:color="auto" w:sz="2" w:space="0"/>
              <w:left w:val="single" w:color="auto" w:sz="2" w:space="0"/>
              <w:bottom w:val="single" w:color="auto" w:sz="2" w:space="0"/>
              <w:right w:val="single" w:color="auto" w:sz="2" w:space="0"/>
            </w:tcBorders>
            <w:vAlign w:val="center"/>
          </w:tcPr>
          <w:p w14:paraId="1B57B89C">
            <w:pPr>
              <w:spacing w:before="0" w:after="0" w:line="240" w:lineRule="exact"/>
              <w:jc w:val="left"/>
              <w:rPr>
                <w:rFonts w:ascii="宋体" w:hAnsi="宋体" w:eastAsia="宋体" w:cs="宋体"/>
                <w:sz w:val="18"/>
                <w:szCs w:val="18"/>
              </w:rPr>
            </w:pPr>
            <w:r>
              <w:rPr>
                <w:rFonts w:ascii="宋体" w:hAnsi="宋体" w:eastAsia="宋体" w:cs="宋体"/>
                <w:sz w:val="18"/>
                <w:szCs w:val="18"/>
              </w:rPr>
              <w:t>法院审理中</w:t>
            </w:r>
          </w:p>
        </w:tc>
        <w:tc>
          <w:tcPr>
            <w:tcW w:w="1205" w:type="dxa"/>
            <w:tcBorders>
              <w:top w:val="single" w:color="auto" w:sz="2" w:space="0"/>
              <w:left w:val="single" w:color="auto" w:sz="2" w:space="0"/>
              <w:bottom w:val="single" w:color="auto" w:sz="2" w:space="0"/>
              <w:right w:val="single" w:color="auto" w:sz="2" w:space="0"/>
            </w:tcBorders>
            <w:vAlign w:val="center"/>
          </w:tcPr>
          <w:p w14:paraId="7F1F87EE">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7AD4DA5B">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6B98515">
            <w:pPr>
              <w:spacing w:before="0" w:after="0" w:line="240" w:lineRule="exact"/>
              <w:jc w:val="left"/>
              <w:rPr>
                <w:rFonts w:ascii="宋体" w:hAnsi="宋体" w:eastAsia="宋体" w:cs="宋体"/>
                <w:sz w:val="18"/>
                <w:szCs w:val="18"/>
              </w:rPr>
            </w:pPr>
          </w:p>
        </w:tc>
      </w:tr>
      <w:tr w14:paraId="6A63F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8752A9F">
            <w:pPr>
              <w:spacing w:before="0" w:after="0" w:line="240" w:lineRule="exact"/>
              <w:jc w:val="left"/>
              <w:rPr>
                <w:rFonts w:ascii="宋体" w:hAnsi="宋体" w:eastAsia="宋体" w:cs="宋体"/>
                <w:sz w:val="18"/>
                <w:szCs w:val="18"/>
              </w:rPr>
            </w:pPr>
            <w:r>
              <w:rPr>
                <w:rFonts w:ascii="宋体" w:hAnsi="宋体" w:eastAsia="宋体" w:cs="宋体"/>
                <w:sz w:val="18"/>
                <w:szCs w:val="18"/>
              </w:rPr>
              <w:t>案件名称：侵权责任纠纷案件当事人：原告：皖能合肥发电有限公司，被告：安徽伊优凡教育投资有限公司诉讼请求：判令被告支付侵占租赁房屋使用费约143万元并以此为基数支付一年的滞纳金。</w:t>
            </w:r>
          </w:p>
        </w:tc>
        <w:tc>
          <w:tcPr>
            <w:tcW w:w="1205" w:type="dxa"/>
            <w:tcBorders>
              <w:top w:val="single" w:color="auto" w:sz="2" w:space="0"/>
              <w:left w:val="single" w:color="auto" w:sz="2" w:space="0"/>
              <w:bottom w:val="single" w:color="auto" w:sz="2" w:space="0"/>
              <w:right w:val="single" w:color="auto" w:sz="2" w:space="0"/>
            </w:tcBorders>
            <w:vAlign w:val="center"/>
          </w:tcPr>
          <w:p w14:paraId="39AD8FC6">
            <w:pPr>
              <w:spacing w:before="0" w:after="0" w:line="240" w:lineRule="exact"/>
              <w:jc w:val="right"/>
              <w:rPr>
                <w:rFonts w:ascii="宋体" w:hAnsi="宋体" w:eastAsia="宋体" w:cs="宋体"/>
                <w:sz w:val="18"/>
                <w:szCs w:val="18"/>
              </w:rPr>
            </w:pPr>
            <w:r>
              <w:rPr>
                <w:rFonts w:ascii="宋体" w:hAnsi="宋体" w:eastAsia="宋体" w:cs="宋体"/>
                <w:sz w:val="18"/>
                <w:szCs w:val="18"/>
              </w:rPr>
              <w:t>143.8</w:t>
            </w:r>
          </w:p>
        </w:tc>
        <w:tc>
          <w:tcPr>
            <w:tcW w:w="1205" w:type="dxa"/>
            <w:tcBorders>
              <w:top w:val="single" w:color="auto" w:sz="2" w:space="0"/>
              <w:left w:val="single" w:color="auto" w:sz="2" w:space="0"/>
              <w:bottom w:val="single" w:color="auto" w:sz="2" w:space="0"/>
              <w:right w:val="single" w:color="auto" w:sz="2" w:space="0"/>
            </w:tcBorders>
            <w:vAlign w:val="center"/>
          </w:tcPr>
          <w:p w14:paraId="5EB20D32">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619D1810">
            <w:pPr>
              <w:spacing w:before="0" w:after="0" w:line="240" w:lineRule="exact"/>
              <w:jc w:val="left"/>
              <w:rPr>
                <w:rFonts w:ascii="宋体" w:hAnsi="宋体" w:eastAsia="宋体" w:cs="宋体"/>
                <w:sz w:val="18"/>
                <w:szCs w:val="18"/>
              </w:rPr>
            </w:pPr>
            <w:r>
              <w:rPr>
                <w:rFonts w:ascii="宋体" w:hAnsi="宋体" w:eastAsia="宋体" w:cs="宋体"/>
                <w:sz w:val="18"/>
                <w:szCs w:val="18"/>
              </w:rPr>
              <w:t>受理法院：合肥市庐阳区人民法院立案时间：2023年7月诉讼进展情况：终审判决生效，已执行完毕。</w:t>
            </w:r>
          </w:p>
        </w:tc>
        <w:tc>
          <w:tcPr>
            <w:tcW w:w="1205" w:type="dxa"/>
            <w:tcBorders>
              <w:top w:val="single" w:color="auto" w:sz="2" w:space="0"/>
              <w:left w:val="single" w:color="auto" w:sz="2" w:space="0"/>
              <w:bottom w:val="single" w:color="auto" w:sz="2" w:space="0"/>
              <w:right w:val="single" w:color="auto" w:sz="2" w:space="0"/>
            </w:tcBorders>
            <w:vAlign w:val="center"/>
          </w:tcPr>
          <w:p w14:paraId="6BAE293F">
            <w:pPr>
              <w:spacing w:before="0" w:after="0" w:line="240" w:lineRule="exact"/>
              <w:jc w:val="left"/>
              <w:rPr>
                <w:rFonts w:ascii="宋体" w:hAnsi="宋体" w:eastAsia="宋体" w:cs="宋体"/>
                <w:sz w:val="18"/>
                <w:szCs w:val="18"/>
              </w:rPr>
            </w:pPr>
            <w:r>
              <w:rPr>
                <w:rFonts w:ascii="宋体" w:hAnsi="宋体" w:eastAsia="宋体" w:cs="宋体"/>
                <w:sz w:val="18"/>
                <w:szCs w:val="18"/>
              </w:rPr>
              <w:t>安徽伊优凡教育投资有限公司支付皖能合肥发电有限公司房屋占有使用费143.80万元及滞纳金</w:t>
            </w:r>
          </w:p>
        </w:tc>
        <w:tc>
          <w:tcPr>
            <w:tcW w:w="1205" w:type="dxa"/>
            <w:tcBorders>
              <w:top w:val="single" w:color="auto" w:sz="2" w:space="0"/>
              <w:left w:val="single" w:color="auto" w:sz="2" w:space="0"/>
              <w:bottom w:val="single" w:color="auto" w:sz="2" w:space="0"/>
              <w:right w:val="single" w:color="auto" w:sz="2" w:space="0"/>
            </w:tcBorders>
            <w:vAlign w:val="center"/>
          </w:tcPr>
          <w:p w14:paraId="65275DDA">
            <w:pPr>
              <w:spacing w:before="0" w:after="0" w:line="240" w:lineRule="exact"/>
              <w:jc w:val="left"/>
              <w:rPr>
                <w:rFonts w:ascii="宋体" w:hAnsi="宋体" w:eastAsia="宋体" w:cs="宋体"/>
                <w:sz w:val="18"/>
                <w:szCs w:val="18"/>
              </w:rPr>
            </w:pPr>
            <w:r>
              <w:rPr>
                <w:rFonts w:ascii="宋体" w:hAnsi="宋体" w:eastAsia="宋体" w:cs="宋体"/>
                <w:sz w:val="18"/>
                <w:szCs w:val="18"/>
              </w:rPr>
              <w:t>执行完毕</w:t>
            </w:r>
          </w:p>
        </w:tc>
        <w:tc>
          <w:tcPr>
            <w:tcW w:w="1205" w:type="dxa"/>
            <w:tcBorders>
              <w:top w:val="single" w:color="auto" w:sz="2" w:space="0"/>
              <w:left w:val="single" w:color="auto" w:sz="2" w:space="0"/>
              <w:bottom w:val="single" w:color="auto" w:sz="2" w:space="0"/>
              <w:right w:val="single" w:color="auto" w:sz="2" w:space="0"/>
            </w:tcBorders>
            <w:vAlign w:val="center"/>
          </w:tcPr>
          <w:p w14:paraId="172AED0A">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3F5D26A">
            <w:pPr>
              <w:spacing w:before="0" w:after="0" w:line="240" w:lineRule="exact"/>
              <w:jc w:val="left"/>
              <w:rPr>
                <w:rFonts w:ascii="宋体" w:hAnsi="宋体" w:eastAsia="宋体" w:cs="宋体"/>
                <w:sz w:val="18"/>
                <w:szCs w:val="18"/>
              </w:rPr>
            </w:pPr>
          </w:p>
        </w:tc>
      </w:tr>
      <w:tr w14:paraId="3A702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7EA3588">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案件名称：合同纠纷案件当事人：原告：临涣中利发电有限公司，被告：淮北长源煤矸石综合利用有限公司诉讼请求：请求判令被告立即支付欠款32万元，并支付利息，承担诉讼费用。</w:t>
            </w:r>
          </w:p>
        </w:tc>
        <w:tc>
          <w:tcPr>
            <w:tcW w:w="1205" w:type="dxa"/>
            <w:tcBorders>
              <w:top w:val="single" w:color="auto" w:sz="2" w:space="0"/>
              <w:left w:val="single" w:color="auto" w:sz="2" w:space="0"/>
              <w:bottom w:val="single" w:color="auto" w:sz="2" w:space="0"/>
              <w:right w:val="single" w:color="auto" w:sz="2" w:space="0"/>
            </w:tcBorders>
            <w:vAlign w:val="center"/>
          </w:tcPr>
          <w:p w14:paraId="7D40330D">
            <w:pPr>
              <w:spacing w:before="0" w:after="0" w:line="240" w:lineRule="exact"/>
              <w:jc w:val="right"/>
              <w:rPr>
                <w:rFonts w:ascii="宋体" w:hAnsi="宋体" w:eastAsia="宋体" w:cs="宋体"/>
                <w:sz w:val="18"/>
                <w:szCs w:val="18"/>
              </w:rPr>
            </w:pPr>
            <w:r>
              <w:rPr>
                <w:rFonts w:ascii="宋体" w:hAnsi="宋体" w:eastAsia="宋体" w:cs="宋体"/>
                <w:sz w:val="18"/>
                <w:szCs w:val="18"/>
              </w:rPr>
              <w:t>32</w:t>
            </w:r>
          </w:p>
        </w:tc>
        <w:tc>
          <w:tcPr>
            <w:tcW w:w="1205" w:type="dxa"/>
            <w:tcBorders>
              <w:top w:val="single" w:color="auto" w:sz="2" w:space="0"/>
              <w:left w:val="single" w:color="auto" w:sz="2" w:space="0"/>
              <w:bottom w:val="single" w:color="auto" w:sz="2" w:space="0"/>
              <w:right w:val="single" w:color="auto" w:sz="2" w:space="0"/>
            </w:tcBorders>
            <w:vAlign w:val="center"/>
          </w:tcPr>
          <w:p w14:paraId="1CD4858F">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61E013FA">
            <w:pPr>
              <w:spacing w:before="0" w:after="0" w:line="240" w:lineRule="exact"/>
              <w:jc w:val="left"/>
              <w:rPr>
                <w:rFonts w:ascii="宋体" w:hAnsi="宋体" w:eastAsia="宋体" w:cs="宋体"/>
                <w:sz w:val="18"/>
                <w:szCs w:val="18"/>
              </w:rPr>
            </w:pPr>
            <w:r>
              <w:rPr>
                <w:rFonts w:ascii="宋体" w:hAnsi="宋体" w:eastAsia="宋体" w:cs="宋体"/>
                <w:sz w:val="18"/>
                <w:szCs w:val="18"/>
              </w:rPr>
              <w:t>一审受理法院：淮北市烈山区人民法院立案时间：2021年6月18日诉讼进展情况：2021年7月27日一审判决。</w:t>
            </w:r>
          </w:p>
        </w:tc>
        <w:tc>
          <w:tcPr>
            <w:tcW w:w="1205" w:type="dxa"/>
            <w:tcBorders>
              <w:top w:val="single" w:color="auto" w:sz="2" w:space="0"/>
              <w:left w:val="single" w:color="auto" w:sz="2" w:space="0"/>
              <w:bottom w:val="single" w:color="auto" w:sz="2" w:space="0"/>
              <w:right w:val="single" w:color="auto" w:sz="2" w:space="0"/>
            </w:tcBorders>
            <w:vAlign w:val="center"/>
          </w:tcPr>
          <w:p w14:paraId="0976E139">
            <w:pPr>
              <w:spacing w:before="0" w:after="0" w:line="240" w:lineRule="exact"/>
              <w:jc w:val="left"/>
              <w:rPr>
                <w:rFonts w:ascii="宋体" w:hAnsi="宋体" w:eastAsia="宋体" w:cs="宋体"/>
                <w:sz w:val="18"/>
                <w:szCs w:val="18"/>
              </w:rPr>
            </w:pPr>
            <w:r>
              <w:rPr>
                <w:rFonts w:ascii="宋体" w:hAnsi="宋体" w:eastAsia="宋体" w:cs="宋体"/>
                <w:sz w:val="18"/>
                <w:szCs w:val="18"/>
              </w:rPr>
              <w:t>淮北长源煤矸石综合利用有限公司于判决生效之日起10日内支付欠款32万元及利息</w:t>
            </w:r>
          </w:p>
        </w:tc>
        <w:tc>
          <w:tcPr>
            <w:tcW w:w="1205" w:type="dxa"/>
            <w:tcBorders>
              <w:top w:val="single" w:color="auto" w:sz="2" w:space="0"/>
              <w:left w:val="single" w:color="auto" w:sz="2" w:space="0"/>
              <w:bottom w:val="single" w:color="auto" w:sz="2" w:space="0"/>
              <w:right w:val="single" w:color="auto" w:sz="2" w:space="0"/>
            </w:tcBorders>
            <w:vAlign w:val="center"/>
          </w:tcPr>
          <w:p w14:paraId="665D9D3F">
            <w:pPr>
              <w:spacing w:before="0" w:after="0" w:line="240" w:lineRule="exact"/>
              <w:jc w:val="left"/>
              <w:rPr>
                <w:rFonts w:ascii="宋体" w:hAnsi="宋体" w:eastAsia="宋体" w:cs="宋体"/>
                <w:sz w:val="18"/>
                <w:szCs w:val="18"/>
              </w:rPr>
            </w:pPr>
            <w:r>
              <w:rPr>
                <w:rFonts w:ascii="宋体" w:hAnsi="宋体" w:eastAsia="宋体" w:cs="宋体"/>
                <w:sz w:val="18"/>
                <w:szCs w:val="18"/>
              </w:rPr>
              <w:t>目前执行金额为0元，法院已将淮北长源煤矸石综合利用有限公司限制高消费（含公司法人张伟）。2024年5月13日，淮北市烈山区人民法院下达民事裁定书。终止被告重整程序，宣告被告破产。目前处于资产拍卖程序中。</w:t>
            </w:r>
          </w:p>
        </w:tc>
        <w:tc>
          <w:tcPr>
            <w:tcW w:w="1205" w:type="dxa"/>
            <w:tcBorders>
              <w:top w:val="single" w:color="auto" w:sz="2" w:space="0"/>
              <w:left w:val="single" w:color="auto" w:sz="2" w:space="0"/>
              <w:bottom w:val="single" w:color="auto" w:sz="2" w:space="0"/>
              <w:right w:val="single" w:color="auto" w:sz="2" w:space="0"/>
            </w:tcBorders>
            <w:vAlign w:val="center"/>
          </w:tcPr>
          <w:p w14:paraId="2FC008B4">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A77F890">
            <w:pPr>
              <w:spacing w:before="0" w:after="0" w:line="240" w:lineRule="exact"/>
              <w:jc w:val="left"/>
              <w:rPr>
                <w:rFonts w:ascii="宋体" w:hAnsi="宋体" w:eastAsia="宋体" w:cs="宋体"/>
                <w:sz w:val="18"/>
                <w:szCs w:val="18"/>
              </w:rPr>
            </w:pPr>
          </w:p>
        </w:tc>
      </w:tr>
      <w:tr w14:paraId="58594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C03FAD1">
            <w:pPr>
              <w:spacing w:before="0" w:after="0" w:line="240" w:lineRule="exact"/>
              <w:jc w:val="left"/>
              <w:rPr>
                <w:rFonts w:ascii="宋体" w:hAnsi="宋体" w:eastAsia="宋体" w:cs="宋体"/>
                <w:sz w:val="18"/>
                <w:szCs w:val="18"/>
              </w:rPr>
            </w:pPr>
            <w:r>
              <w:rPr>
                <w:rFonts w:ascii="宋体" w:hAnsi="宋体" w:eastAsia="宋体" w:cs="宋体"/>
                <w:sz w:val="18"/>
                <w:szCs w:val="18"/>
              </w:rPr>
              <w:t>案件名称：杨立奇追偿纠纷诉讼案 案件当事人：原告皖能马鞍山发电有限公司、被告杨立奇诉讼请求：追偿杨立奇赔偿费82万元。</w:t>
            </w:r>
          </w:p>
        </w:tc>
        <w:tc>
          <w:tcPr>
            <w:tcW w:w="1205" w:type="dxa"/>
            <w:tcBorders>
              <w:top w:val="single" w:color="auto" w:sz="2" w:space="0"/>
              <w:left w:val="single" w:color="auto" w:sz="2" w:space="0"/>
              <w:bottom w:val="single" w:color="auto" w:sz="2" w:space="0"/>
              <w:right w:val="single" w:color="auto" w:sz="2" w:space="0"/>
            </w:tcBorders>
            <w:vAlign w:val="center"/>
          </w:tcPr>
          <w:p w14:paraId="43B1F6F7">
            <w:pPr>
              <w:spacing w:before="0" w:after="0" w:line="240" w:lineRule="exact"/>
              <w:jc w:val="right"/>
              <w:rPr>
                <w:rFonts w:ascii="宋体" w:hAnsi="宋体" w:eastAsia="宋体" w:cs="宋体"/>
                <w:sz w:val="18"/>
                <w:szCs w:val="18"/>
              </w:rPr>
            </w:pPr>
            <w:r>
              <w:rPr>
                <w:rFonts w:ascii="宋体" w:hAnsi="宋体" w:eastAsia="宋体" w:cs="宋体"/>
                <w:sz w:val="18"/>
                <w:szCs w:val="18"/>
              </w:rPr>
              <w:t>82</w:t>
            </w:r>
          </w:p>
        </w:tc>
        <w:tc>
          <w:tcPr>
            <w:tcW w:w="1205" w:type="dxa"/>
            <w:tcBorders>
              <w:top w:val="single" w:color="auto" w:sz="2" w:space="0"/>
              <w:left w:val="single" w:color="auto" w:sz="2" w:space="0"/>
              <w:bottom w:val="single" w:color="auto" w:sz="2" w:space="0"/>
              <w:right w:val="single" w:color="auto" w:sz="2" w:space="0"/>
            </w:tcBorders>
            <w:vAlign w:val="center"/>
          </w:tcPr>
          <w:p w14:paraId="60CC3BCA">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1205" w:type="dxa"/>
            <w:tcBorders>
              <w:top w:val="single" w:color="auto" w:sz="2" w:space="0"/>
              <w:left w:val="single" w:color="auto" w:sz="2" w:space="0"/>
              <w:bottom w:val="single" w:color="auto" w:sz="2" w:space="0"/>
              <w:right w:val="single" w:color="auto" w:sz="2" w:space="0"/>
            </w:tcBorders>
            <w:vAlign w:val="center"/>
          </w:tcPr>
          <w:p w14:paraId="43ACD011">
            <w:pPr>
              <w:spacing w:before="0" w:after="0" w:line="240" w:lineRule="exact"/>
              <w:jc w:val="left"/>
              <w:rPr>
                <w:rFonts w:ascii="宋体" w:hAnsi="宋体" w:eastAsia="宋体" w:cs="宋体"/>
                <w:sz w:val="18"/>
                <w:szCs w:val="18"/>
              </w:rPr>
            </w:pPr>
            <w:r>
              <w:rPr>
                <w:rFonts w:ascii="宋体" w:hAnsi="宋体" w:eastAsia="宋体" w:cs="宋体"/>
                <w:sz w:val="18"/>
                <w:szCs w:val="18"/>
              </w:rPr>
              <w:t>受理法院： 马鞍山市花山区人民法院 立案时间： 2024年4月诉讼进展情况：执行已立案，案号（2024）皖0503执1145号，执行中。</w:t>
            </w:r>
          </w:p>
        </w:tc>
        <w:tc>
          <w:tcPr>
            <w:tcW w:w="1205" w:type="dxa"/>
            <w:tcBorders>
              <w:top w:val="single" w:color="auto" w:sz="2" w:space="0"/>
              <w:left w:val="single" w:color="auto" w:sz="2" w:space="0"/>
              <w:bottom w:val="single" w:color="auto" w:sz="2" w:space="0"/>
              <w:right w:val="single" w:color="auto" w:sz="2" w:space="0"/>
            </w:tcBorders>
            <w:vAlign w:val="center"/>
          </w:tcPr>
          <w:p w14:paraId="12E98198">
            <w:pPr>
              <w:spacing w:before="0" w:after="0" w:line="240" w:lineRule="exact"/>
              <w:jc w:val="left"/>
              <w:rPr>
                <w:rFonts w:ascii="宋体" w:hAnsi="宋体" w:eastAsia="宋体" w:cs="宋体"/>
                <w:sz w:val="18"/>
                <w:szCs w:val="18"/>
              </w:rPr>
            </w:pPr>
            <w:r>
              <w:rPr>
                <w:rFonts w:ascii="宋体" w:hAnsi="宋体" w:eastAsia="宋体" w:cs="宋体"/>
                <w:sz w:val="18"/>
                <w:szCs w:val="18"/>
              </w:rPr>
              <w:t>执行中</w:t>
            </w:r>
          </w:p>
        </w:tc>
        <w:tc>
          <w:tcPr>
            <w:tcW w:w="1205" w:type="dxa"/>
            <w:tcBorders>
              <w:top w:val="single" w:color="auto" w:sz="2" w:space="0"/>
              <w:left w:val="single" w:color="auto" w:sz="2" w:space="0"/>
              <w:bottom w:val="single" w:color="auto" w:sz="2" w:space="0"/>
              <w:right w:val="single" w:color="auto" w:sz="2" w:space="0"/>
            </w:tcBorders>
            <w:vAlign w:val="center"/>
          </w:tcPr>
          <w:p w14:paraId="4AA49D2A">
            <w:pPr>
              <w:spacing w:before="0" w:after="0" w:line="240" w:lineRule="exact"/>
              <w:jc w:val="left"/>
              <w:rPr>
                <w:rFonts w:ascii="宋体" w:hAnsi="宋体" w:eastAsia="宋体" w:cs="宋体"/>
                <w:sz w:val="18"/>
                <w:szCs w:val="18"/>
              </w:rPr>
            </w:pPr>
            <w:r>
              <w:rPr>
                <w:rFonts w:ascii="宋体" w:hAnsi="宋体" w:eastAsia="宋体" w:cs="宋体"/>
                <w:sz w:val="18"/>
                <w:szCs w:val="18"/>
              </w:rPr>
              <w:t>执行中，目前追回0.33万元</w:t>
            </w:r>
          </w:p>
        </w:tc>
        <w:tc>
          <w:tcPr>
            <w:tcW w:w="1205" w:type="dxa"/>
            <w:tcBorders>
              <w:top w:val="single" w:color="auto" w:sz="2" w:space="0"/>
              <w:left w:val="single" w:color="auto" w:sz="2" w:space="0"/>
              <w:bottom w:val="single" w:color="auto" w:sz="2" w:space="0"/>
              <w:right w:val="single" w:color="auto" w:sz="2" w:space="0"/>
            </w:tcBorders>
            <w:vAlign w:val="center"/>
          </w:tcPr>
          <w:p w14:paraId="17A8FB94">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446F6D5">
            <w:pPr>
              <w:spacing w:before="0" w:after="0" w:line="240" w:lineRule="exact"/>
              <w:jc w:val="left"/>
              <w:rPr>
                <w:rFonts w:ascii="宋体" w:hAnsi="宋体" w:eastAsia="宋体" w:cs="宋体"/>
                <w:sz w:val="18"/>
                <w:szCs w:val="18"/>
              </w:rPr>
            </w:pPr>
          </w:p>
        </w:tc>
      </w:tr>
      <w:tr w14:paraId="05839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9A1FBA9">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合同纠纷案。案件当事人：原告：安徽钱营孜发电有限公司，被告：淮北长源煤矸石综合利用有限公司诉讼请求：（1）判决被告向原告支付代发电电费361.9万元及利息4.36万元（自2021年4月24日暂计至2021年8月24日），2021年8月24日之后的利息以3619000元为基数按同期LPR利率的1.5倍计算至被告付清代发电款之日止；（2）本案诉讼费、保全费、执行费由被告承担。</w:t>
            </w:r>
          </w:p>
        </w:tc>
        <w:tc>
          <w:tcPr>
            <w:tcW w:w="1205" w:type="dxa"/>
            <w:tcBorders>
              <w:top w:val="single" w:color="auto" w:sz="2" w:space="0"/>
              <w:left w:val="single" w:color="auto" w:sz="2" w:space="0"/>
              <w:bottom w:val="single" w:color="auto" w:sz="2" w:space="0"/>
              <w:right w:val="single" w:color="auto" w:sz="2" w:space="0"/>
            </w:tcBorders>
            <w:vAlign w:val="center"/>
          </w:tcPr>
          <w:p w14:paraId="7065785A">
            <w:pPr>
              <w:spacing w:before="0" w:after="0" w:line="240" w:lineRule="exact"/>
              <w:jc w:val="right"/>
              <w:rPr>
                <w:rFonts w:ascii="宋体" w:hAnsi="宋体" w:eastAsia="宋体" w:cs="宋体"/>
                <w:sz w:val="18"/>
                <w:szCs w:val="18"/>
              </w:rPr>
            </w:pPr>
            <w:r>
              <w:rPr>
                <w:rFonts w:ascii="宋体" w:hAnsi="宋体" w:eastAsia="宋体" w:cs="宋体"/>
                <w:sz w:val="18"/>
                <w:szCs w:val="18"/>
              </w:rPr>
              <w:t>361.9</w:t>
            </w:r>
          </w:p>
        </w:tc>
        <w:tc>
          <w:tcPr>
            <w:tcW w:w="1205" w:type="dxa"/>
            <w:tcBorders>
              <w:top w:val="single" w:color="auto" w:sz="2" w:space="0"/>
              <w:left w:val="single" w:color="auto" w:sz="2" w:space="0"/>
              <w:bottom w:val="single" w:color="auto" w:sz="2" w:space="0"/>
              <w:right w:val="single" w:color="auto" w:sz="2" w:space="0"/>
            </w:tcBorders>
            <w:vAlign w:val="center"/>
          </w:tcPr>
          <w:p w14:paraId="7CD20538">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0D7B31FC">
            <w:pPr>
              <w:spacing w:before="0" w:after="0" w:line="240" w:lineRule="exact"/>
              <w:jc w:val="left"/>
              <w:rPr>
                <w:rFonts w:ascii="宋体" w:hAnsi="宋体" w:eastAsia="宋体" w:cs="宋体"/>
                <w:sz w:val="18"/>
                <w:szCs w:val="18"/>
              </w:rPr>
            </w:pPr>
            <w:r>
              <w:rPr>
                <w:rFonts w:ascii="宋体" w:hAnsi="宋体" w:eastAsia="宋体" w:cs="宋体"/>
                <w:sz w:val="18"/>
                <w:szCs w:val="18"/>
              </w:rPr>
              <w:t>受理法院：淮北市烈山区人民法院立案时间：2021年9月1日诉讼进展情况：调解结案，执行中。</w:t>
            </w:r>
          </w:p>
        </w:tc>
        <w:tc>
          <w:tcPr>
            <w:tcW w:w="1205" w:type="dxa"/>
            <w:tcBorders>
              <w:top w:val="single" w:color="auto" w:sz="2" w:space="0"/>
              <w:left w:val="single" w:color="auto" w:sz="2" w:space="0"/>
              <w:bottom w:val="single" w:color="auto" w:sz="2" w:space="0"/>
              <w:right w:val="single" w:color="auto" w:sz="2" w:space="0"/>
            </w:tcBorders>
            <w:vAlign w:val="center"/>
          </w:tcPr>
          <w:p w14:paraId="537D43F3">
            <w:pPr>
              <w:spacing w:before="0" w:after="0" w:line="240" w:lineRule="exact"/>
              <w:jc w:val="left"/>
              <w:rPr>
                <w:rFonts w:ascii="宋体" w:hAnsi="宋体" w:eastAsia="宋体" w:cs="宋体"/>
                <w:sz w:val="18"/>
                <w:szCs w:val="18"/>
              </w:rPr>
            </w:pPr>
            <w:r>
              <w:rPr>
                <w:rFonts w:ascii="宋体" w:hAnsi="宋体" w:eastAsia="宋体" w:cs="宋体"/>
                <w:sz w:val="18"/>
                <w:szCs w:val="18"/>
              </w:rPr>
              <w:t>被告于2022年3月31日前分期支付费用，若长源公司未严格履行该调解书条款，经申请后将由烈山区人民法院进行强制执行。</w:t>
            </w:r>
          </w:p>
        </w:tc>
        <w:tc>
          <w:tcPr>
            <w:tcW w:w="1205" w:type="dxa"/>
            <w:tcBorders>
              <w:top w:val="single" w:color="auto" w:sz="2" w:space="0"/>
              <w:left w:val="single" w:color="auto" w:sz="2" w:space="0"/>
              <w:bottom w:val="single" w:color="auto" w:sz="2" w:space="0"/>
              <w:right w:val="single" w:color="auto" w:sz="2" w:space="0"/>
            </w:tcBorders>
            <w:vAlign w:val="center"/>
          </w:tcPr>
          <w:p w14:paraId="10DADB27">
            <w:pPr>
              <w:spacing w:before="0" w:after="0" w:line="240" w:lineRule="exact"/>
              <w:jc w:val="left"/>
              <w:rPr>
                <w:rFonts w:ascii="宋体" w:hAnsi="宋体" w:eastAsia="宋体" w:cs="宋体"/>
                <w:sz w:val="18"/>
                <w:szCs w:val="18"/>
              </w:rPr>
            </w:pPr>
            <w:r>
              <w:rPr>
                <w:rFonts w:ascii="宋体" w:hAnsi="宋体" w:eastAsia="宋体" w:cs="宋体"/>
                <w:sz w:val="18"/>
                <w:szCs w:val="18"/>
              </w:rPr>
              <w:t>2021年10月19日收到欠款30万元，截至报告日仍有331.90万元欠款未归还。2024年5月13日，淮北市烈山区人民法院下达民事裁定书，终止被告重整程序，宣告被告破产。目前处于资产拍卖程序中。</w:t>
            </w:r>
          </w:p>
        </w:tc>
        <w:tc>
          <w:tcPr>
            <w:tcW w:w="1205" w:type="dxa"/>
            <w:tcBorders>
              <w:top w:val="single" w:color="auto" w:sz="2" w:space="0"/>
              <w:left w:val="single" w:color="auto" w:sz="2" w:space="0"/>
              <w:bottom w:val="single" w:color="auto" w:sz="2" w:space="0"/>
              <w:right w:val="single" w:color="auto" w:sz="2" w:space="0"/>
            </w:tcBorders>
            <w:vAlign w:val="center"/>
          </w:tcPr>
          <w:p w14:paraId="3DA3B5B1">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535C6F3">
            <w:pPr>
              <w:spacing w:before="0" w:after="0" w:line="240" w:lineRule="exact"/>
              <w:jc w:val="left"/>
              <w:rPr>
                <w:rFonts w:ascii="宋体" w:hAnsi="宋体" w:eastAsia="宋体" w:cs="宋体"/>
                <w:sz w:val="18"/>
                <w:szCs w:val="18"/>
              </w:rPr>
            </w:pPr>
          </w:p>
        </w:tc>
      </w:tr>
      <w:tr w14:paraId="37193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142A287">
            <w:pPr>
              <w:spacing w:before="0" w:after="0" w:line="240" w:lineRule="exact"/>
              <w:jc w:val="left"/>
              <w:rPr>
                <w:rFonts w:ascii="宋体" w:hAnsi="宋体" w:eastAsia="宋体" w:cs="宋体"/>
                <w:sz w:val="18"/>
                <w:szCs w:val="18"/>
              </w:rPr>
            </w:pPr>
            <w:r>
              <w:rPr>
                <w:rFonts w:ascii="宋体" w:hAnsi="宋体" w:eastAsia="宋体" w:cs="宋体"/>
                <w:sz w:val="18"/>
                <w:szCs w:val="18"/>
              </w:rPr>
              <w:t>案件名称：行政协议纠纷案件案件当事人：原告：安徽皖能环保发电有限公司；被告：枞阳县人民政府；第三人一：枞阳县城市管理行政执法局；第三人二：枞阳县金社镇人民政府。诉讼请求：一、被告赔偿原告在建工程投资损失、增值税进项税费损失、无形资产损失、生产准备损失、清算审计费合计约1073万元，第三人一承担连带赔偿责任;二、返还进场道路拆迁补偿款200万元及资金占用损失，第三人二承担连带责任;三、本案诉讼费由被告及第三人承担。</w:t>
            </w:r>
          </w:p>
        </w:tc>
        <w:tc>
          <w:tcPr>
            <w:tcW w:w="1205" w:type="dxa"/>
            <w:tcBorders>
              <w:top w:val="single" w:color="auto" w:sz="2" w:space="0"/>
              <w:left w:val="single" w:color="auto" w:sz="2" w:space="0"/>
              <w:bottom w:val="single" w:color="auto" w:sz="2" w:space="0"/>
              <w:right w:val="single" w:color="auto" w:sz="2" w:space="0"/>
            </w:tcBorders>
            <w:vAlign w:val="center"/>
          </w:tcPr>
          <w:p w14:paraId="22F5BD21">
            <w:pPr>
              <w:spacing w:before="0" w:after="0" w:line="240" w:lineRule="exact"/>
              <w:jc w:val="right"/>
              <w:rPr>
                <w:rFonts w:ascii="宋体" w:hAnsi="宋体" w:eastAsia="宋体" w:cs="宋体"/>
                <w:sz w:val="18"/>
                <w:szCs w:val="18"/>
              </w:rPr>
            </w:pPr>
            <w:r>
              <w:rPr>
                <w:rFonts w:ascii="宋体" w:hAnsi="宋体" w:eastAsia="宋体" w:cs="宋体"/>
                <w:sz w:val="18"/>
                <w:szCs w:val="18"/>
              </w:rPr>
              <w:t>1,300.62</w:t>
            </w:r>
          </w:p>
        </w:tc>
        <w:tc>
          <w:tcPr>
            <w:tcW w:w="1205" w:type="dxa"/>
            <w:tcBorders>
              <w:top w:val="single" w:color="auto" w:sz="2" w:space="0"/>
              <w:left w:val="single" w:color="auto" w:sz="2" w:space="0"/>
              <w:bottom w:val="single" w:color="auto" w:sz="2" w:space="0"/>
              <w:right w:val="single" w:color="auto" w:sz="2" w:space="0"/>
            </w:tcBorders>
            <w:vAlign w:val="center"/>
          </w:tcPr>
          <w:p w14:paraId="1DF76908">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35B51D86">
            <w:pPr>
              <w:spacing w:before="0" w:after="0" w:line="240" w:lineRule="exact"/>
              <w:jc w:val="left"/>
              <w:rPr>
                <w:rFonts w:ascii="宋体" w:hAnsi="宋体" w:eastAsia="宋体" w:cs="宋体"/>
                <w:sz w:val="18"/>
                <w:szCs w:val="18"/>
              </w:rPr>
            </w:pPr>
            <w:r>
              <w:rPr>
                <w:rFonts w:ascii="宋体" w:hAnsi="宋体" w:eastAsia="宋体" w:cs="宋体"/>
                <w:sz w:val="18"/>
                <w:szCs w:val="18"/>
              </w:rPr>
              <w:t>受理机构：铜陵市中级人民法院立案时间：2023年4月进展：2024年9月20日作出二审判决，已执行完毕。</w:t>
            </w:r>
          </w:p>
        </w:tc>
        <w:tc>
          <w:tcPr>
            <w:tcW w:w="1205" w:type="dxa"/>
            <w:tcBorders>
              <w:top w:val="single" w:color="auto" w:sz="2" w:space="0"/>
              <w:left w:val="single" w:color="auto" w:sz="2" w:space="0"/>
              <w:bottom w:val="single" w:color="auto" w:sz="2" w:space="0"/>
              <w:right w:val="single" w:color="auto" w:sz="2" w:space="0"/>
            </w:tcBorders>
            <w:vAlign w:val="center"/>
          </w:tcPr>
          <w:p w14:paraId="42F52400">
            <w:pPr>
              <w:spacing w:before="0" w:after="0" w:line="240" w:lineRule="exact"/>
              <w:jc w:val="left"/>
              <w:rPr>
                <w:rFonts w:ascii="宋体" w:hAnsi="宋体" w:eastAsia="宋体" w:cs="宋体"/>
                <w:sz w:val="18"/>
                <w:szCs w:val="18"/>
              </w:rPr>
            </w:pPr>
            <w:r>
              <w:rPr>
                <w:rFonts w:ascii="宋体" w:hAnsi="宋体" w:eastAsia="宋体" w:cs="宋体"/>
                <w:sz w:val="18"/>
                <w:szCs w:val="18"/>
              </w:rPr>
              <w:t>枞阳县人民政府赔偿原告投资损失约539.88万元，枞阳县人民政府、枞阳县金社镇人民政府返还原告道路拆迁补偿款200万元。</w:t>
            </w:r>
          </w:p>
        </w:tc>
        <w:tc>
          <w:tcPr>
            <w:tcW w:w="1205" w:type="dxa"/>
            <w:tcBorders>
              <w:top w:val="single" w:color="auto" w:sz="2" w:space="0"/>
              <w:left w:val="single" w:color="auto" w:sz="2" w:space="0"/>
              <w:bottom w:val="single" w:color="auto" w:sz="2" w:space="0"/>
              <w:right w:val="single" w:color="auto" w:sz="2" w:space="0"/>
            </w:tcBorders>
            <w:vAlign w:val="center"/>
          </w:tcPr>
          <w:p w14:paraId="04B9A73B">
            <w:pPr>
              <w:spacing w:before="0" w:after="0" w:line="240" w:lineRule="exact"/>
              <w:jc w:val="left"/>
              <w:rPr>
                <w:rFonts w:ascii="宋体" w:hAnsi="宋体" w:eastAsia="宋体" w:cs="宋体"/>
                <w:sz w:val="18"/>
                <w:szCs w:val="18"/>
              </w:rPr>
            </w:pPr>
            <w:r>
              <w:rPr>
                <w:rFonts w:ascii="宋体" w:hAnsi="宋体" w:eastAsia="宋体" w:cs="宋体"/>
                <w:sz w:val="18"/>
                <w:szCs w:val="18"/>
              </w:rPr>
              <w:t>执行完毕</w:t>
            </w:r>
          </w:p>
        </w:tc>
        <w:tc>
          <w:tcPr>
            <w:tcW w:w="1205" w:type="dxa"/>
            <w:tcBorders>
              <w:top w:val="single" w:color="auto" w:sz="2" w:space="0"/>
              <w:left w:val="single" w:color="auto" w:sz="2" w:space="0"/>
              <w:bottom w:val="single" w:color="auto" w:sz="2" w:space="0"/>
              <w:right w:val="single" w:color="auto" w:sz="2" w:space="0"/>
            </w:tcBorders>
            <w:vAlign w:val="center"/>
          </w:tcPr>
          <w:p w14:paraId="7B9BB8DE">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F12DC39">
            <w:pPr>
              <w:spacing w:before="0" w:after="0" w:line="240" w:lineRule="exact"/>
              <w:jc w:val="left"/>
              <w:rPr>
                <w:rFonts w:ascii="宋体" w:hAnsi="宋体" w:eastAsia="宋体" w:cs="宋体"/>
                <w:sz w:val="18"/>
                <w:szCs w:val="18"/>
              </w:rPr>
            </w:pPr>
          </w:p>
        </w:tc>
      </w:tr>
      <w:tr w14:paraId="10CC5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799EDF8">
            <w:pPr>
              <w:spacing w:before="0" w:after="0" w:line="240" w:lineRule="exact"/>
              <w:jc w:val="left"/>
              <w:rPr>
                <w:rFonts w:ascii="宋体" w:hAnsi="宋体" w:eastAsia="宋体" w:cs="宋体"/>
                <w:sz w:val="18"/>
                <w:szCs w:val="18"/>
              </w:rPr>
            </w:pPr>
            <w:r>
              <w:rPr>
                <w:rFonts w:ascii="宋体" w:hAnsi="宋体" w:eastAsia="宋体" w:cs="宋体"/>
                <w:sz w:val="18"/>
                <w:szCs w:val="18"/>
              </w:rPr>
              <w:t>案件名称：服务合同纠纷案件当事人：申请人：安庆皖能中科环保电力有限公司被申请人：安徽黑鲨信息科技有限公司诉讼请求：裁决被申请人退还申请人预付款、支付违约金，合计1.74万元，本案仲裁费用由被申请人承担。</w:t>
            </w:r>
          </w:p>
        </w:tc>
        <w:tc>
          <w:tcPr>
            <w:tcW w:w="1205" w:type="dxa"/>
            <w:tcBorders>
              <w:top w:val="single" w:color="auto" w:sz="2" w:space="0"/>
              <w:left w:val="single" w:color="auto" w:sz="2" w:space="0"/>
              <w:bottom w:val="single" w:color="auto" w:sz="2" w:space="0"/>
              <w:right w:val="single" w:color="auto" w:sz="2" w:space="0"/>
            </w:tcBorders>
            <w:vAlign w:val="center"/>
          </w:tcPr>
          <w:p w14:paraId="139E578D">
            <w:pPr>
              <w:spacing w:before="0" w:after="0" w:line="240" w:lineRule="exact"/>
              <w:jc w:val="right"/>
              <w:rPr>
                <w:rFonts w:ascii="宋体" w:hAnsi="宋体" w:eastAsia="宋体" w:cs="宋体"/>
                <w:sz w:val="18"/>
                <w:szCs w:val="18"/>
              </w:rPr>
            </w:pPr>
            <w:r>
              <w:rPr>
                <w:rFonts w:ascii="宋体" w:hAnsi="宋体" w:eastAsia="宋体" w:cs="宋体"/>
                <w:sz w:val="18"/>
                <w:szCs w:val="18"/>
              </w:rPr>
              <w:t>1.74</w:t>
            </w:r>
          </w:p>
        </w:tc>
        <w:tc>
          <w:tcPr>
            <w:tcW w:w="1205" w:type="dxa"/>
            <w:tcBorders>
              <w:top w:val="single" w:color="auto" w:sz="2" w:space="0"/>
              <w:left w:val="single" w:color="auto" w:sz="2" w:space="0"/>
              <w:bottom w:val="single" w:color="auto" w:sz="2" w:space="0"/>
              <w:right w:val="single" w:color="auto" w:sz="2" w:space="0"/>
            </w:tcBorders>
            <w:vAlign w:val="center"/>
          </w:tcPr>
          <w:p w14:paraId="5EB2881A">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196983A3">
            <w:pPr>
              <w:spacing w:before="0" w:after="0" w:line="240" w:lineRule="exact"/>
              <w:jc w:val="left"/>
              <w:rPr>
                <w:rFonts w:ascii="宋体" w:hAnsi="宋体" w:eastAsia="宋体" w:cs="宋体"/>
                <w:sz w:val="18"/>
                <w:szCs w:val="18"/>
              </w:rPr>
            </w:pPr>
            <w:r>
              <w:rPr>
                <w:rFonts w:ascii="宋体" w:hAnsi="宋体" w:eastAsia="宋体" w:cs="宋体"/>
                <w:sz w:val="18"/>
                <w:szCs w:val="18"/>
              </w:rPr>
              <w:t>受理机构：合肥仲裁委员会立案时间：2024年10月进展：仲裁机构已裁决，2025年5月提交执行申请。</w:t>
            </w:r>
          </w:p>
        </w:tc>
        <w:tc>
          <w:tcPr>
            <w:tcW w:w="1205" w:type="dxa"/>
            <w:tcBorders>
              <w:top w:val="single" w:color="auto" w:sz="2" w:space="0"/>
              <w:left w:val="single" w:color="auto" w:sz="2" w:space="0"/>
              <w:bottom w:val="single" w:color="auto" w:sz="2" w:space="0"/>
              <w:right w:val="single" w:color="auto" w:sz="2" w:space="0"/>
            </w:tcBorders>
            <w:vAlign w:val="center"/>
          </w:tcPr>
          <w:p w14:paraId="70082496">
            <w:pPr>
              <w:spacing w:before="0" w:after="0" w:line="240" w:lineRule="exact"/>
              <w:jc w:val="left"/>
              <w:rPr>
                <w:rFonts w:ascii="宋体" w:hAnsi="宋体" w:eastAsia="宋体" w:cs="宋体"/>
                <w:sz w:val="18"/>
                <w:szCs w:val="18"/>
              </w:rPr>
            </w:pPr>
            <w:r>
              <w:rPr>
                <w:rFonts w:ascii="宋体" w:hAnsi="宋体" w:eastAsia="宋体" w:cs="宋体"/>
                <w:sz w:val="18"/>
                <w:szCs w:val="18"/>
              </w:rPr>
              <w:t>裁决被申请人支付申请人预付款、违约金、仲裁费及公告费，共1.92万元</w:t>
            </w:r>
          </w:p>
        </w:tc>
        <w:tc>
          <w:tcPr>
            <w:tcW w:w="1205" w:type="dxa"/>
            <w:tcBorders>
              <w:top w:val="single" w:color="auto" w:sz="2" w:space="0"/>
              <w:left w:val="single" w:color="auto" w:sz="2" w:space="0"/>
              <w:bottom w:val="single" w:color="auto" w:sz="2" w:space="0"/>
              <w:right w:val="single" w:color="auto" w:sz="2" w:space="0"/>
            </w:tcBorders>
            <w:vAlign w:val="center"/>
          </w:tcPr>
          <w:p w14:paraId="60BE40F6">
            <w:pPr>
              <w:spacing w:before="0" w:after="0" w:line="240" w:lineRule="exact"/>
              <w:jc w:val="left"/>
              <w:rPr>
                <w:rFonts w:ascii="宋体" w:hAnsi="宋体" w:eastAsia="宋体" w:cs="宋体"/>
                <w:sz w:val="18"/>
                <w:szCs w:val="18"/>
              </w:rPr>
            </w:pPr>
            <w:r>
              <w:rPr>
                <w:rFonts w:ascii="宋体" w:hAnsi="宋体" w:eastAsia="宋体" w:cs="宋体"/>
                <w:sz w:val="18"/>
                <w:szCs w:val="18"/>
              </w:rPr>
              <w:t>申请执行中</w:t>
            </w:r>
          </w:p>
        </w:tc>
        <w:tc>
          <w:tcPr>
            <w:tcW w:w="1205" w:type="dxa"/>
            <w:tcBorders>
              <w:top w:val="single" w:color="auto" w:sz="2" w:space="0"/>
              <w:left w:val="single" w:color="auto" w:sz="2" w:space="0"/>
              <w:bottom w:val="single" w:color="auto" w:sz="2" w:space="0"/>
              <w:right w:val="single" w:color="auto" w:sz="2" w:space="0"/>
            </w:tcBorders>
            <w:vAlign w:val="center"/>
          </w:tcPr>
          <w:p w14:paraId="3D3337FA">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5FDDCEE">
            <w:pPr>
              <w:spacing w:before="0" w:after="0" w:line="240" w:lineRule="exact"/>
              <w:jc w:val="left"/>
              <w:rPr>
                <w:rFonts w:ascii="宋体" w:hAnsi="宋体" w:eastAsia="宋体" w:cs="宋体"/>
                <w:sz w:val="18"/>
                <w:szCs w:val="18"/>
              </w:rPr>
            </w:pPr>
          </w:p>
        </w:tc>
      </w:tr>
      <w:tr w14:paraId="13CEA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A556A68">
            <w:pPr>
              <w:spacing w:before="0" w:after="0" w:line="240" w:lineRule="exact"/>
              <w:jc w:val="left"/>
              <w:rPr>
                <w:rFonts w:ascii="宋体" w:hAnsi="宋体" w:eastAsia="宋体" w:cs="宋体"/>
                <w:sz w:val="18"/>
                <w:szCs w:val="18"/>
              </w:rPr>
            </w:pPr>
            <w:r>
              <w:rPr>
                <w:rFonts w:ascii="宋体" w:hAnsi="宋体" w:eastAsia="宋体" w:cs="宋体"/>
                <w:sz w:val="18"/>
                <w:szCs w:val="18"/>
              </w:rPr>
              <w:t>案件名称：建设工程施工合同纠纷案件当事人：申请人：宿州皖能环保电力有限公司被申请人：合肥威远机电有限公司申请事项：（1）请求贵院撤销对申请人的执行行为，将扣划申请人账户的金额执行回转；（2）请求贵院对2023年11月执行异议申请和本次执行异议申请做出书面裁定，并进行执行异议立案；（3）请求贵院向申请人书面送达执行裁定、执行通知书等执行文书；（4）请求贵院裁定执行费用由安徽省庐州双凤工程建设有限公司承担。</w:t>
            </w:r>
          </w:p>
        </w:tc>
        <w:tc>
          <w:tcPr>
            <w:tcW w:w="1205" w:type="dxa"/>
            <w:tcBorders>
              <w:top w:val="single" w:color="auto" w:sz="2" w:space="0"/>
              <w:left w:val="single" w:color="auto" w:sz="2" w:space="0"/>
              <w:bottom w:val="single" w:color="auto" w:sz="2" w:space="0"/>
              <w:right w:val="single" w:color="auto" w:sz="2" w:space="0"/>
            </w:tcBorders>
            <w:vAlign w:val="center"/>
          </w:tcPr>
          <w:p w14:paraId="16352FFD">
            <w:pPr>
              <w:spacing w:before="0" w:after="0" w:line="240" w:lineRule="exact"/>
              <w:jc w:val="right"/>
              <w:rPr>
                <w:rFonts w:ascii="宋体" w:hAnsi="宋体" w:eastAsia="宋体" w:cs="宋体"/>
                <w:sz w:val="18"/>
                <w:szCs w:val="18"/>
              </w:rPr>
            </w:pPr>
            <w:r>
              <w:rPr>
                <w:rFonts w:ascii="宋体" w:hAnsi="宋体" w:eastAsia="宋体" w:cs="宋体"/>
                <w:sz w:val="18"/>
                <w:szCs w:val="18"/>
              </w:rPr>
              <w:t>21.13</w:t>
            </w:r>
          </w:p>
        </w:tc>
        <w:tc>
          <w:tcPr>
            <w:tcW w:w="1205" w:type="dxa"/>
            <w:tcBorders>
              <w:top w:val="single" w:color="auto" w:sz="2" w:space="0"/>
              <w:left w:val="single" w:color="auto" w:sz="2" w:space="0"/>
              <w:bottom w:val="single" w:color="auto" w:sz="2" w:space="0"/>
              <w:right w:val="single" w:color="auto" w:sz="2" w:space="0"/>
            </w:tcBorders>
            <w:vAlign w:val="center"/>
          </w:tcPr>
          <w:p w14:paraId="4F7902A9">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30AA7491">
            <w:pPr>
              <w:spacing w:before="0" w:after="0" w:line="240" w:lineRule="exact"/>
              <w:jc w:val="left"/>
              <w:rPr>
                <w:rFonts w:ascii="宋体" w:hAnsi="宋体" w:eastAsia="宋体" w:cs="宋体"/>
                <w:sz w:val="18"/>
                <w:szCs w:val="18"/>
              </w:rPr>
            </w:pPr>
            <w:r>
              <w:rPr>
                <w:rFonts w:ascii="宋体" w:hAnsi="宋体" w:eastAsia="宋体" w:cs="宋体"/>
                <w:sz w:val="18"/>
                <w:szCs w:val="18"/>
              </w:rPr>
              <w:t>受理法院：宿州市埇桥区人民法院立案时间：2023年12月进展：2025年3月12日收到埇桥区人民法院执行裁定书，裁定驳回公司的异议申请。申请人再次向宿州市中级人民法院提起复议，宿州市中级人民法院裁定重新审查。</w:t>
            </w:r>
          </w:p>
        </w:tc>
        <w:tc>
          <w:tcPr>
            <w:tcW w:w="1205" w:type="dxa"/>
            <w:tcBorders>
              <w:top w:val="single" w:color="auto" w:sz="2" w:space="0"/>
              <w:left w:val="single" w:color="auto" w:sz="2" w:space="0"/>
              <w:bottom w:val="single" w:color="auto" w:sz="2" w:space="0"/>
              <w:right w:val="single" w:color="auto" w:sz="2" w:space="0"/>
            </w:tcBorders>
            <w:vAlign w:val="center"/>
          </w:tcPr>
          <w:p w14:paraId="353A0986">
            <w:pPr>
              <w:spacing w:before="0" w:after="0" w:line="240" w:lineRule="exact"/>
              <w:jc w:val="left"/>
              <w:rPr>
                <w:rFonts w:ascii="宋体" w:hAnsi="宋体" w:eastAsia="宋体" w:cs="宋体"/>
                <w:sz w:val="18"/>
                <w:szCs w:val="18"/>
              </w:rPr>
            </w:pPr>
            <w:r>
              <w:rPr>
                <w:rFonts w:ascii="宋体" w:hAnsi="宋体" w:eastAsia="宋体" w:cs="宋体"/>
                <w:sz w:val="18"/>
                <w:szCs w:val="18"/>
              </w:rPr>
              <w:t>裁定重新审查</w:t>
            </w:r>
          </w:p>
        </w:tc>
        <w:tc>
          <w:tcPr>
            <w:tcW w:w="1205" w:type="dxa"/>
            <w:tcBorders>
              <w:top w:val="single" w:color="auto" w:sz="2" w:space="0"/>
              <w:left w:val="single" w:color="auto" w:sz="2" w:space="0"/>
              <w:bottom w:val="single" w:color="auto" w:sz="2" w:space="0"/>
              <w:right w:val="single" w:color="auto" w:sz="2" w:space="0"/>
            </w:tcBorders>
            <w:vAlign w:val="center"/>
          </w:tcPr>
          <w:p w14:paraId="79FB81D4">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6E141AC3">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8E334E0">
            <w:pPr>
              <w:spacing w:before="0" w:after="0" w:line="240" w:lineRule="exact"/>
              <w:jc w:val="left"/>
              <w:rPr>
                <w:rFonts w:ascii="宋体" w:hAnsi="宋体" w:eastAsia="宋体" w:cs="宋体"/>
                <w:sz w:val="18"/>
                <w:szCs w:val="18"/>
              </w:rPr>
            </w:pPr>
          </w:p>
        </w:tc>
      </w:tr>
    </w:tbl>
    <w:p w14:paraId="1D1C205B">
      <w:pPr>
        <w:keepNext/>
        <w:keepLines/>
        <w:spacing w:before="300" w:after="300" w:line="320" w:lineRule="exact"/>
        <w:jc w:val="left"/>
        <w:outlineLvl w:val="1"/>
        <w:rPr>
          <w:rFonts w:ascii="宋体" w:hAnsi="宋体" w:eastAsia="宋体" w:cs="宋体"/>
          <w:b/>
          <w:bCs/>
          <w:sz w:val="24"/>
          <w:szCs w:val="24"/>
        </w:rPr>
      </w:pPr>
      <w:bookmarkStart w:id="54" w:name="_Toc988943"/>
      <w:r>
        <w:rPr>
          <w:rFonts w:ascii="宋体" w:hAnsi="宋体" w:eastAsia="宋体" w:cs="宋体"/>
          <w:b/>
          <w:bCs/>
          <w:sz w:val="24"/>
          <w:szCs w:val="24"/>
        </w:rPr>
        <w:t>九、处罚及整改情况</w:t>
      </w:r>
      <w:bookmarkEnd w:id="54"/>
    </w:p>
    <w:p w14:paraId="516BA18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6057587">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公司报告期不存在处罚及整改情况。</w:t>
      </w:r>
    </w:p>
    <w:p w14:paraId="169E1625">
      <w:pPr>
        <w:keepNext/>
        <w:keepLines/>
        <w:spacing w:before="300" w:after="300" w:line="320" w:lineRule="exact"/>
        <w:jc w:val="left"/>
        <w:outlineLvl w:val="1"/>
        <w:rPr>
          <w:rFonts w:ascii="宋体" w:hAnsi="宋体" w:eastAsia="宋体" w:cs="宋体"/>
          <w:b/>
          <w:bCs/>
          <w:sz w:val="24"/>
          <w:szCs w:val="24"/>
        </w:rPr>
      </w:pPr>
      <w:bookmarkStart w:id="55" w:name="_Toc988944"/>
      <w:r>
        <w:rPr>
          <w:rFonts w:ascii="宋体" w:hAnsi="宋体" w:eastAsia="宋体" w:cs="宋体"/>
          <w:b/>
          <w:bCs/>
          <w:sz w:val="24"/>
          <w:szCs w:val="24"/>
        </w:rPr>
        <w:t>十、公司及其控股股东、实际控制人的诚信状况</w:t>
      </w:r>
      <w:bookmarkEnd w:id="55"/>
    </w:p>
    <w:p w14:paraId="205E43FC">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2A511A63">
      <w:pPr>
        <w:pStyle w:val="2"/>
        <w:keepNext w:val="0"/>
        <w:keepLines w:val="0"/>
        <w:widowControl/>
        <w:suppressLineNumbers w:val="0"/>
        <w:spacing w:before="0" w:beforeAutospacing="0" w:after="0" w:afterAutospacing="0" w:line="580" w:lineRule="atLeast"/>
        <w:ind w:left="0" w:right="0" w:firstLine="720"/>
        <w:jc w:val="left"/>
        <w:rPr>
          <w:sz w:val="24"/>
          <w:szCs w:val="24"/>
        </w:rPr>
      </w:pPr>
      <w:r>
        <w:rPr>
          <w:rFonts w:hint="eastAsia" w:ascii="宋体" w:hAnsi="宋体" w:eastAsia="宋体" w:cs="宋体"/>
          <w:i w:val="0"/>
          <w:iCs w:val="0"/>
          <w:caps w:val="0"/>
          <w:color w:val="000000"/>
          <w:spacing w:val="0"/>
          <w:sz w:val="18"/>
          <w:szCs w:val="18"/>
        </w:rPr>
        <w:t>报告期内，公司及控股股东、实际控制人不存在未履行法院生效判决、所负数额较大的债务到期未清偿等情况。</w:t>
      </w:r>
    </w:p>
    <w:p w14:paraId="445BFF95">
      <w:pPr>
        <w:keepNext/>
        <w:keepLines/>
        <w:spacing w:before="300" w:after="300" w:line="320" w:lineRule="exact"/>
        <w:jc w:val="left"/>
        <w:outlineLvl w:val="1"/>
        <w:rPr>
          <w:rFonts w:ascii="宋体" w:hAnsi="宋体" w:eastAsia="宋体" w:cs="宋体"/>
          <w:b/>
          <w:bCs/>
          <w:sz w:val="24"/>
          <w:szCs w:val="24"/>
        </w:rPr>
      </w:pPr>
      <w:bookmarkStart w:id="56" w:name="_Toc988945"/>
      <w:r>
        <w:rPr>
          <w:rFonts w:ascii="宋体" w:hAnsi="宋体" w:eastAsia="宋体" w:cs="宋体"/>
          <w:b/>
          <w:bCs/>
          <w:sz w:val="24"/>
          <w:szCs w:val="24"/>
        </w:rPr>
        <w:t>十一、重大关联交易</w:t>
      </w:r>
      <w:bookmarkEnd w:id="56"/>
    </w:p>
    <w:p w14:paraId="6E3ED677">
      <w:pPr>
        <w:keepNext/>
        <w:keepLines/>
        <w:spacing w:before="300" w:after="300" w:line="280" w:lineRule="exact"/>
        <w:jc w:val="left"/>
        <w:outlineLvl w:val="2"/>
        <w:rPr>
          <w:rFonts w:ascii="宋体" w:hAnsi="宋体" w:eastAsia="宋体" w:cs="宋体"/>
          <w:b/>
          <w:bCs/>
          <w:sz w:val="21"/>
          <w:szCs w:val="21"/>
        </w:rPr>
      </w:pPr>
      <w:bookmarkStart w:id="57" w:name="_Toc988946"/>
      <w:r>
        <w:rPr>
          <w:rFonts w:ascii="宋体" w:hAnsi="宋体" w:eastAsia="宋体" w:cs="宋体"/>
          <w:b/>
          <w:bCs/>
          <w:sz w:val="21"/>
          <w:szCs w:val="21"/>
        </w:rPr>
        <w:t>1、与日常经营相关的关联交易</w:t>
      </w:r>
      <w:bookmarkEnd w:id="57"/>
    </w:p>
    <w:p w14:paraId="69A0F45C">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14:paraId="62C2F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30CCEA7">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0FAC5E5">
            <w:pPr>
              <w:spacing w:before="40" w:after="40" w:line="240" w:lineRule="exact"/>
              <w:jc w:val="center"/>
              <w:rPr>
                <w:rFonts w:ascii="宋体" w:hAnsi="宋体" w:eastAsia="宋体" w:cs="宋体"/>
                <w:sz w:val="18"/>
                <w:szCs w:val="18"/>
              </w:rPr>
            </w:pPr>
            <w:r>
              <w:rPr>
                <w:rFonts w:ascii="宋体" w:hAnsi="宋体" w:eastAsia="宋体" w:cs="宋体"/>
                <w:sz w:val="18"/>
                <w:szCs w:val="18"/>
              </w:rPr>
              <w:t>关联关系</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A8FAD63">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关联交易类型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E736416">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B05170F">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关联交易定价原则</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7AE97C0">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关联交易价格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AFCF6F4">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关联交易金额（万元）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A61B602">
            <w:pPr>
              <w:spacing w:before="40" w:after="40" w:line="240" w:lineRule="exact"/>
              <w:jc w:val="center"/>
              <w:rPr>
                <w:rFonts w:ascii="宋体" w:hAnsi="宋体" w:eastAsia="宋体" w:cs="宋体"/>
                <w:sz w:val="18"/>
                <w:szCs w:val="18"/>
              </w:rPr>
            </w:pPr>
            <w:r>
              <w:rPr>
                <w:rFonts w:ascii="宋体" w:hAnsi="宋体" w:eastAsia="宋体" w:cs="宋体"/>
                <w:sz w:val="18"/>
                <w:szCs w:val="18"/>
              </w:rPr>
              <w:t>占同类交易金额的比例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09E2C5A">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24E4C87">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是否超过获批额度</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0592700">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关联交易结算方式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76E86D6">
            <w:pPr>
              <w:spacing w:before="40" w:after="40" w:line="240" w:lineRule="exact"/>
              <w:jc w:val="center"/>
              <w:rPr>
                <w:rFonts w:ascii="宋体" w:hAnsi="宋体" w:eastAsia="宋体" w:cs="宋体"/>
                <w:sz w:val="18"/>
                <w:szCs w:val="18"/>
              </w:rPr>
            </w:pPr>
            <w:r>
              <w:rPr>
                <w:rFonts w:ascii="宋体" w:hAnsi="宋体" w:eastAsia="宋体" w:cs="宋体"/>
                <w:sz w:val="18"/>
                <w:szCs w:val="18"/>
              </w:rPr>
              <w:t>可获得的同类交易市价</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BE29566">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502F81A">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14:paraId="69BAF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52F5162B">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689" w:type="dxa"/>
            <w:tcBorders>
              <w:top w:val="single" w:color="auto" w:sz="2" w:space="0"/>
              <w:left w:val="single" w:color="auto" w:sz="2" w:space="0"/>
              <w:bottom w:val="single" w:color="auto" w:sz="2" w:space="0"/>
              <w:right w:val="single" w:color="auto" w:sz="2" w:space="0"/>
            </w:tcBorders>
            <w:vAlign w:val="center"/>
          </w:tcPr>
          <w:p w14:paraId="7FE9B765">
            <w:pPr>
              <w:spacing w:before="0" w:after="0" w:line="240" w:lineRule="exact"/>
              <w:jc w:val="left"/>
              <w:rPr>
                <w:rFonts w:ascii="宋体" w:hAnsi="宋体" w:eastAsia="宋体" w:cs="宋体"/>
                <w:sz w:val="18"/>
                <w:szCs w:val="18"/>
              </w:rPr>
            </w:pPr>
            <w:r>
              <w:rPr>
                <w:rFonts w:ascii="宋体" w:hAnsi="宋体" w:eastAsia="宋体" w:cs="宋体"/>
                <w:sz w:val="18"/>
                <w:szCs w:val="18"/>
              </w:rPr>
              <w:t>同一控制</w:t>
            </w:r>
          </w:p>
        </w:tc>
        <w:tc>
          <w:tcPr>
            <w:tcW w:w="689" w:type="dxa"/>
            <w:tcBorders>
              <w:top w:val="single" w:color="auto" w:sz="2" w:space="0"/>
              <w:left w:val="single" w:color="auto" w:sz="2" w:space="0"/>
              <w:bottom w:val="single" w:color="auto" w:sz="2" w:space="0"/>
              <w:right w:val="single" w:color="auto" w:sz="2" w:space="0"/>
            </w:tcBorders>
            <w:vAlign w:val="center"/>
          </w:tcPr>
          <w:p w14:paraId="5AC29B76">
            <w:pPr>
              <w:spacing w:before="0" w:after="0" w:line="240" w:lineRule="exact"/>
              <w:jc w:val="left"/>
              <w:rPr>
                <w:rFonts w:ascii="宋体" w:hAnsi="宋体" w:eastAsia="宋体" w:cs="宋体"/>
                <w:sz w:val="18"/>
                <w:szCs w:val="18"/>
              </w:rPr>
            </w:pPr>
            <w:r>
              <w:rPr>
                <w:rFonts w:ascii="宋体" w:hAnsi="宋体" w:eastAsia="宋体" w:cs="宋体"/>
                <w:sz w:val="18"/>
                <w:szCs w:val="18"/>
              </w:rPr>
              <w:t>接受资金</w:t>
            </w:r>
          </w:p>
        </w:tc>
        <w:tc>
          <w:tcPr>
            <w:tcW w:w="689" w:type="dxa"/>
            <w:tcBorders>
              <w:top w:val="single" w:color="auto" w:sz="2" w:space="0"/>
              <w:left w:val="single" w:color="auto" w:sz="2" w:space="0"/>
              <w:bottom w:val="single" w:color="auto" w:sz="2" w:space="0"/>
              <w:right w:val="single" w:color="auto" w:sz="2" w:space="0"/>
            </w:tcBorders>
            <w:vAlign w:val="center"/>
          </w:tcPr>
          <w:p w14:paraId="6905833E">
            <w:pPr>
              <w:spacing w:before="0" w:after="0" w:line="240" w:lineRule="exact"/>
              <w:jc w:val="left"/>
              <w:rPr>
                <w:rFonts w:ascii="宋体" w:hAnsi="宋体" w:eastAsia="宋体" w:cs="宋体"/>
                <w:sz w:val="18"/>
                <w:szCs w:val="18"/>
              </w:rPr>
            </w:pPr>
            <w:r>
              <w:rPr>
                <w:rFonts w:ascii="宋体" w:hAnsi="宋体" w:eastAsia="宋体" w:cs="宋体"/>
                <w:sz w:val="18"/>
                <w:szCs w:val="18"/>
              </w:rPr>
              <w:t>提供日均余额最高不超过100亿元的资金额度</w:t>
            </w:r>
          </w:p>
        </w:tc>
        <w:tc>
          <w:tcPr>
            <w:tcW w:w="689" w:type="dxa"/>
            <w:tcBorders>
              <w:top w:val="single" w:color="auto" w:sz="2" w:space="0"/>
              <w:left w:val="single" w:color="auto" w:sz="2" w:space="0"/>
              <w:bottom w:val="single" w:color="auto" w:sz="2" w:space="0"/>
              <w:right w:val="single" w:color="auto" w:sz="2" w:space="0"/>
            </w:tcBorders>
            <w:vAlign w:val="center"/>
          </w:tcPr>
          <w:p w14:paraId="64B2E304">
            <w:pPr>
              <w:spacing w:before="0" w:after="0" w:line="240" w:lineRule="exact"/>
              <w:jc w:val="left"/>
              <w:rPr>
                <w:rFonts w:ascii="宋体" w:hAnsi="宋体" w:eastAsia="宋体" w:cs="宋体"/>
                <w:sz w:val="18"/>
                <w:szCs w:val="18"/>
              </w:rPr>
            </w:pPr>
            <w:r>
              <w:rPr>
                <w:rFonts w:ascii="宋体" w:hAnsi="宋体" w:eastAsia="宋体" w:cs="宋体"/>
                <w:sz w:val="18"/>
                <w:szCs w:val="18"/>
              </w:rPr>
              <w:t>提供贷款：不超过同期银行贷款利率水平。</w:t>
            </w:r>
          </w:p>
        </w:tc>
        <w:tc>
          <w:tcPr>
            <w:tcW w:w="689" w:type="dxa"/>
            <w:tcBorders>
              <w:top w:val="single" w:color="auto" w:sz="2" w:space="0"/>
              <w:left w:val="single" w:color="auto" w:sz="2" w:space="0"/>
              <w:bottom w:val="single" w:color="auto" w:sz="2" w:space="0"/>
              <w:right w:val="single" w:color="auto" w:sz="2" w:space="0"/>
            </w:tcBorders>
            <w:vAlign w:val="center"/>
          </w:tcPr>
          <w:p w14:paraId="65DE8815">
            <w:pPr>
              <w:spacing w:before="0" w:after="0" w:line="240" w:lineRule="exact"/>
              <w:jc w:val="left"/>
              <w:rPr>
                <w:rFonts w:ascii="宋体" w:hAnsi="宋体" w:eastAsia="宋体" w:cs="宋体"/>
                <w:sz w:val="18"/>
                <w:szCs w:val="18"/>
              </w:rPr>
            </w:pPr>
            <w:r>
              <w:rPr>
                <w:rFonts w:ascii="宋体" w:hAnsi="宋体" w:eastAsia="宋体" w:cs="宋体"/>
                <w:sz w:val="18"/>
                <w:szCs w:val="18"/>
              </w:rPr>
              <w:t>贷款日均余额不超过1,000,000 万元，利息累计不超过50000万元；</w:t>
            </w:r>
          </w:p>
        </w:tc>
        <w:tc>
          <w:tcPr>
            <w:tcW w:w="689" w:type="dxa"/>
            <w:tcBorders>
              <w:top w:val="single" w:color="auto" w:sz="2" w:space="0"/>
              <w:left w:val="single" w:color="auto" w:sz="2" w:space="0"/>
              <w:bottom w:val="single" w:color="auto" w:sz="2" w:space="0"/>
              <w:right w:val="single" w:color="auto" w:sz="2" w:space="0"/>
            </w:tcBorders>
            <w:vAlign w:val="center"/>
          </w:tcPr>
          <w:p w14:paraId="2F0663F7">
            <w:pPr>
              <w:spacing w:before="0" w:after="0" w:line="240" w:lineRule="exact"/>
              <w:jc w:val="right"/>
              <w:rPr>
                <w:rFonts w:ascii="宋体" w:hAnsi="宋体" w:eastAsia="宋体" w:cs="宋体"/>
                <w:sz w:val="18"/>
                <w:szCs w:val="18"/>
              </w:rPr>
            </w:pPr>
            <w:r>
              <w:rPr>
                <w:rFonts w:ascii="宋体" w:hAnsi="宋体" w:eastAsia="宋体" w:cs="宋体"/>
                <w:sz w:val="18"/>
                <w:szCs w:val="18"/>
              </w:rPr>
              <w:t>3,280.87</w:t>
            </w:r>
          </w:p>
        </w:tc>
        <w:tc>
          <w:tcPr>
            <w:tcW w:w="689" w:type="dxa"/>
            <w:tcBorders>
              <w:top w:val="single" w:color="auto" w:sz="2" w:space="0"/>
              <w:left w:val="single" w:color="auto" w:sz="2" w:space="0"/>
              <w:bottom w:val="single" w:color="auto" w:sz="2" w:space="0"/>
              <w:right w:val="single" w:color="auto" w:sz="2" w:space="0"/>
            </w:tcBorders>
            <w:vAlign w:val="center"/>
          </w:tcPr>
          <w:p w14:paraId="5161AFE0">
            <w:pPr>
              <w:spacing w:before="0" w:after="0" w:line="240" w:lineRule="exact"/>
              <w:jc w:val="right"/>
              <w:rPr>
                <w:rFonts w:ascii="宋体" w:hAnsi="宋体" w:eastAsia="宋体" w:cs="宋体"/>
                <w:sz w:val="18"/>
                <w:szCs w:val="18"/>
              </w:rPr>
            </w:pPr>
            <w:r>
              <w:rPr>
                <w:rFonts w:ascii="宋体" w:hAnsi="宋体" w:eastAsia="宋体" w:cs="宋体"/>
                <w:sz w:val="18"/>
                <w:szCs w:val="18"/>
              </w:rPr>
              <w:t>7.96%</w:t>
            </w:r>
          </w:p>
        </w:tc>
        <w:tc>
          <w:tcPr>
            <w:tcW w:w="689" w:type="dxa"/>
            <w:tcBorders>
              <w:top w:val="single" w:color="auto" w:sz="2" w:space="0"/>
              <w:left w:val="single" w:color="auto" w:sz="2" w:space="0"/>
              <w:bottom w:val="single" w:color="auto" w:sz="2" w:space="0"/>
              <w:right w:val="single" w:color="auto" w:sz="2" w:space="0"/>
            </w:tcBorders>
            <w:vAlign w:val="center"/>
          </w:tcPr>
          <w:p w14:paraId="438AAB75">
            <w:pPr>
              <w:spacing w:before="0" w:after="0" w:line="240" w:lineRule="exact"/>
              <w:jc w:val="right"/>
              <w:rPr>
                <w:rFonts w:ascii="宋体" w:hAnsi="宋体" w:eastAsia="宋体" w:cs="宋体"/>
                <w:sz w:val="18"/>
                <w:szCs w:val="18"/>
              </w:rPr>
            </w:pPr>
            <w:r>
              <w:rPr>
                <w:rFonts w:ascii="宋体" w:hAnsi="宋体" w:eastAsia="宋体" w:cs="宋体"/>
                <w:sz w:val="18"/>
                <w:szCs w:val="18"/>
              </w:rPr>
              <w:t>50,000</w:t>
            </w:r>
          </w:p>
        </w:tc>
        <w:tc>
          <w:tcPr>
            <w:tcW w:w="689" w:type="dxa"/>
            <w:tcBorders>
              <w:top w:val="single" w:color="auto" w:sz="2" w:space="0"/>
              <w:left w:val="single" w:color="auto" w:sz="2" w:space="0"/>
              <w:bottom w:val="single" w:color="auto" w:sz="2" w:space="0"/>
              <w:right w:val="single" w:color="auto" w:sz="2" w:space="0"/>
            </w:tcBorders>
            <w:vAlign w:val="center"/>
          </w:tcPr>
          <w:p w14:paraId="402817D7">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89" w:type="dxa"/>
            <w:tcBorders>
              <w:top w:val="single" w:color="auto" w:sz="2" w:space="0"/>
              <w:left w:val="single" w:color="auto" w:sz="2" w:space="0"/>
              <w:bottom w:val="single" w:color="auto" w:sz="2" w:space="0"/>
              <w:right w:val="single" w:color="auto" w:sz="2" w:space="0"/>
            </w:tcBorders>
            <w:vAlign w:val="center"/>
          </w:tcPr>
          <w:p w14:paraId="441CF458">
            <w:pPr>
              <w:spacing w:before="0" w:after="0" w:line="240" w:lineRule="exact"/>
              <w:jc w:val="left"/>
              <w:rPr>
                <w:rFonts w:ascii="宋体" w:hAnsi="宋体" w:eastAsia="宋体" w:cs="宋体"/>
                <w:sz w:val="18"/>
                <w:szCs w:val="18"/>
              </w:rPr>
            </w:pPr>
            <w:r>
              <w:rPr>
                <w:rFonts w:ascii="宋体" w:hAnsi="宋体" w:eastAsia="宋体" w:cs="宋体"/>
                <w:sz w:val="18"/>
                <w:szCs w:val="18"/>
              </w:rPr>
              <w:t>银行转账</w:t>
            </w:r>
          </w:p>
        </w:tc>
        <w:tc>
          <w:tcPr>
            <w:tcW w:w="689" w:type="dxa"/>
            <w:tcBorders>
              <w:top w:val="single" w:color="auto" w:sz="2" w:space="0"/>
              <w:left w:val="single" w:color="auto" w:sz="2" w:space="0"/>
              <w:bottom w:val="single" w:color="auto" w:sz="2" w:space="0"/>
              <w:right w:val="single" w:color="auto" w:sz="2" w:space="0"/>
            </w:tcBorders>
            <w:vAlign w:val="center"/>
          </w:tcPr>
          <w:p w14:paraId="58AC97EE">
            <w:pPr>
              <w:spacing w:before="0" w:after="0" w:line="240" w:lineRule="exact"/>
              <w:jc w:val="left"/>
              <w:rPr>
                <w:rFonts w:ascii="宋体" w:hAnsi="宋体" w:eastAsia="宋体" w:cs="宋体"/>
                <w:sz w:val="18"/>
                <w:szCs w:val="18"/>
              </w:rPr>
            </w:pPr>
            <w:r>
              <w:rPr>
                <w:rFonts w:ascii="宋体" w:hAnsi="宋体" w:eastAsia="宋体" w:cs="宋体"/>
                <w:sz w:val="18"/>
                <w:szCs w:val="18"/>
              </w:rPr>
              <w:t>银行同期LPR利率下浮20%至同期LPR利率</w:t>
            </w:r>
          </w:p>
        </w:tc>
        <w:tc>
          <w:tcPr>
            <w:tcW w:w="689" w:type="dxa"/>
            <w:tcBorders>
              <w:top w:val="single" w:color="auto" w:sz="2" w:space="0"/>
              <w:left w:val="single" w:color="auto" w:sz="2" w:space="0"/>
              <w:bottom w:val="single" w:color="auto" w:sz="2" w:space="0"/>
              <w:right w:val="single" w:color="auto" w:sz="2" w:space="0"/>
            </w:tcBorders>
            <w:vAlign w:val="center"/>
          </w:tcPr>
          <w:p w14:paraId="0F3FE2E5">
            <w:pPr>
              <w:spacing w:before="0" w:after="0" w:line="240" w:lineRule="exact"/>
              <w:jc w:val="left"/>
              <w:rPr>
                <w:rFonts w:ascii="宋体" w:hAnsi="宋体" w:eastAsia="宋体" w:cs="宋体"/>
                <w:sz w:val="18"/>
                <w:szCs w:val="18"/>
              </w:rPr>
            </w:pPr>
            <w:r>
              <w:rPr>
                <w:rFonts w:ascii="宋体" w:hAnsi="宋体" w:eastAsia="宋体" w:cs="宋体"/>
                <w:sz w:val="18"/>
                <w:szCs w:val="18"/>
              </w:rPr>
              <w:t>2025年04月25日</w:t>
            </w:r>
          </w:p>
        </w:tc>
        <w:tc>
          <w:tcPr>
            <w:tcW w:w="689" w:type="dxa"/>
            <w:tcBorders>
              <w:top w:val="single" w:color="auto" w:sz="2" w:space="0"/>
              <w:left w:val="single" w:color="auto" w:sz="2" w:space="0"/>
              <w:bottom w:val="single" w:color="auto" w:sz="2" w:space="0"/>
              <w:right w:val="single" w:color="auto" w:sz="2" w:space="0"/>
            </w:tcBorders>
            <w:vAlign w:val="center"/>
          </w:tcPr>
          <w:p w14:paraId="4B93592B">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巨潮资讯网、《证券时报》以及《中国证券报》</w:t>
            </w:r>
          </w:p>
        </w:tc>
      </w:tr>
      <w:tr w14:paraId="00D5F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3EBAE87E">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安徽省能源集团有限公司</w:t>
            </w:r>
          </w:p>
        </w:tc>
        <w:tc>
          <w:tcPr>
            <w:tcW w:w="689" w:type="dxa"/>
            <w:tcBorders>
              <w:top w:val="single" w:color="auto" w:sz="2" w:space="0"/>
              <w:left w:val="single" w:color="auto" w:sz="2" w:space="0"/>
              <w:bottom w:val="single" w:color="auto" w:sz="2" w:space="0"/>
              <w:right w:val="single" w:color="auto" w:sz="2" w:space="0"/>
            </w:tcBorders>
            <w:vAlign w:val="center"/>
          </w:tcPr>
          <w:p w14:paraId="3B434463">
            <w:pPr>
              <w:spacing w:before="0" w:after="0" w:line="240" w:lineRule="exact"/>
              <w:jc w:val="left"/>
              <w:rPr>
                <w:rFonts w:ascii="宋体" w:hAnsi="宋体" w:eastAsia="宋体" w:cs="宋体"/>
                <w:sz w:val="18"/>
                <w:szCs w:val="18"/>
              </w:rPr>
            </w:pPr>
            <w:r>
              <w:rPr>
                <w:rFonts w:ascii="宋体" w:hAnsi="宋体" w:eastAsia="宋体" w:cs="宋体"/>
                <w:sz w:val="18"/>
                <w:szCs w:val="18"/>
              </w:rPr>
              <w:t>控股股东</w:t>
            </w:r>
          </w:p>
        </w:tc>
        <w:tc>
          <w:tcPr>
            <w:tcW w:w="689" w:type="dxa"/>
            <w:tcBorders>
              <w:top w:val="single" w:color="auto" w:sz="2" w:space="0"/>
              <w:left w:val="single" w:color="auto" w:sz="2" w:space="0"/>
              <w:bottom w:val="single" w:color="auto" w:sz="2" w:space="0"/>
              <w:right w:val="single" w:color="auto" w:sz="2" w:space="0"/>
            </w:tcBorders>
            <w:vAlign w:val="center"/>
          </w:tcPr>
          <w:p w14:paraId="032C10F4">
            <w:pPr>
              <w:spacing w:before="0" w:after="0" w:line="240" w:lineRule="exact"/>
              <w:jc w:val="left"/>
              <w:rPr>
                <w:rFonts w:ascii="宋体" w:hAnsi="宋体" w:eastAsia="宋体" w:cs="宋体"/>
                <w:sz w:val="18"/>
                <w:szCs w:val="18"/>
              </w:rPr>
            </w:pPr>
            <w:r>
              <w:rPr>
                <w:rFonts w:ascii="宋体" w:hAnsi="宋体" w:eastAsia="宋体" w:cs="宋体"/>
                <w:sz w:val="18"/>
                <w:szCs w:val="18"/>
              </w:rPr>
              <w:t>接受资金</w:t>
            </w:r>
          </w:p>
        </w:tc>
        <w:tc>
          <w:tcPr>
            <w:tcW w:w="689" w:type="dxa"/>
            <w:tcBorders>
              <w:top w:val="single" w:color="auto" w:sz="2" w:space="0"/>
              <w:left w:val="single" w:color="auto" w:sz="2" w:space="0"/>
              <w:bottom w:val="single" w:color="auto" w:sz="2" w:space="0"/>
              <w:right w:val="single" w:color="auto" w:sz="2" w:space="0"/>
            </w:tcBorders>
            <w:vAlign w:val="center"/>
          </w:tcPr>
          <w:p w14:paraId="7C144FC5">
            <w:pPr>
              <w:spacing w:before="0" w:after="0" w:line="240" w:lineRule="exact"/>
              <w:jc w:val="left"/>
              <w:rPr>
                <w:rFonts w:ascii="宋体" w:hAnsi="宋体" w:eastAsia="宋体" w:cs="宋体"/>
                <w:sz w:val="18"/>
                <w:szCs w:val="18"/>
              </w:rPr>
            </w:pPr>
            <w:r>
              <w:rPr>
                <w:rFonts w:ascii="宋体" w:hAnsi="宋体" w:eastAsia="宋体" w:cs="宋体"/>
                <w:sz w:val="18"/>
                <w:szCs w:val="18"/>
              </w:rPr>
              <w:t>公司控股股东皖能集团于2025年为公司控股子公司提供资金日均余额最高不超过40亿元，且在本金额范围内可以循环使用。</w:t>
            </w:r>
          </w:p>
        </w:tc>
        <w:tc>
          <w:tcPr>
            <w:tcW w:w="689" w:type="dxa"/>
            <w:tcBorders>
              <w:top w:val="single" w:color="auto" w:sz="2" w:space="0"/>
              <w:left w:val="single" w:color="auto" w:sz="2" w:space="0"/>
              <w:bottom w:val="single" w:color="auto" w:sz="2" w:space="0"/>
              <w:right w:val="single" w:color="auto" w:sz="2" w:space="0"/>
            </w:tcBorders>
            <w:vAlign w:val="center"/>
          </w:tcPr>
          <w:p w14:paraId="507A221C">
            <w:pPr>
              <w:spacing w:before="0" w:after="0" w:line="240" w:lineRule="exact"/>
              <w:jc w:val="left"/>
              <w:rPr>
                <w:rFonts w:ascii="宋体" w:hAnsi="宋体" w:eastAsia="宋体" w:cs="宋体"/>
                <w:sz w:val="18"/>
                <w:szCs w:val="18"/>
              </w:rPr>
            </w:pPr>
            <w:r>
              <w:rPr>
                <w:rFonts w:ascii="宋体" w:hAnsi="宋体" w:eastAsia="宋体" w:cs="宋体"/>
                <w:sz w:val="18"/>
                <w:szCs w:val="18"/>
              </w:rPr>
              <w:t>提供的资金利息率水平总体原则为：不超过同期银行贷款利率水平。</w:t>
            </w:r>
          </w:p>
        </w:tc>
        <w:tc>
          <w:tcPr>
            <w:tcW w:w="689" w:type="dxa"/>
            <w:tcBorders>
              <w:top w:val="single" w:color="auto" w:sz="2" w:space="0"/>
              <w:left w:val="single" w:color="auto" w:sz="2" w:space="0"/>
              <w:bottom w:val="single" w:color="auto" w:sz="2" w:space="0"/>
              <w:right w:val="single" w:color="auto" w:sz="2" w:space="0"/>
            </w:tcBorders>
            <w:vAlign w:val="center"/>
          </w:tcPr>
          <w:p w14:paraId="0396A51F">
            <w:pPr>
              <w:spacing w:before="0" w:after="0" w:line="240" w:lineRule="exact"/>
              <w:jc w:val="left"/>
              <w:rPr>
                <w:rFonts w:ascii="宋体" w:hAnsi="宋体" w:eastAsia="宋体" w:cs="宋体"/>
                <w:sz w:val="18"/>
                <w:szCs w:val="18"/>
              </w:rPr>
            </w:pPr>
            <w:r>
              <w:rPr>
                <w:rFonts w:ascii="宋体" w:hAnsi="宋体" w:eastAsia="宋体" w:cs="宋体"/>
                <w:sz w:val="18"/>
                <w:szCs w:val="18"/>
              </w:rPr>
              <w:t>日均余额最高不超过400,000万元，且在本金额范围内可以循环使用。贷款利息累计不超过20000万元。</w:t>
            </w:r>
          </w:p>
        </w:tc>
        <w:tc>
          <w:tcPr>
            <w:tcW w:w="689" w:type="dxa"/>
            <w:tcBorders>
              <w:top w:val="single" w:color="auto" w:sz="2" w:space="0"/>
              <w:left w:val="single" w:color="auto" w:sz="2" w:space="0"/>
              <w:bottom w:val="single" w:color="auto" w:sz="2" w:space="0"/>
              <w:right w:val="single" w:color="auto" w:sz="2" w:space="0"/>
            </w:tcBorders>
            <w:vAlign w:val="center"/>
          </w:tcPr>
          <w:p w14:paraId="011BEA18">
            <w:pPr>
              <w:spacing w:before="0" w:after="0" w:line="240" w:lineRule="exact"/>
              <w:jc w:val="right"/>
              <w:rPr>
                <w:rFonts w:ascii="宋体" w:hAnsi="宋体" w:eastAsia="宋体" w:cs="宋体"/>
                <w:sz w:val="18"/>
                <w:szCs w:val="18"/>
              </w:rPr>
            </w:pPr>
            <w:r>
              <w:rPr>
                <w:rFonts w:ascii="宋体" w:hAnsi="宋体" w:eastAsia="宋体" w:cs="宋体"/>
                <w:sz w:val="18"/>
                <w:szCs w:val="18"/>
              </w:rPr>
              <w:t>533.07</w:t>
            </w:r>
          </w:p>
        </w:tc>
        <w:tc>
          <w:tcPr>
            <w:tcW w:w="689" w:type="dxa"/>
            <w:tcBorders>
              <w:top w:val="single" w:color="auto" w:sz="2" w:space="0"/>
              <w:left w:val="single" w:color="auto" w:sz="2" w:space="0"/>
              <w:bottom w:val="single" w:color="auto" w:sz="2" w:space="0"/>
              <w:right w:val="single" w:color="auto" w:sz="2" w:space="0"/>
            </w:tcBorders>
            <w:vAlign w:val="center"/>
          </w:tcPr>
          <w:p w14:paraId="4AB378B2">
            <w:pPr>
              <w:spacing w:before="0" w:after="0" w:line="240" w:lineRule="exact"/>
              <w:jc w:val="right"/>
              <w:rPr>
                <w:rFonts w:ascii="宋体" w:hAnsi="宋体" w:eastAsia="宋体" w:cs="宋体"/>
                <w:sz w:val="18"/>
                <w:szCs w:val="18"/>
              </w:rPr>
            </w:pPr>
            <w:r>
              <w:rPr>
                <w:rFonts w:ascii="宋体" w:hAnsi="宋体" w:eastAsia="宋体" w:cs="宋体"/>
                <w:sz w:val="18"/>
                <w:szCs w:val="18"/>
              </w:rPr>
              <w:t>1.29%</w:t>
            </w:r>
          </w:p>
        </w:tc>
        <w:tc>
          <w:tcPr>
            <w:tcW w:w="689" w:type="dxa"/>
            <w:tcBorders>
              <w:top w:val="single" w:color="auto" w:sz="2" w:space="0"/>
              <w:left w:val="single" w:color="auto" w:sz="2" w:space="0"/>
              <w:bottom w:val="single" w:color="auto" w:sz="2" w:space="0"/>
              <w:right w:val="single" w:color="auto" w:sz="2" w:space="0"/>
            </w:tcBorders>
            <w:vAlign w:val="center"/>
          </w:tcPr>
          <w:p w14:paraId="1247886F">
            <w:pPr>
              <w:spacing w:before="0" w:after="0" w:line="240" w:lineRule="exact"/>
              <w:jc w:val="right"/>
              <w:rPr>
                <w:rFonts w:ascii="宋体" w:hAnsi="宋体" w:eastAsia="宋体" w:cs="宋体"/>
                <w:sz w:val="18"/>
                <w:szCs w:val="18"/>
              </w:rPr>
            </w:pPr>
            <w:r>
              <w:rPr>
                <w:rFonts w:ascii="宋体" w:hAnsi="宋体" w:eastAsia="宋体" w:cs="宋体"/>
                <w:sz w:val="18"/>
                <w:szCs w:val="18"/>
              </w:rPr>
              <w:t>20,000</w:t>
            </w:r>
          </w:p>
        </w:tc>
        <w:tc>
          <w:tcPr>
            <w:tcW w:w="689" w:type="dxa"/>
            <w:tcBorders>
              <w:top w:val="single" w:color="auto" w:sz="2" w:space="0"/>
              <w:left w:val="single" w:color="auto" w:sz="2" w:space="0"/>
              <w:bottom w:val="single" w:color="auto" w:sz="2" w:space="0"/>
              <w:right w:val="single" w:color="auto" w:sz="2" w:space="0"/>
            </w:tcBorders>
            <w:vAlign w:val="center"/>
          </w:tcPr>
          <w:p w14:paraId="2FE3FF05">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89" w:type="dxa"/>
            <w:tcBorders>
              <w:top w:val="single" w:color="auto" w:sz="2" w:space="0"/>
              <w:left w:val="single" w:color="auto" w:sz="2" w:space="0"/>
              <w:bottom w:val="single" w:color="auto" w:sz="2" w:space="0"/>
              <w:right w:val="single" w:color="auto" w:sz="2" w:space="0"/>
            </w:tcBorders>
            <w:vAlign w:val="center"/>
          </w:tcPr>
          <w:p w14:paraId="6D9E14DD">
            <w:pPr>
              <w:spacing w:before="0" w:after="0" w:line="240" w:lineRule="exact"/>
              <w:jc w:val="left"/>
              <w:rPr>
                <w:rFonts w:ascii="宋体" w:hAnsi="宋体" w:eastAsia="宋体" w:cs="宋体"/>
                <w:sz w:val="18"/>
                <w:szCs w:val="18"/>
              </w:rPr>
            </w:pPr>
            <w:r>
              <w:rPr>
                <w:rFonts w:ascii="宋体" w:hAnsi="宋体" w:eastAsia="宋体" w:cs="宋体"/>
                <w:sz w:val="18"/>
                <w:szCs w:val="18"/>
              </w:rPr>
              <w:t>银行转账</w:t>
            </w:r>
          </w:p>
        </w:tc>
        <w:tc>
          <w:tcPr>
            <w:tcW w:w="689" w:type="dxa"/>
            <w:tcBorders>
              <w:top w:val="single" w:color="auto" w:sz="2" w:space="0"/>
              <w:left w:val="single" w:color="auto" w:sz="2" w:space="0"/>
              <w:bottom w:val="single" w:color="auto" w:sz="2" w:space="0"/>
              <w:right w:val="single" w:color="auto" w:sz="2" w:space="0"/>
            </w:tcBorders>
            <w:vAlign w:val="center"/>
          </w:tcPr>
          <w:p w14:paraId="5EFAA0B2">
            <w:pPr>
              <w:spacing w:before="0" w:after="0" w:line="240" w:lineRule="exact"/>
              <w:jc w:val="left"/>
              <w:rPr>
                <w:rFonts w:ascii="宋体" w:hAnsi="宋体" w:eastAsia="宋体" w:cs="宋体"/>
                <w:sz w:val="18"/>
                <w:szCs w:val="18"/>
              </w:rPr>
            </w:pPr>
            <w:r>
              <w:rPr>
                <w:rFonts w:ascii="宋体" w:hAnsi="宋体" w:eastAsia="宋体" w:cs="宋体"/>
                <w:sz w:val="18"/>
                <w:szCs w:val="18"/>
              </w:rPr>
              <w:t>银行同期LPR利率下浮20%至同期LPR利率</w:t>
            </w:r>
          </w:p>
        </w:tc>
        <w:tc>
          <w:tcPr>
            <w:tcW w:w="689" w:type="dxa"/>
            <w:tcBorders>
              <w:top w:val="single" w:color="auto" w:sz="2" w:space="0"/>
              <w:left w:val="single" w:color="auto" w:sz="2" w:space="0"/>
              <w:bottom w:val="single" w:color="auto" w:sz="2" w:space="0"/>
              <w:right w:val="single" w:color="auto" w:sz="2" w:space="0"/>
            </w:tcBorders>
            <w:vAlign w:val="center"/>
          </w:tcPr>
          <w:p w14:paraId="76A14566">
            <w:pPr>
              <w:spacing w:before="0" w:after="0" w:line="240" w:lineRule="exact"/>
              <w:jc w:val="left"/>
              <w:rPr>
                <w:rFonts w:ascii="宋体" w:hAnsi="宋体" w:eastAsia="宋体" w:cs="宋体"/>
                <w:sz w:val="18"/>
                <w:szCs w:val="18"/>
              </w:rPr>
            </w:pPr>
            <w:r>
              <w:rPr>
                <w:rFonts w:ascii="宋体" w:hAnsi="宋体" w:eastAsia="宋体" w:cs="宋体"/>
                <w:sz w:val="18"/>
                <w:szCs w:val="18"/>
              </w:rPr>
              <w:t>2025年04月25日</w:t>
            </w:r>
          </w:p>
        </w:tc>
        <w:tc>
          <w:tcPr>
            <w:tcW w:w="689" w:type="dxa"/>
            <w:tcBorders>
              <w:top w:val="single" w:color="auto" w:sz="2" w:space="0"/>
              <w:left w:val="single" w:color="auto" w:sz="2" w:space="0"/>
              <w:bottom w:val="single" w:color="auto" w:sz="2" w:space="0"/>
              <w:right w:val="single" w:color="auto" w:sz="2" w:space="0"/>
            </w:tcBorders>
            <w:vAlign w:val="center"/>
          </w:tcPr>
          <w:p w14:paraId="56BF8886">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巨潮资讯网、《证券时报》以及《中国证券报》</w:t>
            </w:r>
          </w:p>
        </w:tc>
      </w:tr>
      <w:tr w14:paraId="27402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34CD386C">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7ACD6CA">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16683D4">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14:paraId="5B5D45D8">
            <w:pPr>
              <w:spacing w:before="0" w:after="0" w:line="240" w:lineRule="exact"/>
              <w:jc w:val="right"/>
              <w:rPr>
                <w:rFonts w:ascii="宋体" w:hAnsi="宋体" w:eastAsia="宋体" w:cs="宋体"/>
                <w:sz w:val="18"/>
                <w:szCs w:val="18"/>
              </w:rPr>
            </w:pPr>
            <w:r>
              <w:rPr>
                <w:rFonts w:ascii="宋体" w:hAnsi="宋体" w:eastAsia="宋体" w:cs="宋体"/>
                <w:sz w:val="18"/>
                <w:szCs w:val="18"/>
              </w:rPr>
              <w:t>3,813.94</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9D19819">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14:paraId="774BAEDE">
            <w:pPr>
              <w:spacing w:before="0" w:after="0" w:line="240" w:lineRule="exact"/>
              <w:jc w:val="right"/>
              <w:rPr>
                <w:rFonts w:ascii="宋体" w:hAnsi="宋体" w:eastAsia="宋体" w:cs="宋体"/>
                <w:sz w:val="18"/>
                <w:szCs w:val="18"/>
              </w:rPr>
            </w:pPr>
            <w:r>
              <w:rPr>
                <w:rFonts w:ascii="宋体" w:hAnsi="宋体" w:eastAsia="宋体" w:cs="宋体"/>
                <w:sz w:val="18"/>
                <w:szCs w:val="18"/>
              </w:rPr>
              <w:t>70,000</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B7ABB93">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A87B9AB">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7222D1B">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9917CF3">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2A407BA">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14:paraId="6392F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1ACA1791">
            <w:pPr>
              <w:spacing w:before="40" w:after="40" w:line="240" w:lineRule="exact"/>
              <w:jc w:val="left"/>
              <w:rPr>
                <w:rFonts w:ascii="宋体" w:hAnsi="宋体" w:eastAsia="宋体" w:cs="宋体"/>
                <w:sz w:val="18"/>
                <w:szCs w:val="18"/>
              </w:rPr>
            </w:pPr>
            <w:r>
              <w:rPr>
                <w:rFonts w:ascii="宋体" w:hAnsi="宋体" w:eastAsia="宋体" w:cs="宋体"/>
                <w:sz w:val="18"/>
                <w:szCs w:val="18"/>
              </w:rPr>
              <w:t>大额销货退回的详细情况</w:t>
            </w:r>
          </w:p>
        </w:tc>
        <w:tc>
          <w:tcPr>
            <w:tcW w:w="6885" w:type="dxa"/>
            <w:gridSpan w:val="10"/>
            <w:tcBorders>
              <w:top w:val="single" w:color="auto" w:sz="2" w:space="0"/>
              <w:left w:val="single" w:color="auto" w:sz="2" w:space="0"/>
              <w:bottom w:val="single" w:color="auto" w:sz="2" w:space="0"/>
              <w:right w:val="single" w:color="auto" w:sz="2" w:space="0"/>
            </w:tcBorders>
            <w:vAlign w:val="center"/>
          </w:tcPr>
          <w:p w14:paraId="4D5C6454">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14:paraId="0C88C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117544AB">
            <w:pPr>
              <w:spacing w:before="40" w:after="40" w:line="240" w:lineRule="exact"/>
              <w:jc w:val="left"/>
              <w:rPr>
                <w:rFonts w:ascii="宋体" w:hAnsi="宋体" w:eastAsia="宋体" w:cs="宋体"/>
                <w:sz w:val="18"/>
                <w:szCs w:val="18"/>
              </w:rPr>
            </w:pPr>
            <w:r>
              <w:rPr>
                <w:rFonts w:ascii="宋体" w:hAnsi="宋体" w:eastAsia="宋体" w:cs="宋体"/>
                <w:sz w:val="18"/>
                <w:szCs w:val="18"/>
              </w:rPr>
              <w:t>按类别对本期将发生的日常关联交易进行总金额预计的，在报告期内的实际履行情况（如有）</w:t>
            </w:r>
          </w:p>
        </w:tc>
        <w:tc>
          <w:tcPr>
            <w:tcW w:w="6885" w:type="dxa"/>
            <w:gridSpan w:val="10"/>
            <w:tcBorders>
              <w:top w:val="single" w:color="auto" w:sz="2" w:space="0"/>
              <w:left w:val="single" w:color="auto" w:sz="2" w:space="0"/>
              <w:bottom w:val="single" w:color="auto" w:sz="2" w:space="0"/>
              <w:right w:val="single" w:color="auto" w:sz="2" w:space="0"/>
            </w:tcBorders>
            <w:vAlign w:val="center"/>
          </w:tcPr>
          <w:p w14:paraId="07605D07">
            <w:pPr>
              <w:spacing w:before="0" w:after="0" w:line="240" w:lineRule="exact"/>
              <w:jc w:val="left"/>
              <w:rPr>
                <w:rFonts w:ascii="宋体" w:hAnsi="宋体" w:eastAsia="宋体" w:cs="宋体"/>
                <w:sz w:val="18"/>
                <w:szCs w:val="18"/>
              </w:rPr>
            </w:pPr>
            <w:r>
              <w:rPr>
                <w:rFonts w:ascii="宋体" w:hAnsi="宋体" w:eastAsia="宋体" w:cs="宋体"/>
                <w:sz w:val="18"/>
                <w:szCs w:val="18"/>
              </w:rPr>
              <w:t>2025年5月22日，公司2024年度股东大会审议通过了《预计公司2025年度日常关联交易的议案》。报告期内，公司发生的上述关联交易均按照股东大会审议通过的事项执行。</w:t>
            </w:r>
          </w:p>
        </w:tc>
      </w:tr>
      <w:tr w14:paraId="47EF7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CD91EF3">
            <w:pPr>
              <w:spacing w:before="40" w:after="40" w:line="240" w:lineRule="exact"/>
              <w:jc w:val="left"/>
              <w:rPr>
                <w:rFonts w:ascii="宋体" w:hAnsi="宋体" w:eastAsia="宋体" w:cs="宋体"/>
                <w:sz w:val="18"/>
                <w:szCs w:val="18"/>
              </w:rPr>
            </w:pPr>
            <w:r>
              <w:rPr>
                <w:rFonts w:ascii="宋体" w:hAnsi="宋体" w:eastAsia="宋体" w:cs="宋体"/>
                <w:sz w:val="18"/>
                <w:szCs w:val="18"/>
              </w:rPr>
              <w:t>交易价格与市场参考价格差异较大的原因（如适用）</w:t>
            </w:r>
          </w:p>
        </w:tc>
        <w:tc>
          <w:tcPr>
            <w:tcW w:w="6885" w:type="dxa"/>
            <w:gridSpan w:val="10"/>
            <w:tcBorders>
              <w:top w:val="single" w:color="auto" w:sz="2" w:space="0"/>
              <w:left w:val="single" w:color="auto" w:sz="2" w:space="0"/>
              <w:bottom w:val="single" w:color="auto" w:sz="2" w:space="0"/>
              <w:right w:val="single" w:color="auto" w:sz="2" w:space="0"/>
            </w:tcBorders>
            <w:vAlign w:val="center"/>
          </w:tcPr>
          <w:p w14:paraId="44C7565F">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14:paraId="760543F4">
      <w:pPr>
        <w:keepNext/>
        <w:keepLines/>
        <w:spacing w:before="300" w:after="300" w:line="280" w:lineRule="exact"/>
        <w:jc w:val="left"/>
        <w:outlineLvl w:val="2"/>
        <w:rPr>
          <w:rFonts w:ascii="宋体" w:hAnsi="宋体" w:eastAsia="宋体" w:cs="宋体"/>
          <w:b/>
          <w:bCs/>
          <w:sz w:val="21"/>
          <w:szCs w:val="21"/>
        </w:rPr>
      </w:pPr>
      <w:bookmarkStart w:id="58" w:name="_Toc988947"/>
      <w:r>
        <w:rPr>
          <w:rFonts w:ascii="宋体" w:hAnsi="宋体" w:eastAsia="宋体" w:cs="宋体"/>
          <w:b/>
          <w:bCs/>
          <w:sz w:val="21"/>
          <w:szCs w:val="21"/>
        </w:rPr>
        <w:t>2、资产或股权收购、出售发生的关联交易</w:t>
      </w:r>
      <w:bookmarkEnd w:id="58"/>
    </w:p>
    <w:p w14:paraId="6E57767C">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6F7FAC0">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公司报告期未发生资产或股权收购、出售的关联交易。</w:t>
      </w:r>
    </w:p>
    <w:p w14:paraId="58ABE243">
      <w:pPr>
        <w:keepNext/>
        <w:keepLines/>
        <w:spacing w:before="300" w:after="300" w:line="280" w:lineRule="exact"/>
        <w:jc w:val="left"/>
        <w:outlineLvl w:val="2"/>
        <w:rPr>
          <w:rFonts w:ascii="宋体" w:hAnsi="宋体" w:eastAsia="宋体" w:cs="宋体"/>
          <w:b/>
          <w:bCs/>
          <w:sz w:val="21"/>
          <w:szCs w:val="21"/>
        </w:rPr>
      </w:pPr>
      <w:bookmarkStart w:id="59" w:name="_Toc988948"/>
      <w:r>
        <w:rPr>
          <w:rFonts w:ascii="宋体" w:hAnsi="宋体" w:eastAsia="宋体" w:cs="宋体"/>
          <w:b/>
          <w:bCs/>
          <w:sz w:val="21"/>
          <w:szCs w:val="21"/>
        </w:rPr>
        <w:t>3、共同对外投资的关联交易</w:t>
      </w:r>
      <w:bookmarkEnd w:id="59"/>
    </w:p>
    <w:p w14:paraId="22E3FDE9">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12DF58C">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公司报告期未发生共同对外投资的关联交易。</w:t>
      </w:r>
    </w:p>
    <w:p w14:paraId="6D00D063">
      <w:pPr>
        <w:keepNext/>
        <w:keepLines/>
        <w:spacing w:before="300" w:after="300" w:line="280" w:lineRule="exact"/>
        <w:jc w:val="left"/>
        <w:outlineLvl w:val="2"/>
        <w:rPr>
          <w:rFonts w:ascii="宋体" w:hAnsi="宋体" w:eastAsia="宋体" w:cs="宋体"/>
          <w:b/>
          <w:bCs/>
          <w:sz w:val="21"/>
          <w:szCs w:val="21"/>
        </w:rPr>
      </w:pPr>
      <w:bookmarkStart w:id="60" w:name="_Toc988949"/>
      <w:r>
        <w:rPr>
          <w:rFonts w:ascii="宋体" w:hAnsi="宋体" w:eastAsia="宋体" w:cs="宋体"/>
          <w:b/>
          <w:bCs/>
          <w:sz w:val="21"/>
          <w:szCs w:val="21"/>
        </w:rPr>
        <w:t>4、关联债权债务往来</w:t>
      </w:r>
      <w:bookmarkEnd w:id="60"/>
    </w:p>
    <w:p w14:paraId="4954CE2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7518EB0">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公司报告期不存在关联债权债务往来。</w:t>
      </w:r>
    </w:p>
    <w:p w14:paraId="11155846">
      <w:pPr>
        <w:keepNext/>
        <w:keepLines/>
        <w:spacing w:before="300" w:after="300" w:line="280" w:lineRule="exact"/>
        <w:jc w:val="left"/>
        <w:outlineLvl w:val="2"/>
        <w:rPr>
          <w:rFonts w:ascii="宋体" w:hAnsi="宋体" w:eastAsia="宋体" w:cs="宋体"/>
          <w:b/>
          <w:bCs/>
          <w:sz w:val="21"/>
          <w:szCs w:val="21"/>
        </w:rPr>
      </w:pPr>
      <w:bookmarkStart w:id="61" w:name="_Toc988950"/>
      <w:r>
        <w:rPr>
          <w:rFonts w:ascii="宋体" w:hAnsi="宋体" w:eastAsia="宋体" w:cs="宋体"/>
          <w:b/>
          <w:bCs/>
          <w:sz w:val="21"/>
          <w:szCs w:val="21"/>
        </w:rPr>
        <w:t>5、与存在关联关系的财务公司的往来情况</w:t>
      </w:r>
      <w:bookmarkEnd w:id="61"/>
    </w:p>
    <w:p w14:paraId="232374D3">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7378B1BB">
      <w:pPr>
        <w:spacing w:before="100" w:after="100" w:line="240" w:lineRule="exact"/>
        <w:jc w:val="left"/>
        <w:rPr>
          <w:rFonts w:ascii="宋体" w:hAnsi="宋体" w:eastAsia="宋体" w:cs="宋体"/>
          <w:sz w:val="18"/>
          <w:szCs w:val="18"/>
        </w:rPr>
      </w:pPr>
      <w:r>
        <w:rPr>
          <w:rFonts w:ascii="宋体" w:hAnsi="宋体" w:eastAsia="宋体" w:cs="宋体"/>
          <w:sz w:val="18"/>
          <w:szCs w:val="18"/>
        </w:rPr>
        <w:t>存款业务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14:paraId="5A326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3CF9415">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9590A80">
            <w:pPr>
              <w:spacing w:before="40" w:after="40" w:line="240" w:lineRule="exact"/>
              <w:jc w:val="center"/>
              <w:rPr>
                <w:rFonts w:ascii="宋体" w:hAnsi="宋体" w:eastAsia="宋体" w:cs="宋体"/>
                <w:sz w:val="18"/>
                <w:szCs w:val="18"/>
              </w:rPr>
            </w:pPr>
            <w:r>
              <w:rPr>
                <w:rFonts w:ascii="宋体" w:hAnsi="宋体" w:eastAsia="宋体" w:cs="宋体"/>
                <w:sz w:val="18"/>
                <w:szCs w:val="18"/>
              </w:rPr>
              <w:t>关联关系</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1270E1D">
            <w:pPr>
              <w:spacing w:before="40" w:after="40" w:line="240" w:lineRule="exact"/>
              <w:jc w:val="center"/>
              <w:rPr>
                <w:rFonts w:ascii="宋体" w:hAnsi="宋体" w:eastAsia="宋体" w:cs="宋体"/>
                <w:sz w:val="18"/>
                <w:szCs w:val="18"/>
              </w:rPr>
            </w:pPr>
            <w:r>
              <w:rPr>
                <w:rFonts w:ascii="宋体" w:hAnsi="宋体" w:eastAsia="宋体" w:cs="宋体"/>
                <w:sz w:val="18"/>
                <w:szCs w:val="18"/>
              </w:rPr>
              <w:t>每日最高存款限额（万元）</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A07F22A">
            <w:pPr>
              <w:spacing w:before="40" w:after="40" w:line="240" w:lineRule="exact"/>
              <w:jc w:val="center"/>
              <w:rPr>
                <w:rFonts w:ascii="宋体" w:hAnsi="宋体" w:eastAsia="宋体" w:cs="宋体"/>
                <w:sz w:val="18"/>
                <w:szCs w:val="18"/>
              </w:rPr>
            </w:pPr>
            <w:r>
              <w:rPr>
                <w:rFonts w:ascii="宋体" w:hAnsi="宋体" w:eastAsia="宋体" w:cs="宋体"/>
                <w:sz w:val="18"/>
                <w:szCs w:val="18"/>
              </w:rPr>
              <w:t>存款利率范围</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5B864C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40BA6D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928C3B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期末余额（万元）</w:t>
            </w:r>
          </w:p>
        </w:tc>
      </w:tr>
      <w:tr w14:paraId="402C5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108AC16"/>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BA812FF"/>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84F59D9"/>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A586B12"/>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05A1F52"/>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1FA2F44">
            <w:pPr>
              <w:spacing w:before="40" w:after="40" w:line="240" w:lineRule="exact"/>
              <w:jc w:val="center"/>
              <w:rPr>
                <w:rFonts w:ascii="宋体" w:hAnsi="宋体" w:eastAsia="宋体" w:cs="宋体"/>
                <w:sz w:val="18"/>
                <w:szCs w:val="18"/>
              </w:rPr>
            </w:pPr>
            <w:r>
              <w:rPr>
                <w:rFonts w:ascii="宋体" w:hAnsi="宋体" w:eastAsia="宋体" w:cs="宋体"/>
                <w:sz w:val="18"/>
                <w:szCs w:val="18"/>
              </w:rPr>
              <w:t>本期合计存入金额（万元）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C7962D1">
            <w:pPr>
              <w:spacing w:before="40" w:after="40" w:line="240" w:lineRule="exact"/>
              <w:jc w:val="center"/>
              <w:rPr>
                <w:rFonts w:ascii="宋体" w:hAnsi="宋体" w:eastAsia="宋体" w:cs="宋体"/>
                <w:sz w:val="18"/>
                <w:szCs w:val="18"/>
              </w:rPr>
            </w:pPr>
            <w:r>
              <w:rPr>
                <w:rFonts w:ascii="宋体" w:hAnsi="宋体" w:eastAsia="宋体" w:cs="宋体"/>
                <w:sz w:val="18"/>
                <w:szCs w:val="18"/>
              </w:rPr>
              <w:t>本期合计取出金额（万元）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07ECA7F"/>
        </w:tc>
      </w:tr>
      <w:tr w14:paraId="4DA5E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80231AA">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5BF4D01">
            <w:pPr>
              <w:spacing w:before="0" w:after="0" w:line="240" w:lineRule="exact"/>
              <w:jc w:val="left"/>
              <w:rPr>
                <w:rFonts w:ascii="宋体" w:hAnsi="宋体" w:eastAsia="宋体" w:cs="宋体"/>
                <w:sz w:val="18"/>
                <w:szCs w:val="18"/>
              </w:rPr>
            </w:pPr>
            <w:r>
              <w:rPr>
                <w:rFonts w:ascii="宋体" w:hAnsi="宋体" w:eastAsia="宋体" w:cs="宋体"/>
                <w:sz w:val="18"/>
                <w:szCs w:val="18"/>
              </w:rPr>
              <w:t>同一控制</w:t>
            </w:r>
          </w:p>
        </w:tc>
        <w:tc>
          <w:tcPr>
            <w:tcW w:w="1205" w:type="dxa"/>
            <w:tcBorders>
              <w:top w:val="single" w:color="auto" w:sz="2" w:space="0"/>
              <w:left w:val="single" w:color="auto" w:sz="2" w:space="0"/>
              <w:bottom w:val="single" w:color="auto" w:sz="2" w:space="0"/>
              <w:right w:val="single" w:color="auto" w:sz="2" w:space="0"/>
            </w:tcBorders>
            <w:vAlign w:val="center"/>
          </w:tcPr>
          <w:p w14:paraId="566C3197">
            <w:pPr>
              <w:spacing w:before="0" w:after="0" w:line="240" w:lineRule="exact"/>
              <w:jc w:val="right"/>
              <w:rPr>
                <w:rFonts w:ascii="宋体" w:hAnsi="宋体" w:eastAsia="宋体" w:cs="宋体"/>
                <w:sz w:val="18"/>
                <w:szCs w:val="18"/>
              </w:rPr>
            </w:pPr>
            <w:r>
              <w:rPr>
                <w:rFonts w:ascii="宋体" w:hAnsi="宋体" w:eastAsia="宋体" w:cs="宋体"/>
                <w:sz w:val="18"/>
                <w:szCs w:val="18"/>
              </w:rPr>
              <w:t>1,000,000</w:t>
            </w:r>
          </w:p>
        </w:tc>
        <w:tc>
          <w:tcPr>
            <w:tcW w:w="1205" w:type="dxa"/>
            <w:tcBorders>
              <w:top w:val="single" w:color="auto" w:sz="2" w:space="0"/>
              <w:left w:val="single" w:color="auto" w:sz="2" w:space="0"/>
              <w:bottom w:val="single" w:color="auto" w:sz="2" w:space="0"/>
              <w:right w:val="single" w:color="auto" w:sz="2" w:space="0"/>
            </w:tcBorders>
            <w:vAlign w:val="center"/>
          </w:tcPr>
          <w:p w14:paraId="7D3C8254">
            <w:pPr>
              <w:spacing w:before="0" w:after="0" w:line="240" w:lineRule="exact"/>
              <w:jc w:val="left"/>
              <w:rPr>
                <w:rFonts w:ascii="宋体" w:hAnsi="宋体" w:eastAsia="宋体" w:cs="宋体"/>
                <w:sz w:val="18"/>
                <w:szCs w:val="18"/>
              </w:rPr>
            </w:pPr>
            <w:r>
              <w:rPr>
                <w:rFonts w:ascii="宋体" w:hAnsi="宋体" w:eastAsia="宋体" w:cs="宋体"/>
                <w:sz w:val="18"/>
                <w:szCs w:val="18"/>
              </w:rPr>
              <w:t>0.2%-1.8%</w:t>
            </w:r>
          </w:p>
        </w:tc>
        <w:tc>
          <w:tcPr>
            <w:tcW w:w="1205" w:type="dxa"/>
            <w:tcBorders>
              <w:top w:val="single" w:color="auto" w:sz="2" w:space="0"/>
              <w:left w:val="single" w:color="auto" w:sz="2" w:space="0"/>
              <w:bottom w:val="single" w:color="auto" w:sz="2" w:space="0"/>
              <w:right w:val="single" w:color="auto" w:sz="2" w:space="0"/>
            </w:tcBorders>
            <w:vAlign w:val="center"/>
          </w:tcPr>
          <w:p w14:paraId="6C9F1DAD">
            <w:pPr>
              <w:spacing w:before="0" w:after="0" w:line="240" w:lineRule="exact"/>
              <w:jc w:val="right"/>
              <w:rPr>
                <w:rFonts w:ascii="宋体" w:hAnsi="宋体" w:eastAsia="宋体" w:cs="宋体"/>
                <w:sz w:val="18"/>
                <w:szCs w:val="18"/>
              </w:rPr>
            </w:pPr>
            <w:r>
              <w:rPr>
                <w:rFonts w:ascii="宋体" w:hAnsi="宋体" w:eastAsia="宋体" w:cs="宋体"/>
                <w:sz w:val="18"/>
                <w:szCs w:val="18"/>
              </w:rPr>
              <w:t>235,882.18</w:t>
            </w:r>
          </w:p>
        </w:tc>
        <w:tc>
          <w:tcPr>
            <w:tcW w:w="1205" w:type="dxa"/>
            <w:tcBorders>
              <w:top w:val="single" w:color="auto" w:sz="2" w:space="0"/>
              <w:left w:val="single" w:color="auto" w:sz="2" w:space="0"/>
              <w:bottom w:val="single" w:color="auto" w:sz="2" w:space="0"/>
              <w:right w:val="single" w:color="auto" w:sz="2" w:space="0"/>
            </w:tcBorders>
            <w:vAlign w:val="center"/>
          </w:tcPr>
          <w:p w14:paraId="1B144330">
            <w:pPr>
              <w:spacing w:before="0" w:after="0" w:line="240" w:lineRule="exact"/>
              <w:jc w:val="right"/>
              <w:rPr>
                <w:rFonts w:ascii="宋体" w:hAnsi="宋体" w:eastAsia="宋体" w:cs="宋体"/>
                <w:sz w:val="18"/>
                <w:szCs w:val="18"/>
              </w:rPr>
            </w:pPr>
            <w:r>
              <w:rPr>
                <w:rFonts w:ascii="宋体" w:hAnsi="宋体" w:eastAsia="宋体" w:cs="宋体"/>
                <w:sz w:val="18"/>
                <w:szCs w:val="18"/>
              </w:rPr>
              <w:t>3,215,724.15</w:t>
            </w:r>
          </w:p>
        </w:tc>
        <w:tc>
          <w:tcPr>
            <w:tcW w:w="1205" w:type="dxa"/>
            <w:tcBorders>
              <w:top w:val="single" w:color="auto" w:sz="2" w:space="0"/>
              <w:left w:val="single" w:color="auto" w:sz="2" w:space="0"/>
              <w:bottom w:val="single" w:color="auto" w:sz="2" w:space="0"/>
              <w:right w:val="single" w:color="auto" w:sz="2" w:space="0"/>
            </w:tcBorders>
            <w:vAlign w:val="center"/>
          </w:tcPr>
          <w:p w14:paraId="09979920">
            <w:pPr>
              <w:spacing w:before="0" w:after="0" w:line="240" w:lineRule="exact"/>
              <w:jc w:val="right"/>
              <w:rPr>
                <w:rFonts w:ascii="宋体" w:hAnsi="宋体" w:eastAsia="宋体" w:cs="宋体"/>
                <w:sz w:val="18"/>
                <w:szCs w:val="18"/>
              </w:rPr>
            </w:pPr>
            <w:r>
              <w:rPr>
                <w:rFonts w:ascii="宋体" w:hAnsi="宋体" w:eastAsia="宋体" w:cs="宋体"/>
                <w:sz w:val="18"/>
                <w:szCs w:val="18"/>
              </w:rPr>
              <w:t>3,187,859.24</w:t>
            </w:r>
          </w:p>
        </w:tc>
        <w:tc>
          <w:tcPr>
            <w:tcW w:w="1205" w:type="dxa"/>
            <w:tcBorders>
              <w:top w:val="single" w:color="auto" w:sz="2" w:space="0"/>
              <w:left w:val="single" w:color="auto" w:sz="2" w:space="0"/>
              <w:bottom w:val="single" w:color="auto" w:sz="2" w:space="0"/>
              <w:right w:val="single" w:color="auto" w:sz="2" w:space="0"/>
            </w:tcBorders>
            <w:vAlign w:val="center"/>
          </w:tcPr>
          <w:p w14:paraId="487E8BAC">
            <w:pPr>
              <w:spacing w:before="0" w:after="0" w:line="240" w:lineRule="exact"/>
              <w:jc w:val="right"/>
              <w:rPr>
                <w:rFonts w:ascii="宋体" w:hAnsi="宋体" w:eastAsia="宋体" w:cs="宋体"/>
                <w:sz w:val="18"/>
                <w:szCs w:val="18"/>
              </w:rPr>
            </w:pPr>
            <w:r>
              <w:rPr>
                <w:rFonts w:ascii="宋体" w:hAnsi="宋体" w:eastAsia="宋体" w:cs="宋体"/>
                <w:sz w:val="18"/>
                <w:szCs w:val="18"/>
              </w:rPr>
              <w:t>263,747.09</w:t>
            </w:r>
          </w:p>
        </w:tc>
      </w:tr>
    </w:tbl>
    <w:p w14:paraId="5C385DBB">
      <w:pPr>
        <w:spacing w:before="100" w:after="100" w:line="240" w:lineRule="exact"/>
        <w:jc w:val="left"/>
        <w:rPr>
          <w:rFonts w:ascii="宋体" w:hAnsi="宋体" w:eastAsia="宋体" w:cs="宋体"/>
          <w:sz w:val="18"/>
          <w:szCs w:val="18"/>
        </w:rPr>
      </w:pPr>
      <w:r>
        <w:rPr>
          <w:rFonts w:ascii="宋体" w:hAnsi="宋体" w:eastAsia="宋体" w:cs="宋体"/>
          <w:sz w:val="18"/>
          <w:szCs w:val="18"/>
        </w:rPr>
        <w:t>贷款业务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14:paraId="5E078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865E5E4">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253275C">
            <w:pPr>
              <w:spacing w:before="40" w:after="40" w:line="240" w:lineRule="exact"/>
              <w:jc w:val="center"/>
              <w:rPr>
                <w:rFonts w:ascii="宋体" w:hAnsi="宋体" w:eastAsia="宋体" w:cs="宋体"/>
                <w:sz w:val="18"/>
                <w:szCs w:val="18"/>
              </w:rPr>
            </w:pPr>
            <w:r>
              <w:rPr>
                <w:rFonts w:ascii="宋体" w:hAnsi="宋体" w:eastAsia="宋体" w:cs="宋体"/>
                <w:sz w:val="18"/>
                <w:szCs w:val="18"/>
              </w:rPr>
              <w:t>关联关系</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77BB063">
            <w:pPr>
              <w:spacing w:before="40" w:after="40" w:line="240" w:lineRule="exact"/>
              <w:jc w:val="center"/>
              <w:rPr>
                <w:rFonts w:ascii="宋体" w:hAnsi="宋体" w:eastAsia="宋体" w:cs="宋体"/>
                <w:sz w:val="18"/>
                <w:szCs w:val="18"/>
              </w:rPr>
            </w:pPr>
            <w:r>
              <w:rPr>
                <w:rFonts w:ascii="宋体" w:hAnsi="宋体" w:eastAsia="宋体" w:cs="宋体"/>
                <w:sz w:val="18"/>
                <w:szCs w:val="18"/>
              </w:rPr>
              <w:t>贷款额度（万元）</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D947FE4">
            <w:pPr>
              <w:spacing w:before="40" w:after="40" w:line="240" w:lineRule="exact"/>
              <w:jc w:val="center"/>
              <w:rPr>
                <w:rFonts w:ascii="宋体" w:hAnsi="宋体" w:eastAsia="宋体" w:cs="宋体"/>
                <w:sz w:val="18"/>
                <w:szCs w:val="18"/>
              </w:rPr>
            </w:pPr>
            <w:r>
              <w:rPr>
                <w:rFonts w:ascii="宋体" w:hAnsi="宋体" w:eastAsia="宋体" w:cs="宋体"/>
                <w:sz w:val="18"/>
                <w:szCs w:val="18"/>
              </w:rPr>
              <w:t>贷款利率范围</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A8BC69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3E6211B">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E77106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期末余额（万元）</w:t>
            </w:r>
          </w:p>
        </w:tc>
      </w:tr>
      <w:tr w14:paraId="37CAA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D0A2864"/>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70C208F"/>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6388026"/>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9A44751"/>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C1E909E"/>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C14A0F7">
            <w:pPr>
              <w:spacing w:before="40" w:after="40" w:line="240" w:lineRule="exact"/>
              <w:jc w:val="center"/>
              <w:rPr>
                <w:rFonts w:ascii="宋体" w:hAnsi="宋体" w:eastAsia="宋体" w:cs="宋体"/>
                <w:sz w:val="18"/>
                <w:szCs w:val="18"/>
              </w:rPr>
            </w:pPr>
            <w:r>
              <w:rPr>
                <w:rFonts w:ascii="宋体" w:hAnsi="宋体" w:eastAsia="宋体" w:cs="宋体"/>
                <w:sz w:val="18"/>
                <w:szCs w:val="18"/>
              </w:rPr>
              <w:t>本期合计贷款金额（万元）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3CB03E9">
            <w:pPr>
              <w:spacing w:before="40" w:after="40" w:line="240" w:lineRule="exact"/>
              <w:jc w:val="center"/>
              <w:rPr>
                <w:rFonts w:ascii="宋体" w:hAnsi="宋体" w:eastAsia="宋体" w:cs="宋体"/>
                <w:sz w:val="18"/>
                <w:szCs w:val="18"/>
              </w:rPr>
            </w:pPr>
            <w:r>
              <w:rPr>
                <w:rFonts w:ascii="宋体" w:hAnsi="宋体" w:eastAsia="宋体" w:cs="宋体"/>
                <w:sz w:val="18"/>
                <w:szCs w:val="18"/>
              </w:rPr>
              <w:t>本期合计还款金额（万元）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10B62ED"/>
        </w:tc>
      </w:tr>
      <w:tr w14:paraId="739B9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D921645">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2820091">
            <w:pPr>
              <w:spacing w:before="0" w:after="0" w:line="240" w:lineRule="exact"/>
              <w:jc w:val="left"/>
              <w:rPr>
                <w:rFonts w:ascii="宋体" w:hAnsi="宋体" w:eastAsia="宋体" w:cs="宋体"/>
                <w:sz w:val="18"/>
                <w:szCs w:val="18"/>
              </w:rPr>
            </w:pPr>
            <w:r>
              <w:rPr>
                <w:rFonts w:ascii="宋体" w:hAnsi="宋体" w:eastAsia="宋体" w:cs="宋体"/>
                <w:sz w:val="18"/>
                <w:szCs w:val="18"/>
              </w:rPr>
              <w:t>同一控制</w:t>
            </w:r>
          </w:p>
        </w:tc>
        <w:tc>
          <w:tcPr>
            <w:tcW w:w="1205" w:type="dxa"/>
            <w:tcBorders>
              <w:top w:val="single" w:color="auto" w:sz="2" w:space="0"/>
              <w:left w:val="single" w:color="auto" w:sz="2" w:space="0"/>
              <w:bottom w:val="single" w:color="auto" w:sz="2" w:space="0"/>
              <w:right w:val="single" w:color="auto" w:sz="2" w:space="0"/>
            </w:tcBorders>
            <w:vAlign w:val="center"/>
          </w:tcPr>
          <w:p w14:paraId="444D8B29">
            <w:pPr>
              <w:spacing w:before="0" w:after="0" w:line="240" w:lineRule="exact"/>
              <w:jc w:val="right"/>
              <w:rPr>
                <w:rFonts w:ascii="宋体" w:hAnsi="宋体" w:eastAsia="宋体" w:cs="宋体"/>
                <w:sz w:val="18"/>
                <w:szCs w:val="18"/>
              </w:rPr>
            </w:pPr>
            <w:r>
              <w:rPr>
                <w:rFonts w:ascii="宋体" w:hAnsi="宋体" w:eastAsia="宋体" w:cs="宋体"/>
                <w:sz w:val="18"/>
                <w:szCs w:val="18"/>
              </w:rPr>
              <w:t>1,000,000</w:t>
            </w:r>
          </w:p>
        </w:tc>
        <w:tc>
          <w:tcPr>
            <w:tcW w:w="1205" w:type="dxa"/>
            <w:tcBorders>
              <w:top w:val="single" w:color="auto" w:sz="2" w:space="0"/>
              <w:left w:val="single" w:color="auto" w:sz="2" w:space="0"/>
              <w:bottom w:val="single" w:color="auto" w:sz="2" w:space="0"/>
              <w:right w:val="single" w:color="auto" w:sz="2" w:space="0"/>
            </w:tcBorders>
            <w:vAlign w:val="center"/>
          </w:tcPr>
          <w:p w14:paraId="4ED14DAD">
            <w:pPr>
              <w:spacing w:before="0" w:after="0" w:line="240" w:lineRule="exact"/>
              <w:jc w:val="left"/>
              <w:rPr>
                <w:rFonts w:ascii="宋体" w:hAnsi="宋体" w:eastAsia="宋体" w:cs="宋体"/>
                <w:sz w:val="18"/>
                <w:szCs w:val="18"/>
              </w:rPr>
            </w:pPr>
            <w:r>
              <w:rPr>
                <w:rFonts w:ascii="宋体" w:hAnsi="宋体" w:eastAsia="宋体" w:cs="宋体"/>
                <w:sz w:val="18"/>
                <w:szCs w:val="18"/>
              </w:rPr>
              <w:t>2.1%-3.0%</w:t>
            </w:r>
          </w:p>
        </w:tc>
        <w:tc>
          <w:tcPr>
            <w:tcW w:w="1205" w:type="dxa"/>
            <w:tcBorders>
              <w:top w:val="single" w:color="auto" w:sz="2" w:space="0"/>
              <w:left w:val="single" w:color="auto" w:sz="2" w:space="0"/>
              <w:bottom w:val="single" w:color="auto" w:sz="2" w:space="0"/>
              <w:right w:val="single" w:color="auto" w:sz="2" w:space="0"/>
            </w:tcBorders>
            <w:vAlign w:val="center"/>
          </w:tcPr>
          <w:p w14:paraId="453F526D">
            <w:pPr>
              <w:spacing w:before="0" w:after="0" w:line="240" w:lineRule="exact"/>
              <w:jc w:val="right"/>
              <w:rPr>
                <w:rFonts w:ascii="宋体" w:hAnsi="宋体" w:eastAsia="宋体" w:cs="宋体"/>
                <w:sz w:val="18"/>
                <w:szCs w:val="18"/>
              </w:rPr>
            </w:pPr>
            <w:r>
              <w:rPr>
                <w:rFonts w:ascii="宋体" w:hAnsi="宋体" w:eastAsia="宋体" w:cs="宋体"/>
                <w:sz w:val="18"/>
                <w:szCs w:val="18"/>
              </w:rPr>
              <w:t>251,424.81</w:t>
            </w:r>
          </w:p>
        </w:tc>
        <w:tc>
          <w:tcPr>
            <w:tcW w:w="1205" w:type="dxa"/>
            <w:tcBorders>
              <w:top w:val="single" w:color="auto" w:sz="2" w:space="0"/>
              <w:left w:val="single" w:color="auto" w:sz="2" w:space="0"/>
              <w:bottom w:val="single" w:color="auto" w:sz="2" w:space="0"/>
              <w:right w:val="single" w:color="auto" w:sz="2" w:space="0"/>
            </w:tcBorders>
            <w:vAlign w:val="center"/>
          </w:tcPr>
          <w:p w14:paraId="72420DBE">
            <w:pPr>
              <w:spacing w:before="0" w:after="0" w:line="240" w:lineRule="exact"/>
              <w:jc w:val="right"/>
              <w:rPr>
                <w:rFonts w:ascii="宋体" w:hAnsi="宋体" w:eastAsia="宋体" w:cs="宋体"/>
                <w:sz w:val="18"/>
                <w:szCs w:val="18"/>
              </w:rPr>
            </w:pPr>
            <w:r>
              <w:rPr>
                <w:rFonts w:ascii="宋体" w:hAnsi="宋体" w:eastAsia="宋体" w:cs="宋体"/>
                <w:sz w:val="18"/>
                <w:szCs w:val="18"/>
              </w:rPr>
              <w:t>29,953.82</w:t>
            </w:r>
          </w:p>
        </w:tc>
        <w:tc>
          <w:tcPr>
            <w:tcW w:w="1205" w:type="dxa"/>
            <w:tcBorders>
              <w:top w:val="single" w:color="auto" w:sz="2" w:space="0"/>
              <w:left w:val="single" w:color="auto" w:sz="2" w:space="0"/>
              <w:bottom w:val="single" w:color="auto" w:sz="2" w:space="0"/>
              <w:right w:val="single" w:color="auto" w:sz="2" w:space="0"/>
            </w:tcBorders>
            <w:vAlign w:val="center"/>
          </w:tcPr>
          <w:p w14:paraId="45B7B329">
            <w:pPr>
              <w:spacing w:before="0" w:after="0" w:line="240" w:lineRule="exact"/>
              <w:jc w:val="right"/>
              <w:rPr>
                <w:rFonts w:ascii="宋体" w:hAnsi="宋体" w:eastAsia="宋体" w:cs="宋体"/>
                <w:sz w:val="18"/>
                <w:szCs w:val="18"/>
              </w:rPr>
            </w:pPr>
            <w:r>
              <w:rPr>
                <w:rFonts w:ascii="宋体" w:hAnsi="宋体" w:eastAsia="宋体" w:cs="宋体"/>
                <w:sz w:val="18"/>
                <w:szCs w:val="18"/>
              </w:rPr>
              <w:t>31,631.05</w:t>
            </w:r>
          </w:p>
        </w:tc>
        <w:tc>
          <w:tcPr>
            <w:tcW w:w="1205" w:type="dxa"/>
            <w:tcBorders>
              <w:top w:val="single" w:color="auto" w:sz="2" w:space="0"/>
              <w:left w:val="single" w:color="auto" w:sz="2" w:space="0"/>
              <w:bottom w:val="single" w:color="auto" w:sz="2" w:space="0"/>
              <w:right w:val="single" w:color="auto" w:sz="2" w:space="0"/>
            </w:tcBorders>
            <w:vAlign w:val="center"/>
          </w:tcPr>
          <w:p w14:paraId="797422C7">
            <w:pPr>
              <w:spacing w:before="0" w:after="0" w:line="240" w:lineRule="exact"/>
              <w:jc w:val="right"/>
              <w:rPr>
                <w:rFonts w:ascii="宋体" w:hAnsi="宋体" w:eastAsia="宋体" w:cs="宋体"/>
                <w:sz w:val="18"/>
                <w:szCs w:val="18"/>
              </w:rPr>
            </w:pPr>
            <w:r>
              <w:rPr>
                <w:rFonts w:ascii="宋体" w:hAnsi="宋体" w:eastAsia="宋体" w:cs="宋体"/>
                <w:sz w:val="18"/>
                <w:szCs w:val="18"/>
              </w:rPr>
              <w:t>249,747.58</w:t>
            </w:r>
          </w:p>
        </w:tc>
      </w:tr>
    </w:tbl>
    <w:p w14:paraId="14AAC8C6">
      <w:pPr>
        <w:spacing w:before="100" w:after="100" w:line="240" w:lineRule="exact"/>
        <w:jc w:val="left"/>
        <w:rPr>
          <w:rFonts w:ascii="宋体" w:hAnsi="宋体" w:eastAsia="宋体" w:cs="宋体"/>
          <w:sz w:val="18"/>
          <w:szCs w:val="18"/>
        </w:rPr>
      </w:pPr>
      <w:r>
        <w:rPr>
          <w:rFonts w:ascii="宋体" w:hAnsi="宋体" w:eastAsia="宋体" w:cs="宋体"/>
          <w:sz w:val="18"/>
          <w:szCs w:val="18"/>
        </w:rPr>
        <w:t>授信或其他金融业务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36424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A801820">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5647B16">
            <w:pPr>
              <w:spacing w:before="40" w:after="40" w:line="240" w:lineRule="exact"/>
              <w:jc w:val="center"/>
              <w:rPr>
                <w:rFonts w:ascii="宋体" w:hAnsi="宋体" w:eastAsia="宋体" w:cs="宋体"/>
                <w:sz w:val="18"/>
                <w:szCs w:val="18"/>
              </w:rPr>
            </w:pPr>
            <w:r>
              <w:rPr>
                <w:rFonts w:ascii="宋体" w:hAnsi="宋体" w:eastAsia="宋体" w:cs="宋体"/>
                <w:sz w:val="18"/>
                <w:szCs w:val="18"/>
              </w:rPr>
              <w:t>关联关系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D382041">
            <w:pPr>
              <w:spacing w:before="40" w:after="40" w:line="240" w:lineRule="exact"/>
              <w:jc w:val="center"/>
              <w:rPr>
                <w:rFonts w:ascii="宋体" w:hAnsi="宋体" w:eastAsia="宋体" w:cs="宋体"/>
                <w:sz w:val="18"/>
                <w:szCs w:val="18"/>
              </w:rPr>
            </w:pPr>
            <w:r>
              <w:rPr>
                <w:rFonts w:ascii="宋体" w:hAnsi="宋体" w:eastAsia="宋体" w:cs="宋体"/>
                <w:sz w:val="18"/>
                <w:szCs w:val="18"/>
              </w:rPr>
              <w:t>业务类型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9E4DB60">
            <w:pPr>
              <w:spacing w:before="40" w:after="40" w:line="240" w:lineRule="exact"/>
              <w:jc w:val="center"/>
              <w:rPr>
                <w:rFonts w:ascii="宋体" w:hAnsi="宋体" w:eastAsia="宋体" w:cs="宋体"/>
                <w:sz w:val="18"/>
                <w:szCs w:val="18"/>
              </w:rPr>
            </w:pPr>
            <w:r>
              <w:rPr>
                <w:rFonts w:ascii="宋体" w:hAnsi="宋体" w:eastAsia="宋体" w:cs="宋体"/>
                <w:sz w:val="18"/>
                <w:szCs w:val="18"/>
              </w:rPr>
              <w:t>总额（万元）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AF80248">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实际发生额（万元）</w:t>
            </w:r>
          </w:p>
        </w:tc>
      </w:tr>
      <w:tr w14:paraId="565CD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1D09533">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1135383F">
            <w:pPr>
              <w:spacing w:before="0" w:after="0" w:line="240" w:lineRule="exact"/>
              <w:jc w:val="left"/>
              <w:rPr>
                <w:rFonts w:ascii="宋体" w:hAnsi="宋体" w:eastAsia="宋体" w:cs="宋体"/>
                <w:sz w:val="18"/>
                <w:szCs w:val="18"/>
              </w:rPr>
            </w:pPr>
            <w:r>
              <w:rPr>
                <w:rFonts w:ascii="宋体" w:hAnsi="宋体" w:eastAsia="宋体" w:cs="宋体"/>
                <w:sz w:val="18"/>
                <w:szCs w:val="18"/>
              </w:rPr>
              <w:t>同一控制</w:t>
            </w:r>
          </w:p>
        </w:tc>
        <w:tc>
          <w:tcPr>
            <w:tcW w:w="1928" w:type="dxa"/>
            <w:tcBorders>
              <w:top w:val="single" w:color="auto" w:sz="2" w:space="0"/>
              <w:left w:val="single" w:color="auto" w:sz="2" w:space="0"/>
              <w:bottom w:val="single" w:color="auto" w:sz="2" w:space="0"/>
              <w:right w:val="single" w:color="auto" w:sz="2" w:space="0"/>
            </w:tcBorders>
            <w:vAlign w:val="center"/>
          </w:tcPr>
          <w:p w14:paraId="6863EE63">
            <w:pPr>
              <w:spacing w:before="0" w:after="0" w:line="240" w:lineRule="exact"/>
              <w:jc w:val="left"/>
              <w:rPr>
                <w:rFonts w:ascii="宋体" w:hAnsi="宋体" w:eastAsia="宋体" w:cs="宋体"/>
                <w:sz w:val="18"/>
                <w:szCs w:val="18"/>
              </w:rPr>
            </w:pPr>
            <w:r>
              <w:rPr>
                <w:rFonts w:ascii="宋体" w:hAnsi="宋体" w:eastAsia="宋体" w:cs="宋体"/>
                <w:sz w:val="18"/>
                <w:szCs w:val="18"/>
              </w:rPr>
              <w:t>授信</w:t>
            </w:r>
          </w:p>
        </w:tc>
        <w:tc>
          <w:tcPr>
            <w:tcW w:w="1928" w:type="dxa"/>
            <w:tcBorders>
              <w:top w:val="single" w:color="auto" w:sz="2" w:space="0"/>
              <w:left w:val="single" w:color="auto" w:sz="2" w:space="0"/>
              <w:bottom w:val="single" w:color="auto" w:sz="2" w:space="0"/>
              <w:right w:val="single" w:color="auto" w:sz="2" w:space="0"/>
            </w:tcBorders>
            <w:vAlign w:val="center"/>
          </w:tcPr>
          <w:p w14:paraId="7A9D497C">
            <w:pPr>
              <w:spacing w:before="0" w:after="0" w:line="240" w:lineRule="exact"/>
              <w:jc w:val="right"/>
              <w:rPr>
                <w:rFonts w:ascii="宋体" w:hAnsi="宋体" w:eastAsia="宋体" w:cs="宋体"/>
                <w:sz w:val="18"/>
                <w:szCs w:val="18"/>
              </w:rPr>
            </w:pPr>
            <w:r>
              <w:rPr>
                <w:rFonts w:ascii="宋体" w:hAnsi="宋体" w:eastAsia="宋体" w:cs="宋体"/>
                <w:sz w:val="18"/>
                <w:szCs w:val="18"/>
              </w:rPr>
              <w:t>834,343</w:t>
            </w:r>
          </w:p>
        </w:tc>
        <w:tc>
          <w:tcPr>
            <w:tcW w:w="1928" w:type="dxa"/>
            <w:tcBorders>
              <w:top w:val="single" w:color="auto" w:sz="2" w:space="0"/>
              <w:left w:val="single" w:color="auto" w:sz="2" w:space="0"/>
              <w:bottom w:val="single" w:color="auto" w:sz="2" w:space="0"/>
              <w:right w:val="single" w:color="auto" w:sz="2" w:space="0"/>
            </w:tcBorders>
            <w:vAlign w:val="center"/>
          </w:tcPr>
          <w:p w14:paraId="18AFB46A">
            <w:pPr>
              <w:spacing w:before="0" w:after="0" w:line="240" w:lineRule="exact"/>
              <w:jc w:val="right"/>
              <w:rPr>
                <w:rFonts w:ascii="宋体" w:hAnsi="宋体" w:eastAsia="宋体" w:cs="宋体"/>
                <w:sz w:val="18"/>
                <w:szCs w:val="18"/>
              </w:rPr>
            </w:pPr>
            <w:r>
              <w:rPr>
                <w:rFonts w:ascii="宋体" w:hAnsi="宋体" w:eastAsia="宋体" w:cs="宋体"/>
                <w:sz w:val="18"/>
                <w:szCs w:val="18"/>
              </w:rPr>
              <w:t>46,193.82</w:t>
            </w:r>
          </w:p>
        </w:tc>
      </w:tr>
    </w:tbl>
    <w:p w14:paraId="3A9CC577">
      <w:pPr>
        <w:keepNext/>
        <w:keepLines/>
        <w:spacing w:before="300" w:after="300" w:line="280" w:lineRule="exact"/>
        <w:jc w:val="left"/>
        <w:outlineLvl w:val="2"/>
        <w:rPr>
          <w:rFonts w:ascii="宋体" w:hAnsi="宋体" w:eastAsia="宋体" w:cs="宋体"/>
          <w:b/>
          <w:bCs/>
          <w:sz w:val="21"/>
          <w:szCs w:val="21"/>
        </w:rPr>
      </w:pPr>
      <w:bookmarkStart w:id="62" w:name="_Toc988951"/>
      <w:r>
        <w:rPr>
          <w:rFonts w:ascii="宋体" w:hAnsi="宋体" w:eastAsia="宋体" w:cs="宋体"/>
          <w:b/>
          <w:bCs/>
          <w:sz w:val="21"/>
          <w:szCs w:val="21"/>
        </w:rPr>
        <w:t>6、公司控股的财务公司与关联方的往来情况</w:t>
      </w:r>
      <w:bookmarkEnd w:id="62"/>
    </w:p>
    <w:p w14:paraId="16102140">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134F16C">
      <w:pPr>
        <w:spacing w:before="100" w:after="100" w:line="240" w:lineRule="exact"/>
        <w:jc w:val="lef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14:paraId="2539CFCA">
      <w:pPr>
        <w:keepNext/>
        <w:keepLines/>
        <w:spacing w:before="300" w:after="300" w:line="280" w:lineRule="exact"/>
        <w:jc w:val="left"/>
        <w:outlineLvl w:val="2"/>
        <w:rPr>
          <w:rFonts w:ascii="宋体" w:hAnsi="宋体" w:eastAsia="宋体" w:cs="宋体"/>
          <w:b/>
          <w:bCs/>
          <w:sz w:val="21"/>
          <w:szCs w:val="21"/>
        </w:rPr>
      </w:pPr>
      <w:bookmarkStart w:id="63" w:name="_Toc988952"/>
      <w:r>
        <w:rPr>
          <w:rFonts w:ascii="宋体" w:hAnsi="宋体" w:eastAsia="宋体" w:cs="宋体"/>
          <w:b/>
          <w:bCs/>
          <w:sz w:val="21"/>
          <w:szCs w:val="21"/>
        </w:rPr>
        <w:t>7、其他重大关联交易</w:t>
      </w:r>
      <w:bookmarkEnd w:id="63"/>
    </w:p>
    <w:p w14:paraId="5413224E">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5B9534A">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公司报告期无其他重大关联交易。</w:t>
      </w:r>
    </w:p>
    <w:p w14:paraId="1B9A582B">
      <w:pPr>
        <w:keepNext/>
        <w:keepLines/>
        <w:spacing w:before="300" w:after="300" w:line="320" w:lineRule="exact"/>
        <w:jc w:val="left"/>
        <w:outlineLvl w:val="1"/>
        <w:rPr>
          <w:rFonts w:ascii="宋体" w:hAnsi="宋体" w:eastAsia="宋体" w:cs="宋体"/>
          <w:b/>
          <w:bCs/>
          <w:sz w:val="24"/>
          <w:szCs w:val="24"/>
        </w:rPr>
      </w:pPr>
      <w:bookmarkStart w:id="64" w:name="_Toc988953"/>
      <w:r>
        <w:rPr>
          <w:rFonts w:ascii="宋体" w:hAnsi="宋体" w:eastAsia="宋体" w:cs="宋体"/>
          <w:b/>
          <w:bCs/>
          <w:sz w:val="24"/>
          <w:szCs w:val="24"/>
        </w:rPr>
        <w:t>十二、重大合同及其履行情况</w:t>
      </w:r>
      <w:bookmarkEnd w:id="64"/>
    </w:p>
    <w:p w14:paraId="7CC86DD3">
      <w:pPr>
        <w:keepNext/>
        <w:keepLines/>
        <w:spacing w:before="300" w:after="300" w:line="280" w:lineRule="exact"/>
        <w:jc w:val="left"/>
        <w:outlineLvl w:val="2"/>
        <w:rPr>
          <w:rFonts w:ascii="宋体" w:hAnsi="宋体" w:eastAsia="宋体" w:cs="宋体"/>
          <w:b/>
          <w:bCs/>
          <w:sz w:val="21"/>
          <w:szCs w:val="21"/>
        </w:rPr>
      </w:pPr>
      <w:bookmarkStart w:id="65" w:name="_Toc988954"/>
      <w:r>
        <w:rPr>
          <w:rFonts w:ascii="宋体" w:hAnsi="宋体" w:eastAsia="宋体" w:cs="宋体"/>
          <w:b/>
          <w:bCs/>
          <w:sz w:val="21"/>
          <w:szCs w:val="21"/>
        </w:rPr>
        <w:t>1、托管、承包、租赁事项情况</w:t>
      </w:r>
      <w:bookmarkEnd w:id="65"/>
    </w:p>
    <w:p w14:paraId="1AF7FD32">
      <w:pPr>
        <w:keepNext/>
        <w:keepLines/>
        <w:spacing w:before="300" w:after="300" w:line="280" w:lineRule="exact"/>
        <w:jc w:val="left"/>
        <w:outlineLvl w:val="3"/>
        <w:rPr>
          <w:rFonts w:ascii="宋体" w:hAnsi="宋体" w:eastAsia="宋体" w:cs="宋体"/>
          <w:b/>
          <w:bCs/>
          <w:sz w:val="18"/>
          <w:szCs w:val="18"/>
        </w:rPr>
      </w:pPr>
      <w:bookmarkStart w:id="66" w:name="_Toc988955"/>
      <w:r>
        <w:rPr>
          <w:rFonts w:ascii="宋体" w:hAnsi="宋体" w:eastAsia="宋体" w:cs="宋体"/>
          <w:b/>
          <w:bCs/>
          <w:sz w:val="18"/>
          <w:szCs w:val="18"/>
        </w:rPr>
        <w:t>（1） 托管情况</w:t>
      </w:r>
      <w:bookmarkEnd w:id="66"/>
    </w:p>
    <w:p w14:paraId="241A19B1">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08C6DF30">
      <w:pPr>
        <w:spacing w:before="100" w:after="100" w:line="240" w:lineRule="exact"/>
        <w:jc w:val="left"/>
        <w:rPr>
          <w:rFonts w:ascii="宋体" w:hAnsi="宋体" w:eastAsia="宋体" w:cs="宋体"/>
          <w:sz w:val="18"/>
          <w:szCs w:val="18"/>
        </w:rPr>
      </w:pPr>
      <w:r>
        <w:rPr>
          <w:rFonts w:ascii="宋体" w:hAnsi="宋体" w:eastAsia="宋体" w:cs="宋体"/>
          <w:sz w:val="18"/>
          <w:szCs w:val="18"/>
        </w:rPr>
        <w:t>托管情况说明</w:t>
      </w:r>
    </w:p>
    <w:p w14:paraId="4965E161">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1）受托管理/承包情况表：</w:t>
      </w:r>
    </w:p>
    <w:tbl>
      <w:tblPr>
        <w:tblStyle w:val="3"/>
        <w:tblW w:w="95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0"/>
        <w:gridCol w:w="1067"/>
        <w:gridCol w:w="1275"/>
        <w:gridCol w:w="1189"/>
        <w:gridCol w:w="1101"/>
        <w:gridCol w:w="1776"/>
        <w:gridCol w:w="1843"/>
      </w:tblGrid>
      <w:tr w14:paraId="40A3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397" w:hRule="atLeast"/>
          <w:jc w:val="center"/>
        </w:trPr>
        <w:tc>
          <w:tcPr>
            <w:tcW w:w="1300" w:type="dxa"/>
            <w:tcBorders>
              <w:top w:val="single" w:color="auto" w:sz="8" w:space="0"/>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14:paraId="2DF78294">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委托方/出包方名称</w:t>
            </w:r>
          </w:p>
        </w:tc>
        <w:tc>
          <w:tcPr>
            <w:tcW w:w="1067" w:type="dxa"/>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14:paraId="33875037">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受托方/承包方名称</w:t>
            </w:r>
          </w:p>
        </w:tc>
        <w:tc>
          <w:tcPr>
            <w:tcW w:w="1275" w:type="dxa"/>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14:paraId="65391A35">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受托/承包资产类型</w:t>
            </w:r>
          </w:p>
        </w:tc>
        <w:tc>
          <w:tcPr>
            <w:tcW w:w="1189" w:type="dxa"/>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14:paraId="7FFCD232">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受托/承包起始日</w:t>
            </w:r>
          </w:p>
        </w:tc>
        <w:tc>
          <w:tcPr>
            <w:tcW w:w="1101" w:type="dxa"/>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14:paraId="6273D592">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受托/承包终止日</w:t>
            </w:r>
          </w:p>
        </w:tc>
        <w:tc>
          <w:tcPr>
            <w:tcW w:w="1776" w:type="dxa"/>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14:paraId="5A42E87C">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托管收益/承包收益定价依据</w:t>
            </w:r>
          </w:p>
        </w:tc>
        <w:tc>
          <w:tcPr>
            <w:tcW w:w="1843" w:type="dxa"/>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14:paraId="4F82C826">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本期确认的托管收益/承包收益（元）</w:t>
            </w:r>
          </w:p>
        </w:tc>
      </w:tr>
      <w:tr w14:paraId="1F61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397" w:hRule="atLeast"/>
          <w:jc w:val="center"/>
        </w:trPr>
        <w:tc>
          <w:tcPr>
            <w:tcW w:w="1300"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14:paraId="34F97988">
            <w:pPr>
              <w:pStyle w:val="2"/>
              <w:keepNext w:val="0"/>
              <w:keepLines w:val="0"/>
              <w:widowControl/>
              <w:suppressLineNumbers w:val="0"/>
              <w:spacing w:before="0" w:beforeAutospacing="0" w:after="0" w:afterAutospacing="0" w:line="360" w:lineRule="atLeast"/>
              <w:ind w:left="0" w:right="0" w:firstLine="0"/>
              <w:jc w:val="both"/>
              <w:rPr>
                <w:sz w:val="24"/>
                <w:szCs w:val="24"/>
              </w:rPr>
            </w:pPr>
            <w:r>
              <w:rPr>
                <w:rFonts w:hint="eastAsia" w:ascii="宋体" w:hAnsi="宋体" w:eastAsia="宋体" w:cs="宋体"/>
                <w:sz w:val="18"/>
                <w:szCs w:val="18"/>
              </w:rPr>
              <w:t>安徽省能源集团有限公司</w:t>
            </w:r>
          </w:p>
        </w:tc>
        <w:tc>
          <w:tcPr>
            <w:tcW w:w="1067"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7D7FEFBE">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股份本部</w:t>
            </w:r>
          </w:p>
        </w:tc>
        <w:tc>
          <w:tcPr>
            <w:tcW w:w="127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1D50BA8D">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股权托管</w:t>
            </w:r>
          </w:p>
        </w:tc>
        <w:tc>
          <w:tcPr>
            <w:tcW w:w="1189"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45A2C0B7">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2023-12-31</w:t>
            </w:r>
          </w:p>
        </w:tc>
        <w:tc>
          <w:tcPr>
            <w:tcW w:w="1101"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513500D7">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2033-12-31</w:t>
            </w:r>
          </w:p>
        </w:tc>
        <w:tc>
          <w:tcPr>
            <w:tcW w:w="177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545CFCEF">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协议定价</w:t>
            </w:r>
          </w:p>
        </w:tc>
        <w:tc>
          <w:tcPr>
            <w:tcW w:w="1843"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top"/>
          </w:tcPr>
          <w:p w14:paraId="76C5C9EB">
            <w:pPr>
              <w:pStyle w:val="2"/>
              <w:keepNext w:val="0"/>
              <w:keepLines w:val="0"/>
              <w:widowControl/>
              <w:suppressLineNumbers w:val="0"/>
              <w:spacing w:before="0" w:beforeAutospacing="0" w:after="0" w:afterAutospacing="0" w:line="580" w:lineRule="atLeast"/>
              <w:ind w:left="0" w:right="0" w:firstLine="0"/>
              <w:jc w:val="center"/>
              <w:textAlignment w:val="top"/>
              <w:rPr>
                <w:sz w:val="24"/>
                <w:szCs w:val="24"/>
              </w:rPr>
            </w:pPr>
            <w:r>
              <w:rPr>
                <w:rFonts w:hint="eastAsia" w:ascii="宋体" w:hAnsi="宋体" w:eastAsia="宋体" w:cs="宋体"/>
                <w:i w:val="0"/>
                <w:iCs w:val="0"/>
                <w:color w:val="000000"/>
                <w:sz w:val="18"/>
                <w:szCs w:val="18"/>
              </w:rPr>
              <w:t>94,339.62</w:t>
            </w:r>
          </w:p>
        </w:tc>
      </w:tr>
      <w:tr w14:paraId="09D0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397" w:hRule="atLeast"/>
          <w:jc w:val="center"/>
        </w:trPr>
        <w:tc>
          <w:tcPr>
            <w:tcW w:w="1300"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14:paraId="5F899BB1">
            <w:pPr>
              <w:pStyle w:val="2"/>
              <w:keepNext w:val="0"/>
              <w:keepLines w:val="0"/>
              <w:widowControl/>
              <w:suppressLineNumbers w:val="0"/>
              <w:spacing w:before="0" w:beforeAutospacing="0" w:after="0" w:afterAutospacing="0" w:line="360" w:lineRule="atLeast"/>
              <w:ind w:left="0" w:right="0" w:firstLine="0"/>
              <w:jc w:val="both"/>
              <w:rPr>
                <w:sz w:val="24"/>
                <w:szCs w:val="24"/>
              </w:rPr>
            </w:pPr>
            <w:r>
              <w:rPr>
                <w:rFonts w:hint="eastAsia" w:ascii="宋体" w:hAnsi="宋体" w:eastAsia="宋体" w:cs="宋体"/>
                <w:sz w:val="18"/>
                <w:szCs w:val="18"/>
              </w:rPr>
              <w:t>安徽皖能环境科技有限公司</w:t>
            </w:r>
          </w:p>
        </w:tc>
        <w:tc>
          <w:tcPr>
            <w:tcW w:w="1067"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0AA1F7F6">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皖能环保</w:t>
            </w:r>
          </w:p>
        </w:tc>
        <w:tc>
          <w:tcPr>
            <w:tcW w:w="127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6DBDF055">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股权托管</w:t>
            </w:r>
          </w:p>
        </w:tc>
        <w:tc>
          <w:tcPr>
            <w:tcW w:w="1189"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4A11A3AA">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2023-5-1</w:t>
            </w:r>
          </w:p>
        </w:tc>
        <w:tc>
          <w:tcPr>
            <w:tcW w:w="1101"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032070ED">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rPr>
              <w:t>未明确约定</w:t>
            </w:r>
          </w:p>
        </w:tc>
        <w:tc>
          <w:tcPr>
            <w:tcW w:w="177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319FF498">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color w:val="000000"/>
                <w:sz w:val="18"/>
                <w:szCs w:val="18"/>
              </w:rPr>
              <w:t>协议定价</w:t>
            </w:r>
          </w:p>
        </w:tc>
        <w:tc>
          <w:tcPr>
            <w:tcW w:w="1843"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top"/>
          </w:tcPr>
          <w:p w14:paraId="02DB7DE9">
            <w:pPr>
              <w:pStyle w:val="2"/>
              <w:keepNext w:val="0"/>
              <w:keepLines w:val="0"/>
              <w:widowControl/>
              <w:suppressLineNumbers w:val="0"/>
              <w:spacing w:before="0" w:beforeAutospacing="0" w:after="0" w:afterAutospacing="0" w:line="580" w:lineRule="atLeast"/>
              <w:ind w:left="0" w:right="0" w:firstLine="0"/>
              <w:jc w:val="center"/>
              <w:textAlignment w:val="top"/>
              <w:rPr>
                <w:sz w:val="24"/>
                <w:szCs w:val="24"/>
              </w:rPr>
            </w:pPr>
            <w:r>
              <w:rPr>
                <w:rFonts w:hint="eastAsia" w:ascii="宋体" w:hAnsi="宋体" w:eastAsia="宋体" w:cs="宋体"/>
                <w:i w:val="0"/>
                <w:iCs w:val="0"/>
                <w:color w:val="000000"/>
                <w:sz w:val="18"/>
                <w:szCs w:val="18"/>
              </w:rPr>
              <w:t>47,169.81</w:t>
            </w:r>
          </w:p>
        </w:tc>
      </w:tr>
      <w:tr w14:paraId="4B00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97" w:hRule="atLeast"/>
          <w:jc w:val="center"/>
        </w:trPr>
        <w:tc>
          <w:tcPr>
            <w:tcW w:w="1300" w:type="dxa"/>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14:paraId="247B7808">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eastAsia" w:ascii="宋体" w:hAnsi="宋体" w:eastAsia="宋体" w:cs="宋体"/>
                <w:sz w:val="18"/>
                <w:szCs w:val="18"/>
                <w:u w:val="single"/>
              </w:rPr>
              <w:t>受托管理小计</w:t>
            </w:r>
          </w:p>
        </w:tc>
        <w:tc>
          <w:tcPr>
            <w:tcW w:w="1067"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20AAFF6A">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default" w:ascii="Times New Roman" w:hAnsi="Times New Roman" w:cs="Times New Roman"/>
                <w:sz w:val="24"/>
                <w:szCs w:val="24"/>
              </w:rPr>
              <w:t> </w:t>
            </w:r>
          </w:p>
        </w:tc>
        <w:tc>
          <w:tcPr>
            <w:tcW w:w="1275"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16407464">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default" w:ascii="Times New Roman" w:hAnsi="Times New Roman" w:cs="Times New Roman"/>
                <w:sz w:val="24"/>
                <w:szCs w:val="24"/>
              </w:rPr>
              <w:t> </w:t>
            </w:r>
          </w:p>
        </w:tc>
        <w:tc>
          <w:tcPr>
            <w:tcW w:w="1189"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496463FF">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default" w:ascii="Times New Roman" w:hAnsi="Times New Roman" w:cs="Times New Roman"/>
                <w:sz w:val="24"/>
                <w:szCs w:val="24"/>
              </w:rPr>
              <w:t> </w:t>
            </w:r>
          </w:p>
        </w:tc>
        <w:tc>
          <w:tcPr>
            <w:tcW w:w="1101"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363C1BAF">
            <w:pPr>
              <w:pStyle w:val="2"/>
              <w:keepNext w:val="0"/>
              <w:keepLines w:val="0"/>
              <w:widowControl/>
              <w:suppressLineNumbers w:val="0"/>
              <w:spacing w:before="0" w:beforeAutospacing="0" w:after="0" w:afterAutospacing="0" w:line="360" w:lineRule="atLeast"/>
              <w:ind w:left="0" w:right="0" w:firstLine="0"/>
              <w:jc w:val="center"/>
              <w:rPr>
                <w:sz w:val="24"/>
                <w:szCs w:val="24"/>
              </w:rPr>
            </w:pPr>
            <w:r>
              <w:rPr>
                <w:rFonts w:hint="default" w:ascii="Times New Roman" w:hAnsi="Times New Roman" w:cs="Times New Roman"/>
                <w:sz w:val="24"/>
                <w:szCs w:val="24"/>
              </w:rPr>
              <w:t> </w:t>
            </w:r>
          </w:p>
        </w:tc>
        <w:tc>
          <w:tcPr>
            <w:tcW w:w="1776"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center"/>
          </w:tcPr>
          <w:p w14:paraId="1D9E0178">
            <w:pPr>
              <w:pStyle w:val="2"/>
              <w:keepNext w:val="0"/>
              <w:keepLines w:val="0"/>
              <w:widowControl/>
              <w:suppressLineNumbers w:val="0"/>
              <w:spacing w:before="0" w:beforeAutospacing="0" w:after="0" w:afterAutospacing="0" w:line="360" w:lineRule="atLeast"/>
              <w:ind w:left="0" w:right="0" w:firstLine="0"/>
              <w:jc w:val="right"/>
              <w:rPr>
                <w:sz w:val="24"/>
                <w:szCs w:val="24"/>
              </w:rPr>
            </w:pPr>
            <w:r>
              <w:rPr>
                <w:rFonts w:hint="eastAsia" w:ascii="宋体" w:hAnsi="宋体" w:eastAsia="宋体" w:cs="宋体"/>
                <w:sz w:val="21"/>
                <w:szCs w:val="21"/>
              </w:rPr>
              <w:t> </w:t>
            </w:r>
          </w:p>
        </w:tc>
        <w:tc>
          <w:tcPr>
            <w:tcW w:w="1843" w:type="dxa"/>
            <w:tcBorders>
              <w:top w:val="nil"/>
              <w:left w:val="nil"/>
              <w:bottom w:val="single" w:color="auto" w:sz="8" w:space="0"/>
              <w:right w:val="single" w:color="auto" w:sz="8" w:space="0"/>
            </w:tcBorders>
            <w:shd w:val="clear" w:color="auto" w:fill="auto"/>
            <w:tcMar>
              <w:top w:w="0" w:type="dxa"/>
              <w:left w:w="30" w:type="dxa"/>
              <w:bottom w:w="0" w:type="dxa"/>
              <w:right w:w="30" w:type="dxa"/>
            </w:tcMar>
            <w:vAlign w:val="top"/>
          </w:tcPr>
          <w:p w14:paraId="2E05E342">
            <w:pPr>
              <w:pStyle w:val="2"/>
              <w:keepNext w:val="0"/>
              <w:keepLines w:val="0"/>
              <w:widowControl/>
              <w:suppressLineNumbers w:val="0"/>
              <w:spacing w:before="0" w:beforeAutospacing="0" w:after="0" w:afterAutospacing="0" w:line="580" w:lineRule="atLeast"/>
              <w:ind w:left="0" w:right="0" w:firstLine="0"/>
              <w:jc w:val="center"/>
              <w:textAlignment w:val="top"/>
              <w:rPr>
                <w:sz w:val="24"/>
                <w:szCs w:val="24"/>
              </w:rPr>
            </w:pPr>
            <w:r>
              <w:rPr>
                <w:rFonts w:hint="eastAsia" w:ascii="宋体" w:hAnsi="宋体" w:eastAsia="宋体" w:cs="宋体"/>
                <w:i w:val="0"/>
                <w:iCs w:val="0"/>
                <w:color w:val="000000"/>
                <w:sz w:val="18"/>
                <w:szCs w:val="18"/>
              </w:rPr>
              <w:t>141,509.43</w:t>
            </w:r>
          </w:p>
        </w:tc>
      </w:tr>
    </w:tbl>
    <w:p w14:paraId="51530CAE">
      <w:pPr>
        <w:pStyle w:val="2"/>
        <w:keepNext w:val="0"/>
        <w:keepLines w:val="0"/>
        <w:widowControl/>
        <w:suppressLineNumbers w:val="0"/>
        <w:spacing w:before="0" w:beforeAutospacing="0" w:after="156" w:afterAutospacing="0" w:line="400" w:lineRule="atLeast"/>
        <w:ind w:left="0" w:right="0" w:firstLine="420"/>
        <w:jc w:val="both"/>
        <w:rPr>
          <w:sz w:val="24"/>
          <w:szCs w:val="24"/>
        </w:rPr>
      </w:pPr>
      <w:r>
        <w:rPr>
          <w:rFonts w:hint="eastAsia" w:ascii="宋体" w:hAnsi="宋体" w:eastAsia="宋体" w:cs="宋体"/>
          <w:sz w:val="21"/>
          <w:szCs w:val="21"/>
        </w:rPr>
        <w:t> ①</w:t>
      </w:r>
      <w:r>
        <w:rPr>
          <w:rFonts w:hint="eastAsia" w:ascii="宋体" w:hAnsi="宋体" w:eastAsia="宋体" w:cs="宋体"/>
          <w:sz w:val="24"/>
          <w:szCs w:val="24"/>
        </w:rPr>
        <w:t>本次托管标的为安徽省能源集团有限公司持有的兴安控股有限公司、安徽省合肥联合发电有限公司、蚌埠能源集团有限公司、安徽省新能创业投资有限责任公司以及安徽大段家煤业有限公司的股权，本公司接受安徽省能源集团有限公司的委托成为托管股份的唯一受托人。</w:t>
      </w:r>
    </w:p>
    <w:p w14:paraId="03B57322">
      <w:pPr>
        <w:pStyle w:val="2"/>
        <w:keepNext w:val="0"/>
        <w:keepLines w:val="0"/>
        <w:widowControl/>
        <w:suppressLineNumbers w:val="0"/>
        <w:spacing w:before="0" w:beforeAutospacing="0" w:after="0" w:afterAutospacing="0" w:line="400" w:lineRule="atLeast"/>
        <w:ind w:left="0" w:right="0"/>
        <w:jc w:val="both"/>
        <w:rPr>
          <w:sz w:val="21"/>
          <w:szCs w:val="21"/>
        </w:rPr>
      </w:pPr>
      <w:r>
        <w:rPr>
          <w:rFonts w:hint="eastAsia" w:ascii="宋体" w:hAnsi="宋体" w:eastAsia="宋体" w:cs="宋体"/>
          <w:sz w:val="24"/>
          <w:szCs w:val="24"/>
        </w:rPr>
        <w:t>   ②本次托管标的为安徽皖能环境科技有限公司持有的利辛皖能生物质能发电有限公司、乾县皖能环保电力有限公司以及颍上皖能环保电力有限公司的股权，安徽皖能环保股份有限公司接受安徽皖能环境科技有限公司的委托成为托管股份的唯一受托人。</w:t>
      </w:r>
    </w:p>
    <w:p w14:paraId="2CEC37E2">
      <w:pPr>
        <w:spacing w:before="100" w:after="100" w:line="240" w:lineRule="exact"/>
        <w:jc w:val="left"/>
        <w:rPr>
          <w:rFonts w:ascii="宋体" w:hAnsi="宋体" w:eastAsia="宋体" w:cs="宋体"/>
          <w:sz w:val="18"/>
          <w:szCs w:val="18"/>
        </w:rPr>
      </w:pPr>
      <w:r>
        <w:rPr>
          <w:rFonts w:ascii="宋体" w:hAnsi="宋体" w:eastAsia="宋体" w:cs="宋体"/>
          <w:sz w:val="18"/>
          <w:szCs w:val="18"/>
        </w:rPr>
        <w:t>为公司带来的损益达到公司报告期利润总额10%以上的项目</w:t>
      </w:r>
    </w:p>
    <w:p w14:paraId="43333349">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B8470D4">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公司报告期不存在为公司带来的损益达到公司报告期利润总额10%以上的托管项目。</w:t>
      </w:r>
    </w:p>
    <w:p w14:paraId="4046C125">
      <w:pPr>
        <w:keepNext/>
        <w:keepLines/>
        <w:spacing w:before="300" w:after="300" w:line="280" w:lineRule="exact"/>
        <w:jc w:val="left"/>
        <w:outlineLvl w:val="3"/>
        <w:rPr>
          <w:rFonts w:ascii="宋体" w:hAnsi="宋体" w:eastAsia="宋体" w:cs="宋体"/>
          <w:b/>
          <w:bCs/>
          <w:sz w:val="18"/>
          <w:szCs w:val="18"/>
        </w:rPr>
      </w:pPr>
      <w:bookmarkStart w:id="67" w:name="_Toc988956"/>
      <w:r>
        <w:rPr>
          <w:rFonts w:ascii="宋体" w:hAnsi="宋体" w:eastAsia="宋体" w:cs="宋体"/>
          <w:b/>
          <w:bCs/>
          <w:sz w:val="18"/>
          <w:szCs w:val="18"/>
        </w:rPr>
        <w:t>（2） 承包情况</w:t>
      </w:r>
      <w:bookmarkEnd w:id="67"/>
    </w:p>
    <w:p w14:paraId="7267C875">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0D6350F">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公司报告期不存在承包情况。</w:t>
      </w:r>
    </w:p>
    <w:p w14:paraId="0BCA9C7B">
      <w:pPr>
        <w:keepNext/>
        <w:keepLines/>
        <w:spacing w:before="300" w:after="300" w:line="280" w:lineRule="exact"/>
        <w:jc w:val="left"/>
        <w:outlineLvl w:val="3"/>
        <w:rPr>
          <w:rFonts w:ascii="宋体" w:hAnsi="宋体" w:eastAsia="宋体" w:cs="宋体"/>
          <w:b/>
          <w:bCs/>
          <w:sz w:val="18"/>
          <w:szCs w:val="18"/>
        </w:rPr>
      </w:pPr>
      <w:bookmarkStart w:id="68" w:name="_Toc988957"/>
      <w:r>
        <w:rPr>
          <w:rFonts w:ascii="宋体" w:hAnsi="宋体" w:eastAsia="宋体" w:cs="宋体"/>
          <w:b/>
          <w:bCs/>
          <w:sz w:val="18"/>
          <w:szCs w:val="18"/>
        </w:rPr>
        <w:t>（3） 租赁情况</w:t>
      </w:r>
      <w:bookmarkEnd w:id="68"/>
    </w:p>
    <w:p w14:paraId="74BDF832">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3DF08C7">
      <w:pPr>
        <w:spacing w:before="100" w:after="100" w:line="240" w:lineRule="exact"/>
        <w:jc w:val="left"/>
        <w:rPr>
          <w:rFonts w:ascii="宋体" w:hAnsi="宋体" w:eastAsia="宋体" w:cs="宋体"/>
          <w:sz w:val="18"/>
          <w:szCs w:val="18"/>
        </w:rPr>
      </w:pPr>
      <w:r>
        <w:rPr>
          <w:rFonts w:ascii="宋体" w:hAnsi="宋体" w:eastAsia="宋体" w:cs="宋体"/>
          <w:sz w:val="18"/>
          <w:szCs w:val="18"/>
        </w:rPr>
        <w:t>租赁情况说明</w:t>
      </w:r>
    </w:p>
    <w:p w14:paraId="4EB08FAE">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color w:val="000000"/>
          <w:sz w:val="18"/>
          <w:szCs w:val="18"/>
        </w:rPr>
        <w:t>（</w:t>
      </w:r>
      <w:r>
        <w:rPr>
          <w:rFonts w:hint="default" w:ascii="Times New Roman" w:hAnsi="Times New Roman" w:eastAsia="宋体" w:cs="Times New Roman"/>
          <w:color w:val="000000"/>
          <w:sz w:val="18"/>
          <w:szCs w:val="18"/>
        </w:rPr>
        <w:t>1</w:t>
      </w:r>
      <w:r>
        <w:rPr>
          <w:rFonts w:hint="eastAsia" w:ascii="宋体" w:hAnsi="宋体" w:eastAsia="宋体" w:cs="宋体"/>
          <w:color w:val="000000"/>
          <w:sz w:val="18"/>
          <w:szCs w:val="18"/>
        </w:rPr>
        <w:t>）本公司作为承租人</w:t>
      </w:r>
    </w:p>
    <w:p w14:paraId="08852B6B">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color w:val="000000"/>
          <w:sz w:val="18"/>
          <w:szCs w:val="18"/>
        </w:rPr>
        <w:t>与租赁相关的当期损益及现金流</w:t>
      </w:r>
    </w:p>
    <w:tbl>
      <w:tblPr>
        <w:tblStyle w:val="3"/>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109"/>
        <w:gridCol w:w="2644"/>
      </w:tblGrid>
      <w:tr w14:paraId="7189E6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3644" w:type="pct"/>
            <w:tcBorders>
              <w:top w:val="single" w:color="auto" w:sz="8" w:space="0"/>
              <w:left w:val="single" w:color="auto" w:sz="8" w:space="0"/>
              <w:bottom w:val="single" w:color="auto" w:sz="8" w:space="0"/>
              <w:right w:val="single" w:color="auto" w:sz="8" w:space="0"/>
            </w:tcBorders>
            <w:shd w:val="clear" w:color="auto" w:fill="BEBEBE"/>
            <w:tcMar>
              <w:top w:w="0" w:type="dxa"/>
              <w:left w:w="0" w:type="dxa"/>
              <w:bottom w:w="0" w:type="dxa"/>
              <w:right w:w="108" w:type="dxa"/>
            </w:tcMar>
            <w:vAlign w:val="center"/>
          </w:tcPr>
          <w:p w14:paraId="643B597E">
            <w:pPr>
              <w:pStyle w:val="2"/>
              <w:keepNext w:val="0"/>
              <w:keepLines w:val="0"/>
              <w:widowControl/>
              <w:suppressLineNumbers w:val="0"/>
              <w:spacing w:before="0" w:beforeAutospacing="0" w:after="0" w:afterAutospacing="0" w:line="360" w:lineRule="atLeast"/>
              <w:ind w:left="0" w:right="0" w:firstLine="720"/>
              <w:jc w:val="center"/>
              <w:rPr>
                <w:rFonts w:hint="default" w:ascii="Times New Roman" w:hAnsi="Times New Roman" w:cs="Times New Roman"/>
                <w:sz w:val="18"/>
                <w:szCs w:val="18"/>
              </w:rPr>
            </w:pPr>
            <w:r>
              <w:rPr>
                <w:rFonts w:hint="eastAsia" w:ascii="宋体" w:hAnsi="宋体" w:eastAsia="宋体" w:cs="宋体"/>
                <w:sz w:val="18"/>
                <w:szCs w:val="18"/>
              </w:rPr>
              <w:t>项目</w:t>
            </w:r>
          </w:p>
        </w:tc>
        <w:tc>
          <w:tcPr>
            <w:tcW w:w="1355" w:type="pct"/>
            <w:tcBorders>
              <w:top w:val="single" w:color="auto" w:sz="8" w:space="0"/>
              <w:left w:val="nil"/>
              <w:bottom w:val="single" w:color="auto" w:sz="8" w:space="0"/>
              <w:right w:val="single" w:color="auto" w:sz="8" w:space="0"/>
            </w:tcBorders>
            <w:shd w:val="clear" w:color="auto" w:fill="BEBEBE"/>
            <w:tcMar>
              <w:top w:w="0" w:type="dxa"/>
              <w:left w:w="0" w:type="dxa"/>
              <w:bottom w:w="0" w:type="dxa"/>
              <w:right w:w="108" w:type="dxa"/>
            </w:tcMar>
            <w:vAlign w:val="center"/>
          </w:tcPr>
          <w:p w14:paraId="61687BE6">
            <w:pPr>
              <w:pStyle w:val="2"/>
              <w:keepNext w:val="0"/>
              <w:keepLines w:val="0"/>
              <w:widowControl/>
              <w:suppressLineNumbers w:val="0"/>
              <w:spacing w:before="0" w:beforeAutospacing="0" w:after="0" w:afterAutospacing="0" w:line="360" w:lineRule="atLeast"/>
              <w:ind w:left="0" w:right="0" w:firstLine="720"/>
              <w:jc w:val="center"/>
              <w:rPr>
                <w:rFonts w:hint="default" w:ascii="Times New Roman" w:hAnsi="Times New Roman" w:cs="Times New Roman"/>
                <w:sz w:val="18"/>
                <w:szCs w:val="18"/>
              </w:rPr>
            </w:pPr>
            <w:r>
              <w:rPr>
                <w:rFonts w:hint="default" w:ascii="Times New Roman" w:hAnsi="Times New Roman" w:cs="Times New Roman"/>
                <w:sz w:val="18"/>
                <w:szCs w:val="18"/>
              </w:rPr>
              <w:t>2025</w:t>
            </w:r>
            <w:r>
              <w:rPr>
                <w:rFonts w:hint="eastAsia" w:ascii="宋体" w:hAnsi="宋体" w:eastAsia="宋体" w:cs="宋体"/>
                <w:sz w:val="18"/>
                <w:szCs w:val="18"/>
              </w:rPr>
              <w:t>年上半年金额（元）</w:t>
            </w:r>
          </w:p>
        </w:tc>
      </w:tr>
      <w:tr w14:paraId="5CFF52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364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108" w:type="dxa"/>
            </w:tcMar>
            <w:vAlign w:val="center"/>
          </w:tcPr>
          <w:p w14:paraId="39702974">
            <w:pPr>
              <w:pStyle w:val="2"/>
              <w:keepNext w:val="0"/>
              <w:keepLines w:val="0"/>
              <w:widowControl/>
              <w:suppressLineNumbers w:val="0"/>
              <w:spacing w:before="0" w:beforeAutospacing="0" w:after="0" w:afterAutospacing="0" w:line="360" w:lineRule="atLeast"/>
              <w:ind w:left="0" w:right="0" w:firstLine="720"/>
              <w:jc w:val="left"/>
              <w:rPr>
                <w:rFonts w:hint="default" w:ascii="Times New Roman" w:hAnsi="Times New Roman" w:cs="Times New Roman"/>
                <w:sz w:val="18"/>
                <w:szCs w:val="18"/>
              </w:rPr>
            </w:pPr>
            <w:r>
              <w:rPr>
                <w:rFonts w:hint="eastAsia" w:ascii="宋体" w:hAnsi="宋体" w:eastAsia="宋体" w:cs="宋体"/>
                <w:color w:val="000000"/>
                <w:sz w:val="18"/>
                <w:szCs w:val="18"/>
              </w:rPr>
              <w:t>本期计入当期损益的采用简化处理的</w:t>
            </w:r>
            <w:r>
              <w:rPr>
                <w:rFonts w:hint="eastAsia" w:ascii="宋体" w:hAnsi="宋体" w:eastAsia="宋体" w:cs="宋体"/>
                <w:sz w:val="18"/>
                <w:szCs w:val="18"/>
              </w:rPr>
              <w:t>短期租赁费用</w:t>
            </w:r>
          </w:p>
        </w:tc>
        <w:tc>
          <w:tcPr>
            <w:tcW w:w="1355"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5298572B">
            <w:pPr>
              <w:pStyle w:val="2"/>
              <w:keepNext w:val="0"/>
              <w:keepLines w:val="0"/>
              <w:widowControl/>
              <w:suppressLineNumbers w:val="0"/>
              <w:spacing w:before="0" w:beforeAutospacing="0" w:after="0" w:afterAutospacing="0" w:line="360" w:lineRule="atLeast"/>
              <w:ind w:left="0" w:right="0" w:firstLine="720"/>
              <w:jc w:val="right"/>
              <w:rPr>
                <w:rFonts w:hint="default" w:ascii="Times New Roman" w:hAnsi="Times New Roman" w:cs="Times New Roman"/>
                <w:sz w:val="18"/>
                <w:szCs w:val="18"/>
              </w:rPr>
            </w:pPr>
            <w:r>
              <w:rPr>
                <w:rFonts w:hint="default" w:ascii="Times New Roman" w:hAnsi="Times New Roman" w:cs="Times New Roman"/>
                <w:sz w:val="18"/>
                <w:szCs w:val="18"/>
              </w:rPr>
              <w:t>4,014,209.71</w:t>
            </w:r>
          </w:p>
        </w:tc>
      </w:tr>
    </w:tbl>
    <w:p w14:paraId="2F493A3F">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color w:val="000000"/>
          <w:sz w:val="18"/>
          <w:szCs w:val="18"/>
        </w:rPr>
        <w:t>（</w:t>
      </w:r>
      <w:r>
        <w:rPr>
          <w:rFonts w:hint="default" w:ascii="Times New Roman" w:hAnsi="Times New Roman" w:eastAsia="宋体" w:cs="Times New Roman"/>
          <w:color w:val="000000"/>
          <w:sz w:val="18"/>
          <w:szCs w:val="18"/>
        </w:rPr>
        <w:t>2</w:t>
      </w:r>
      <w:r>
        <w:rPr>
          <w:rFonts w:hint="eastAsia" w:ascii="宋体" w:hAnsi="宋体" w:eastAsia="宋体" w:cs="宋体"/>
          <w:color w:val="000000"/>
          <w:sz w:val="18"/>
          <w:szCs w:val="18"/>
        </w:rPr>
        <w:t>）本公司作为出租人</w:t>
      </w:r>
    </w:p>
    <w:p w14:paraId="4597374F">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color w:val="000000"/>
          <w:sz w:val="18"/>
          <w:szCs w:val="18"/>
        </w:rPr>
        <w:t>①经营租赁-租赁收入</w:t>
      </w:r>
    </w:p>
    <w:tbl>
      <w:tblPr>
        <w:tblStyle w:val="3"/>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194"/>
        <w:gridCol w:w="2559"/>
      </w:tblGrid>
      <w:tr w14:paraId="04579B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3686" w:type="pct"/>
            <w:tcBorders>
              <w:top w:val="single" w:color="auto" w:sz="8" w:space="0"/>
              <w:left w:val="single" w:color="auto" w:sz="8" w:space="0"/>
              <w:bottom w:val="single" w:color="auto" w:sz="8" w:space="0"/>
              <w:right w:val="single" w:color="auto" w:sz="8" w:space="0"/>
            </w:tcBorders>
            <w:shd w:val="clear" w:color="auto" w:fill="BEBEBE"/>
            <w:tcMar>
              <w:top w:w="0" w:type="dxa"/>
              <w:left w:w="0" w:type="dxa"/>
              <w:bottom w:w="0" w:type="dxa"/>
              <w:right w:w="108" w:type="dxa"/>
            </w:tcMar>
            <w:vAlign w:val="center"/>
          </w:tcPr>
          <w:p w14:paraId="3D825FE4">
            <w:pPr>
              <w:pStyle w:val="2"/>
              <w:keepNext w:val="0"/>
              <w:keepLines w:val="0"/>
              <w:widowControl/>
              <w:suppressLineNumbers w:val="0"/>
              <w:spacing w:before="0" w:beforeAutospacing="0" w:after="0" w:afterAutospacing="0" w:line="360" w:lineRule="atLeast"/>
              <w:ind w:left="0" w:right="0" w:firstLine="720"/>
              <w:jc w:val="center"/>
              <w:rPr>
                <w:rFonts w:hint="default" w:ascii="Times New Roman" w:hAnsi="Times New Roman" w:cs="Times New Roman"/>
                <w:sz w:val="18"/>
                <w:szCs w:val="18"/>
              </w:rPr>
            </w:pPr>
            <w:r>
              <w:rPr>
                <w:rFonts w:hint="eastAsia" w:ascii="宋体" w:hAnsi="宋体" w:eastAsia="宋体" w:cs="宋体"/>
                <w:sz w:val="18"/>
                <w:szCs w:val="18"/>
              </w:rPr>
              <w:t>项目</w:t>
            </w:r>
          </w:p>
        </w:tc>
        <w:tc>
          <w:tcPr>
            <w:tcW w:w="1311" w:type="pct"/>
            <w:tcBorders>
              <w:top w:val="single" w:color="auto" w:sz="8" w:space="0"/>
              <w:left w:val="nil"/>
              <w:bottom w:val="single" w:color="auto" w:sz="8" w:space="0"/>
              <w:right w:val="single" w:color="auto" w:sz="8" w:space="0"/>
            </w:tcBorders>
            <w:shd w:val="clear" w:color="auto" w:fill="BEBEBE"/>
            <w:tcMar>
              <w:top w:w="0" w:type="dxa"/>
              <w:left w:w="0" w:type="dxa"/>
              <w:bottom w:w="0" w:type="dxa"/>
              <w:right w:w="108" w:type="dxa"/>
            </w:tcMar>
            <w:vAlign w:val="center"/>
          </w:tcPr>
          <w:p w14:paraId="70321733">
            <w:pPr>
              <w:pStyle w:val="2"/>
              <w:keepNext w:val="0"/>
              <w:keepLines w:val="0"/>
              <w:widowControl/>
              <w:suppressLineNumbers w:val="0"/>
              <w:spacing w:before="0" w:beforeAutospacing="0" w:after="0" w:afterAutospacing="0" w:line="360" w:lineRule="atLeast"/>
              <w:ind w:left="0" w:right="0" w:firstLine="720"/>
              <w:jc w:val="center"/>
              <w:rPr>
                <w:rFonts w:hint="default" w:ascii="Times New Roman" w:hAnsi="Times New Roman" w:cs="Times New Roman"/>
                <w:sz w:val="18"/>
                <w:szCs w:val="18"/>
              </w:rPr>
            </w:pPr>
            <w:r>
              <w:rPr>
                <w:rFonts w:hint="default" w:ascii="Times New Roman" w:hAnsi="Times New Roman" w:eastAsia="宋体" w:cs="Times New Roman"/>
                <w:sz w:val="18"/>
                <w:szCs w:val="18"/>
              </w:rPr>
              <w:t>2025</w:t>
            </w:r>
            <w:r>
              <w:rPr>
                <w:rFonts w:hint="eastAsia" w:ascii="宋体" w:hAnsi="宋体" w:eastAsia="宋体" w:cs="宋体"/>
                <w:sz w:val="18"/>
                <w:szCs w:val="18"/>
              </w:rPr>
              <w:t>年上半年金额（元）</w:t>
            </w:r>
          </w:p>
        </w:tc>
      </w:tr>
      <w:tr w14:paraId="43300F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368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108" w:type="dxa"/>
            </w:tcMar>
            <w:vAlign w:val="center"/>
          </w:tcPr>
          <w:p w14:paraId="025846B2">
            <w:pPr>
              <w:pStyle w:val="2"/>
              <w:keepNext w:val="0"/>
              <w:keepLines w:val="0"/>
              <w:widowControl/>
              <w:suppressLineNumbers w:val="0"/>
              <w:spacing w:before="0" w:beforeAutospacing="0" w:after="0" w:afterAutospacing="0" w:line="360" w:lineRule="atLeast"/>
              <w:ind w:left="0" w:right="0" w:firstLine="720"/>
              <w:jc w:val="left"/>
              <w:rPr>
                <w:rFonts w:hint="default" w:ascii="Times New Roman" w:hAnsi="Times New Roman" w:cs="Times New Roman"/>
                <w:sz w:val="18"/>
                <w:szCs w:val="18"/>
              </w:rPr>
            </w:pPr>
            <w:r>
              <w:rPr>
                <w:rFonts w:hint="eastAsia" w:ascii="宋体" w:hAnsi="宋体" w:eastAsia="宋体" w:cs="宋体"/>
                <w:sz w:val="18"/>
                <w:szCs w:val="18"/>
              </w:rPr>
              <w:t>租赁收入</w:t>
            </w:r>
          </w:p>
        </w:tc>
        <w:tc>
          <w:tcPr>
            <w:tcW w:w="1311"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2444BDAC">
            <w:pPr>
              <w:pStyle w:val="2"/>
              <w:keepNext w:val="0"/>
              <w:keepLines w:val="0"/>
              <w:widowControl/>
              <w:suppressLineNumbers w:val="0"/>
              <w:spacing w:before="0" w:beforeAutospacing="0" w:after="0" w:afterAutospacing="0" w:line="360" w:lineRule="atLeast"/>
              <w:ind w:left="0" w:right="0" w:firstLine="720"/>
              <w:jc w:val="right"/>
              <w:rPr>
                <w:rFonts w:hint="default" w:ascii="Times New Roman" w:hAnsi="Times New Roman" w:cs="Times New Roman"/>
                <w:sz w:val="18"/>
                <w:szCs w:val="18"/>
              </w:rPr>
            </w:pPr>
            <w:r>
              <w:rPr>
                <w:rFonts w:hint="default" w:ascii="Times New Roman" w:hAnsi="Times New Roman" w:cs="Times New Roman"/>
                <w:sz w:val="18"/>
                <w:szCs w:val="18"/>
              </w:rPr>
              <w:t>4,703,895.76</w:t>
            </w:r>
          </w:p>
        </w:tc>
      </w:tr>
    </w:tbl>
    <w:p w14:paraId="0AF1F549">
      <w:pPr>
        <w:spacing w:before="100" w:after="100" w:line="240" w:lineRule="exact"/>
        <w:jc w:val="left"/>
        <w:rPr>
          <w:rFonts w:ascii="宋体" w:hAnsi="宋体" w:eastAsia="宋体" w:cs="宋体"/>
          <w:sz w:val="18"/>
          <w:szCs w:val="18"/>
        </w:rPr>
      </w:pPr>
      <w:r>
        <w:rPr>
          <w:rFonts w:ascii="宋体" w:hAnsi="宋体" w:eastAsia="宋体" w:cs="宋体"/>
          <w:sz w:val="18"/>
          <w:szCs w:val="18"/>
        </w:rPr>
        <w:t>为公司带来的损益达到公司报告期利润总额10%以上的项目</w:t>
      </w:r>
    </w:p>
    <w:p w14:paraId="062296EC">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B2EE34D">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公司报告期不存在为公司带来的损益达到公司报告期利润总额10%以上的租赁项目。</w:t>
      </w:r>
    </w:p>
    <w:p w14:paraId="70357478">
      <w:pPr>
        <w:keepNext/>
        <w:keepLines/>
        <w:spacing w:before="300" w:after="300" w:line="280" w:lineRule="exact"/>
        <w:jc w:val="left"/>
        <w:outlineLvl w:val="2"/>
        <w:rPr>
          <w:rFonts w:ascii="宋体" w:hAnsi="宋体" w:eastAsia="宋体" w:cs="宋体"/>
          <w:b/>
          <w:bCs/>
          <w:sz w:val="21"/>
          <w:szCs w:val="21"/>
        </w:rPr>
      </w:pPr>
      <w:bookmarkStart w:id="69" w:name="_Toc988958"/>
      <w:r>
        <w:rPr>
          <w:rFonts w:ascii="宋体" w:hAnsi="宋体" w:eastAsia="宋体" w:cs="宋体"/>
          <w:b/>
          <w:bCs/>
          <w:sz w:val="21"/>
          <w:szCs w:val="21"/>
        </w:rPr>
        <w:t>2、重大担保</w:t>
      </w:r>
      <w:bookmarkEnd w:id="69"/>
    </w:p>
    <w:p w14:paraId="3542E757">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52BACD37">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14:paraId="4E3FE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5A33D55C">
            <w:pPr>
              <w:spacing w:before="40" w:after="40" w:line="240" w:lineRule="exact"/>
              <w:jc w:val="center"/>
              <w:rPr>
                <w:rFonts w:ascii="宋体" w:hAnsi="宋体" w:eastAsia="宋体" w:cs="宋体"/>
                <w:sz w:val="18"/>
                <w:szCs w:val="18"/>
              </w:rPr>
            </w:pPr>
            <w:r>
              <w:rPr>
                <w:rFonts w:ascii="宋体" w:hAnsi="宋体" w:eastAsia="宋体" w:cs="宋体"/>
                <w:sz w:val="18"/>
                <w:szCs w:val="18"/>
              </w:rPr>
              <w:t>公司及其子公司对外担保情况（不包括对子公司的担保）</w:t>
            </w:r>
          </w:p>
        </w:tc>
      </w:tr>
      <w:tr w14:paraId="289EB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3CB5C0B">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3AA6F3E">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E32A48D">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F8B7341">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BA6DE2B">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E44C3F7">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CD485AF">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94BABE7">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8C6B341">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FE9B169">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C6131F3">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14:paraId="49333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13756482">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401B59E4">
            <w:pPr>
              <w:spacing w:before="0" w:after="0" w:line="240" w:lineRule="exact"/>
              <w:jc w:val="left"/>
              <w:rPr>
                <w:rFonts w:ascii="宋体" w:hAnsi="宋体" w:eastAsia="宋体" w:cs="宋体"/>
                <w:sz w:val="18"/>
                <w:szCs w:val="18"/>
              </w:rPr>
            </w:pPr>
            <w:r>
              <w:rPr>
                <w:rFonts w:ascii="宋体" w:hAnsi="宋体" w:eastAsia="宋体" w:cs="宋体"/>
                <w:sz w:val="18"/>
                <w:szCs w:val="18"/>
              </w:rPr>
              <w:t>2016年03月30日</w:t>
            </w:r>
          </w:p>
        </w:tc>
        <w:tc>
          <w:tcPr>
            <w:tcW w:w="876" w:type="dxa"/>
            <w:tcBorders>
              <w:top w:val="single" w:color="auto" w:sz="2" w:space="0"/>
              <w:left w:val="single" w:color="auto" w:sz="2" w:space="0"/>
              <w:bottom w:val="single" w:color="auto" w:sz="2" w:space="0"/>
              <w:right w:val="single" w:color="auto" w:sz="2" w:space="0"/>
            </w:tcBorders>
            <w:vAlign w:val="center"/>
          </w:tcPr>
          <w:p w14:paraId="474419CE">
            <w:pPr>
              <w:spacing w:before="0" w:after="0" w:line="240" w:lineRule="exact"/>
              <w:jc w:val="right"/>
              <w:rPr>
                <w:rFonts w:ascii="宋体" w:hAnsi="宋体" w:eastAsia="宋体" w:cs="宋体"/>
                <w:sz w:val="18"/>
                <w:szCs w:val="18"/>
              </w:rPr>
            </w:pPr>
            <w:r>
              <w:rPr>
                <w:rFonts w:ascii="宋体" w:hAnsi="宋体"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14:paraId="76FEEB9A">
            <w:pPr>
              <w:spacing w:before="0" w:after="0" w:line="240" w:lineRule="exact"/>
              <w:jc w:val="left"/>
              <w:rPr>
                <w:rFonts w:ascii="宋体" w:hAnsi="宋体" w:eastAsia="宋体" w:cs="宋体"/>
                <w:sz w:val="18"/>
                <w:szCs w:val="18"/>
              </w:rPr>
            </w:pPr>
            <w:r>
              <w:rPr>
                <w:rFonts w:ascii="宋体" w:hAnsi="宋体" w:eastAsia="宋体" w:cs="宋体"/>
                <w:sz w:val="18"/>
                <w:szCs w:val="18"/>
              </w:rPr>
              <w:t>2016年05月17日</w:t>
            </w:r>
          </w:p>
        </w:tc>
        <w:tc>
          <w:tcPr>
            <w:tcW w:w="876" w:type="dxa"/>
            <w:tcBorders>
              <w:top w:val="single" w:color="auto" w:sz="2" w:space="0"/>
              <w:left w:val="single" w:color="auto" w:sz="2" w:space="0"/>
              <w:bottom w:val="single" w:color="auto" w:sz="2" w:space="0"/>
              <w:right w:val="single" w:color="auto" w:sz="2" w:space="0"/>
            </w:tcBorders>
            <w:vAlign w:val="center"/>
          </w:tcPr>
          <w:p w14:paraId="069DF09E">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c>
          <w:tcPr>
            <w:tcW w:w="876" w:type="dxa"/>
            <w:tcBorders>
              <w:top w:val="single" w:color="auto" w:sz="2" w:space="0"/>
              <w:left w:val="single" w:color="auto" w:sz="2" w:space="0"/>
              <w:bottom w:val="single" w:color="auto" w:sz="2" w:space="0"/>
              <w:right w:val="single" w:color="auto" w:sz="2" w:space="0"/>
            </w:tcBorders>
            <w:vAlign w:val="center"/>
          </w:tcPr>
          <w:p w14:paraId="37C67FA8">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3BD67BF9">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C700FA0">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8EB3329">
            <w:pPr>
              <w:spacing w:before="0" w:after="0" w:line="240" w:lineRule="exact"/>
              <w:jc w:val="left"/>
              <w:rPr>
                <w:rFonts w:ascii="宋体" w:hAnsi="宋体" w:eastAsia="宋体" w:cs="宋体"/>
                <w:sz w:val="18"/>
                <w:szCs w:val="18"/>
              </w:rPr>
            </w:pPr>
            <w:r>
              <w:rPr>
                <w:rFonts w:ascii="宋体" w:hAnsi="宋体" w:eastAsia="宋体" w:cs="宋体"/>
                <w:sz w:val="18"/>
                <w:szCs w:val="18"/>
              </w:rPr>
              <w:t>10年</w:t>
            </w:r>
          </w:p>
        </w:tc>
        <w:tc>
          <w:tcPr>
            <w:tcW w:w="876" w:type="dxa"/>
            <w:tcBorders>
              <w:top w:val="single" w:color="auto" w:sz="2" w:space="0"/>
              <w:left w:val="single" w:color="auto" w:sz="2" w:space="0"/>
              <w:bottom w:val="single" w:color="auto" w:sz="2" w:space="0"/>
              <w:right w:val="single" w:color="auto" w:sz="2" w:space="0"/>
            </w:tcBorders>
            <w:vAlign w:val="center"/>
          </w:tcPr>
          <w:p w14:paraId="53CA011F">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3364D35D">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7337E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46D6C276">
            <w:pPr>
              <w:spacing w:before="0" w:after="0" w:line="240" w:lineRule="exact"/>
              <w:jc w:val="left"/>
              <w:rPr>
                <w:rFonts w:ascii="宋体" w:hAnsi="宋体" w:eastAsia="宋体" w:cs="宋体"/>
                <w:sz w:val="18"/>
                <w:szCs w:val="18"/>
              </w:rPr>
            </w:pPr>
            <w:r>
              <w:rPr>
                <w:rFonts w:ascii="宋体" w:hAnsi="宋体" w:eastAsia="宋体" w:cs="宋体"/>
                <w:sz w:val="18"/>
                <w:szCs w:val="18"/>
              </w:rPr>
              <w:t>山西潞光发电有限公司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7FB5E4E6">
            <w:pPr>
              <w:spacing w:before="0" w:after="0" w:line="240" w:lineRule="exact"/>
              <w:jc w:val="left"/>
              <w:rPr>
                <w:rFonts w:ascii="宋体" w:hAnsi="宋体" w:eastAsia="宋体" w:cs="宋体"/>
                <w:sz w:val="18"/>
                <w:szCs w:val="18"/>
              </w:rPr>
            </w:pPr>
            <w:r>
              <w:rPr>
                <w:rFonts w:ascii="宋体" w:hAnsi="宋体" w:eastAsia="宋体" w:cs="宋体"/>
                <w:sz w:val="18"/>
                <w:szCs w:val="18"/>
              </w:rPr>
              <w:t>2020年12月15日</w:t>
            </w:r>
          </w:p>
        </w:tc>
        <w:tc>
          <w:tcPr>
            <w:tcW w:w="876" w:type="dxa"/>
            <w:tcBorders>
              <w:top w:val="single" w:color="auto" w:sz="2" w:space="0"/>
              <w:left w:val="single" w:color="auto" w:sz="2" w:space="0"/>
              <w:bottom w:val="single" w:color="auto" w:sz="2" w:space="0"/>
              <w:right w:val="single" w:color="auto" w:sz="2" w:space="0"/>
            </w:tcBorders>
            <w:vAlign w:val="center"/>
          </w:tcPr>
          <w:p w14:paraId="31648DCF">
            <w:pPr>
              <w:spacing w:before="0" w:after="0" w:line="240" w:lineRule="exact"/>
              <w:jc w:val="right"/>
              <w:rPr>
                <w:rFonts w:ascii="宋体" w:hAnsi="宋体" w:eastAsia="宋体" w:cs="宋体"/>
                <w:sz w:val="18"/>
                <w:szCs w:val="18"/>
              </w:rPr>
            </w:pPr>
            <w:r>
              <w:rPr>
                <w:rFonts w:ascii="宋体" w:hAnsi="宋体" w:eastAsia="宋体" w:cs="宋体"/>
                <w:sz w:val="18"/>
                <w:szCs w:val="18"/>
              </w:rPr>
              <w:t>49,461.66</w:t>
            </w:r>
          </w:p>
        </w:tc>
        <w:tc>
          <w:tcPr>
            <w:tcW w:w="876" w:type="dxa"/>
            <w:tcBorders>
              <w:top w:val="single" w:color="auto" w:sz="2" w:space="0"/>
              <w:left w:val="single" w:color="auto" w:sz="2" w:space="0"/>
              <w:bottom w:val="single" w:color="auto" w:sz="2" w:space="0"/>
              <w:right w:val="single" w:color="auto" w:sz="2" w:space="0"/>
            </w:tcBorders>
            <w:vAlign w:val="center"/>
          </w:tcPr>
          <w:p w14:paraId="26FE8C33">
            <w:pPr>
              <w:spacing w:before="0" w:after="0" w:line="240" w:lineRule="exact"/>
              <w:jc w:val="left"/>
              <w:rPr>
                <w:rFonts w:ascii="宋体" w:hAnsi="宋体" w:eastAsia="宋体" w:cs="宋体"/>
                <w:sz w:val="18"/>
                <w:szCs w:val="18"/>
              </w:rPr>
            </w:pPr>
            <w:r>
              <w:rPr>
                <w:rFonts w:ascii="宋体" w:hAnsi="宋体" w:eastAsia="宋体" w:cs="宋体"/>
                <w:sz w:val="18"/>
                <w:szCs w:val="18"/>
              </w:rPr>
              <w:t>2023年09月01日</w:t>
            </w:r>
          </w:p>
        </w:tc>
        <w:tc>
          <w:tcPr>
            <w:tcW w:w="876" w:type="dxa"/>
            <w:tcBorders>
              <w:top w:val="single" w:color="auto" w:sz="2" w:space="0"/>
              <w:left w:val="single" w:color="auto" w:sz="2" w:space="0"/>
              <w:bottom w:val="single" w:color="auto" w:sz="2" w:space="0"/>
              <w:right w:val="single" w:color="auto" w:sz="2" w:space="0"/>
            </w:tcBorders>
            <w:vAlign w:val="center"/>
          </w:tcPr>
          <w:p w14:paraId="7376B0FC">
            <w:pPr>
              <w:spacing w:before="0" w:after="0" w:line="240" w:lineRule="exact"/>
              <w:jc w:val="right"/>
              <w:rPr>
                <w:rFonts w:ascii="宋体" w:hAnsi="宋体" w:eastAsia="宋体" w:cs="宋体"/>
                <w:sz w:val="18"/>
                <w:szCs w:val="18"/>
              </w:rPr>
            </w:pPr>
            <w:r>
              <w:rPr>
                <w:rFonts w:ascii="宋体" w:hAnsi="宋体" w:eastAsia="宋体" w:cs="宋体"/>
                <w:sz w:val="18"/>
                <w:szCs w:val="18"/>
              </w:rPr>
              <w:t>30,025.7</w:t>
            </w:r>
          </w:p>
        </w:tc>
        <w:tc>
          <w:tcPr>
            <w:tcW w:w="876" w:type="dxa"/>
            <w:tcBorders>
              <w:top w:val="single" w:color="auto" w:sz="2" w:space="0"/>
              <w:left w:val="single" w:color="auto" w:sz="2" w:space="0"/>
              <w:bottom w:val="single" w:color="auto" w:sz="2" w:space="0"/>
              <w:right w:val="single" w:color="auto" w:sz="2" w:space="0"/>
            </w:tcBorders>
            <w:vAlign w:val="center"/>
          </w:tcPr>
          <w:p w14:paraId="2013032F">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081E69F8">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A7D2B27">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22A46A3">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借款期限15年，含2年宽限期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730585AA">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066CBC6F">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326F6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5497F1B">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报告期末已审批的对外担保额度合计（A3）</w:t>
            </w:r>
          </w:p>
        </w:tc>
        <w:tc>
          <w:tcPr>
            <w:tcW w:w="1753" w:type="dxa"/>
            <w:gridSpan w:val="2"/>
            <w:tcBorders>
              <w:top w:val="single" w:color="auto" w:sz="2" w:space="0"/>
              <w:left w:val="single" w:color="auto" w:sz="2" w:space="0"/>
              <w:bottom w:val="single" w:color="auto" w:sz="2" w:space="0"/>
              <w:right w:val="single" w:color="auto" w:sz="2" w:space="0"/>
            </w:tcBorders>
            <w:vAlign w:val="center"/>
          </w:tcPr>
          <w:p w14:paraId="61AB759F">
            <w:pPr>
              <w:spacing w:before="0" w:after="0" w:line="240" w:lineRule="exact"/>
              <w:jc w:val="right"/>
              <w:rPr>
                <w:rFonts w:ascii="宋体" w:hAnsi="宋体" w:eastAsia="宋体" w:cs="宋体"/>
                <w:sz w:val="18"/>
                <w:szCs w:val="18"/>
              </w:rPr>
            </w:pPr>
            <w:r>
              <w:rPr>
                <w:rFonts w:ascii="宋体" w:hAnsi="宋体" w:eastAsia="宋体" w:cs="宋体"/>
                <w:sz w:val="18"/>
                <w:szCs w:val="18"/>
              </w:rPr>
              <w:t>69,461.66</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92E03F2">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报告期末实际对外担保余额合计（A4）</w:t>
            </w:r>
          </w:p>
        </w:tc>
        <w:tc>
          <w:tcPr>
            <w:tcW w:w="4381" w:type="dxa"/>
            <w:gridSpan w:val="5"/>
            <w:tcBorders>
              <w:top w:val="single" w:color="auto" w:sz="2" w:space="0"/>
              <w:left w:val="single" w:color="auto" w:sz="2" w:space="0"/>
              <w:bottom w:val="single" w:color="auto" w:sz="2" w:space="0"/>
              <w:right w:val="single" w:color="auto" w:sz="2" w:space="0"/>
            </w:tcBorders>
            <w:vAlign w:val="center"/>
          </w:tcPr>
          <w:p w14:paraId="19EF6D15">
            <w:pPr>
              <w:spacing w:before="0" w:after="0" w:line="240" w:lineRule="exact"/>
              <w:jc w:val="right"/>
              <w:rPr>
                <w:rFonts w:ascii="宋体" w:hAnsi="宋体" w:eastAsia="宋体" w:cs="宋体"/>
                <w:sz w:val="18"/>
                <w:szCs w:val="18"/>
              </w:rPr>
            </w:pPr>
            <w:r>
              <w:rPr>
                <w:rFonts w:ascii="宋体" w:hAnsi="宋体" w:eastAsia="宋体" w:cs="宋体"/>
                <w:sz w:val="18"/>
                <w:szCs w:val="18"/>
              </w:rPr>
              <w:t>33,025.7</w:t>
            </w:r>
          </w:p>
        </w:tc>
      </w:tr>
      <w:tr w14:paraId="3310A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1C4D71DA">
            <w:pPr>
              <w:spacing w:before="40" w:after="40" w:line="240" w:lineRule="exact"/>
              <w:jc w:val="center"/>
              <w:rPr>
                <w:rFonts w:ascii="宋体" w:hAnsi="宋体" w:eastAsia="宋体" w:cs="宋体"/>
                <w:sz w:val="18"/>
                <w:szCs w:val="18"/>
              </w:rPr>
            </w:pPr>
            <w:r>
              <w:rPr>
                <w:rFonts w:ascii="宋体" w:hAnsi="宋体" w:eastAsia="宋体" w:cs="宋体"/>
                <w:sz w:val="18"/>
                <w:szCs w:val="18"/>
              </w:rPr>
              <w:t>公司对子公司的担保情况</w:t>
            </w:r>
          </w:p>
        </w:tc>
      </w:tr>
      <w:tr w14:paraId="712F3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4D9F30A">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A07B4C0">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4827FB1">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6564873">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99498D7">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D9ADEED">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4451080">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E3CE56B">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48F79F2">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BA891F9">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5155ABB">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14:paraId="6CC51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0D0A3B17">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0CCCA593">
            <w:pPr>
              <w:spacing w:before="0" w:after="0" w:line="240" w:lineRule="exact"/>
              <w:jc w:val="left"/>
              <w:rPr>
                <w:rFonts w:ascii="宋体" w:hAnsi="宋体" w:eastAsia="宋体" w:cs="宋体"/>
                <w:sz w:val="18"/>
                <w:szCs w:val="18"/>
              </w:rPr>
            </w:pPr>
            <w:r>
              <w:rPr>
                <w:rFonts w:ascii="宋体" w:hAnsi="宋体" w:eastAsia="宋体" w:cs="宋体"/>
                <w:sz w:val="18"/>
                <w:szCs w:val="18"/>
              </w:rPr>
              <w:t>2016年03月30日</w:t>
            </w:r>
          </w:p>
        </w:tc>
        <w:tc>
          <w:tcPr>
            <w:tcW w:w="876" w:type="dxa"/>
            <w:tcBorders>
              <w:top w:val="single" w:color="auto" w:sz="2" w:space="0"/>
              <w:left w:val="single" w:color="auto" w:sz="2" w:space="0"/>
              <w:bottom w:val="single" w:color="auto" w:sz="2" w:space="0"/>
              <w:right w:val="single" w:color="auto" w:sz="2" w:space="0"/>
            </w:tcBorders>
            <w:vAlign w:val="center"/>
          </w:tcPr>
          <w:p w14:paraId="499ECA57">
            <w:pPr>
              <w:spacing w:before="0" w:after="0" w:line="240" w:lineRule="exact"/>
              <w:jc w:val="right"/>
              <w:rPr>
                <w:rFonts w:ascii="宋体" w:hAnsi="宋体" w:eastAsia="宋体" w:cs="宋体"/>
                <w:sz w:val="18"/>
                <w:szCs w:val="18"/>
              </w:rPr>
            </w:pPr>
            <w:r>
              <w:rPr>
                <w:rFonts w:ascii="宋体" w:hAnsi="宋体" w:eastAsia="宋体" w:cs="宋体"/>
                <w:sz w:val="18"/>
                <w:szCs w:val="18"/>
              </w:rPr>
              <w:t>40,000</w:t>
            </w:r>
          </w:p>
        </w:tc>
        <w:tc>
          <w:tcPr>
            <w:tcW w:w="876" w:type="dxa"/>
            <w:tcBorders>
              <w:top w:val="single" w:color="auto" w:sz="2" w:space="0"/>
              <w:left w:val="single" w:color="auto" w:sz="2" w:space="0"/>
              <w:bottom w:val="single" w:color="auto" w:sz="2" w:space="0"/>
              <w:right w:val="single" w:color="auto" w:sz="2" w:space="0"/>
            </w:tcBorders>
            <w:vAlign w:val="center"/>
          </w:tcPr>
          <w:p w14:paraId="76EDAA4B">
            <w:pPr>
              <w:spacing w:before="0" w:after="0" w:line="240" w:lineRule="exact"/>
              <w:jc w:val="left"/>
              <w:rPr>
                <w:rFonts w:ascii="宋体" w:hAnsi="宋体" w:eastAsia="宋体" w:cs="宋体"/>
                <w:sz w:val="18"/>
                <w:szCs w:val="18"/>
              </w:rPr>
            </w:pPr>
            <w:r>
              <w:rPr>
                <w:rFonts w:ascii="宋体" w:hAnsi="宋体" w:eastAsia="宋体" w:cs="宋体"/>
                <w:sz w:val="18"/>
                <w:szCs w:val="18"/>
              </w:rPr>
              <w:t>2017年10月12日</w:t>
            </w:r>
          </w:p>
        </w:tc>
        <w:tc>
          <w:tcPr>
            <w:tcW w:w="876" w:type="dxa"/>
            <w:tcBorders>
              <w:top w:val="single" w:color="auto" w:sz="2" w:space="0"/>
              <w:left w:val="single" w:color="auto" w:sz="2" w:space="0"/>
              <w:bottom w:val="single" w:color="auto" w:sz="2" w:space="0"/>
              <w:right w:val="single" w:color="auto" w:sz="2" w:space="0"/>
            </w:tcBorders>
            <w:vAlign w:val="center"/>
          </w:tcPr>
          <w:p w14:paraId="0A121154">
            <w:pPr>
              <w:spacing w:before="0" w:after="0" w:line="240" w:lineRule="exact"/>
              <w:jc w:val="right"/>
              <w:rPr>
                <w:rFonts w:ascii="宋体" w:hAnsi="宋体" w:eastAsia="宋体" w:cs="宋体"/>
                <w:sz w:val="18"/>
                <w:szCs w:val="18"/>
              </w:rPr>
            </w:pPr>
            <w:r>
              <w:rPr>
                <w:rFonts w:ascii="宋体" w:hAnsi="宋体" w:eastAsia="宋体" w:cs="宋体"/>
                <w:sz w:val="18"/>
                <w:szCs w:val="18"/>
              </w:rPr>
              <w:t>7,718.75</w:t>
            </w:r>
          </w:p>
        </w:tc>
        <w:tc>
          <w:tcPr>
            <w:tcW w:w="876" w:type="dxa"/>
            <w:tcBorders>
              <w:top w:val="single" w:color="auto" w:sz="2" w:space="0"/>
              <w:left w:val="single" w:color="auto" w:sz="2" w:space="0"/>
              <w:bottom w:val="single" w:color="auto" w:sz="2" w:space="0"/>
              <w:right w:val="single" w:color="auto" w:sz="2" w:space="0"/>
            </w:tcBorders>
            <w:vAlign w:val="center"/>
          </w:tcPr>
          <w:p w14:paraId="00462812">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3B55188E">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A52EA97">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ADAF21B">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借款期限12年，含2年宽限期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674A7720">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7A62D44A">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6D3E9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68E9EFC9">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1EB35C3C">
            <w:pPr>
              <w:spacing w:before="0" w:after="0" w:line="240" w:lineRule="exact"/>
              <w:jc w:val="left"/>
              <w:rPr>
                <w:rFonts w:ascii="宋体" w:hAnsi="宋体" w:eastAsia="宋体" w:cs="宋体"/>
                <w:sz w:val="18"/>
                <w:szCs w:val="18"/>
              </w:rPr>
            </w:pPr>
            <w:r>
              <w:rPr>
                <w:rFonts w:ascii="宋体" w:hAnsi="宋体" w:eastAsia="宋体" w:cs="宋体"/>
                <w:sz w:val="18"/>
                <w:szCs w:val="18"/>
              </w:rPr>
              <w:t>2016年03月30日</w:t>
            </w:r>
          </w:p>
        </w:tc>
        <w:tc>
          <w:tcPr>
            <w:tcW w:w="876" w:type="dxa"/>
            <w:tcBorders>
              <w:top w:val="single" w:color="auto" w:sz="2" w:space="0"/>
              <w:left w:val="single" w:color="auto" w:sz="2" w:space="0"/>
              <w:bottom w:val="single" w:color="auto" w:sz="2" w:space="0"/>
              <w:right w:val="single" w:color="auto" w:sz="2" w:space="0"/>
            </w:tcBorders>
            <w:vAlign w:val="center"/>
          </w:tcPr>
          <w:p w14:paraId="6585AF4F">
            <w:pPr>
              <w:spacing w:before="0" w:after="0" w:line="240" w:lineRule="exact"/>
              <w:jc w:val="right"/>
              <w:rPr>
                <w:rFonts w:ascii="宋体" w:hAnsi="宋体" w:eastAsia="宋体" w:cs="宋体"/>
                <w:sz w:val="18"/>
                <w:szCs w:val="18"/>
              </w:rPr>
            </w:pPr>
            <w:r>
              <w:rPr>
                <w:rFonts w:ascii="宋体" w:hAnsi="宋体" w:eastAsia="宋体" w:cs="宋体"/>
                <w:sz w:val="18"/>
                <w:szCs w:val="18"/>
              </w:rPr>
              <w:t>30,000</w:t>
            </w:r>
          </w:p>
        </w:tc>
        <w:tc>
          <w:tcPr>
            <w:tcW w:w="876" w:type="dxa"/>
            <w:tcBorders>
              <w:top w:val="single" w:color="auto" w:sz="2" w:space="0"/>
              <w:left w:val="single" w:color="auto" w:sz="2" w:space="0"/>
              <w:bottom w:val="single" w:color="auto" w:sz="2" w:space="0"/>
              <w:right w:val="single" w:color="auto" w:sz="2" w:space="0"/>
            </w:tcBorders>
            <w:vAlign w:val="center"/>
          </w:tcPr>
          <w:p w14:paraId="61CB85FA">
            <w:pPr>
              <w:spacing w:before="0" w:after="0" w:line="240" w:lineRule="exact"/>
              <w:jc w:val="left"/>
              <w:rPr>
                <w:rFonts w:ascii="宋体" w:hAnsi="宋体" w:eastAsia="宋体" w:cs="宋体"/>
                <w:sz w:val="18"/>
                <w:szCs w:val="18"/>
              </w:rPr>
            </w:pPr>
            <w:r>
              <w:rPr>
                <w:rFonts w:ascii="宋体" w:hAnsi="宋体" w:eastAsia="宋体" w:cs="宋体"/>
                <w:sz w:val="18"/>
                <w:szCs w:val="18"/>
              </w:rPr>
              <w:t>2016年05月26日</w:t>
            </w:r>
          </w:p>
        </w:tc>
        <w:tc>
          <w:tcPr>
            <w:tcW w:w="876" w:type="dxa"/>
            <w:tcBorders>
              <w:top w:val="single" w:color="auto" w:sz="2" w:space="0"/>
              <w:left w:val="single" w:color="auto" w:sz="2" w:space="0"/>
              <w:bottom w:val="single" w:color="auto" w:sz="2" w:space="0"/>
              <w:right w:val="single" w:color="auto" w:sz="2" w:space="0"/>
            </w:tcBorders>
            <w:vAlign w:val="center"/>
          </w:tcPr>
          <w:p w14:paraId="6D93E630">
            <w:pPr>
              <w:spacing w:before="0" w:after="0" w:line="240" w:lineRule="exact"/>
              <w:jc w:val="right"/>
              <w:rPr>
                <w:rFonts w:ascii="宋体" w:hAnsi="宋体" w:eastAsia="宋体" w:cs="宋体"/>
                <w:sz w:val="18"/>
                <w:szCs w:val="18"/>
              </w:rPr>
            </w:pPr>
            <w:r>
              <w:rPr>
                <w:rFonts w:ascii="宋体" w:hAnsi="宋体" w:eastAsia="宋体" w:cs="宋体"/>
                <w:sz w:val="18"/>
                <w:szCs w:val="18"/>
              </w:rPr>
              <w:t>7,500</w:t>
            </w:r>
          </w:p>
        </w:tc>
        <w:tc>
          <w:tcPr>
            <w:tcW w:w="876" w:type="dxa"/>
            <w:tcBorders>
              <w:top w:val="single" w:color="auto" w:sz="2" w:space="0"/>
              <w:left w:val="single" w:color="auto" w:sz="2" w:space="0"/>
              <w:bottom w:val="single" w:color="auto" w:sz="2" w:space="0"/>
              <w:right w:val="single" w:color="auto" w:sz="2" w:space="0"/>
            </w:tcBorders>
            <w:vAlign w:val="center"/>
          </w:tcPr>
          <w:p w14:paraId="1DB87DD5">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77E27C4E">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9F2710B">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38006BD3">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借款期限14年，含2年宽限期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5CA0ECD2">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76947BE8">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3ADBF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093890E4">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532F9862">
            <w:pPr>
              <w:spacing w:before="0" w:after="0" w:line="240" w:lineRule="exact"/>
              <w:jc w:val="left"/>
              <w:rPr>
                <w:rFonts w:ascii="宋体" w:hAnsi="宋体" w:eastAsia="宋体" w:cs="宋体"/>
                <w:sz w:val="18"/>
                <w:szCs w:val="18"/>
              </w:rPr>
            </w:pPr>
            <w:r>
              <w:rPr>
                <w:rFonts w:ascii="宋体" w:hAnsi="宋体" w:eastAsia="宋体" w:cs="宋体"/>
                <w:sz w:val="18"/>
                <w:szCs w:val="18"/>
              </w:rPr>
              <w:t>2021年04月30日</w:t>
            </w:r>
          </w:p>
        </w:tc>
        <w:tc>
          <w:tcPr>
            <w:tcW w:w="876" w:type="dxa"/>
            <w:tcBorders>
              <w:top w:val="single" w:color="auto" w:sz="2" w:space="0"/>
              <w:left w:val="single" w:color="auto" w:sz="2" w:space="0"/>
              <w:bottom w:val="single" w:color="auto" w:sz="2" w:space="0"/>
              <w:right w:val="single" w:color="auto" w:sz="2" w:space="0"/>
            </w:tcBorders>
            <w:vAlign w:val="center"/>
          </w:tcPr>
          <w:p w14:paraId="35F12C8D">
            <w:pPr>
              <w:spacing w:before="0" w:after="0" w:line="240" w:lineRule="exact"/>
              <w:jc w:val="right"/>
              <w:rPr>
                <w:rFonts w:ascii="宋体" w:hAnsi="宋体" w:eastAsia="宋体" w:cs="宋体"/>
                <w:sz w:val="18"/>
                <w:szCs w:val="18"/>
              </w:rPr>
            </w:pPr>
            <w:r>
              <w:rPr>
                <w:rFonts w:ascii="宋体" w:hAnsi="宋体" w:eastAsia="宋体" w:cs="宋体"/>
                <w:sz w:val="18"/>
                <w:szCs w:val="18"/>
              </w:rPr>
              <w:t>159,000</w:t>
            </w:r>
          </w:p>
        </w:tc>
        <w:tc>
          <w:tcPr>
            <w:tcW w:w="876" w:type="dxa"/>
            <w:tcBorders>
              <w:top w:val="single" w:color="auto" w:sz="2" w:space="0"/>
              <w:left w:val="single" w:color="auto" w:sz="2" w:space="0"/>
              <w:bottom w:val="single" w:color="auto" w:sz="2" w:space="0"/>
              <w:right w:val="single" w:color="auto" w:sz="2" w:space="0"/>
            </w:tcBorders>
            <w:vAlign w:val="center"/>
          </w:tcPr>
          <w:p w14:paraId="379E18A9">
            <w:pPr>
              <w:spacing w:before="0" w:after="0" w:line="240" w:lineRule="exact"/>
              <w:jc w:val="left"/>
              <w:rPr>
                <w:rFonts w:ascii="宋体" w:hAnsi="宋体" w:eastAsia="宋体" w:cs="宋体"/>
                <w:sz w:val="18"/>
                <w:szCs w:val="18"/>
              </w:rPr>
            </w:pPr>
            <w:r>
              <w:rPr>
                <w:rFonts w:ascii="宋体" w:hAnsi="宋体" w:eastAsia="宋体" w:cs="宋体"/>
                <w:sz w:val="18"/>
                <w:szCs w:val="18"/>
              </w:rPr>
              <w:t>2020年04月30日</w:t>
            </w:r>
          </w:p>
        </w:tc>
        <w:tc>
          <w:tcPr>
            <w:tcW w:w="876" w:type="dxa"/>
            <w:tcBorders>
              <w:top w:val="single" w:color="auto" w:sz="2" w:space="0"/>
              <w:left w:val="single" w:color="auto" w:sz="2" w:space="0"/>
              <w:bottom w:val="single" w:color="auto" w:sz="2" w:space="0"/>
              <w:right w:val="single" w:color="auto" w:sz="2" w:space="0"/>
            </w:tcBorders>
            <w:vAlign w:val="center"/>
          </w:tcPr>
          <w:p w14:paraId="36B65C6A">
            <w:pPr>
              <w:spacing w:before="0" w:after="0" w:line="240" w:lineRule="exact"/>
              <w:jc w:val="right"/>
              <w:rPr>
                <w:rFonts w:ascii="宋体" w:hAnsi="宋体" w:eastAsia="宋体" w:cs="宋体"/>
                <w:sz w:val="18"/>
                <w:szCs w:val="18"/>
              </w:rPr>
            </w:pPr>
            <w:r>
              <w:rPr>
                <w:rFonts w:ascii="宋体" w:hAnsi="宋体" w:eastAsia="宋体" w:cs="宋体"/>
                <w:sz w:val="18"/>
                <w:szCs w:val="18"/>
              </w:rPr>
              <w:t>90,088.86</w:t>
            </w:r>
          </w:p>
        </w:tc>
        <w:tc>
          <w:tcPr>
            <w:tcW w:w="876" w:type="dxa"/>
            <w:tcBorders>
              <w:top w:val="single" w:color="auto" w:sz="2" w:space="0"/>
              <w:left w:val="single" w:color="auto" w:sz="2" w:space="0"/>
              <w:bottom w:val="single" w:color="auto" w:sz="2" w:space="0"/>
              <w:right w:val="single" w:color="auto" w:sz="2" w:space="0"/>
            </w:tcBorders>
            <w:vAlign w:val="center"/>
          </w:tcPr>
          <w:p w14:paraId="15C6D090">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0FC6BCE2">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5430DD1">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1F3557E">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借款期限18年，含2年宽限期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3EC36C8B">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053764DB">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4B885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37D13308">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3068D2D1">
            <w:pPr>
              <w:spacing w:before="0" w:after="0" w:line="240" w:lineRule="exact"/>
              <w:jc w:val="left"/>
              <w:rPr>
                <w:rFonts w:ascii="宋体" w:hAnsi="宋体" w:eastAsia="宋体" w:cs="宋体"/>
                <w:sz w:val="18"/>
                <w:szCs w:val="18"/>
              </w:rPr>
            </w:pPr>
            <w:r>
              <w:rPr>
                <w:rFonts w:ascii="宋体" w:hAnsi="宋体" w:eastAsia="宋体" w:cs="宋体"/>
                <w:sz w:val="18"/>
                <w:szCs w:val="18"/>
              </w:rPr>
              <w:t>2021年04月30日</w:t>
            </w:r>
          </w:p>
        </w:tc>
        <w:tc>
          <w:tcPr>
            <w:tcW w:w="876" w:type="dxa"/>
            <w:tcBorders>
              <w:top w:val="single" w:color="auto" w:sz="2" w:space="0"/>
              <w:left w:val="single" w:color="auto" w:sz="2" w:space="0"/>
              <w:bottom w:val="single" w:color="auto" w:sz="2" w:space="0"/>
              <w:right w:val="single" w:color="auto" w:sz="2" w:space="0"/>
            </w:tcBorders>
            <w:vAlign w:val="center"/>
          </w:tcPr>
          <w:p w14:paraId="7E6A2E4B">
            <w:pPr>
              <w:spacing w:before="0" w:after="0" w:line="240" w:lineRule="exact"/>
              <w:jc w:val="right"/>
              <w:rPr>
                <w:rFonts w:ascii="宋体" w:hAnsi="宋体" w:eastAsia="宋体" w:cs="宋体"/>
                <w:sz w:val="18"/>
                <w:szCs w:val="18"/>
              </w:rPr>
            </w:pPr>
            <w:r>
              <w:rPr>
                <w:rFonts w:ascii="宋体" w:hAnsi="宋体" w:eastAsia="宋体" w:cs="宋体"/>
                <w:sz w:val="18"/>
                <w:szCs w:val="18"/>
              </w:rPr>
              <w:t>44,973.15</w:t>
            </w:r>
          </w:p>
        </w:tc>
        <w:tc>
          <w:tcPr>
            <w:tcW w:w="876" w:type="dxa"/>
            <w:tcBorders>
              <w:top w:val="single" w:color="auto" w:sz="2" w:space="0"/>
              <w:left w:val="single" w:color="auto" w:sz="2" w:space="0"/>
              <w:bottom w:val="single" w:color="auto" w:sz="2" w:space="0"/>
              <w:right w:val="single" w:color="auto" w:sz="2" w:space="0"/>
            </w:tcBorders>
            <w:vAlign w:val="center"/>
          </w:tcPr>
          <w:p w14:paraId="42236598">
            <w:pPr>
              <w:spacing w:before="0" w:after="0" w:line="240" w:lineRule="exact"/>
              <w:jc w:val="left"/>
              <w:rPr>
                <w:rFonts w:ascii="宋体" w:hAnsi="宋体" w:eastAsia="宋体" w:cs="宋体"/>
                <w:sz w:val="18"/>
                <w:szCs w:val="18"/>
              </w:rPr>
            </w:pPr>
            <w:r>
              <w:rPr>
                <w:rFonts w:ascii="宋体" w:hAnsi="宋体" w:eastAsia="宋体" w:cs="宋体"/>
                <w:sz w:val="18"/>
                <w:szCs w:val="18"/>
              </w:rPr>
              <w:t>2020年04月30日</w:t>
            </w:r>
          </w:p>
        </w:tc>
        <w:tc>
          <w:tcPr>
            <w:tcW w:w="876" w:type="dxa"/>
            <w:tcBorders>
              <w:top w:val="single" w:color="auto" w:sz="2" w:space="0"/>
              <w:left w:val="single" w:color="auto" w:sz="2" w:space="0"/>
              <w:bottom w:val="single" w:color="auto" w:sz="2" w:space="0"/>
              <w:right w:val="single" w:color="auto" w:sz="2" w:space="0"/>
            </w:tcBorders>
            <w:vAlign w:val="center"/>
          </w:tcPr>
          <w:p w14:paraId="38C7BF34">
            <w:pPr>
              <w:spacing w:before="0" w:after="0" w:line="240" w:lineRule="exact"/>
              <w:jc w:val="right"/>
              <w:rPr>
                <w:rFonts w:ascii="宋体" w:hAnsi="宋体" w:eastAsia="宋体" w:cs="宋体"/>
                <w:sz w:val="18"/>
                <w:szCs w:val="18"/>
              </w:rPr>
            </w:pPr>
            <w:r>
              <w:rPr>
                <w:rFonts w:ascii="宋体" w:hAnsi="宋体" w:eastAsia="宋体" w:cs="宋体"/>
                <w:sz w:val="18"/>
                <w:szCs w:val="18"/>
              </w:rPr>
              <w:t>10,772.52</w:t>
            </w:r>
          </w:p>
        </w:tc>
        <w:tc>
          <w:tcPr>
            <w:tcW w:w="876" w:type="dxa"/>
            <w:tcBorders>
              <w:top w:val="single" w:color="auto" w:sz="2" w:space="0"/>
              <w:left w:val="single" w:color="auto" w:sz="2" w:space="0"/>
              <w:bottom w:val="single" w:color="auto" w:sz="2" w:space="0"/>
              <w:right w:val="single" w:color="auto" w:sz="2" w:space="0"/>
            </w:tcBorders>
            <w:vAlign w:val="center"/>
          </w:tcPr>
          <w:p w14:paraId="7F3F9279">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6DCACCA1">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8560CF7">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DB68C2E">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借款期限18年，含3年宽限期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5D432A3D">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2A137AC3">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1E32D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352BB04">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报告期末已审批的对子公司担保额度合计（B3）</w:t>
            </w:r>
          </w:p>
        </w:tc>
        <w:tc>
          <w:tcPr>
            <w:tcW w:w="1753" w:type="dxa"/>
            <w:gridSpan w:val="2"/>
            <w:tcBorders>
              <w:top w:val="single" w:color="auto" w:sz="2" w:space="0"/>
              <w:left w:val="single" w:color="auto" w:sz="2" w:space="0"/>
              <w:bottom w:val="single" w:color="auto" w:sz="2" w:space="0"/>
              <w:right w:val="single" w:color="auto" w:sz="2" w:space="0"/>
            </w:tcBorders>
            <w:vAlign w:val="center"/>
          </w:tcPr>
          <w:p w14:paraId="606C2F51">
            <w:pPr>
              <w:spacing w:before="0" w:after="0" w:line="240" w:lineRule="exact"/>
              <w:jc w:val="right"/>
              <w:rPr>
                <w:rFonts w:ascii="宋体" w:hAnsi="宋体" w:eastAsia="宋体" w:cs="宋体"/>
                <w:sz w:val="18"/>
                <w:szCs w:val="18"/>
              </w:rPr>
            </w:pPr>
            <w:r>
              <w:rPr>
                <w:rFonts w:ascii="宋体" w:hAnsi="宋体" w:eastAsia="宋体" w:cs="宋体"/>
                <w:sz w:val="18"/>
                <w:szCs w:val="18"/>
              </w:rPr>
              <w:t>273,973.15</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3CC3DBD">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报告期末对子公司实际担保余额合计（B4）</w:t>
            </w:r>
          </w:p>
        </w:tc>
        <w:tc>
          <w:tcPr>
            <w:tcW w:w="4381" w:type="dxa"/>
            <w:gridSpan w:val="5"/>
            <w:tcBorders>
              <w:top w:val="single" w:color="auto" w:sz="2" w:space="0"/>
              <w:left w:val="single" w:color="auto" w:sz="2" w:space="0"/>
              <w:bottom w:val="single" w:color="auto" w:sz="2" w:space="0"/>
              <w:right w:val="single" w:color="auto" w:sz="2" w:space="0"/>
            </w:tcBorders>
            <w:vAlign w:val="center"/>
          </w:tcPr>
          <w:p w14:paraId="76AC37A4">
            <w:pPr>
              <w:spacing w:before="0" w:after="0" w:line="240" w:lineRule="exact"/>
              <w:jc w:val="right"/>
              <w:rPr>
                <w:rFonts w:ascii="宋体" w:hAnsi="宋体" w:eastAsia="宋体" w:cs="宋体"/>
                <w:sz w:val="18"/>
                <w:szCs w:val="18"/>
              </w:rPr>
            </w:pPr>
            <w:r>
              <w:rPr>
                <w:rFonts w:ascii="宋体" w:hAnsi="宋体" w:eastAsia="宋体" w:cs="宋体"/>
                <w:sz w:val="18"/>
                <w:szCs w:val="18"/>
              </w:rPr>
              <w:t>116,080.13</w:t>
            </w:r>
          </w:p>
        </w:tc>
      </w:tr>
      <w:tr w14:paraId="6CC7E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06F784E6">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子公司对子公司的担保情况</w:t>
            </w:r>
          </w:p>
        </w:tc>
      </w:tr>
      <w:tr w14:paraId="46A07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FF53932">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44BB667">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50068C4">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30BE1A6">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D2978F3">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E944B3C">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853747E">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93605BA">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BD0927B">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D80F210">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A30D7C3">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14:paraId="0373B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576C6292">
            <w:pPr>
              <w:spacing w:before="0" w:after="0" w:line="240" w:lineRule="exact"/>
              <w:jc w:val="left"/>
              <w:rPr>
                <w:rFonts w:ascii="宋体" w:hAnsi="宋体" w:eastAsia="宋体" w:cs="宋体"/>
                <w:sz w:val="18"/>
                <w:szCs w:val="18"/>
              </w:rPr>
            </w:pPr>
            <w:r>
              <w:rPr>
                <w:rFonts w:ascii="宋体" w:hAnsi="宋体" w:eastAsia="宋体" w:cs="宋体"/>
                <w:sz w:val="18"/>
                <w:szCs w:val="18"/>
              </w:rPr>
              <w:t>定远皖能环保电力有限公司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59DBC150">
            <w:pPr>
              <w:spacing w:before="0" w:after="0" w:line="240" w:lineRule="exact"/>
              <w:jc w:val="left"/>
              <w:rPr>
                <w:rFonts w:ascii="宋体" w:hAnsi="宋体" w:eastAsia="宋体" w:cs="宋体"/>
                <w:sz w:val="18"/>
                <w:szCs w:val="18"/>
              </w:rPr>
            </w:pPr>
            <w:r>
              <w:rPr>
                <w:rFonts w:ascii="宋体" w:hAnsi="宋体" w:eastAsia="宋体" w:cs="宋体"/>
                <w:sz w:val="18"/>
                <w:szCs w:val="18"/>
              </w:rPr>
              <w:t>2023年03月14日</w:t>
            </w:r>
          </w:p>
        </w:tc>
        <w:tc>
          <w:tcPr>
            <w:tcW w:w="876" w:type="dxa"/>
            <w:tcBorders>
              <w:top w:val="single" w:color="auto" w:sz="2" w:space="0"/>
              <w:left w:val="single" w:color="auto" w:sz="2" w:space="0"/>
              <w:bottom w:val="single" w:color="auto" w:sz="2" w:space="0"/>
              <w:right w:val="single" w:color="auto" w:sz="2" w:space="0"/>
            </w:tcBorders>
            <w:vAlign w:val="center"/>
          </w:tcPr>
          <w:p w14:paraId="293BECA3">
            <w:pPr>
              <w:spacing w:before="0" w:after="0" w:line="240" w:lineRule="exact"/>
              <w:jc w:val="right"/>
              <w:rPr>
                <w:rFonts w:ascii="宋体" w:hAnsi="宋体" w:eastAsia="宋体" w:cs="宋体"/>
                <w:sz w:val="18"/>
                <w:szCs w:val="18"/>
              </w:rPr>
            </w:pPr>
            <w:r>
              <w:rPr>
                <w:rFonts w:ascii="宋体" w:hAnsi="宋体" w:eastAsia="宋体" w:cs="宋体"/>
                <w:sz w:val="18"/>
                <w:szCs w:val="18"/>
              </w:rPr>
              <w:t>2,400</w:t>
            </w:r>
          </w:p>
        </w:tc>
        <w:tc>
          <w:tcPr>
            <w:tcW w:w="876" w:type="dxa"/>
            <w:tcBorders>
              <w:top w:val="single" w:color="auto" w:sz="2" w:space="0"/>
              <w:left w:val="single" w:color="auto" w:sz="2" w:space="0"/>
              <w:bottom w:val="single" w:color="auto" w:sz="2" w:space="0"/>
              <w:right w:val="single" w:color="auto" w:sz="2" w:space="0"/>
            </w:tcBorders>
            <w:vAlign w:val="center"/>
          </w:tcPr>
          <w:p w14:paraId="45605840">
            <w:pPr>
              <w:spacing w:before="0" w:after="0" w:line="240" w:lineRule="exact"/>
              <w:jc w:val="left"/>
              <w:rPr>
                <w:rFonts w:ascii="宋体" w:hAnsi="宋体" w:eastAsia="宋体" w:cs="宋体"/>
                <w:sz w:val="18"/>
                <w:szCs w:val="18"/>
              </w:rPr>
            </w:pPr>
            <w:r>
              <w:rPr>
                <w:rFonts w:ascii="宋体" w:hAnsi="宋体" w:eastAsia="宋体" w:cs="宋体"/>
                <w:sz w:val="18"/>
                <w:szCs w:val="18"/>
              </w:rPr>
              <w:t>2019年06月19日</w:t>
            </w:r>
          </w:p>
        </w:tc>
        <w:tc>
          <w:tcPr>
            <w:tcW w:w="876" w:type="dxa"/>
            <w:tcBorders>
              <w:top w:val="single" w:color="auto" w:sz="2" w:space="0"/>
              <w:left w:val="single" w:color="auto" w:sz="2" w:space="0"/>
              <w:bottom w:val="single" w:color="auto" w:sz="2" w:space="0"/>
              <w:right w:val="single" w:color="auto" w:sz="2" w:space="0"/>
            </w:tcBorders>
            <w:vAlign w:val="center"/>
          </w:tcPr>
          <w:p w14:paraId="54AC89DE">
            <w:pPr>
              <w:spacing w:before="0" w:after="0" w:line="240" w:lineRule="exact"/>
              <w:jc w:val="right"/>
              <w:rPr>
                <w:rFonts w:ascii="宋体" w:hAnsi="宋体" w:eastAsia="宋体" w:cs="宋体"/>
                <w:sz w:val="18"/>
                <w:szCs w:val="18"/>
              </w:rPr>
            </w:pPr>
            <w:r>
              <w:rPr>
                <w:rFonts w:ascii="宋体" w:hAnsi="宋体" w:eastAsia="宋体" w:cs="宋体"/>
                <w:sz w:val="18"/>
                <w:szCs w:val="18"/>
              </w:rPr>
              <w:t>1,567.5</w:t>
            </w:r>
          </w:p>
        </w:tc>
        <w:tc>
          <w:tcPr>
            <w:tcW w:w="876" w:type="dxa"/>
            <w:tcBorders>
              <w:top w:val="single" w:color="auto" w:sz="2" w:space="0"/>
              <w:left w:val="single" w:color="auto" w:sz="2" w:space="0"/>
              <w:bottom w:val="single" w:color="auto" w:sz="2" w:space="0"/>
              <w:right w:val="single" w:color="auto" w:sz="2" w:space="0"/>
            </w:tcBorders>
            <w:vAlign w:val="center"/>
          </w:tcPr>
          <w:p w14:paraId="65C1A500">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26D49CC6">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ABB78F2">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AF725F3">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借款期限14年，含2年宽限期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19B5FBBA">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44AE55E1">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06C8A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00EC4F0D">
            <w:pPr>
              <w:spacing w:before="0" w:after="0" w:line="240" w:lineRule="exact"/>
              <w:jc w:val="left"/>
              <w:rPr>
                <w:rFonts w:ascii="宋体" w:hAnsi="宋体" w:eastAsia="宋体" w:cs="宋体"/>
                <w:sz w:val="18"/>
                <w:szCs w:val="18"/>
              </w:rPr>
            </w:pPr>
            <w:r>
              <w:rPr>
                <w:rFonts w:ascii="宋体" w:hAnsi="宋体" w:eastAsia="宋体" w:cs="宋体"/>
                <w:sz w:val="18"/>
                <w:szCs w:val="18"/>
              </w:rPr>
              <w:t>利辛皖能环保电力有限公司（一期）</w:t>
            </w:r>
          </w:p>
        </w:tc>
        <w:tc>
          <w:tcPr>
            <w:tcW w:w="876" w:type="dxa"/>
            <w:tcBorders>
              <w:top w:val="single" w:color="auto" w:sz="2" w:space="0"/>
              <w:left w:val="single" w:color="auto" w:sz="2" w:space="0"/>
              <w:bottom w:val="single" w:color="auto" w:sz="2" w:space="0"/>
              <w:right w:val="single" w:color="auto" w:sz="2" w:space="0"/>
            </w:tcBorders>
            <w:vAlign w:val="center"/>
          </w:tcPr>
          <w:p w14:paraId="7328E0F9">
            <w:pPr>
              <w:spacing w:before="0" w:after="0" w:line="240" w:lineRule="exact"/>
              <w:jc w:val="left"/>
              <w:rPr>
                <w:rFonts w:ascii="宋体" w:hAnsi="宋体" w:eastAsia="宋体" w:cs="宋体"/>
                <w:sz w:val="18"/>
                <w:szCs w:val="18"/>
              </w:rPr>
            </w:pPr>
            <w:r>
              <w:rPr>
                <w:rFonts w:ascii="宋体" w:hAnsi="宋体" w:eastAsia="宋体" w:cs="宋体"/>
                <w:sz w:val="18"/>
                <w:szCs w:val="18"/>
              </w:rPr>
              <w:t>2023年03月14日</w:t>
            </w:r>
          </w:p>
        </w:tc>
        <w:tc>
          <w:tcPr>
            <w:tcW w:w="876" w:type="dxa"/>
            <w:tcBorders>
              <w:top w:val="single" w:color="auto" w:sz="2" w:space="0"/>
              <w:left w:val="single" w:color="auto" w:sz="2" w:space="0"/>
              <w:bottom w:val="single" w:color="auto" w:sz="2" w:space="0"/>
              <w:right w:val="single" w:color="auto" w:sz="2" w:space="0"/>
            </w:tcBorders>
            <w:vAlign w:val="center"/>
          </w:tcPr>
          <w:p w14:paraId="5CE5517B">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5B75E544">
            <w:pPr>
              <w:spacing w:before="0" w:after="0" w:line="240" w:lineRule="exact"/>
              <w:jc w:val="left"/>
              <w:rPr>
                <w:rFonts w:ascii="宋体" w:hAnsi="宋体" w:eastAsia="宋体" w:cs="宋体"/>
                <w:sz w:val="18"/>
                <w:szCs w:val="18"/>
              </w:rPr>
            </w:pPr>
            <w:r>
              <w:rPr>
                <w:rFonts w:ascii="宋体" w:hAnsi="宋体" w:eastAsia="宋体" w:cs="宋体"/>
                <w:sz w:val="18"/>
                <w:szCs w:val="18"/>
              </w:rPr>
              <w:t>2019年07月18日</w:t>
            </w:r>
          </w:p>
        </w:tc>
        <w:tc>
          <w:tcPr>
            <w:tcW w:w="876" w:type="dxa"/>
            <w:tcBorders>
              <w:top w:val="single" w:color="auto" w:sz="2" w:space="0"/>
              <w:left w:val="single" w:color="auto" w:sz="2" w:space="0"/>
              <w:bottom w:val="single" w:color="auto" w:sz="2" w:space="0"/>
              <w:right w:val="single" w:color="auto" w:sz="2" w:space="0"/>
            </w:tcBorders>
            <w:vAlign w:val="center"/>
          </w:tcPr>
          <w:p w14:paraId="163C8DFA">
            <w:pPr>
              <w:spacing w:before="0" w:after="0" w:line="240" w:lineRule="exact"/>
              <w:jc w:val="right"/>
              <w:rPr>
                <w:rFonts w:ascii="宋体" w:hAnsi="宋体" w:eastAsia="宋体" w:cs="宋体"/>
                <w:sz w:val="18"/>
                <w:szCs w:val="18"/>
              </w:rPr>
            </w:pPr>
            <w:r>
              <w:rPr>
                <w:rFonts w:ascii="宋体" w:hAnsi="宋体" w:eastAsia="宋体" w:cs="宋体"/>
                <w:sz w:val="18"/>
                <w:szCs w:val="18"/>
              </w:rPr>
              <w:t>7,500</w:t>
            </w:r>
          </w:p>
        </w:tc>
        <w:tc>
          <w:tcPr>
            <w:tcW w:w="876" w:type="dxa"/>
            <w:tcBorders>
              <w:top w:val="single" w:color="auto" w:sz="2" w:space="0"/>
              <w:left w:val="single" w:color="auto" w:sz="2" w:space="0"/>
              <w:bottom w:val="single" w:color="auto" w:sz="2" w:space="0"/>
              <w:right w:val="single" w:color="auto" w:sz="2" w:space="0"/>
            </w:tcBorders>
            <w:vAlign w:val="center"/>
          </w:tcPr>
          <w:p w14:paraId="76C0098A">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4C2C9D95">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2807448">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23AEC4E">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借款期限13年，含2年宽限期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15169050">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67C25608">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566CB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4A38F305">
            <w:pPr>
              <w:spacing w:before="0" w:after="0" w:line="240" w:lineRule="exact"/>
              <w:jc w:val="left"/>
              <w:rPr>
                <w:rFonts w:ascii="宋体" w:hAnsi="宋体" w:eastAsia="宋体" w:cs="宋体"/>
                <w:sz w:val="18"/>
                <w:szCs w:val="18"/>
              </w:rPr>
            </w:pPr>
            <w:r>
              <w:rPr>
                <w:rFonts w:ascii="宋体" w:hAnsi="宋体" w:eastAsia="宋体" w:cs="宋体"/>
                <w:sz w:val="18"/>
                <w:szCs w:val="18"/>
              </w:rPr>
              <w:t>利辛皖能环保电力有限公司（一期）</w:t>
            </w:r>
          </w:p>
        </w:tc>
        <w:tc>
          <w:tcPr>
            <w:tcW w:w="876" w:type="dxa"/>
            <w:tcBorders>
              <w:top w:val="single" w:color="auto" w:sz="2" w:space="0"/>
              <w:left w:val="single" w:color="auto" w:sz="2" w:space="0"/>
              <w:bottom w:val="single" w:color="auto" w:sz="2" w:space="0"/>
              <w:right w:val="single" w:color="auto" w:sz="2" w:space="0"/>
            </w:tcBorders>
            <w:vAlign w:val="center"/>
          </w:tcPr>
          <w:p w14:paraId="26708BA0">
            <w:pPr>
              <w:spacing w:before="0" w:after="0" w:line="240" w:lineRule="exact"/>
              <w:jc w:val="left"/>
              <w:rPr>
                <w:rFonts w:ascii="宋体" w:hAnsi="宋体" w:eastAsia="宋体" w:cs="宋体"/>
                <w:sz w:val="18"/>
                <w:szCs w:val="18"/>
              </w:rPr>
            </w:pPr>
            <w:r>
              <w:rPr>
                <w:rFonts w:ascii="宋体" w:hAnsi="宋体" w:eastAsia="宋体" w:cs="宋体"/>
                <w:sz w:val="18"/>
                <w:szCs w:val="18"/>
              </w:rPr>
              <w:t>2023年03月14日</w:t>
            </w:r>
          </w:p>
        </w:tc>
        <w:tc>
          <w:tcPr>
            <w:tcW w:w="876" w:type="dxa"/>
            <w:tcBorders>
              <w:top w:val="single" w:color="auto" w:sz="2" w:space="0"/>
              <w:left w:val="single" w:color="auto" w:sz="2" w:space="0"/>
              <w:bottom w:val="single" w:color="auto" w:sz="2" w:space="0"/>
              <w:right w:val="single" w:color="auto" w:sz="2" w:space="0"/>
            </w:tcBorders>
            <w:vAlign w:val="center"/>
          </w:tcPr>
          <w:p w14:paraId="3767BE17">
            <w:pPr>
              <w:spacing w:before="0" w:after="0" w:line="240" w:lineRule="exact"/>
              <w:jc w:val="right"/>
              <w:rPr>
                <w:rFonts w:ascii="宋体" w:hAnsi="宋体" w:eastAsia="宋体" w:cs="宋体"/>
                <w:sz w:val="18"/>
                <w:szCs w:val="18"/>
              </w:rPr>
            </w:pPr>
            <w:r>
              <w:rPr>
                <w:rFonts w:ascii="宋体" w:hAnsi="宋体" w:eastAsia="宋体" w:cs="宋体"/>
                <w:sz w:val="18"/>
                <w:szCs w:val="18"/>
              </w:rPr>
              <w:t>4,100</w:t>
            </w:r>
          </w:p>
        </w:tc>
        <w:tc>
          <w:tcPr>
            <w:tcW w:w="876" w:type="dxa"/>
            <w:tcBorders>
              <w:top w:val="single" w:color="auto" w:sz="2" w:space="0"/>
              <w:left w:val="single" w:color="auto" w:sz="2" w:space="0"/>
              <w:bottom w:val="single" w:color="auto" w:sz="2" w:space="0"/>
              <w:right w:val="single" w:color="auto" w:sz="2" w:space="0"/>
            </w:tcBorders>
            <w:vAlign w:val="center"/>
          </w:tcPr>
          <w:p w14:paraId="321032F2">
            <w:pPr>
              <w:spacing w:before="0" w:after="0" w:line="240" w:lineRule="exact"/>
              <w:jc w:val="left"/>
              <w:rPr>
                <w:rFonts w:ascii="宋体" w:hAnsi="宋体" w:eastAsia="宋体" w:cs="宋体"/>
                <w:sz w:val="18"/>
                <w:szCs w:val="18"/>
              </w:rPr>
            </w:pPr>
            <w:r>
              <w:rPr>
                <w:rFonts w:ascii="宋体" w:hAnsi="宋体" w:eastAsia="宋体" w:cs="宋体"/>
                <w:sz w:val="18"/>
                <w:szCs w:val="18"/>
              </w:rPr>
              <w:t>2020年05月28日</w:t>
            </w:r>
          </w:p>
        </w:tc>
        <w:tc>
          <w:tcPr>
            <w:tcW w:w="876" w:type="dxa"/>
            <w:tcBorders>
              <w:top w:val="single" w:color="auto" w:sz="2" w:space="0"/>
              <w:left w:val="single" w:color="auto" w:sz="2" w:space="0"/>
              <w:bottom w:val="single" w:color="auto" w:sz="2" w:space="0"/>
              <w:right w:val="single" w:color="auto" w:sz="2" w:space="0"/>
            </w:tcBorders>
            <w:vAlign w:val="center"/>
          </w:tcPr>
          <w:p w14:paraId="521B1D6E">
            <w:pPr>
              <w:spacing w:before="0" w:after="0" w:line="240" w:lineRule="exact"/>
              <w:jc w:val="right"/>
              <w:rPr>
                <w:rFonts w:ascii="宋体" w:hAnsi="宋体" w:eastAsia="宋体" w:cs="宋体"/>
                <w:sz w:val="18"/>
                <w:szCs w:val="18"/>
              </w:rPr>
            </w:pPr>
            <w:r>
              <w:rPr>
                <w:rFonts w:ascii="宋体" w:hAnsi="宋体" w:eastAsia="宋体" w:cs="宋体"/>
                <w:sz w:val="18"/>
                <w:szCs w:val="18"/>
              </w:rPr>
              <w:t>3,900</w:t>
            </w:r>
          </w:p>
        </w:tc>
        <w:tc>
          <w:tcPr>
            <w:tcW w:w="876" w:type="dxa"/>
            <w:tcBorders>
              <w:top w:val="single" w:color="auto" w:sz="2" w:space="0"/>
              <w:left w:val="single" w:color="auto" w:sz="2" w:space="0"/>
              <w:bottom w:val="single" w:color="auto" w:sz="2" w:space="0"/>
              <w:right w:val="single" w:color="auto" w:sz="2" w:space="0"/>
            </w:tcBorders>
            <w:vAlign w:val="center"/>
          </w:tcPr>
          <w:p w14:paraId="4EF5DA8F">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3110584A">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658818C">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95CFAE8">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借款期限13年，含2年宽限期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382A4AB0">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3B94657C">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59142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502A5341">
            <w:pPr>
              <w:spacing w:before="0" w:after="0" w:line="240" w:lineRule="exact"/>
              <w:jc w:val="left"/>
              <w:rPr>
                <w:rFonts w:ascii="宋体" w:hAnsi="宋体" w:eastAsia="宋体" w:cs="宋体"/>
                <w:sz w:val="18"/>
                <w:szCs w:val="18"/>
              </w:rPr>
            </w:pPr>
            <w:r>
              <w:rPr>
                <w:rFonts w:ascii="宋体" w:hAnsi="宋体" w:eastAsia="宋体" w:cs="宋体"/>
                <w:sz w:val="18"/>
                <w:szCs w:val="18"/>
              </w:rPr>
              <w:t>利辛皖能环保电力有限公司（一期）</w:t>
            </w:r>
          </w:p>
        </w:tc>
        <w:tc>
          <w:tcPr>
            <w:tcW w:w="876" w:type="dxa"/>
            <w:tcBorders>
              <w:top w:val="single" w:color="auto" w:sz="2" w:space="0"/>
              <w:left w:val="single" w:color="auto" w:sz="2" w:space="0"/>
              <w:bottom w:val="single" w:color="auto" w:sz="2" w:space="0"/>
              <w:right w:val="single" w:color="auto" w:sz="2" w:space="0"/>
            </w:tcBorders>
            <w:vAlign w:val="center"/>
          </w:tcPr>
          <w:p w14:paraId="3F6BAD45">
            <w:pPr>
              <w:spacing w:before="0" w:after="0" w:line="240" w:lineRule="exact"/>
              <w:jc w:val="left"/>
              <w:rPr>
                <w:rFonts w:ascii="宋体" w:hAnsi="宋体" w:eastAsia="宋体" w:cs="宋体"/>
                <w:sz w:val="18"/>
                <w:szCs w:val="18"/>
              </w:rPr>
            </w:pPr>
            <w:r>
              <w:rPr>
                <w:rFonts w:ascii="宋体" w:hAnsi="宋体" w:eastAsia="宋体" w:cs="宋体"/>
                <w:sz w:val="18"/>
                <w:szCs w:val="18"/>
              </w:rPr>
              <w:t>2023年03月14日</w:t>
            </w:r>
          </w:p>
        </w:tc>
        <w:tc>
          <w:tcPr>
            <w:tcW w:w="876" w:type="dxa"/>
            <w:tcBorders>
              <w:top w:val="single" w:color="auto" w:sz="2" w:space="0"/>
              <w:left w:val="single" w:color="auto" w:sz="2" w:space="0"/>
              <w:bottom w:val="single" w:color="auto" w:sz="2" w:space="0"/>
              <w:right w:val="single" w:color="auto" w:sz="2" w:space="0"/>
            </w:tcBorders>
            <w:vAlign w:val="center"/>
          </w:tcPr>
          <w:p w14:paraId="727207D0">
            <w:pPr>
              <w:spacing w:before="0" w:after="0" w:line="240" w:lineRule="exact"/>
              <w:jc w:val="right"/>
              <w:rPr>
                <w:rFonts w:ascii="宋体" w:hAnsi="宋体" w:eastAsia="宋体" w:cs="宋体"/>
                <w:sz w:val="18"/>
                <w:szCs w:val="18"/>
              </w:rPr>
            </w:pPr>
            <w:r>
              <w:rPr>
                <w:rFonts w:ascii="宋体" w:hAnsi="宋体" w:eastAsia="宋体" w:cs="宋体"/>
                <w:sz w:val="18"/>
                <w:szCs w:val="18"/>
              </w:rPr>
              <w:t>4,500</w:t>
            </w:r>
          </w:p>
        </w:tc>
        <w:tc>
          <w:tcPr>
            <w:tcW w:w="876" w:type="dxa"/>
            <w:tcBorders>
              <w:top w:val="single" w:color="auto" w:sz="2" w:space="0"/>
              <w:left w:val="single" w:color="auto" w:sz="2" w:space="0"/>
              <w:bottom w:val="single" w:color="auto" w:sz="2" w:space="0"/>
              <w:right w:val="single" w:color="auto" w:sz="2" w:space="0"/>
            </w:tcBorders>
            <w:vAlign w:val="center"/>
          </w:tcPr>
          <w:p w14:paraId="3213A111">
            <w:pPr>
              <w:spacing w:before="0" w:after="0" w:line="240" w:lineRule="exact"/>
              <w:jc w:val="left"/>
              <w:rPr>
                <w:rFonts w:ascii="宋体" w:hAnsi="宋体" w:eastAsia="宋体" w:cs="宋体"/>
                <w:sz w:val="18"/>
                <w:szCs w:val="18"/>
              </w:rPr>
            </w:pPr>
            <w:r>
              <w:rPr>
                <w:rFonts w:ascii="宋体" w:hAnsi="宋体" w:eastAsia="宋体" w:cs="宋体"/>
                <w:sz w:val="18"/>
                <w:szCs w:val="18"/>
              </w:rPr>
              <w:t>2020年07月20日</w:t>
            </w:r>
          </w:p>
        </w:tc>
        <w:tc>
          <w:tcPr>
            <w:tcW w:w="876" w:type="dxa"/>
            <w:tcBorders>
              <w:top w:val="single" w:color="auto" w:sz="2" w:space="0"/>
              <w:left w:val="single" w:color="auto" w:sz="2" w:space="0"/>
              <w:bottom w:val="single" w:color="auto" w:sz="2" w:space="0"/>
              <w:right w:val="single" w:color="auto" w:sz="2" w:space="0"/>
            </w:tcBorders>
            <w:vAlign w:val="center"/>
          </w:tcPr>
          <w:p w14:paraId="5E1B73FE">
            <w:pPr>
              <w:spacing w:before="0" w:after="0" w:line="240" w:lineRule="exact"/>
              <w:jc w:val="right"/>
              <w:rPr>
                <w:rFonts w:ascii="宋体" w:hAnsi="宋体" w:eastAsia="宋体" w:cs="宋体"/>
                <w:sz w:val="18"/>
                <w:szCs w:val="18"/>
              </w:rPr>
            </w:pPr>
            <w:r>
              <w:rPr>
                <w:rFonts w:ascii="宋体" w:hAnsi="宋体" w:eastAsia="宋体" w:cs="宋体"/>
                <w:sz w:val="18"/>
                <w:szCs w:val="18"/>
              </w:rPr>
              <w:t>1,700.01</w:t>
            </w:r>
          </w:p>
        </w:tc>
        <w:tc>
          <w:tcPr>
            <w:tcW w:w="876" w:type="dxa"/>
            <w:tcBorders>
              <w:top w:val="single" w:color="auto" w:sz="2" w:space="0"/>
              <w:left w:val="single" w:color="auto" w:sz="2" w:space="0"/>
              <w:bottom w:val="single" w:color="auto" w:sz="2" w:space="0"/>
              <w:right w:val="single" w:color="auto" w:sz="2" w:space="0"/>
            </w:tcBorders>
            <w:vAlign w:val="center"/>
          </w:tcPr>
          <w:p w14:paraId="4E6314D7">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1E6C5CE2">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4CC66C6">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1D9A13C">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借款期限13年，含2年宽限期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330B874E">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6355D38B">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4A046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5D9E1B88">
            <w:pPr>
              <w:spacing w:before="0" w:after="0" w:line="240" w:lineRule="exact"/>
              <w:jc w:val="left"/>
              <w:rPr>
                <w:rFonts w:ascii="宋体" w:hAnsi="宋体" w:eastAsia="宋体" w:cs="宋体"/>
                <w:sz w:val="18"/>
                <w:szCs w:val="18"/>
              </w:rPr>
            </w:pPr>
            <w:r>
              <w:rPr>
                <w:rFonts w:ascii="宋体" w:hAnsi="宋体" w:eastAsia="宋体" w:cs="宋体"/>
                <w:sz w:val="18"/>
                <w:szCs w:val="18"/>
              </w:rPr>
              <w:t>宿州皖能环保电力有限公司（二期）</w:t>
            </w:r>
          </w:p>
        </w:tc>
        <w:tc>
          <w:tcPr>
            <w:tcW w:w="876" w:type="dxa"/>
            <w:tcBorders>
              <w:top w:val="single" w:color="auto" w:sz="2" w:space="0"/>
              <w:left w:val="single" w:color="auto" w:sz="2" w:space="0"/>
              <w:bottom w:val="single" w:color="auto" w:sz="2" w:space="0"/>
              <w:right w:val="single" w:color="auto" w:sz="2" w:space="0"/>
            </w:tcBorders>
            <w:vAlign w:val="center"/>
          </w:tcPr>
          <w:p w14:paraId="25F0D702">
            <w:pPr>
              <w:spacing w:before="0" w:after="0" w:line="240" w:lineRule="exact"/>
              <w:jc w:val="left"/>
              <w:rPr>
                <w:rFonts w:ascii="宋体" w:hAnsi="宋体" w:eastAsia="宋体" w:cs="宋体"/>
                <w:sz w:val="18"/>
                <w:szCs w:val="18"/>
              </w:rPr>
            </w:pPr>
            <w:r>
              <w:rPr>
                <w:rFonts w:ascii="宋体" w:hAnsi="宋体" w:eastAsia="宋体" w:cs="宋体"/>
                <w:sz w:val="18"/>
                <w:szCs w:val="18"/>
              </w:rPr>
              <w:t>2023年03月14日</w:t>
            </w:r>
          </w:p>
        </w:tc>
        <w:tc>
          <w:tcPr>
            <w:tcW w:w="876" w:type="dxa"/>
            <w:tcBorders>
              <w:top w:val="single" w:color="auto" w:sz="2" w:space="0"/>
              <w:left w:val="single" w:color="auto" w:sz="2" w:space="0"/>
              <w:bottom w:val="single" w:color="auto" w:sz="2" w:space="0"/>
              <w:right w:val="single" w:color="auto" w:sz="2" w:space="0"/>
            </w:tcBorders>
            <w:vAlign w:val="center"/>
          </w:tcPr>
          <w:p w14:paraId="1AC6546D">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14:paraId="1C904BA3">
            <w:pPr>
              <w:spacing w:before="0" w:after="0" w:line="240" w:lineRule="exact"/>
              <w:jc w:val="left"/>
              <w:rPr>
                <w:rFonts w:ascii="宋体" w:hAnsi="宋体" w:eastAsia="宋体" w:cs="宋体"/>
                <w:sz w:val="18"/>
                <w:szCs w:val="18"/>
              </w:rPr>
            </w:pPr>
            <w:r>
              <w:rPr>
                <w:rFonts w:ascii="宋体" w:hAnsi="宋体" w:eastAsia="宋体" w:cs="宋体"/>
                <w:sz w:val="18"/>
                <w:szCs w:val="18"/>
              </w:rPr>
              <w:t>2021年03月20日</w:t>
            </w:r>
          </w:p>
        </w:tc>
        <w:tc>
          <w:tcPr>
            <w:tcW w:w="876" w:type="dxa"/>
            <w:tcBorders>
              <w:top w:val="single" w:color="auto" w:sz="2" w:space="0"/>
              <w:left w:val="single" w:color="auto" w:sz="2" w:space="0"/>
              <w:bottom w:val="single" w:color="auto" w:sz="2" w:space="0"/>
              <w:right w:val="single" w:color="auto" w:sz="2" w:space="0"/>
            </w:tcBorders>
            <w:vAlign w:val="center"/>
          </w:tcPr>
          <w:p w14:paraId="2F2B2B05">
            <w:pPr>
              <w:spacing w:before="0" w:after="0" w:line="240" w:lineRule="exact"/>
              <w:jc w:val="right"/>
              <w:rPr>
                <w:rFonts w:ascii="宋体" w:hAnsi="宋体" w:eastAsia="宋体" w:cs="宋体"/>
                <w:sz w:val="18"/>
                <w:szCs w:val="18"/>
              </w:rPr>
            </w:pPr>
            <w:r>
              <w:rPr>
                <w:rFonts w:ascii="宋体" w:hAnsi="宋体" w:eastAsia="宋体" w:cs="宋体"/>
                <w:sz w:val="18"/>
                <w:szCs w:val="18"/>
              </w:rPr>
              <w:t>5,152</w:t>
            </w:r>
          </w:p>
        </w:tc>
        <w:tc>
          <w:tcPr>
            <w:tcW w:w="876" w:type="dxa"/>
            <w:tcBorders>
              <w:top w:val="single" w:color="auto" w:sz="2" w:space="0"/>
              <w:left w:val="single" w:color="auto" w:sz="2" w:space="0"/>
              <w:bottom w:val="single" w:color="auto" w:sz="2" w:space="0"/>
              <w:right w:val="single" w:color="auto" w:sz="2" w:space="0"/>
            </w:tcBorders>
            <w:vAlign w:val="center"/>
          </w:tcPr>
          <w:p w14:paraId="2382EFA8">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286780EA">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535FE75">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3664CA15">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借款期限14年，含2年宽限期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6C616792">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6E8EC373">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1CD3A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279077BA">
            <w:pPr>
              <w:spacing w:before="0" w:after="0" w:line="240" w:lineRule="exact"/>
              <w:jc w:val="left"/>
              <w:rPr>
                <w:rFonts w:ascii="宋体" w:hAnsi="宋体" w:eastAsia="宋体" w:cs="宋体"/>
                <w:sz w:val="18"/>
                <w:szCs w:val="18"/>
              </w:rPr>
            </w:pPr>
            <w:r>
              <w:rPr>
                <w:rFonts w:ascii="宋体" w:hAnsi="宋体" w:eastAsia="宋体" w:cs="宋体"/>
                <w:sz w:val="18"/>
                <w:szCs w:val="18"/>
              </w:rPr>
              <w:t>临泉皖能环保电力有限公司（二期）</w:t>
            </w:r>
          </w:p>
        </w:tc>
        <w:tc>
          <w:tcPr>
            <w:tcW w:w="876" w:type="dxa"/>
            <w:tcBorders>
              <w:top w:val="single" w:color="auto" w:sz="2" w:space="0"/>
              <w:left w:val="single" w:color="auto" w:sz="2" w:space="0"/>
              <w:bottom w:val="single" w:color="auto" w:sz="2" w:space="0"/>
              <w:right w:val="single" w:color="auto" w:sz="2" w:space="0"/>
            </w:tcBorders>
            <w:vAlign w:val="center"/>
          </w:tcPr>
          <w:p w14:paraId="14E7B016">
            <w:pPr>
              <w:spacing w:before="0" w:after="0" w:line="240" w:lineRule="exact"/>
              <w:jc w:val="left"/>
              <w:rPr>
                <w:rFonts w:ascii="宋体" w:hAnsi="宋体" w:eastAsia="宋体" w:cs="宋体"/>
                <w:sz w:val="18"/>
                <w:szCs w:val="18"/>
              </w:rPr>
            </w:pPr>
            <w:r>
              <w:rPr>
                <w:rFonts w:ascii="宋体" w:hAnsi="宋体" w:eastAsia="宋体" w:cs="宋体"/>
                <w:sz w:val="18"/>
                <w:szCs w:val="18"/>
              </w:rPr>
              <w:t>2023年03月14日</w:t>
            </w:r>
          </w:p>
        </w:tc>
        <w:tc>
          <w:tcPr>
            <w:tcW w:w="876" w:type="dxa"/>
            <w:tcBorders>
              <w:top w:val="single" w:color="auto" w:sz="2" w:space="0"/>
              <w:left w:val="single" w:color="auto" w:sz="2" w:space="0"/>
              <w:bottom w:val="single" w:color="auto" w:sz="2" w:space="0"/>
              <w:right w:val="single" w:color="auto" w:sz="2" w:space="0"/>
            </w:tcBorders>
            <w:vAlign w:val="center"/>
          </w:tcPr>
          <w:p w14:paraId="12A8DBE9">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61D63A0F">
            <w:pPr>
              <w:spacing w:before="0" w:after="0" w:line="240" w:lineRule="exact"/>
              <w:jc w:val="left"/>
              <w:rPr>
                <w:rFonts w:ascii="宋体" w:hAnsi="宋体" w:eastAsia="宋体" w:cs="宋体"/>
                <w:sz w:val="18"/>
                <w:szCs w:val="18"/>
              </w:rPr>
            </w:pPr>
            <w:r>
              <w:rPr>
                <w:rFonts w:ascii="宋体" w:hAnsi="宋体" w:eastAsia="宋体" w:cs="宋体"/>
                <w:sz w:val="18"/>
                <w:szCs w:val="18"/>
              </w:rPr>
              <w:t>2021年04月29日</w:t>
            </w:r>
          </w:p>
        </w:tc>
        <w:tc>
          <w:tcPr>
            <w:tcW w:w="876" w:type="dxa"/>
            <w:tcBorders>
              <w:top w:val="single" w:color="auto" w:sz="2" w:space="0"/>
              <w:left w:val="single" w:color="auto" w:sz="2" w:space="0"/>
              <w:bottom w:val="single" w:color="auto" w:sz="2" w:space="0"/>
              <w:right w:val="single" w:color="auto" w:sz="2" w:space="0"/>
            </w:tcBorders>
            <w:vAlign w:val="center"/>
          </w:tcPr>
          <w:p w14:paraId="0B2F60CD">
            <w:pPr>
              <w:spacing w:before="0" w:after="0" w:line="240" w:lineRule="exact"/>
              <w:jc w:val="right"/>
              <w:rPr>
                <w:rFonts w:ascii="宋体" w:hAnsi="宋体" w:eastAsia="宋体" w:cs="宋体"/>
                <w:sz w:val="18"/>
                <w:szCs w:val="18"/>
              </w:rPr>
            </w:pPr>
            <w:r>
              <w:rPr>
                <w:rFonts w:ascii="宋体" w:hAnsi="宋体" w:eastAsia="宋体" w:cs="宋体"/>
                <w:sz w:val="18"/>
                <w:szCs w:val="18"/>
              </w:rPr>
              <w:t>5,008.56</w:t>
            </w:r>
          </w:p>
        </w:tc>
        <w:tc>
          <w:tcPr>
            <w:tcW w:w="876" w:type="dxa"/>
            <w:tcBorders>
              <w:top w:val="single" w:color="auto" w:sz="2" w:space="0"/>
              <w:left w:val="single" w:color="auto" w:sz="2" w:space="0"/>
              <w:bottom w:val="single" w:color="auto" w:sz="2" w:space="0"/>
              <w:right w:val="single" w:color="auto" w:sz="2" w:space="0"/>
            </w:tcBorders>
            <w:vAlign w:val="center"/>
          </w:tcPr>
          <w:p w14:paraId="7A272F33">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7D1581CB">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9CD4929">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5C1B596">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借款期限17年，含2年宽限期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768DC4AC">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0CB4B959">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7CB9C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9336379">
            <w:pPr>
              <w:spacing w:before="0" w:after="0" w:line="240" w:lineRule="exact"/>
              <w:jc w:val="left"/>
              <w:rPr>
                <w:rFonts w:ascii="宋体" w:hAnsi="宋体" w:eastAsia="宋体" w:cs="宋体"/>
                <w:sz w:val="18"/>
                <w:szCs w:val="18"/>
              </w:rPr>
            </w:pPr>
            <w:r>
              <w:rPr>
                <w:rFonts w:ascii="宋体" w:hAnsi="宋体" w:eastAsia="宋体" w:cs="宋体"/>
                <w:sz w:val="18"/>
                <w:szCs w:val="18"/>
              </w:rPr>
              <w:t>临泉皖能环保电力有限公司（二期）</w:t>
            </w:r>
          </w:p>
        </w:tc>
        <w:tc>
          <w:tcPr>
            <w:tcW w:w="876" w:type="dxa"/>
            <w:tcBorders>
              <w:top w:val="single" w:color="auto" w:sz="2" w:space="0"/>
              <w:left w:val="single" w:color="auto" w:sz="2" w:space="0"/>
              <w:bottom w:val="single" w:color="auto" w:sz="2" w:space="0"/>
              <w:right w:val="single" w:color="auto" w:sz="2" w:space="0"/>
            </w:tcBorders>
            <w:vAlign w:val="center"/>
          </w:tcPr>
          <w:p w14:paraId="4F5D9336">
            <w:pPr>
              <w:spacing w:before="0" w:after="0" w:line="240" w:lineRule="exact"/>
              <w:jc w:val="left"/>
              <w:rPr>
                <w:rFonts w:ascii="宋体" w:hAnsi="宋体" w:eastAsia="宋体" w:cs="宋体"/>
                <w:sz w:val="18"/>
                <w:szCs w:val="18"/>
              </w:rPr>
            </w:pPr>
            <w:r>
              <w:rPr>
                <w:rFonts w:ascii="宋体" w:hAnsi="宋体" w:eastAsia="宋体" w:cs="宋体"/>
                <w:sz w:val="18"/>
                <w:szCs w:val="18"/>
              </w:rPr>
              <w:t>2023年03月14日</w:t>
            </w:r>
          </w:p>
        </w:tc>
        <w:tc>
          <w:tcPr>
            <w:tcW w:w="876" w:type="dxa"/>
            <w:tcBorders>
              <w:top w:val="single" w:color="auto" w:sz="2" w:space="0"/>
              <w:left w:val="single" w:color="auto" w:sz="2" w:space="0"/>
              <w:bottom w:val="single" w:color="auto" w:sz="2" w:space="0"/>
              <w:right w:val="single" w:color="auto" w:sz="2" w:space="0"/>
            </w:tcBorders>
            <w:vAlign w:val="center"/>
          </w:tcPr>
          <w:p w14:paraId="797E6650">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14:paraId="450E9DBA">
            <w:pPr>
              <w:spacing w:before="0" w:after="0" w:line="240" w:lineRule="exact"/>
              <w:jc w:val="left"/>
              <w:rPr>
                <w:rFonts w:ascii="宋体" w:hAnsi="宋体" w:eastAsia="宋体" w:cs="宋体"/>
                <w:sz w:val="18"/>
                <w:szCs w:val="18"/>
              </w:rPr>
            </w:pPr>
            <w:r>
              <w:rPr>
                <w:rFonts w:ascii="宋体" w:hAnsi="宋体" w:eastAsia="宋体" w:cs="宋体"/>
                <w:sz w:val="18"/>
                <w:szCs w:val="18"/>
              </w:rPr>
              <w:t>2021年09月27日</w:t>
            </w:r>
          </w:p>
        </w:tc>
        <w:tc>
          <w:tcPr>
            <w:tcW w:w="876" w:type="dxa"/>
            <w:tcBorders>
              <w:top w:val="single" w:color="auto" w:sz="2" w:space="0"/>
              <w:left w:val="single" w:color="auto" w:sz="2" w:space="0"/>
              <w:bottom w:val="single" w:color="auto" w:sz="2" w:space="0"/>
              <w:right w:val="single" w:color="auto" w:sz="2" w:space="0"/>
            </w:tcBorders>
            <w:vAlign w:val="center"/>
          </w:tcPr>
          <w:p w14:paraId="395C28BB">
            <w:pPr>
              <w:spacing w:before="0" w:after="0" w:line="240" w:lineRule="exact"/>
              <w:jc w:val="right"/>
              <w:rPr>
                <w:rFonts w:ascii="宋体" w:hAnsi="宋体" w:eastAsia="宋体" w:cs="宋体"/>
                <w:sz w:val="18"/>
                <w:szCs w:val="18"/>
              </w:rPr>
            </w:pPr>
            <w:r>
              <w:rPr>
                <w:rFonts w:ascii="宋体" w:hAnsi="宋体" w:eastAsia="宋体" w:cs="宋体"/>
                <w:sz w:val="18"/>
                <w:szCs w:val="18"/>
              </w:rPr>
              <w:t>5,752</w:t>
            </w:r>
          </w:p>
        </w:tc>
        <w:tc>
          <w:tcPr>
            <w:tcW w:w="876" w:type="dxa"/>
            <w:tcBorders>
              <w:top w:val="single" w:color="auto" w:sz="2" w:space="0"/>
              <w:left w:val="single" w:color="auto" w:sz="2" w:space="0"/>
              <w:bottom w:val="single" w:color="auto" w:sz="2" w:space="0"/>
              <w:right w:val="single" w:color="auto" w:sz="2" w:space="0"/>
            </w:tcBorders>
            <w:vAlign w:val="center"/>
          </w:tcPr>
          <w:p w14:paraId="7B679E25">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2AE4CA78">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3655620">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FA9EC2B">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借款期限15年，含2年宽限期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1C75C9C5">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56F2B32C">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5E844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99B980B">
            <w:pPr>
              <w:spacing w:before="0" w:after="0" w:line="240" w:lineRule="exact"/>
              <w:jc w:val="left"/>
              <w:rPr>
                <w:rFonts w:ascii="宋体" w:hAnsi="宋体" w:eastAsia="宋体" w:cs="宋体"/>
                <w:sz w:val="18"/>
                <w:szCs w:val="18"/>
              </w:rPr>
            </w:pPr>
            <w:r>
              <w:rPr>
                <w:rFonts w:ascii="宋体" w:hAnsi="宋体" w:eastAsia="宋体" w:cs="宋体"/>
                <w:sz w:val="18"/>
                <w:szCs w:val="18"/>
              </w:rPr>
              <w:t>宿州皖能环保电力有限公司（二期）</w:t>
            </w:r>
          </w:p>
        </w:tc>
        <w:tc>
          <w:tcPr>
            <w:tcW w:w="876" w:type="dxa"/>
            <w:tcBorders>
              <w:top w:val="single" w:color="auto" w:sz="2" w:space="0"/>
              <w:left w:val="single" w:color="auto" w:sz="2" w:space="0"/>
              <w:bottom w:val="single" w:color="auto" w:sz="2" w:space="0"/>
              <w:right w:val="single" w:color="auto" w:sz="2" w:space="0"/>
            </w:tcBorders>
            <w:vAlign w:val="center"/>
          </w:tcPr>
          <w:p w14:paraId="74C56896">
            <w:pPr>
              <w:spacing w:before="0" w:after="0" w:line="240" w:lineRule="exact"/>
              <w:jc w:val="left"/>
              <w:rPr>
                <w:rFonts w:ascii="宋体" w:hAnsi="宋体" w:eastAsia="宋体" w:cs="宋体"/>
                <w:sz w:val="18"/>
                <w:szCs w:val="18"/>
              </w:rPr>
            </w:pPr>
            <w:r>
              <w:rPr>
                <w:rFonts w:ascii="宋体" w:hAnsi="宋体" w:eastAsia="宋体" w:cs="宋体"/>
                <w:sz w:val="18"/>
                <w:szCs w:val="18"/>
              </w:rPr>
              <w:t>2023年03月14日</w:t>
            </w:r>
          </w:p>
        </w:tc>
        <w:tc>
          <w:tcPr>
            <w:tcW w:w="876" w:type="dxa"/>
            <w:tcBorders>
              <w:top w:val="single" w:color="auto" w:sz="2" w:space="0"/>
              <w:left w:val="single" w:color="auto" w:sz="2" w:space="0"/>
              <w:bottom w:val="single" w:color="auto" w:sz="2" w:space="0"/>
              <w:right w:val="single" w:color="auto" w:sz="2" w:space="0"/>
            </w:tcBorders>
            <w:vAlign w:val="center"/>
          </w:tcPr>
          <w:p w14:paraId="6D65705E">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876" w:type="dxa"/>
            <w:tcBorders>
              <w:top w:val="single" w:color="auto" w:sz="2" w:space="0"/>
              <w:left w:val="single" w:color="auto" w:sz="2" w:space="0"/>
              <w:bottom w:val="single" w:color="auto" w:sz="2" w:space="0"/>
              <w:right w:val="single" w:color="auto" w:sz="2" w:space="0"/>
            </w:tcBorders>
            <w:vAlign w:val="center"/>
          </w:tcPr>
          <w:p w14:paraId="182B9ECF">
            <w:pPr>
              <w:spacing w:before="0" w:after="0" w:line="240" w:lineRule="exact"/>
              <w:jc w:val="left"/>
              <w:rPr>
                <w:rFonts w:ascii="宋体" w:hAnsi="宋体" w:eastAsia="宋体" w:cs="宋体"/>
                <w:sz w:val="18"/>
                <w:szCs w:val="18"/>
              </w:rPr>
            </w:pPr>
            <w:r>
              <w:rPr>
                <w:rFonts w:ascii="宋体" w:hAnsi="宋体" w:eastAsia="宋体" w:cs="宋体"/>
                <w:sz w:val="18"/>
                <w:szCs w:val="18"/>
              </w:rPr>
              <w:t>2021年10月25日</w:t>
            </w:r>
          </w:p>
        </w:tc>
        <w:tc>
          <w:tcPr>
            <w:tcW w:w="876" w:type="dxa"/>
            <w:tcBorders>
              <w:top w:val="single" w:color="auto" w:sz="2" w:space="0"/>
              <w:left w:val="single" w:color="auto" w:sz="2" w:space="0"/>
              <w:bottom w:val="single" w:color="auto" w:sz="2" w:space="0"/>
              <w:right w:val="single" w:color="auto" w:sz="2" w:space="0"/>
            </w:tcBorders>
            <w:vAlign w:val="center"/>
          </w:tcPr>
          <w:p w14:paraId="5067BE9C">
            <w:pPr>
              <w:spacing w:before="0" w:after="0" w:line="240" w:lineRule="exact"/>
              <w:jc w:val="right"/>
              <w:rPr>
                <w:rFonts w:ascii="宋体" w:hAnsi="宋体" w:eastAsia="宋体" w:cs="宋体"/>
                <w:sz w:val="18"/>
                <w:szCs w:val="18"/>
              </w:rPr>
            </w:pPr>
            <w:r>
              <w:rPr>
                <w:rFonts w:ascii="宋体" w:hAnsi="宋体" w:eastAsia="宋体" w:cs="宋体"/>
                <w:sz w:val="18"/>
                <w:szCs w:val="18"/>
              </w:rPr>
              <w:t>2,887.71</w:t>
            </w:r>
          </w:p>
        </w:tc>
        <w:tc>
          <w:tcPr>
            <w:tcW w:w="876" w:type="dxa"/>
            <w:tcBorders>
              <w:top w:val="single" w:color="auto" w:sz="2" w:space="0"/>
              <w:left w:val="single" w:color="auto" w:sz="2" w:space="0"/>
              <w:bottom w:val="single" w:color="auto" w:sz="2" w:space="0"/>
              <w:right w:val="single" w:color="auto" w:sz="2" w:space="0"/>
            </w:tcBorders>
            <w:vAlign w:val="center"/>
          </w:tcPr>
          <w:p w14:paraId="33351C7B">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0C638909">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E99A862">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49F2518">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借款期限14年，含2年宽限期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0D5388C6">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33060E37">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2F31B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4ACB0332">
            <w:pPr>
              <w:spacing w:before="0" w:after="0" w:line="240" w:lineRule="exact"/>
              <w:jc w:val="left"/>
              <w:rPr>
                <w:rFonts w:ascii="宋体" w:hAnsi="宋体" w:eastAsia="宋体" w:cs="宋体"/>
                <w:sz w:val="18"/>
                <w:szCs w:val="18"/>
              </w:rPr>
            </w:pPr>
            <w:r>
              <w:rPr>
                <w:rFonts w:ascii="宋体" w:hAnsi="宋体" w:eastAsia="宋体" w:cs="宋体"/>
                <w:sz w:val="18"/>
                <w:szCs w:val="18"/>
              </w:rPr>
              <w:t>宿州皖能环保电力有限公司（二期）</w:t>
            </w:r>
          </w:p>
        </w:tc>
        <w:tc>
          <w:tcPr>
            <w:tcW w:w="876" w:type="dxa"/>
            <w:tcBorders>
              <w:top w:val="single" w:color="auto" w:sz="2" w:space="0"/>
              <w:left w:val="single" w:color="auto" w:sz="2" w:space="0"/>
              <w:bottom w:val="single" w:color="auto" w:sz="2" w:space="0"/>
              <w:right w:val="single" w:color="auto" w:sz="2" w:space="0"/>
            </w:tcBorders>
            <w:vAlign w:val="center"/>
          </w:tcPr>
          <w:p w14:paraId="5C143F54">
            <w:pPr>
              <w:spacing w:before="0" w:after="0" w:line="240" w:lineRule="exact"/>
              <w:jc w:val="left"/>
              <w:rPr>
                <w:rFonts w:ascii="宋体" w:hAnsi="宋体" w:eastAsia="宋体" w:cs="宋体"/>
                <w:sz w:val="18"/>
                <w:szCs w:val="18"/>
              </w:rPr>
            </w:pPr>
            <w:r>
              <w:rPr>
                <w:rFonts w:ascii="宋体" w:hAnsi="宋体" w:eastAsia="宋体" w:cs="宋体"/>
                <w:sz w:val="18"/>
                <w:szCs w:val="18"/>
              </w:rPr>
              <w:t>2023年03月14日</w:t>
            </w:r>
          </w:p>
        </w:tc>
        <w:tc>
          <w:tcPr>
            <w:tcW w:w="876" w:type="dxa"/>
            <w:tcBorders>
              <w:top w:val="single" w:color="auto" w:sz="2" w:space="0"/>
              <w:left w:val="single" w:color="auto" w:sz="2" w:space="0"/>
              <w:bottom w:val="single" w:color="auto" w:sz="2" w:space="0"/>
              <w:right w:val="single" w:color="auto" w:sz="2" w:space="0"/>
            </w:tcBorders>
            <w:vAlign w:val="center"/>
          </w:tcPr>
          <w:p w14:paraId="29BAE5C5">
            <w:pPr>
              <w:spacing w:before="0" w:after="0" w:line="240" w:lineRule="exact"/>
              <w:jc w:val="right"/>
              <w:rPr>
                <w:rFonts w:ascii="宋体" w:hAnsi="宋体" w:eastAsia="宋体" w:cs="宋体"/>
                <w:sz w:val="18"/>
                <w:szCs w:val="18"/>
              </w:rPr>
            </w:pPr>
            <w:r>
              <w:rPr>
                <w:rFonts w:ascii="宋体" w:hAnsi="宋体" w:eastAsia="宋体" w:cs="宋体"/>
                <w:sz w:val="18"/>
                <w:szCs w:val="18"/>
              </w:rPr>
              <w:t>4,298</w:t>
            </w:r>
          </w:p>
        </w:tc>
        <w:tc>
          <w:tcPr>
            <w:tcW w:w="876" w:type="dxa"/>
            <w:tcBorders>
              <w:top w:val="single" w:color="auto" w:sz="2" w:space="0"/>
              <w:left w:val="single" w:color="auto" w:sz="2" w:space="0"/>
              <w:bottom w:val="single" w:color="auto" w:sz="2" w:space="0"/>
              <w:right w:val="single" w:color="auto" w:sz="2" w:space="0"/>
            </w:tcBorders>
            <w:vAlign w:val="center"/>
          </w:tcPr>
          <w:p w14:paraId="7D0C9D83">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2022年01月20日</w:t>
            </w:r>
          </w:p>
        </w:tc>
        <w:tc>
          <w:tcPr>
            <w:tcW w:w="876" w:type="dxa"/>
            <w:tcBorders>
              <w:top w:val="single" w:color="auto" w:sz="2" w:space="0"/>
              <w:left w:val="single" w:color="auto" w:sz="2" w:space="0"/>
              <w:bottom w:val="single" w:color="auto" w:sz="2" w:space="0"/>
              <w:right w:val="single" w:color="auto" w:sz="2" w:space="0"/>
            </w:tcBorders>
            <w:vAlign w:val="center"/>
          </w:tcPr>
          <w:p w14:paraId="2B9B7B29">
            <w:pPr>
              <w:spacing w:before="0" w:after="0" w:line="240" w:lineRule="exact"/>
              <w:jc w:val="right"/>
              <w:rPr>
                <w:rFonts w:ascii="宋体" w:hAnsi="宋体" w:eastAsia="宋体" w:cs="宋体"/>
                <w:sz w:val="18"/>
                <w:szCs w:val="18"/>
              </w:rPr>
            </w:pPr>
            <w:r>
              <w:rPr>
                <w:rFonts w:ascii="宋体" w:hAnsi="宋体" w:eastAsia="宋体" w:cs="宋体"/>
                <w:sz w:val="18"/>
                <w:szCs w:val="18"/>
              </w:rPr>
              <w:t>2,864</w:t>
            </w:r>
          </w:p>
        </w:tc>
        <w:tc>
          <w:tcPr>
            <w:tcW w:w="876" w:type="dxa"/>
            <w:tcBorders>
              <w:top w:val="single" w:color="auto" w:sz="2" w:space="0"/>
              <w:left w:val="single" w:color="auto" w:sz="2" w:space="0"/>
              <w:bottom w:val="single" w:color="auto" w:sz="2" w:space="0"/>
              <w:right w:val="single" w:color="auto" w:sz="2" w:space="0"/>
            </w:tcBorders>
            <w:vAlign w:val="center"/>
          </w:tcPr>
          <w:p w14:paraId="76C058BE">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09BEFD63">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E0AF657">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8871614">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借款期限14年，含2年宽限期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3076FADC">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09F6830E">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3430D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14518634">
            <w:pPr>
              <w:spacing w:before="0" w:after="0" w:line="240" w:lineRule="exact"/>
              <w:jc w:val="left"/>
              <w:rPr>
                <w:rFonts w:ascii="宋体" w:hAnsi="宋体" w:eastAsia="宋体" w:cs="宋体"/>
                <w:sz w:val="18"/>
                <w:szCs w:val="18"/>
              </w:rPr>
            </w:pPr>
            <w:r>
              <w:rPr>
                <w:rFonts w:ascii="宋体" w:hAnsi="宋体" w:eastAsia="宋体" w:cs="宋体"/>
                <w:sz w:val="18"/>
                <w:szCs w:val="18"/>
              </w:rPr>
              <w:t>临泉皖能环保电力有限公司（二期）</w:t>
            </w:r>
          </w:p>
        </w:tc>
        <w:tc>
          <w:tcPr>
            <w:tcW w:w="876" w:type="dxa"/>
            <w:tcBorders>
              <w:top w:val="single" w:color="auto" w:sz="2" w:space="0"/>
              <w:left w:val="single" w:color="auto" w:sz="2" w:space="0"/>
              <w:bottom w:val="single" w:color="auto" w:sz="2" w:space="0"/>
              <w:right w:val="single" w:color="auto" w:sz="2" w:space="0"/>
            </w:tcBorders>
            <w:vAlign w:val="center"/>
          </w:tcPr>
          <w:p w14:paraId="7B0A9656">
            <w:pPr>
              <w:spacing w:before="0" w:after="0" w:line="240" w:lineRule="exact"/>
              <w:jc w:val="left"/>
              <w:rPr>
                <w:rFonts w:ascii="宋体" w:hAnsi="宋体" w:eastAsia="宋体" w:cs="宋体"/>
                <w:sz w:val="18"/>
                <w:szCs w:val="18"/>
              </w:rPr>
            </w:pPr>
            <w:r>
              <w:rPr>
                <w:rFonts w:ascii="宋体" w:hAnsi="宋体" w:eastAsia="宋体" w:cs="宋体"/>
                <w:sz w:val="18"/>
                <w:szCs w:val="18"/>
              </w:rPr>
              <w:t>2023年03月14日</w:t>
            </w:r>
          </w:p>
        </w:tc>
        <w:tc>
          <w:tcPr>
            <w:tcW w:w="876" w:type="dxa"/>
            <w:tcBorders>
              <w:top w:val="single" w:color="auto" w:sz="2" w:space="0"/>
              <w:left w:val="single" w:color="auto" w:sz="2" w:space="0"/>
              <w:bottom w:val="single" w:color="auto" w:sz="2" w:space="0"/>
              <w:right w:val="single" w:color="auto" w:sz="2" w:space="0"/>
            </w:tcBorders>
            <w:vAlign w:val="center"/>
          </w:tcPr>
          <w:p w14:paraId="798711EB">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14:paraId="24C87013">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2022年05月18日</w:t>
            </w:r>
          </w:p>
        </w:tc>
        <w:tc>
          <w:tcPr>
            <w:tcW w:w="876" w:type="dxa"/>
            <w:tcBorders>
              <w:top w:val="single" w:color="auto" w:sz="2" w:space="0"/>
              <w:left w:val="single" w:color="auto" w:sz="2" w:space="0"/>
              <w:bottom w:val="single" w:color="auto" w:sz="2" w:space="0"/>
              <w:right w:val="single" w:color="auto" w:sz="2" w:space="0"/>
            </w:tcBorders>
            <w:vAlign w:val="center"/>
          </w:tcPr>
          <w:p w14:paraId="1C2880E5">
            <w:pPr>
              <w:spacing w:before="0" w:after="0" w:line="240" w:lineRule="exact"/>
              <w:jc w:val="right"/>
              <w:rPr>
                <w:rFonts w:ascii="宋体" w:hAnsi="宋体" w:eastAsia="宋体" w:cs="宋体"/>
                <w:sz w:val="18"/>
                <w:szCs w:val="18"/>
              </w:rPr>
            </w:pPr>
            <w:r>
              <w:rPr>
                <w:rFonts w:ascii="宋体" w:hAnsi="宋体" w:eastAsia="宋体" w:cs="宋体"/>
                <w:sz w:val="18"/>
                <w:szCs w:val="18"/>
              </w:rPr>
              <w:t>5,484.32</w:t>
            </w:r>
          </w:p>
        </w:tc>
        <w:tc>
          <w:tcPr>
            <w:tcW w:w="876" w:type="dxa"/>
            <w:tcBorders>
              <w:top w:val="single" w:color="auto" w:sz="2" w:space="0"/>
              <w:left w:val="single" w:color="auto" w:sz="2" w:space="0"/>
              <w:bottom w:val="single" w:color="auto" w:sz="2" w:space="0"/>
              <w:right w:val="single" w:color="auto" w:sz="2" w:space="0"/>
            </w:tcBorders>
            <w:vAlign w:val="center"/>
          </w:tcPr>
          <w:p w14:paraId="195EA4A1">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7FEBB48E">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411FCD1">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0BCB0C0">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借款期限15年，含2年宽限期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5386CFD5">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043AFA75">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3C3B8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144B7798">
            <w:pPr>
              <w:spacing w:before="0" w:after="0" w:line="240" w:lineRule="exact"/>
              <w:jc w:val="left"/>
              <w:rPr>
                <w:rFonts w:ascii="宋体" w:hAnsi="宋体" w:eastAsia="宋体" w:cs="宋体"/>
                <w:sz w:val="18"/>
                <w:szCs w:val="18"/>
              </w:rPr>
            </w:pPr>
            <w:r>
              <w:rPr>
                <w:rFonts w:ascii="宋体" w:hAnsi="宋体" w:eastAsia="宋体" w:cs="宋体"/>
                <w:sz w:val="18"/>
                <w:szCs w:val="18"/>
              </w:rPr>
              <w:t>宿州皖能环保电力有限公司（二期）</w:t>
            </w:r>
          </w:p>
        </w:tc>
        <w:tc>
          <w:tcPr>
            <w:tcW w:w="876" w:type="dxa"/>
            <w:tcBorders>
              <w:top w:val="single" w:color="auto" w:sz="2" w:space="0"/>
              <w:left w:val="single" w:color="auto" w:sz="2" w:space="0"/>
              <w:bottom w:val="single" w:color="auto" w:sz="2" w:space="0"/>
              <w:right w:val="single" w:color="auto" w:sz="2" w:space="0"/>
            </w:tcBorders>
            <w:vAlign w:val="center"/>
          </w:tcPr>
          <w:p w14:paraId="7428D155">
            <w:pPr>
              <w:spacing w:before="0" w:after="0" w:line="240" w:lineRule="exact"/>
              <w:jc w:val="left"/>
              <w:rPr>
                <w:rFonts w:ascii="宋体" w:hAnsi="宋体" w:eastAsia="宋体" w:cs="宋体"/>
                <w:sz w:val="18"/>
                <w:szCs w:val="18"/>
              </w:rPr>
            </w:pPr>
            <w:r>
              <w:rPr>
                <w:rFonts w:ascii="宋体" w:hAnsi="宋体" w:eastAsia="宋体" w:cs="宋体"/>
                <w:sz w:val="18"/>
                <w:szCs w:val="18"/>
              </w:rPr>
              <w:t>2023年03月14日</w:t>
            </w:r>
          </w:p>
        </w:tc>
        <w:tc>
          <w:tcPr>
            <w:tcW w:w="876" w:type="dxa"/>
            <w:tcBorders>
              <w:top w:val="single" w:color="auto" w:sz="2" w:space="0"/>
              <w:left w:val="single" w:color="auto" w:sz="2" w:space="0"/>
              <w:bottom w:val="single" w:color="auto" w:sz="2" w:space="0"/>
              <w:right w:val="single" w:color="auto" w:sz="2" w:space="0"/>
            </w:tcBorders>
            <w:vAlign w:val="center"/>
          </w:tcPr>
          <w:p w14:paraId="45EE998A">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14:paraId="1C7F5110">
            <w:pPr>
              <w:spacing w:before="0" w:after="0" w:line="240" w:lineRule="exact"/>
              <w:jc w:val="left"/>
              <w:rPr>
                <w:rFonts w:ascii="宋体" w:hAnsi="宋体" w:eastAsia="宋体" w:cs="宋体"/>
                <w:sz w:val="18"/>
                <w:szCs w:val="18"/>
              </w:rPr>
            </w:pPr>
            <w:r>
              <w:rPr>
                <w:rFonts w:ascii="宋体" w:hAnsi="宋体" w:eastAsia="宋体" w:cs="宋体"/>
                <w:sz w:val="18"/>
                <w:szCs w:val="18"/>
              </w:rPr>
              <w:t>2023年01月18日</w:t>
            </w:r>
          </w:p>
        </w:tc>
        <w:tc>
          <w:tcPr>
            <w:tcW w:w="876" w:type="dxa"/>
            <w:tcBorders>
              <w:top w:val="single" w:color="auto" w:sz="2" w:space="0"/>
              <w:left w:val="single" w:color="auto" w:sz="2" w:space="0"/>
              <w:bottom w:val="single" w:color="auto" w:sz="2" w:space="0"/>
              <w:right w:val="single" w:color="auto" w:sz="2" w:space="0"/>
            </w:tcBorders>
            <w:vAlign w:val="center"/>
          </w:tcPr>
          <w:p w14:paraId="3FA9C773">
            <w:pPr>
              <w:spacing w:before="0" w:after="0" w:line="240" w:lineRule="exact"/>
              <w:jc w:val="right"/>
              <w:rPr>
                <w:rFonts w:ascii="宋体" w:hAnsi="宋体" w:eastAsia="宋体" w:cs="宋体"/>
                <w:sz w:val="18"/>
                <w:szCs w:val="18"/>
              </w:rPr>
            </w:pPr>
            <w:r>
              <w:rPr>
                <w:rFonts w:ascii="宋体" w:hAnsi="宋体" w:eastAsia="宋体" w:cs="宋体"/>
                <w:sz w:val="18"/>
                <w:szCs w:val="18"/>
              </w:rPr>
              <w:t>2,567.56</w:t>
            </w:r>
          </w:p>
        </w:tc>
        <w:tc>
          <w:tcPr>
            <w:tcW w:w="876" w:type="dxa"/>
            <w:tcBorders>
              <w:top w:val="single" w:color="auto" w:sz="2" w:space="0"/>
              <w:left w:val="single" w:color="auto" w:sz="2" w:space="0"/>
              <w:bottom w:val="single" w:color="auto" w:sz="2" w:space="0"/>
              <w:right w:val="single" w:color="auto" w:sz="2" w:space="0"/>
            </w:tcBorders>
            <w:vAlign w:val="center"/>
          </w:tcPr>
          <w:p w14:paraId="1F9BCE19">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7364C6DB">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92EFFAD">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B114EDE">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借款期限12年，含3年宽限期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279089B9">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0873BFA8">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2632D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06D31F1C">
            <w:pPr>
              <w:spacing w:before="0" w:after="0" w:line="240" w:lineRule="exact"/>
              <w:jc w:val="left"/>
              <w:rPr>
                <w:rFonts w:ascii="宋体" w:hAnsi="宋体" w:eastAsia="宋体" w:cs="宋体"/>
                <w:sz w:val="18"/>
                <w:szCs w:val="18"/>
              </w:rPr>
            </w:pPr>
            <w:r>
              <w:rPr>
                <w:rFonts w:ascii="宋体" w:hAnsi="宋体" w:eastAsia="宋体" w:cs="宋体"/>
                <w:sz w:val="18"/>
                <w:szCs w:val="18"/>
              </w:rPr>
              <w:t>宿州皖能环保电力有限公司（一期）</w:t>
            </w:r>
          </w:p>
        </w:tc>
        <w:tc>
          <w:tcPr>
            <w:tcW w:w="876" w:type="dxa"/>
            <w:tcBorders>
              <w:top w:val="single" w:color="auto" w:sz="2" w:space="0"/>
              <w:left w:val="single" w:color="auto" w:sz="2" w:space="0"/>
              <w:bottom w:val="single" w:color="auto" w:sz="2" w:space="0"/>
              <w:right w:val="single" w:color="auto" w:sz="2" w:space="0"/>
            </w:tcBorders>
            <w:vAlign w:val="center"/>
          </w:tcPr>
          <w:p w14:paraId="50A36F35">
            <w:pPr>
              <w:spacing w:before="0" w:after="0" w:line="240" w:lineRule="exact"/>
              <w:jc w:val="left"/>
              <w:rPr>
                <w:rFonts w:ascii="宋体" w:hAnsi="宋体" w:eastAsia="宋体" w:cs="宋体"/>
                <w:sz w:val="18"/>
                <w:szCs w:val="18"/>
              </w:rPr>
            </w:pPr>
            <w:r>
              <w:rPr>
                <w:rFonts w:ascii="宋体" w:hAnsi="宋体" w:eastAsia="宋体" w:cs="宋体"/>
                <w:sz w:val="18"/>
                <w:szCs w:val="18"/>
              </w:rPr>
              <w:t>2023年12月30日</w:t>
            </w:r>
          </w:p>
        </w:tc>
        <w:tc>
          <w:tcPr>
            <w:tcW w:w="876" w:type="dxa"/>
            <w:tcBorders>
              <w:top w:val="single" w:color="auto" w:sz="2" w:space="0"/>
              <w:left w:val="single" w:color="auto" w:sz="2" w:space="0"/>
              <w:bottom w:val="single" w:color="auto" w:sz="2" w:space="0"/>
              <w:right w:val="single" w:color="auto" w:sz="2" w:space="0"/>
            </w:tcBorders>
            <w:vAlign w:val="center"/>
          </w:tcPr>
          <w:p w14:paraId="1BAD3FD8">
            <w:pPr>
              <w:spacing w:before="0" w:after="0" w:line="240" w:lineRule="exact"/>
              <w:jc w:val="right"/>
              <w:rPr>
                <w:rFonts w:ascii="宋体" w:hAnsi="宋体" w:eastAsia="宋体" w:cs="宋体"/>
                <w:sz w:val="18"/>
                <w:szCs w:val="18"/>
              </w:rPr>
            </w:pPr>
            <w:r>
              <w:rPr>
                <w:rFonts w:ascii="宋体" w:hAnsi="宋体" w:eastAsia="宋体" w:cs="宋体"/>
                <w:sz w:val="18"/>
                <w:szCs w:val="18"/>
              </w:rPr>
              <w:t>3,645</w:t>
            </w:r>
          </w:p>
        </w:tc>
        <w:tc>
          <w:tcPr>
            <w:tcW w:w="876" w:type="dxa"/>
            <w:tcBorders>
              <w:top w:val="single" w:color="auto" w:sz="2" w:space="0"/>
              <w:left w:val="single" w:color="auto" w:sz="2" w:space="0"/>
              <w:bottom w:val="single" w:color="auto" w:sz="2" w:space="0"/>
              <w:right w:val="single" w:color="auto" w:sz="2" w:space="0"/>
            </w:tcBorders>
            <w:vAlign w:val="center"/>
          </w:tcPr>
          <w:p w14:paraId="1CEE2A6A">
            <w:pPr>
              <w:spacing w:before="0" w:after="0" w:line="240" w:lineRule="exact"/>
              <w:jc w:val="left"/>
              <w:rPr>
                <w:rFonts w:ascii="宋体" w:hAnsi="宋体" w:eastAsia="宋体" w:cs="宋体"/>
                <w:sz w:val="18"/>
                <w:szCs w:val="18"/>
              </w:rPr>
            </w:pPr>
            <w:r>
              <w:rPr>
                <w:rFonts w:ascii="宋体" w:hAnsi="宋体" w:eastAsia="宋体" w:cs="宋体"/>
                <w:sz w:val="18"/>
                <w:szCs w:val="18"/>
              </w:rPr>
              <w:t>2024年02月02日</w:t>
            </w:r>
          </w:p>
        </w:tc>
        <w:tc>
          <w:tcPr>
            <w:tcW w:w="876" w:type="dxa"/>
            <w:tcBorders>
              <w:top w:val="single" w:color="auto" w:sz="2" w:space="0"/>
              <w:left w:val="single" w:color="auto" w:sz="2" w:space="0"/>
              <w:bottom w:val="single" w:color="auto" w:sz="2" w:space="0"/>
              <w:right w:val="single" w:color="auto" w:sz="2" w:space="0"/>
            </w:tcBorders>
            <w:vAlign w:val="center"/>
          </w:tcPr>
          <w:p w14:paraId="64A15A01">
            <w:pPr>
              <w:spacing w:before="0" w:after="0" w:line="240" w:lineRule="exact"/>
              <w:jc w:val="right"/>
              <w:rPr>
                <w:rFonts w:ascii="宋体" w:hAnsi="宋体" w:eastAsia="宋体" w:cs="宋体"/>
                <w:sz w:val="18"/>
                <w:szCs w:val="18"/>
              </w:rPr>
            </w:pPr>
            <w:r>
              <w:rPr>
                <w:rFonts w:ascii="宋体" w:hAnsi="宋体" w:eastAsia="宋体" w:cs="宋体"/>
                <w:sz w:val="18"/>
                <w:szCs w:val="18"/>
              </w:rPr>
              <w:t>3,187</w:t>
            </w:r>
          </w:p>
        </w:tc>
        <w:tc>
          <w:tcPr>
            <w:tcW w:w="876" w:type="dxa"/>
            <w:tcBorders>
              <w:top w:val="single" w:color="auto" w:sz="2" w:space="0"/>
              <w:left w:val="single" w:color="auto" w:sz="2" w:space="0"/>
              <w:bottom w:val="single" w:color="auto" w:sz="2" w:space="0"/>
              <w:right w:val="single" w:color="auto" w:sz="2" w:space="0"/>
            </w:tcBorders>
            <w:vAlign w:val="center"/>
          </w:tcPr>
          <w:p w14:paraId="294E95FE">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7A5A902D">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7974FF5">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4A73E41">
            <w:pPr>
              <w:spacing w:before="0" w:after="0" w:line="240" w:lineRule="exact"/>
              <w:jc w:val="left"/>
              <w:rPr>
                <w:rFonts w:ascii="宋体" w:hAnsi="宋体" w:eastAsia="宋体" w:cs="宋体"/>
                <w:sz w:val="18"/>
                <w:szCs w:val="18"/>
              </w:rPr>
            </w:pPr>
            <w:r>
              <w:rPr>
                <w:rFonts w:ascii="宋体" w:hAnsi="宋体" w:eastAsia="宋体" w:cs="宋体"/>
                <w:sz w:val="18"/>
                <w:szCs w:val="18"/>
              </w:rPr>
              <w:t>借款期限6年，含3年宽限期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3A879A27">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782B1E02">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75BFE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15DF5274">
            <w:pPr>
              <w:spacing w:before="0" w:after="0" w:line="240" w:lineRule="exact"/>
              <w:jc w:val="left"/>
              <w:rPr>
                <w:rFonts w:ascii="宋体" w:hAnsi="宋体" w:eastAsia="宋体" w:cs="宋体"/>
                <w:sz w:val="18"/>
                <w:szCs w:val="18"/>
              </w:rPr>
            </w:pPr>
            <w:r>
              <w:rPr>
                <w:rFonts w:ascii="宋体" w:hAnsi="宋体" w:eastAsia="宋体" w:cs="宋体"/>
                <w:sz w:val="18"/>
                <w:szCs w:val="18"/>
              </w:rPr>
              <w:t>宿州皖能环保电力有限公司（一期）</w:t>
            </w:r>
          </w:p>
        </w:tc>
        <w:tc>
          <w:tcPr>
            <w:tcW w:w="876" w:type="dxa"/>
            <w:tcBorders>
              <w:top w:val="single" w:color="auto" w:sz="2" w:space="0"/>
              <w:left w:val="single" w:color="auto" w:sz="2" w:space="0"/>
              <w:bottom w:val="single" w:color="auto" w:sz="2" w:space="0"/>
              <w:right w:val="single" w:color="auto" w:sz="2" w:space="0"/>
            </w:tcBorders>
            <w:vAlign w:val="center"/>
          </w:tcPr>
          <w:p w14:paraId="14E70DBC">
            <w:pPr>
              <w:spacing w:before="0" w:after="0" w:line="240" w:lineRule="exact"/>
              <w:jc w:val="left"/>
              <w:rPr>
                <w:rFonts w:ascii="宋体" w:hAnsi="宋体" w:eastAsia="宋体" w:cs="宋体"/>
                <w:sz w:val="18"/>
                <w:szCs w:val="18"/>
              </w:rPr>
            </w:pPr>
            <w:r>
              <w:rPr>
                <w:rFonts w:ascii="宋体" w:hAnsi="宋体" w:eastAsia="宋体" w:cs="宋体"/>
                <w:sz w:val="18"/>
                <w:szCs w:val="18"/>
              </w:rPr>
              <w:t>2023年12月30日</w:t>
            </w:r>
          </w:p>
        </w:tc>
        <w:tc>
          <w:tcPr>
            <w:tcW w:w="876" w:type="dxa"/>
            <w:tcBorders>
              <w:top w:val="single" w:color="auto" w:sz="2" w:space="0"/>
              <w:left w:val="single" w:color="auto" w:sz="2" w:space="0"/>
              <w:bottom w:val="single" w:color="auto" w:sz="2" w:space="0"/>
              <w:right w:val="single" w:color="auto" w:sz="2" w:space="0"/>
            </w:tcBorders>
            <w:vAlign w:val="center"/>
          </w:tcPr>
          <w:p w14:paraId="79C94C58">
            <w:pPr>
              <w:spacing w:before="0" w:after="0" w:line="240" w:lineRule="exact"/>
              <w:jc w:val="right"/>
              <w:rPr>
                <w:rFonts w:ascii="宋体" w:hAnsi="宋体" w:eastAsia="宋体" w:cs="宋体"/>
                <w:sz w:val="18"/>
                <w:szCs w:val="18"/>
              </w:rPr>
            </w:pPr>
            <w:r>
              <w:rPr>
                <w:rFonts w:ascii="宋体" w:hAnsi="宋体" w:eastAsia="宋体" w:cs="宋体"/>
                <w:sz w:val="18"/>
                <w:szCs w:val="18"/>
              </w:rPr>
              <w:t>700</w:t>
            </w:r>
          </w:p>
        </w:tc>
        <w:tc>
          <w:tcPr>
            <w:tcW w:w="876" w:type="dxa"/>
            <w:tcBorders>
              <w:top w:val="single" w:color="auto" w:sz="2" w:space="0"/>
              <w:left w:val="single" w:color="auto" w:sz="2" w:space="0"/>
              <w:bottom w:val="single" w:color="auto" w:sz="2" w:space="0"/>
              <w:right w:val="single" w:color="auto" w:sz="2" w:space="0"/>
            </w:tcBorders>
            <w:vAlign w:val="center"/>
          </w:tcPr>
          <w:p w14:paraId="6071EB32">
            <w:pPr>
              <w:spacing w:before="0" w:after="0" w:line="240" w:lineRule="exact"/>
              <w:jc w:val="left"/>
              <w:rPr>
                <w:rFonts w:ascii="宋体" w:hAnsi="宋体" w:eastAsia="宋体" w:cs="宋体"/>
                <w:sz w:val="18"/>
                <w:szCs w:val="18"/>
              </w:rPr>
            </w:pPr>
            <w:r>
              <w:rPr>
                <w:rFonts w:ascii="宋体" w:hAnsi="宋体" w:eastAsia="宋体" w:cs="宋体"/>
                <w:sz w:val="18"/>
                <w:szCs w:val="18"/>
              </w:rPr>
              <w:t>2024年02月02日</w:t>
            </w:r>
          </w:p>
        </w:tc>
        <w:tc>
          <w:tcPr>
            <w:tcW w:w="876" w:type="dxa"/>
            <w:tcBorders>
              <w:top w:val="single" w:color="auto" w:sz="2" w:space="0"/>
              <w:left w:val="single" w:color="auto" w:sz="2" w:space="0"/>
              <w:bottom w:val="single" w:color="auto" w:sz="2" w:space="0"/>
              <w:right w:val="single" w:color="auto" w:sz="2" w:space="0"/>
            </w:tcBorders>
            <w:vAlign w:val="center"/>
          </w:tcPr>
          <w:p w14:paraId="098D832A">
            <w:pPr>
              <w:spacing w:before="0" w:after="0" w:line="240" w:lineRule="exact"/>
              <w:jc w:val="right"/>
              <w:rPr>
                <w:rFonts w:ascii="宋体" w:hAnsi="宋体" w:eastAsia="宋体" w:cs="宋体"/>
                <w:sz w:val="18"/>
                <w:szCs w:val="18"/>
              </w:rPr>
            </w:pPr>
            <w:r>
              <w:rPr>
                <w:rFonts w:ascii="宋体" w:hAnsi="宋体" w:eastAsia="宋体" w:cs="宋体"/>
                <w:sz w:val="18"/>
                <w:szCs w:val="18"/>
              </w:rPr>
              <w:t>690</w:t>
            </w:r>
          </w:p>
        </w:tc>
        <w:tc>
          <w:tcPr>
            <w:tcW w:w="876" w:type="dxa"/>
            <w:tcBorders>
              <w:top w:val="single" w:color="auto" w:sz="2" w:space="0"/>
              <w:left w:val="single" w:color="auto" w:sz="2" w:space="0"/>
              <w:bottom w:val="single" w:color="auto" w:sz="2" w:space="0"/>
              <w:right w:val="single" w:color="auto" w:sz="2" w:space="0"/>
            </w:tcBorders>
            <w:vAlign w:val="center"/>
          </w:tcPr>
          <w:p w14:paraId="3869BB1C">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2A20F5F7">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3566A3C4">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3FC5604">
            <w:pPr>
              <w:spacing w:before="0" w:after="0" w:line="240" w:lineRule="exact"/>
              <w:jc w:val="left"/>
              <w:rPr>
                <w:rFonts w:ascii="宋体" w:hAnsi="宋体" w:eastAsia="宋体" w:cs="宋体"/>
                <w:sz w:val="18"/>
                <w:szCs w:val="18"/>
              </w:rPr>
            </w:pPr>
            <w:r>
              <w:rPr>
                <w:rFonts w:ascii="宋体" w:hAnsi="宋体" w:eastAsia="宋体" w:cs="宋体"/>
                <w:sz w:val="18"/>
                <w:szCs w:val="18"/>
              </w:rPr>
              <w:t>借款期限6年，含3年宽限期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43C5D13B">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5E958994">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6AB26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65B9395A">
            <w:pPr>
              <w:spacing w:before="0" w:after="0" w:line="240" w:lineRule="exact"/>
              <w:jc w:val="left"/>
              <w:rPr>
                <w:rFonts w:ascii="宋体" w:hAnsi="宋体" w:eastAsia="宋体" w:cs="宋体"/>
                <w:sz w:val="18"/>
                <w:szCs w:val="18"/>
              </w:rPr>
            </w:pPr>
            <w:r>
              <w:rPr>
                <w:rFonts w:ascii="宋体" w:hAnsi="宋体" w:eastAsia="宋体" w:cs="宋体"/>
                <w:sz w:val="18"/>
                <w:szCs w:val="18"/>
              </w:rPr>
              <w:t>池州皖能环保电力有限公司（一期）</w:t>
            </w:r>
          </w:p>
        </w:tc>
        <w:tc>
          <w:tcPr>
            <w:tcW w:w="876" w:type="dxa"/>
            <w:tcBorders>
              <w:top w:val="single" w:color="auto" w:sz="2" w:space="0"/>
              <w:left w:val="single" w:color="auto" w:sz="2" w:space="0"/>
              <w:bottom w:val="single" w:color="auto" w:sz="2" w:space="0"/>
              <w:right w:val="single" w:color="auto" w:sz="2" w:space="0"/>
            </w:tcBorders>
            <w:vAlign w:val="center"/>
          </w:tcPr>
          <w:p w14:paraId="1365D096">
            <w:pPr>
              <w:spacing w:before="0" w:after="0" w:line="240" w:lineRule="exact"/>
              <w:jc w:val="left"/>
              <w:rPr>
                <w:rFonts w:ascii="宋体" w:hAnsi="宋体" w:eastAsia="宋体" w:cs="宋体"/>
                <w:sz w:val="18"/>
                <w:szCs w:val="18"/>
              </w:rPr>
            </w:pPr>
            <w:r>
              <w:rPr>
                <w:rFonts w:ascii="宋体" w:hAnsi="宋体" w:eastAsia="宋体" w:cs="宋体"/>
                <w:sz w:val="18"/>
                <w:szCs w:val="18"/>
              </w:rPr>
              <w:t>2023年12月30日</w:t>
            </w:r>
          </w:p>
        </w:tc>
        <w:tc>
          <w:tcPr>
            <w:tcW w:w="876" w:type="dxa"/>
            <w:tcBorders>
              <w:top w:val="single" w:color="auto" w:sz="2" w:space="0"/>
              <w:left w:val="single" w:color="auto" w:sz="2" w:space="0"/>
              <w:bottom w:val="single" w:color="auto" w:sz="2" w:space="0"/>
              <w:right w:val="single" w:color="auto" w:sz="2" w:space="0"/>
            </w:tcBorders>
            <w:vAlign w:val="center"/>
          </w:tcPr>
          <w:p w14:paraId="23F96496">
            <w:pPr>
              <w:spacing w:before="0" w:after="0" w:line="240" w:lineRule="exact"/>
              <w:jc w:val="right"/>
              <w:rPr>
                <w:rFonts w:ascii="宋体" w:hAnsi="宋体" w:eastAsia="宋体" w:cs="宋体"/>
                <w:sz w:val="18"/>
                <w:szCs w:val="18"/>
              </w:rPr>
            </w:pPr>
            <w:r>
              <w:rPr>
                <w:rFonts w:ascii="宋体" w:hAnsi="宋体" w:eastAsia="宋体" w:cs="宋体"/>
                <w:sz w:val="18"/>
                <w:szCs w:val="18"/>
              </w:rPr>
              <w:t>2,097.82</w:t>
            </w:r>
          </w:p>
        </w:tc>
        <w:tc>
          <w:tcPr>
            <w:tcW w:w="876" w:type="dxa"/>
            <w:tcBorders>
              <w:top w:val="single" w:color="auto" w:sz="2" w:space="0"/>
              <w:left w:val="single" w:color="auto" w:sz="2" w:space="0"/>
              <w:bottom w:val="single" w:color="auto" w:sz="2" w:space="0"/>
              <w:right w:val="single" w:color="auto" w:sz="2" w:space="0"/>
            </w:tcBorders>
            <w:vAlign w:val="center"/>
          </w:tcPr>
          <w:p w14:paraId="464C7496">
            <w:pPr>
              <w:spacing w:before="0" w:after="0" w:line="240" w:lineRule="exact"/>
              <w:jc w:val="left"/>
              <w:rPr>
                <w:rFonts w:ascii="宋体" w:hAnsi="宋体" w:eastAsia="宋体" w:cs="宋体"/>
                <w:sz w:val="18"/>
                <w:szCs w:val="18"/>
              </w:rPr>
            </w:pPr>
            <w:r>
              <w:rPr>
                <w:rFonts w:ascii="宋体" w:hAnsi="宋体" w:eastAsia="宋体" w:cs="宋体"/>
                <w:sz w:val="18"/>
                <w:szCs w:val="18"/>
              </w:rPr>
              <w:t>2024年02月02日</w:t>
            </w:r>
          </w:p>
        </w:tc>
        <w:tc>
          <w:tcPr>
            <w:tcW w:w="876" w:type="dxa"/>
            <w:tcBorders>
              <w:top w:val="single" w:color="auto" w:sz="2" w:space="0"/>
              <w:left w:val="single" w:color="auto" w:sz="2" w:space="0"/>
              <w:bottom w:val="single" w:color="auto" w:sz="2" w:space="0"/>
              <w:right w:val="single" w:color="auto" w:sz="2" w:space="0"/>
            </w:tcBorders>
            <w:vAlign w:val="center"/>
          </w:tcPr>
          <w:p w14:paraId="46D0AAEC">
            <w:pPr>
              <w:spacing w:before="0" w:after="0" w:line="240" w:lineRule="exact"/>
              <w:jc w:val="right"/>
              <w:rPr>
                <w:rFonts w:ascii="宋体" w:hAnsi="宋体" w:eastAsia="宋体" w:cs="宋体"/>
                <w:sz w:val="18"/>
                <w:szCs w:val="18"/>
              </w:rPr>
            </w:pPr>
            <w:r>
              <w:rPr>
                <w:rFonts w:ascii="宋体" w:hAnsi="宋体" w:eastAsia="宋体" w:cs="宋体"/>
                <w:sz w:val="18"/>
                <w:szCs w:val="18"/>
              </w:rPr>
              <w:t>1,606.1</w:t>
            </w:r>
          </w:p>
        </w:tc>
        <w:tc>
          <w:tcPr>
            <w:tcW w:w="876" w:type="dxa"/>
            <w:tcBorders>
              <w:top w:val="single" w:color="auto" w:sz="2" w:space="0"/>
              <w:left w:val="single" w:color="auto" w:sz="2" w:space="0"/>
              <w:bottom w:val="single" w:color="auto" w:sz="2" w:space="0"/>
              <w:right w:val="single" w:color="auto" w:sz="2" w:space="0"/>
            </w:tcBorders>
            <w:vAlign w:val="center"/>
          </w:tcPr>
          <w:p w14:paraId="4EAAC0D7">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5657F7C1">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118E19B">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6D5F13E">
            <w:pPr>
              <w:spacing w:before="0" w:after="0" w:line="240" w:lineRule="exact"/>
              <w:jc w:val="left"/>
              <w:rPr>
                <w:rFonts w:ascii="宋体" w:hAnsi="宋体" w:eastAsia="宋体" w:cs="宋体"/>
                <w:sz w:val="18"/>
                <w:szCs w:val="18"/>
              </w:rPr>
            </w:pPr>
            <w:r>
              <w:rPr>
                <w:rFonts w:ascii="宋体" w:hAnsi="宋体" w:eastAsia="宋体" w:cs="宋体"/>
                <w:sz w:val="18"/>
                <w:szCs w:val="18"/>
              </w:rPr>
              <w:t>借款期限8年，含3年宽限期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0685745E">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0000B367">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41D9E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143D2CEA">
            <w:pPr>
              <w:spacing w:before="0" w:after="0" w:line="240" w:lineRule="exact"/>
              <w:jc w:val="left"/>
              <w:rPr>
                <w:rFonts w:ascii="宋体" w:hAnsi="宋体" w:eastAsia="宋体" w:cs="宋体"/>
                <w:sz w:val="18"/>
                <w:szCs w:val="18"/>
              </w:rPr>
            </w:pPr>
            <w:r>
              <w:rPr>
                <w:rFonts w:ascii="宋体" w:hAnsi="宋体" w:eastAsia="宋体" w:cs="宋体"/>
                <w:sz w:val="18"/>
                <w:szCs w:val="18"/>
              </w:rPr>
              <w:t>池州皖能环保电力有限公司（一期）</w:t>
            </w:r>
          </w:p>
        </w:tc>
        <w:tc>
          <w:tcPr>
            <w:tcW w:w="876" w:type="dxa"/>
            <w:tcBorders>
              <w:top w:val="single" w:color="auto" w:sz="2" w:space="0"/>
              <w:left w:val="single" w:color="auto" w:sz="2" w:space="0"/>
              <w:bottom w:val="single" w:color="auto" w:sz="2" w:space="0"/>
              <w:right w:val="single" w:color="auto" w:sz="2" w:space="0"/>
            </w:tcBorders>
            <w:vAlign w:val="center"/>
          </w:tcPr>
          <w:p w14:paraId="40031E43">
            <w:pPr>
              <w:spacing w:before="0" w:after="0" w:line="240" w:lineRule="exact"/>
              <w:jc w:val="left"/>
              <w:rPr>
                <w:rFonts w:ascii="宋体" w:hAnsi="宋体" w:eastAsia="宋体" w:cs="宋体"/>
                <w:sz w:val="18"/>
                <w:szCs w:val="18"/>
              </w:rPr>
            </w:pPr>
            <w:r>
              <w:rPr>
                <w:rFonts w:ascii="宋体" w:hAnsi="宋体" w:eastAsia="宋体" w:cs="宋体"/>
                <w:sz w:val="18"/>
                <w:szCs w:val="18"/>
              </w:rPr>
              <w:t>2023年12月30日</w:t>
            </w:r>
          </w:p>
        </w:tc>
        <w:tc>
          <w:tcPr>
            <w:tcW w:w="876" w:type="dxa"/>
            <w:tcBorders>
              <w:top w:val="single" w:color="auto" w:sz="2" w:space="0"/>
              <w:left w:val="single" w:color="auto" w:sz="2" w:space="0"/>
              <w:bottom w:val="single" w:color="auto" w:sz="2" w:space="0"/>
              <w:right w:val="single" w:color="auto" w:sz="2" w:space="0"/>
            </w:tcBorders>
            <w:vAlign w:val="center"/>
          </w:tcPr>
          <w:p w14:paraId="1788A218">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876" w:type="dxa"/>
            <w:tcBorders>
              <w:top w:val="single" w:color="auto" w:sz="2" w:space="0"/>
              <w:left w:val="single" w:color="auto" w:sz="2" w:space="0"/>
              <w:bottom w:val="single" w:color="auto" w:sz="2" w:space="0"/>
              <w:right w:val="single" w:color="auto" w:sz="2" w:space="0"/>
            </w:tcBorders>
            <w:vAlign w:val="center"/>
          </w:tcPr>
          <w:p w14:paraId="119ADF5B">
            <w:pPr>
              <w:spacing w:before="0" w:after="0" w:line="240" w:lineRule="exact"/>
              <w:jc w:val="left"/>
              <w:rPr>
                <w:rFonts w:ascii="宋体" w:hAnsi="宋体" w:eastAsia="宋体" w:cs="宋体"/>
                <w:sz w:val="18"/>
                <w:szCs w:val="18"/>
              </w:rPr>
            </w:pPr>
            <w:r>
              <w:rPr>
                <w:rFonts w:ascii="宋体" w:hAnsi="宋体" w:eastAsia="宋体" w:cs="宋体"/>
                <w:sz w:val="18"/>
                <w:szCs w:val="18"/>
              </w:rPr>
              <w:t>2024年02月02日</w:t>
            </w:r>
          </w:p>
        </w:tc>
        <w:tc>
          <w:tcPr>
            <w:tcW w:w="876" w:type="dxa"/>
            <w:tcBorders>
              <w:top w:val="single" w:color="auto" w:sz="2" w:space="0"/>
              <w:left w:val="single" w:color="auto" w:sz="2" w:space="0"/>
              <w:bottom w:val="single" w:color="auto" w:sz="2" w:space="0"/>
              <w:right w:val="single" w:color="auto" w:sz="2" w:space="0"/>
            </w:tcBorders>
            <w:vAlign w:val="center"/>
          </w:tcPr>
          <w:p w14:paraId="35B7E7AC">
            <w:pPr>
              <w:spacing w:before="0" w:after="0" w:line="240" w:lineRule="exact"/>
              <w:jc w:val="right"/>
              <w:rPr>
                <w:rFonts w:ascii="宋体" w:hAnsi="宋体" w:eastAsia="宋体" w:cs="宋体"/>
                <w:sz w:val="18"/>
                <w:szCs w:val="18"/>
              </w:rPr>
            </w:pPr>
            <w:r>
              <w:rPr>
                <w:rFonts w:ascii="宋体" w:hAnsi="宋体" w:eastAsia="宋体" w:cs="宋体"/>
                <w:sz w:val="18"/>
                <w:szCs w:val="18"/>
              </w:rPr>
              <w:t>3,059.8</w:t>
            </w:r>
          </w:p>
        </w:tc>
        <w:tc>
          <w:tcPr>
            <w:tcW w:w="876" w:type="dxa"/>
            <w:tcBorders>
              <w:top w:val="single" w:color="auto" w:sz="2" w:space="0"/>
              <w:left w:val="single" w:color="auto" w:sz="2" w:space="0"/>
              <w:bottom w:val="single" w:color="auto" w:sz="2" w:space="0"/>
              <w:right w:val="single" w:color="auto" w:sz="2" w:space="0"/>
            </w:tcBorders>
            <w:vAlign w:val="center"/>
          </w:tcPr>
          <w:p w14:paraId="765E9401">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5E509CAC">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7765EFA">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EE481B2">
            <w:pPr>
              <w:spacing w:before="0" w:after="0" w:line="240" w:lineRule="exact"/>
              <w:jc w:val="left"/>
              <w:rPr>
                <w:rFonts w:ascii="宋体" w:hAnsi="宋体" w:eastAsia="宋体" w:cs="宋体"/>
                <w:sz w:val="18"/>
                <w:szCs w:val="18"/>
              </w:rPr>
            </w:pPr>
            <w:r>
              <w:rPr>
                <w:rFonts w:ascii="宋体" w:hAnsi="宋体" w:eastAsia="宋体" w:cs="宋体"/>
                <w:sz w:val="18"/>
                <w:szCs w:val="18"/>
              </w:rPr>
              <w:t>借款期限8年，含3年宽限期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1351074E">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1F30E374">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02D8E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3AA3E847">
            <w:pPr>
              <w:spacing w:before="0" w:after="0" w:line="240" w:lineRule="exact"/>
              <w:jc w:val="left"/>
              <w:rPr>
                <w:rFonts w:ascii="宋体" w:hAnsi="宋体" w:eastAsia="宋体" w:cs="宋体"/>
                <w:sz w:val="18"/>
                <w:szCs w:val="18"/>
              </w:rPr>
            </w:pPr>
            <w:r>
              <w:rPr>
                <w:rFonts w:ascii="宋体" w:hAnsi="宋体" w:eastAsia="宋体" w:cs="宋体"/>
                <w:sz w:val="18"/>
                <w:szCs w:val="18"/>
              </w:rPr>
              <w:t>广德皖能环保电力有限公司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3556E3A8">
            <w:pPr>
              <w:spacing w:before="0" w:after="0" w:line="240" w:lineRule="exact"/>
              <w:jc w:val="left"/>
              <w:rPr>
                <w:rFonts w:ascii="宋体" w:hAnsi="宋体" w:eastAsia="宋体" w:cs="宋体"/>
                <w:sz w:val="18"/>
                <w:szCs w:val="18"/>
              </w:rPr>
            </w:pPr>
            <w:r>
              <w:rPr>
                <w:rFonts w:ascii="宋体" w:hAnsi="宋体" w:eastAsia="宋体" w:cs="宋体"/>
                <w:sz w:val="18"/>
                <w:szCs w:val="18"/>
              </w:rPr>
              <w:t>2023年12月30日</w:t>
            </w:r>
          </w:p>
        </w:tc>
        <w:tc>
          <w:tcPr>
            <w:tcW w:w="876" w:type="dxa"/>
            <w:tcBorders>
              <w:top w:val="single" w:color="auto" w:sz="2" w:space="0"/>
              <w:left w:val="single" w:color="auto" w:sz="2" w:space="0"/>
              <w:bottom w:val="single" w:color="auto" w:sz="2" w:space="0"/>
              <w:right w:val="single" w:color="auto" w:sz="2" w:space="0"/>
            </w:tcBorders>
            <w:vAlign w:val="center"/>
          </w:tcPr>
          <w:p w14:paraId="3A38F956">
            <w:pPr>
              <w:spacing w:before="0" w:after="0" w:line="240" w:lineRule="exact"/>
              <w:jc w:val="right"/>
              <w:rPr>
                <w:rFonts w:ascii="宋体" w:hAnsi="宋体" w:eastAsia="宋体" w:cs="宋体"/>
                <w:sz w:val="18"/>
                <w:szCs w:val="18"/>
              </w:rPr>
            </w:pPr>
            <w:r>
              <w:rPr>
                <w:rFonts w:ascii="宋体" w:hAnsi="宋体" w:eastAsia="宋体" w:cs="宋体"/>
                <w:sz w:val="18"/>
                <w:szCs w:val="18"/>
              </w:rPr>
              <w:t>927</w:t>
            </w:r>
          </w:p>
        </w:tc>
        <w:tc>
          <w:tcPr>
            <w:tcW w:w="876" w:type="dxa"/>
            <w:tcBorders>
              <w:top w:val="single" w:color="auto" w:sz="2" w:space="0"/>
              <w:left w:val="single" w:color="auto" w:sz="2" w:space="0"/>
              <w:bottom w:val="single" w:color="auto" w:sz="2" w:space="0"/>
              <w:right w:val="single" w:color="auto" w:sz="2" w:space="0"/>
            </w:tcBorders>
            <w:vAlign w:val="center"/>
          </w:tcPr>
          <w:p w14:paraId="59916BC8">
            <w:pPr>
              <w:spacing w:before="0" w:after="0" w:line="240" w:lineRule="exact"/>
              <w:jc w:val="left"/>
              <w:rPr>
                <w:rFonts w:ascii="宋体" w:hAnsi="宋体" w:eastAsia="宋体" w:cs="宋体"/>
                <w:sz w:val="18"/>
                <w:szCs w:val="18"/>
              </w:rPr>
            </w:pPr>
            <w:r>
              <w:rPr>
                <w:rFonts w:ascii="宋体" w:hAnsi="宋体" w:eastAsia="宋体" w:cs="宋体"/>
                <w:sz w:val="18"/>
                <w:szCs w:val="18"/>
              </w:rPr>
              <w:t>2024年02月02日</w:t>
            </w:r>
          </w:p>
        </w:tc>
        <w:tc>
          <w:tcPr>
            <w:tcW w:w="876" w:type="dxa"/>
            <w:tcBorders>
              <w:top w:val="single" w:color="auto" w:sz="2" w:space="0"/>
              <w:left w:val="single" w:color="auto" w:sz="2" w:space="0"/>
              <w:bottom w:val="single" w:color="auto" w:sz="2" w:space="0"/>
              <w:right w:val="single" w:color="auto" w:sz="2" w:space="0"/>
            </w:tcBorders>
            <w:vAlign w:val="center"/>
          </w:tcPr>
          <w:p w14:paraId="5111EBCD">
            <w:pPr>
              <w:spacing w:before="0" w:after="0" w:line="240" w:lineRule="exact"/>
              <w:jc w:val="right"/>
              <w:rPr>
                <w:rFonts w:ascii="宋体" w:hAnsi="宋体" w:eastAsia="宋体" w:cs="宋体"/>
                <w:sz w:val="18"/>
                <w:szCs w:val="18"/>
              </w:rPr>
            </w:pPr>
            <w:r>
              <w:rPr>
                <w:rFonts w:ascii="宋体" w:hAnsi="宋体" w:eastAsia="宋体" w:cs="宋体"/>
                <w:sz w:val="18"/>
                <w:szCs w:val="18"/>
              </w:rPr>
              <w:t>927</w:t>
            </w:r>
          </w:p>
        </w:tc>
        <w:tc>
          <w:tcPr>
            <w:tcW w:w="876" w:type="dxa"/>
            <w:tcBorders>
              <w:top w:val="single" w:color="auto" w:sz="2" w:space="0"/>
              <w:left w:val="single" w:color="auto" w:sz="2" w:space="0"/>
              <w:bottom w:val="single" w:color="auto" w:sz="2" w:space="0"/>
              <w:right w:val="single" w:color="auto" w:sz="2" w:space="0"/>
            </w:tcBorders>
            <w:vAlign w:val="center"/>
          </w:tcPr>
          <w:p w14:paraId="16C3463B">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0B8C4422">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36044C5">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BA0228C">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借款期限12年，含3年宽限期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36E273CA">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62AF0B97">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46E94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60C61FE8">
            <w:pPr>
              <w:spacing w:before="0" w:after="0" w:line="240" w:lineRule="exact"/>
              <w:jc w:val="left"/>
              <w:rPr>
                <w:rFonts w:ascii="宋体" w:hAnsi="宋体" w:eastAsia="宋体" w:cs="宋体"/>
                <w:sz w:val="18"/>
                <w:szCs w:val="18"/>
              </w:rPr>
            </w:pPr>
            <w:r>
              <w:rPr>
                <w:rFonts w:ascii="宋体" w:hAnsi="宋体" w:eastAsia="宋体" w:cs="宋体"/>
                <w:sz w:val="18"/>
                <w:szCs w:val="18"/>
              </w:rPr>
              <w:t>广德皖能环保电力有限公司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033B75B9">
            <w:pPr>
              <w:spacing w:before="0" w:after="0" w:line="240" w:lineRule="exact"/>
              <w:jc w:val="left"/>
              <w:rPr>
                <w:rFonts w:ascii="宋体" w:hAnsi="宋体" w:eastAsia="宋体" w:cs="宋体"/>
                <w:sz w:val="18"/>
                <w:szCs w:val="18"/>
              </w:rPr>
            </w:pPr>
            <w:r>
              <w:rPr>
                <w:rFonts w:ascii="宋体" w:hAnsi="宋体" w:eastAsia="宋体" w:cs="宋体"/>
                <w:sz w:val="18"/>
                <w:szCs w:val="18"/>
              </w:rPr>
              <w:t>2023年12月30日</w:t>
            </w:r>
          </w:p>
        </w:tc>
        <w:tc>
          <w:tcPr>
            <w:tcW w:w="876" w:type="dxa"/>
            <w:tcBorders>
              <w:top w:val="single" w:color="auto" w:sz="2" w:space="0"/>
              <w:left w:val="single" w:color="auto" w:sz="2" w:space="0"/>
              <w:bottom w:val="single" w:color="auto" w:sz="2" w:space="0"/>
              <w:right w:val="single" w:color="auto" w:sz="2" w:space="0"/>
            </w:tcBorders>
            <w:vAlign w:val="center"/>
          </w:tcPr>
          <w:p w14:paraId="48C9DF42">
            <w:pPr>
              <w:spacing w:before="0" w:after="0" w:line="240" w:lineRule="exact"/>
              <w:jc w:val="right"/>
              <w:rPr>
                <w:rFonts w:ascii="宋体" w:hAnsi="宋体" w:eastAsia="宋体" w:cs="宋体"/>
                <w:sz w:val="18"/>
                <w:szCs w:val="18"/>
              </w:rPr>
            </w:pPr>
            <w:r>
              <w:rPr>
                <w:rFonts w:ascii="宋体" w:hAnsi="宋体" w:eastAsia="宋体" w:cs="宋体"/>
                <w:sz w:val="18"/>
                <w:szCs w:val="18"/>
              </w:rPr>
              <w:t>6,100</w:t>
            </w:r>
          </w:p>
        </w:tc>
        <w:tc>
          <w:tcPr>
            <w:tcW w:w="876" w:type="dxa"/>
            <w:tcBorders>
              <w:top w:val="single" w:color="auto" w:sz="2" w:space="0"/>
              <w:left w:val="single" w:color="auto" w:sz="2" w:space="0"/>
              <w:bottom w:val="single" w:color="auto" w:sz="2" w:space="0"/>
              <w:right w:val="single" w:color="auto" w:sz="2" w:space="0"/>
            </w:tcBorders>
            <w:vAlign w:val="center"/>
          </w:tcPr>
          <w:p w14:paraId="01E30F1F">
            <w:pPr>
              <w:spacing w:before="0" w:after="0" w:line="240" w:lineRule="exact"/>
              <w:jc w:val="left"/>
              <w:rPr>
                <w:rFonts w:ascii="宋体" w:hAnsi="宋体" w:eastAsia="宋体" w:cs="宋体"/>
                <w:sz w:val="18"/>
                <w:szCs w:val="18"/>
              </w:rPr>
            </w:pPr>
            <w:r>
              <w:rPr>
                <w:rFonts w:ascii="宋体" w:hAnsi="宋体" w:eastAsia="宋体" w:cs="宋体"/>
                <w:sz w:val="18"/>
                <w:szCs w:val="18"/>
              </w:rPr>
              <w:t>2024年02月02日</w:t>
            </w:r>
          </w:p>
        </w:tc>
        <w:tc>
          <w:tcPr>
            <w:tcW w:w="876" w:type="dxa"/>
            <w:tcBorders>
              <w:top w:val="single" w:color="auto" w:sz="2" w:space="0"/>
              <w:left w:val="single" w:color="auto" w:sz="2" w:space="0"/>
              <w:bottom w:val="single" w:color="auto" w:sz="2" w:space="0"/>
              <w:right w:val="single" w:color="auto" w:sz="2" w:space="0"/>
            </w:tcBorders>
            <w:vAlign w:val="center"/>
          </w:tcPr>
          <w:p w14:paraId="00837F73">
            <w:pPr>
              <w:spacing w:before="0" w:after="0" w:line="240" w:lineRule="exact"/>
              <w:jc w:val="right"/>
              <w:rPr>
                <w:rFonts w:ascii="宋体" w:hAnsi="宋体" w:eastAsia="宋体" w:cs="宋体"/>
                <w:sz w:val="18"/>
                <w:szCs w:val="18"/>
              </w:rPr>
            </w:pPr>
            <w:r>
              <w:rPr>
                <w:rFonts w:ascii="宋体" w:hAnsi="宋体" w:eastAsia="宋体" w:cs="宋体"/>
                <w:sz w:val="18"/>
                <w:szCs w:val="18"/>
              </w:rPr>
              <w:t>4,800</w:t>
            </w:r>
          </w:p>
        </w:tc>
        <w:tc>
          <w:tcPr>
            <w:tcW w:w="876" w:type="dxa"/>
            <w:tcBorders>
              <w:top w:val="single" w:color="auto" w:sz="2" w:space="0"/>
              <w:left w:val="single" w:color="auto" w:sz="2" w:space="0"/>
              <w:bottom w:val="single" w:color="auto" w:sz="2" w:space="0"/>
              <w:right w:val="single" w:color="auto" w:sz="2" w:space="0"/>
            </w:tcBorders>
            <w:vAlign w:val="center"/>
          </w:tcPr>
          <w:p w14:paraId="22A0ABFD">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2868DD65">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3E8A871">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92378DC">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借款期限12年，含3年宽限期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69798FF0">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60B3FB13">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1A337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6139D5AB">
            <w:pPr>
              <w:spacing w:before="0" w:after="0" w:line="240" w:lineRule="exact"/>
              <w:jc w:val="left"/>
              <w:rPr>
                <w:rFonts w:ascii="宋体" w:hAnsi="宋体" w:eastAsia="宋体" w:cs="宋体"/>
                <w:sz w:val="18"/>
                <w:szCs w:val="18"/>
              </w:rPr>
            </w:pPr>
            <w:r>
              <w:rPr>
                <w:rFonts w:ascii="宋体" w:hAnsi="宋体" w:eastAsia="宋体" w:cs="宋体"/>
                <w:sz w:val="18"/>
                <w:szCs w:val="18"/>
              </w:rPr>
              <w:t>定远皖能环保电力有限公司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7F197B4B">
            <w:pPr>
              <w:spacing w:before="0" w:after="0" w:line="240" w:lineRule="exact"/>
              <w:jc w:val="left"/>
              <w:rPr>
                <w:rFonts w:ascii="宋体" w:hAnsi="宋体" w:eastAsia="宋体" w:cs="宋体"/>
                <w:sz w:val="18"/>
                <w:szCs w:val="18"/>
              </w:rPr>
            </w:pPr>
            <w:r>
              <w:rPr>
                <w:rFonts w:ascii="宋体" w:hAnsi="宋体" w:eastAsia="宋体" w:cs="宋体"/>
                <w:sz w:val="18"/>
                <w:szCs w:val="18"/>
              </w:rPr>
              <w:t>2023年12月30日</w:t>
            </w:r>
          </w:p>
        </w:tc>
        <w:tc>
          <w:tcPr>
            <w:tcW w:w="876" w:type="dxa"/>
            <w:tcBorders>
              <w:top w:val="single" w:color="auto" w:sz="2" w:space="0"/>
              <w:left w:val="single" w:color="auto" w:sz="2" w:space="0"/>
              <w:bottom w:val="single" w:color="auto" w:sz="2" w:space="0"/>
              <w:right w:val="single" w:color="auto" w:sz="2" w:space="0"/>
            </w:tcBorders>
            <w:vAlign w:val="center"/>
          </w:tcPr>
          <w:p w14:paraId="5C348CB8">
            <w:pPr>
              <w:spacing w:before="0" w:after="0" w:line="240" w:lineRule="exact"/>
              <w:jc w:val="right"/>
              <w:rPr>
                <w:rFonts w:ascii="宋体" w:hAnsi="宋体" w:eastAsia="宋体" w:cs="宋体"/>
                <w:sz w:val="18"/>
                <w:szCs w:val="18"/>
              </w:rPr>
            </w:pPr>
            <w:r>
              <w:rPr>
                <w:rFonts w:ascii="宋体" w:hAnsi="宋体" w:eastAsia="宋体" w:cs="宋体"/>
                <w:sz w:val="18"/>
                <w:szCs w:val="18"/>
              </w:rPr>
              <w:t>6,277</w:t>
            </w:r>
          </w:p>
        </w:tc>
        <w:tc>
          <w:tcPr>
            <w:tcW w:w="876" w:type="dxa"/>
            <w:tcBorders>
              <w:top w:val="single" w:color="auto" w:sz="2" w:space="0"/>
              <w:left w:val="single" w:color="auto" w:sz="2" w:space="0"/>
              <w:bottom w:val="single" w:color="auto" w:sz="2" w:space="0"/>
              <w:right w:val="single" w:color="auto" w:sz="2" w:space="0"/>
            </w:tcBorders>
            <w:vAlign w:val="center"/>
          </w:tcPr>
          <w:p w14:paraId="7FA9E47C">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2024年03月15日</w:t>
            </w:r>
          </w:p>
        </w:tc>
        <w:tc>
          <w:tcPr>
            <w:tcW w:w="876" w:type="dxa"/>
            <w:tcBorders>
              <w:top w:val="single" w:color="auto" w:sz="2" w:space="0"/>
              <w:left w:val="single" w:color="auto" w:sz="2" w:space="0"/>
              <w:bottom w:val="single" w:color="auto" w:sz="2" w:space="0"/>
              <w:right w:val="single" w:color="auto" w:sz="2" w:space="0"/>
            </w:tcBorders>
            <w:vAlign w:val="center"/>
          </w:tcPr>
          <w:p w14:paraId="48F752B2">
            <w:pPr>
              <w:spacing w:before="0" w:after="0" w:line="240" w:lineRule="exact"/>
              <w:jc w:val="right"/>
              <w:rPr>
                <w:rFonts w:ascii="宋体" w:hAnsi="宋体" w:eastAsia="宋体" w:cs="宋体"/>
                <w:sz w:val="18"/>
                <w:szCs w:val="18"/>
              </w:rPr>
            </w:pPr>
            <w:r>
              <w:rPr>
                <w:rFonts w:ascii="宋体" w:hAnsi="宋体" w:eastAsia="宋体" w:cs="宋体"/>
                <w:sz w:val="18"/>
                <w:szCs w:val="18"/>
              </w:rPr>
              <w:t>5,382.5</w:t>
            </w:r>
          </w:p>
        </w:tc>
        <w:tc>
          <w:tcPr>
            <w:tcW w:w="876" w:type="dxa"/>
            <w:tcBorders>
              <w:top w:val="single" w:color="auto" w:sz="2" w:space="0"/>
              <w:left w:val="single" w:color="auto" w:sz="2" w:space="0"/>
              <w:bottom w:val="single" w:color="auto" w:sz="2" w:space="0"/>
              <w:right w:val="single" w:color="auto" w:sz="2" w:space="0"/>
            </w:tcBorders>
            <w:vAlign w:val="center"/>
          </w:tcPr>
          <w:p w14:paraId="1CA62EB0">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2BE65C10">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462B255">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8D2DA20">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借款期限15年，含3年宽限期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7E6BA5D0">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20F8E749">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21DAA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524F32D2">
            <w:pPr>
              <w:spacing w:before="0" w:after="0" w:line="240" w:lineRule="exact"/>
              <w:jc w:val="left"/>
              <w:rPr>
                <w:rFonts w:ascii="宋体" w:hAnsi="宋体" w:eastAsia="宋体" w:cs="宋体"/>
                <w:sz w:val="18"/>
                <w:szCs w:val="18"/>
              </w:rPr>
            </w:pPr>
            <w:r>
              <w:rPr>
                <w:rFonts w:ascii="宋体" w:hAnsi="宋体" w:eastAsia="宋体" w:cs="宋体"/>
                <w:sz w:val="18"/>
                <w:szCs w:val="18"/>
              </w:rPr>
              <w:t>临泉皖能环保电力有限公司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460CBD3D">
            <w:pPr>
              <w:spacing w:before="0" w:after="0" w:line="240" w:lineRule="exact"/>
              <w:jc w:val="left"/>
              <w:rPr>
                <w:rFonts w:ascii="宋体" w:hAnsi="宋体" w:eastAsia="宋体" w:cs="宋体"/>
                <w:sz w:val="18"/>
                <w:szCs w:val="18"/>
              </w:rPr>
            </w:pPr>
            <w:r>
              <w:rPr>
                <w:rFonts w:ascii="宋体" w:hAnsi="宋体" w:eastAsia="宋体" w:cs="宋体"/>
                <w:sz w:val="18"/>
                <w:szCs w:val="18"/>
              </w:rPr>
              <w:t>2023年12月30日</w:t>
            </w:r>
          </w:p>
        </w:tc>
        <w:tc>
          <w:tcPr>
            <w:tcW w:w="876" w:type="dxa"/>
            <w:tcBorders>
              <w:top w:val="single" w:color="auto" w:sz="2" w:space="0"/>
              <w:left w:val="single" w:color="auto" w:sz="2" w:space="0"/>
              <w:bottom w:val="single" w:color="auto" w:sz="2" w:space="0"/>
              <w:right w:val="single" w:color="auto" w:sz="2" w:space="0"/>
            </w:tcBorders>
            <w:vAlign w:val="center"/>
          </w:tcPr>
          <w:p w14:paraId="6379A405">
            <w:pPr>
              <w:spacing w:before="0" w:after="0" w:line="240" w:lineRule="exact"/>
              <w:jc w:val="right"/>
              <w:rPr>
                <w:rFonts w:ascii="宋体" w:hAnsi="宋体" w:eastAsia="宋体" w:cs="宋体"/>
                <w:sz w:val="18"/>
                <w:szCs w:val="18"/>
              </w:rPr>
            </w:pPr>
            <w:r>
              <w:rPr>
                <w:rFonts w:ascii="宋体" w:hAnsi="宋体" w:eastAsia="宋体" w:cs="宋体"/>
                <w:sz w:val="18"/>
                <w:szCs w:val="18"/>
              </w:rPr>
              <w:t>4,920</w:t>
            </w:r>
          </w:p>
        </w:tc>
        <w:tc>
          <w:tcPr>
            <w:tcW w:w="876" w:type="dxa"/>
            <w:tcBorders>
              <w:top w:val="single" w:color="auto" w:sz="2" w:space="0"/>
              <w:left w:val="single" w:color="auto" w:sz="2" w:space="0"/>
              <w:bottom w:val="single" w:color="auto" w:sz="2" w:space="0"/>
              <w:right w:val="single" w:color="auto" w:sz="2" w:space="0"/>
            </w:tcBorders>
            <w:vAlign w:val="center"/>
          </w:tcPr>
          <w:p w14:paraId="776BA506">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2024年03月15日</w:t>
            </w:r>
          </w:p>
        </w:tc>
        <w:tc>
          <w:tcPr>
            <w:tcW w:w="876" w:type="dxa"/>
            <w:tcBorders>
              <w:top w:val="single" w:color="auto" w:sz="2" w:space="0"/>
              <w:left w:val="single" w:color="auto" w:sz="2" w:space="0"/>
              <w:bottom w:val="single" w:color="auto" w:sz="2" w:space="0"/>
              <w:right w:val="single" w:color="auto" w:sz="2" w:space="0"/>
            </w:tcBorders>
            <w:vAlign w:val="center"/>
          </w:tcPr>
          <w:p w14:paraId="2A372D98">
            <w:pPr>
              <w:spacing w:before="0" w:after="0" w:line="240" w:lineRule="exact"/>
              <w:jc w:val="right"/>
              <w:rPr>
                <w:rFonts w:ascii="宋体" w:hAnsi="宋体" w:eastAsia="宋体" w:cs="宋体"/>
                <w:sz w:val="18"/>
                <w:szCs w:val="18"/>
              </w:rPr>
            </w:pPr>
            <w:r>
              <w:rPr>
                <w:rFonts w:ascii="宋体" w:hAnsi="宋体" w:eastAsia="宋体" w:cs="宋体"/>
                <w:sz w:val="18"/>
                <w:szCs w:val="18"/>
              </w:rPr>
              <w:t>4,320</w:t>
            </w:r>
          </w:p>
        </w:tc>
        <w:tc>
          <w:tcPr>
            <w:tcW w:w="876" w:type="dxa"/>
            <w:tcBorders>
              <w:top w:val="single" w:color="auto" w:sz="2" w:space="0"/>
              <w:left w:val="single" w:color="auto" w:sz="2" w:space="0"/>
              <w:bottom w:val="single" w:color="auto" w:sz="2" w:space="0"/>
              <w:right w:val="single" w:color="auto" w:sz="2" w:space="0"/>
            </w:tcBorders>
            <w:vAlign w:val="center"/>
          </w:tcPr>
          <w:p w14:paraId="2BF20ABB">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16545C98">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B2BE96E">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319D5706">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借款期限14年，含3年宽限期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40FF1384">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17D68D31">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662FE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983BAF6">
            <w:pPr>
              <w:spacing w:before="0" w:after="0" w:line="240" w:lineRule="exact"/>
              <w:jc w:val="left"/>
              <w:rPr>
                <w:rFonts w:ascii="宋体" w:hAnsi="宋体" w:eastAsia="宋体" w:cs="宋体"/>
                <w:sz w:val="18"/>
                <w:szCs w:val="18"/>
              </w:rPr>
            </w:pPr>
            <w:r>
              <w:rPr>
                <w:rFonts w:ascii="宋体" w:hAnsi="宋体" w:eastAsia="宋体" w:cs="宋体"/>
                <w:sz w:val="18"/>
                <w:szCs w:val="18"/>
              </w:rPr>
              <w:t>池州皖能环保电力有限公司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0FC26640">
            <w:pPr>
              <w:spacing w:before="0" w:after="0" w:line="240" w:lineRule="exact"/>
              <w:jc w:val="left"/>
              <w:rPr>
                <w:rFonts w:ascii="宋体" w:hAnsi="宋体" w:eastAsia="宋体" w:cs="宋体"/>
                <w:sz w:val="18"/>
                <w:szCs w:val="18"/>
              </w:rPr>
            </w:pPr>
            <w:r>
              <w:rPr>
                <w:rFonts w:ascii="宋体" w:hAnsi="宋体" w:eastAsia="宋体" w:cs="宋体"/>
                <w:sz w:val="18"/>
                <w:szCs w:val="18"/>
              </w:rPr>
              <w:t>2023年12月30日</w:t>
            </w:r>
          </w:p>
        </w:tc>
        <w:tc>
          <w:tcPr>
            <w:tcW w:w="876" w:type="dxa"/>
            <w:tcBorders>
              <w:top w:val="single" w:color="auto" w:sz="2" w:space="0"/>
              <w:left w:val="single" w:color="auto" w:sz="2" w:space="0"/>
              <w:bottom w:val="single" w:color="auto" w:sz="2" w:space="0"/>
              <w:right w:val="single" w:color="auto" w:sz="2" w:space="0"/>
            </w:tcBorders>
            <w:vAlign w:val="center"/>
          </w:tcPr>
          <w:p w14:paraId="5832F976">
            <w:pPr>
              <w:spacing w:before="0" w:after="0" w:line="240" w:lineRule="exact"/>
              <w:jc w:val="right"/>
              <w:rPr>
                <w:rFonts w:ascii="宋体" w:hAnsi="宋体" w:eastAsia="宋体" w:cs="宋体"/>
                <w:sz w:val="18"/>
                <w:szCs w:val="18"/>
              </w:rPr>
            </w:pPr>
            <w:r>
              <w:rPr>
                <w:rFonts w:ascii="宋体" w:hAnsi="宋体" w:eastAsia="宋体" w:cs="宋体"/>
                <w:sz w:val="18"/>
                <w:szCs w:val="18"/>
              </w:rPr>
              <w:t>4,597.34</w:t>
            </w:r>
          </w:p>
        </w:tc>
        <w:tc>
          <w:tcPr>
            <w:tcW w:w="876" w:type="dxa"/>
            <w:tcBorders>
              <w:top w:val="single" w:color="auto" w:sz="2" w:space="0"/>
              <w:left w:val="single" w:color="auto" w:sz="2" w:space="0"/>
              <w:bottom w:val="single" w:color="auto" w:sz="2" w:space="0"/>
              <w:right w:val="single" w:color="auto" w:sz="2" w:space="0"/>
            </w:tcBorders>
            <w:vAlign w:val="center"/>
          </w:tcPr>
          <w:p w14:paraId="69190B02">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2024年03月15日</w:t>
            </w:r>
          </w:p>
        </w:tc>
        <w:tc>
          <w:tcPr>
            <w:tcW w:w="876" w:type="dxa"/>
            <w:tcBorders>
              <w:top w:val="single" w:color="auto" w:sz="2" w:space="0"/>
              <w:left w:val="single" w:color="auto" w:sz="2" w:space="0"/>
              <w:bottom w:val="single" w:color="auto" w:sz="2" w:space="0"/>
              <w:right w:val="single" w:color="auto" w:sz="2" w:space="0"/>
            </w:tcBorders>
            <w:vAlign w:val="center"/>
          </w:tcPr>
          <w:p w14:paraId="24B88DE8">
            <w:pPr>
              <w:spacing w:before="0" w:after="0" w:line="240" w:lineRule="exact"/>
              <w:jc w:val="right"/>
              <w:rPr>
                <w:rFonts w:ascii="宋体" w:hAnsi="宋体" w:eastAsia="宋体" w:cs="宋体"/>
                <w:sz w:val="18"/>
                <w:szCs w:val="18"/>
              </w:rPr>
            </w:pPr>
            <w:r>
              <w:rPr>
                <w:rFonts w:ascii="宋体" w:hAnsi="宋体" w:eastAsia="宋体" w:cs="宋体"/>
                <w:sz w:val="18"/>
                <w:szCs w:val="18"/>
              </w:rPr>
              <w:t>3,745.79</w:t>
            </w:r>
          </w:p>
        </w:tc>
        <w:tc>
          <w:tcPr>
            <w:tcW w:w="876" w:type="dxa"/>
            <w:tcBorders>
              <w:top w:val="single" w:color="auto" w:sz="2" w:space="0"/>
              <w:left w:val="single" w:color="auto" w:sz="2" w:space="0"/>
              <w:bottom w:val="single" w:color="auto" w:sz="2" w:space="0"/>
              <w:right w:val="single" w:color="auto" w:sz="2" w:space="0"/>
            </w:tcBorders>
            <w:vAlign w:val="center"/>
          </w:tcPr>
          <w:p w14:paraId="2F45CE6C">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14:paraId="17B3BFFA">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03D0B23">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5996585">
            <w:pPr>
              <w:spacing w:before="0" w:after="0" w:line="240" w:lineRule="exact"/>
              <w:jc w:val="left"/>
              <w:rPr>
                <w:rFonts w:ascii="宋体" w:hAnsi="宋体" w:eastAsia="宋体" w:cs="宋体"/>
                <w:sz w:val="18"/>
                <w:szCs w:val="18"/>
              </w:rPr>
            </w:pPr>
            <w:r>
              <w:rPr>
                <w:rFonts w:ascii="宋体" w:hAnsi="宋体" w:eastAsia="宋体" w:cs="宋体"/>
                <w:sz w:val="18"/>
                <w:szCs w:val="18"/>
              </w:rPr>
              <w:t>借款期限13年，含3年宽限期</w:t>
            </w:r>
          </w:p>
        </w:tc>
        <w:tc>
          <w:tcPr>
            <w:tcW w:w="876" w:type="dxa"/>
            <w:tcBorders>
              <w:top w:val="single" w:color="auto" w:sz="2" w:space="0"/>
              <w:left w:val="single" w:color="auto" w:sz="2" w:space="0"/>
              <w:bottom w:val="single" w:color="auto" w:sz="2" w:space="0"/>
              <w:right w:val="single" w:color="auto" w:sz="2" w:space="0"/>
            </w:tcBorders>
            <w:vAlign w:val="center"/>
          </w:tcPr>
          <w:p w14:paraId="37A32E84">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20C0B71E">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14:paraId="349A5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40199AC">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报告期内审批对子公司担保额度合计（C1）</w:t>
            </w:r>
          </w:p>
        </w:tc>
        <w:tc>
          <w:tcPr>
            <w:tcW w:w="1753" w:type="dxa"/>
            <w:gridSpan w:val="2"/>
            <w:tcBorders>
              <w:top w:val="single" w:color="auto" w:sz="2" w:space="0"/>
              <w:left w:val="single" w:color="auto" w:sz="2" w:space="0"/>
              <w:bottom w:val="single" w:color="auto" w:sz="2" w:space="0"/>
              <w:right w:val="single" w:color="auto" w:sz="2" w:space="0"/>
            </w:tcBorders>
            <w:vAlign w:val="center"/>
          </w:tcPr>
          <w:p w14:paraId="5099C65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7466E18">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报告期内对子公司担保实际发生额合计（C2）</w:t>
            </w:r>
          </w:p>
        </w:tc>
        <w:tc>
          <w:tcPr>
            <w:tcW w:w="4381" w:type="dxa"/>
            <w:gridSpan w:val="5"/>
            <w:tcBorders>
              <w:top w:val="single" w:color="auto" w:sz="2" w:space="0"/>
              <w:left w:val="single" w:color="auto" w:sz="2" w:space="0"/>
              <w:bottom w:val="single" w:color="auto" w:sz="2" w:space="0"/>
              <w:right w:val="single" w:color="auto" w:sz="2" w:space="0"/>
            </w:tcBorders>
            <w:vAlign w:val="center"/>
          </w:tcPr>
          <w:p w14:paraId="7E1E16C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9519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2A43375">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报告期末已审批的对子公司担保额度合计（C3）</w:t>
            </w:r>
          </w:p>
        </w:tc>
        <w:tc>
          <w:tcPr>
            <w:tcW w:w="1753" w:type="dxa"/>
            <w:gridSpan w:val="2"/>
            <w:tcBorders>
              <w:top w:val="single" w:color="auto" w:sz="2" w:space="0"/>
              <w:left w:val="single" w:color="auto" w:sz="2" w:space="0"/>
              <w:bottom w:val="single" w:color="auto" w:sz="2" w:space="0"/>
              <w:right w:val="single" w:color="auto" w:sz="2" w:space="0"/>
            </w:tcBorders>
            <w:vAlign w:val="center"/>
          </w:tcPr>
          <w:p w14:paraId="215041A3">
            <w:pPr>
              <w:spacing w:before="0" w:after="0" w:line="240" w:lineRule="exact"/>
              <w:jc w:val="right"/>
              <w:rPr>
                <w:rFonts w:ascii="宋体" w:hAnsi="宋体" w:eastAsia="宋体" w:cs="宋体"/>
                <w:sz w:val="18"/>
                <w:szCs w:val="18"/>
              </w:rPr>
            </w:pPr>
            <w:r>
              <w:rPr>
                <w:rFonts w:ascii="宋体" w:hAnsi="宋体" w:eastAsia="宋体" w:cs="宋体"/>
                <w:sz w:val="18"/>
                <w:szCs w:val="18"/>
              </w:rPr>
              <w:t>96,562.16</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56AEFFC">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报告期末对子公司实际担保余额合计（C4）</w:t>
            </w:r>
          </w:p>
        </w:tc>
        <w:tc>
          <w:tcPr>
            <w:tcW w:w="4381" w:type="dxa"/>
            <w:gridSpan w:val="5"/>
            <w:tcBorders>
              <w:top w:val="single" w:color="auto" w:sz="2" w:space="0"/>
              <w:left w:val="single" w:color="auto" w:sz="2" w:space="0"/>
              <w:bottom w:val="single" w:color="auto" w:sz="2" w:space="0"/>
              <w:right w:val="single" w:color="auto" w:sz="2" w:space="0"/>
            </w:tcBorders>
            <w:vAlign w:val="center"/>
          </w:tcPr>
          <w:p w14:paraId="5AA7E0F4">
            <w:pPr>
              <w:spacing w:before="0" w:after="0" w:line="240" w:lineRule="exact"/>
              <w:jc w:val="right"/>
              <w:rPr>
                <w:rFonts w:ascii="宋体" w:hAnsi="宋体" w:eastAsia="宋体" w:cs="宋体"/>
                <w:sz w:val="18"/>
                <w:szCs w:val="18"/>
              </w:rPr>
            </w:pPr>
            <w:r>
              <w:rPr>
                <w:rFonts w:ascii="宋体" w:hAnsi="宋体" w:eastAsia="宋体" w:cs="宋体"/>
                <w:sz w:val="18"/>
                <w:szCs w:val="18"/>
              </w:rPr>
              <w:t>72,101.85</w:t>
            </w:r>
          </w:p>
        </w:tc>
      </w:tr>
      <w:tr w14:paraId="480B1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4A557FDE">
            <w:pPr>
              <w:spacing w:before="40" w:after="40" w:line="240" w:lineRule="exact"/>
              <w:jc w:val="center"/>
              <w:rPr>
                <w:rFonts w:ascii="宋体" w:hAnsi="宋体" w:eastAsia="宋体" w:cs="宋体"/>
                <w:sz w:val="18"/>
                <w:szCs w:val="18"/>
              </w:rPr>
            </w:pPr>
            <w:r>
              <w:rPr>
                <w:rFonts w:ascii="宋体" w:hAnsi="宋体" w:eastAsia="宋体" w:cs="宋体"/>
                <w:sz w:val="18"/>
                <w:szCs w:val="18"/>
              </w:rPr>
              <w:t>公司担保总额（即前三大项的合计）</w:t>
            </w:r>
          </w:p>
        </w:tc>
      </w:tr>
      <w:tr w14:paraId="32A25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0F0DA41">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报告期内审批担保额度合计（A1+B1+C1）</w:t>
            </w:r>
          </w:p>
        </w:tc>
        <w:tc>
          <w:tcPr>
            <w:tcW w:w="1753" w:type="dxa"/>
            <w:gridSpan w:val="2"/>
            <w:tcBorders>
              <w:top w:val="single" w:color="auto" w:sz="2" w:space="0"/>
              <w:left w:val="single" w:color="auto" w:sz="2" w:space="0"/>
              <w:bottom w:val="single" w:color="auto" w:sz="2" w:space="0"/>
              <w:right w:val="single" w:color="auto" w:sz="2" w:space="0"/>
            </w:tcBorders>
            <w:vAlign w:val="center"/>
          </w:tcPr>
          <w:p w14:paraId="173346B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3BADDE0">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报告期内担保实际发生额合计（A2+B2+C2）</w:t>
            </w:r>
          </w:p>
        </w:tc>
        <w:tc>
          <w:tcPr>
            <w:tcW w:w="4381" w:type="dxa"/>
            <w:gridSpan w:val="5"/>
            <w:tcBorders>
              <w:top w:val="single" w:color="auto" w:sz="2" w:space="0"/>
              <w:left w:val="single" w:color="auto" w:sz="2" w:space="0"/>
              <w:bottom w:val="single" w:color="auto" w:sz="2" w:space="0"/>
              <w:right w:val="single" w:color="auto" w:sz="2" w:space="0"/>
            </w:tcBorders>
            <w:vAlign w:val="center"/>
          </w:tcPr>
          <w:p w14:paraId="58C3A14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0E738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17B8B8E">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报告期末已审批的担保额度合计（A3+B3+C3）</w:t>
            </w:r>
          </w:p>
        </w:tc>
        <w:tc>
          <w:tcPr>
            <w:tcW w:w="1753" w:type="dxa"/>
            <w:gridSpan w:val="2"/>
            <w:tcBorders>
              <w:top w:val="single" w:color="auto" w:sz="2" w:space="0"/>
              <w:left w:val="single" w:color="auto" w:sz="2" w:space="0"/>
              <w:bottom w:val="single" w:color="auto" w:sz="2" w:space="0"/>
              <w:right w:val="single" w:color="auto" w:sz="2" w:space="0"/>
            </w:tcBorders>
            <w:vAlign w:val="center"/>
          </w:tcPr>
          <w:p w14:paraId="60CA305E">
            <w:pPr>
              <w:spacing w:before="0" w:after="0" w:line="240" w:lineRule="exact"/>
              <w:jc w:val="right"/>
              <w:rPr>
                <w:rFonts w:ascii="宋体" w:hAnsi="宋体" w:eastAsia="宋体" w:cs="宋体"/>
                <w:sz w:val="18"/>
                <w:szCs w:val="18"/>
              </w:rPr>
            </w:pPr>
            <w:r>
              <w:rPr>
                <w:rFonts w:ascii="宋体" w:hAnsi="宋体" w:eastAsia="宋体" w:cs="宋体"/>
                <w:sz w:val="18"/>
                <w:szCs w:val="18"/>
              </w:rPr>
              <w:t>439,996.97</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A01AD57">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报告期末实际担保余额合计（A4+B4+C4）</w:t>
            </w:r>
          </w:p>
        </w:tc>
        <w:tc>
          <w:tcPr>
            <w:tcW w:w="4381" w:type="dxa"/>
            <w:gridSpan w:val="5"/>
            <w:tcBorders>
              <w:top w:val="single" w:color="auto" w:sz="2" w:space="0"/>
              <w:left w:val="single" w:color="auto" w:sz="2" w:space="0"/>
              <w:bottom w:val="single" w:color="auto" w:sz="2" w:space="0"/>
              <w:right w:val="single" w:color="auto" w:sz="2" w:space="0"/>
            </w:tcBorders>
            <w:vAlign w:val="center"/>
          </w:tcPr>
          <w:p w14:paraId="58FE4407">
            <w:pPr>
              <w:spacing w:before="0" w:after="0" w:line="240" w:lineRule="exact"/>
              <w:jc w:val="right"/>
              <w:rPr>
                <w:rFonts w:ascii="宋体" w:hAnsi="宋体" w:eastAsia="宋体" w:cs="宋体"/>
                <w:sz w:val="18"/>
                <w:szCs w:val="18"/>
              </w:rPr>
            </w:pPr>
            <w:r>
              <w:rPr>
                <w:rFonts w:ascii="宋体" w:hAnsi="宋体" w:eastAsia="宋体" w:cs="宋体"/>
                <w:sz w:val="18"/>
                <w:szCs w:val="18"/>
              </w:rPr>
              <w:t>221,207.68</w:t>
            </w:r>
          </w:p>
        </w:tc>
      </w:tr>
      <w:tr w14:paraId="5D464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3AF3A6BA">
            <w:pPr>
              <w:spacing w:before="40" w:after="40" w:line="240" w:lineRule="exact"/>
              <w:jc w:val="left"/>
              <w:rPr>
                <w:rFonts w:ascii="宋体" w:hAnsi="宋体" w:eastAsia="宋体" w:cs="宋体"/>
                <w:sz w:val="18"/>
                <w:szCs w:val="18"/>
              </w:rPr>
            </w:pPr>
            <w:r>
              <w:rPr>
                <w:rFonts w:ascii="宋体" w:hAnsi="宋体" w:eastAsia="宋体" w:cs="宋体"/>
                <w:sz w:val="18"/>
                <w:szCs w:val="18"/>
              </w:rPr>
              <w:t>实际担保总额（即A4+B4+C4）占公司净资产的比例</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3DD91564">
            <w:pPr>
              <w:spacing w:before="0" w:after="0" w:line="240" w:lineRule="exact"/>
              <w:jc w:val="right"/>
              <w:rPr>
                <w:rFonts w:ascii="宋体" w:hAnsi="宋体" w:eastAsia="宋体" w:cs="宋体"/>
                <w:sz w:val="18"/>
                <w:szCs w:val="18"/>
              </w:rPr>
            </w:pPr>
            <w:r>
              <w:rPr>
                <w:rFonts w:ascii="宋体" w:hAnsi="宋体" w:eastAsia="宋体" w:cs="宋体"/>
                <w:sz w:val="18"/>
                <w:szCs w:val="18"/>
              </w:rPr>
              <w:t>13.72%</w:t>
            </w:r>
          </w:p>
        </w:tc>
      </w:tr>
      <w:tr w14:paraId="7BDA5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23A3AE05">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r>
      <w:tr w14:paraId="2B2B8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A6FBBAF">
            <w:pPr>
              <w:spacing w:before="40" w:after="40" w:line="240" w:lineRule="exact"/>
              <w:jc w:val="left"/>
              <w:rPr>
                <w:rFonts w:ascii="宋体" w:hAnsi="宋体" w:eastAsia="宋体" w:cs="宋体"/>
                <w:sz w:val="18"/>
                <w:szCs w:val="18"/>
              </w:rPr>
            </w:pPr>
            <w:r>
              <w:rPr>
                <w:rFonts w:ascii="宋体" w:hAnsi="宋体" w:eastAsia="宋体" w:cs="宋体"/>
                <w:sz w:val="18"/>
                <w:szCs w:val="18"/>
              </w:rPr>
              <w:t>为股东、实际控制人及其关联方提供担保的余额（D）</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621C8C2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02B5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2016F058">
            <w:pPr>
              <w:spacing w:before="40" w:after="40" w:line="240" w:lineRule="exact"/>
              <w:jc w:val="left"/>
              <w:rPr>
                <w:rFonts w:ascii="宋体" w:hAnsi="宋体" w:eastAsia="宋体" w:cs="宋体"/>
                <w:sz w:val="18"/>
                <w:szCs w:val="18"/>
              </w:rPr>
            </w:pPr>
            <w:r>
              <w:rPr>
                <w:rFonts w:ascii="宋体" w:hAnsi="宋体" w:eastAsia="宋体" w:cs="宋体"/>
                <w:sz w:val="18"/>
                <w:szCs w:val="18"/>
              </w:rPr>
              <w:t>直接或间接为资产负债率超过70%的被担保对象提供的债务担保余额（E）</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49899472">
            <w:pPr>
              <w:spacing w:before="0" w:after="0" w:line="240" w:lineRule="exact"/>
              <w:jc w:val="right"/>
              <w:rPr>
                <w:rFonts w:ascii="宋体" w:hAnsi="宋体" w:eastAsia="宋体" w:cs="宋体"/>
                <w:sz w:val="18"/>
                <w:szCs w:val="18"/>
              </w:rPr>
            </w:pPr>
            <w:r>
              <w:rPr>
                <w:rFonts w:ascii="宋体" w:hAnsi="宋体" w:eastAsia="宋体" w:cs="宋体"/>
                <w:sz w:val="18"/>
                <w:szCs w:val="18"/>
              </w:rPr>
              <w:t>69,972.33</w:t>
            </w:r>
          </w:p>
        </w:tc>
      </w:tr>
      <w:tr w14:paraId="3EA52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8D72C69">
            <w:pPr>
              <w:spacing w:before="40" w:after="40" w:line="240" w:lineRule="exact"/>
              <w:jc w:val="left"/>
              <w:rPr>
                <w:rFonts w:ascii="宋体" w:hAnsi="宋体" w:eastAsia="宋体" w:cs="宋体"/>
                <w:sz w:val="18"/>
                <w:szCs w:val="18"/>
              </w:rPr>
            </w:pPr>
            <w:r>
              <w:rPr>
                <w:rFonts w:ascii="宋体" w:hAnsi="宋体" w:eastAsia="宋体" w:cs="宋体"/>
                <w:sz w:val="18"/>
                <w:szCs w:val="18"/>
              </w:rPr>
              <w:t>担保总额超过净资产50%部分的金额（F）</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772CE1A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BA4C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C36BB76">
            <w:pPr>
              <w:spacing w:before="40" w:after="40" w:line="240" w:lineRule="exact"/>
              <w:jc w:val="left"/>
              <w:rPr>
                <w:rFonts w:ascii="宋体" w:hAnsi="宋体" w:eastAsia="宋体" w:cs="宋体"/>
                <w:sz w:val="18"/>
                <w:szCs w:val="18"/>
              </w:rPr>
            </w:pPr>
            <w:r>
              <w:rPr>
                <w:rFonts w:ascii="宋体" w:hAnsi="宋体" w:eastAsia="宋体" w:cs="宋体"/>
                <w:sz w:val="18"/>
                <w:szCs w:val="18"/>
              </w:rPr>
              <w:t>上述三项担保金额合计（D+E+F）</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71E3AB37">
            <w:pPr>
              <w:spacing w:before="0" w:after="0" w:line="240" w:lineRule="exact"/>
              <w:jc w:val="right"/>
              <w:rPr>
                <w:rFonts w:ascii="宋体" w:hAnsi="宋体" w:eastAsia="宋体" w:cs="宋体"/>
                <w:sz w:val="18"/>
                <w:szCs w:val="18"/>
              </w:rPr>
            </w:pPr>
            <w:r>
              <w:rPr>
                <w:rFonts w:ascii="宋体" w:hAnsi="宋体" w:eastAsia="宋体" w:cs="宋体"/>
                <w:sz w:val="18"/>
                <w:szCs w:val="18"/>
              </w:rPr>
              <w:t>69,972.33</w:t>
            </w:r>
          </w:p>
        </w:tc>
      </w:tr>
    </w:tbl>
    <w:p w14:paraId="2CD56511">
      <w:pPr>
        <w:spacing w:before="100" w:after="100" w:line="240" w:lineRule="exact"/>
        <w:jc w:val="left"/>
        <w:rPr>
          <w:rFonts w:ascii="宋体" w:hAnsi="宋体" w:eastAsia="宋体" w:cs="宋体"/>
          <w:sz w:val="18"/>
          <w:szCs w:val="18"/>
        </w:rPr>
      </w:pPr>
      <w:r>
        <w:rPr>
          <w:rFonts w:ascii="宋体" w:hAnsi="宋体" w:eastAsia="宋体" w:cs="宋体"/>
          <w:sz w:val="18"/>
          <w:szCs w:val="18"/>
        </w:rPr>
        <w:t>采用复合方式担保的具体情况说明</w:t>
      </w:r>
    </w:p>
    <w:p w14:paraId="64BB58F0">
      <w:pPr>
        <w:keepNext/>
        <w:keepLines/>
        <w:spacing w:before="300" w:after="300" w:line="280" w:lineRule="exact"/>
        <w:jc w:val="left"/>
        <w:outlineLvl w:val="2"/>
        <w:rPr>
          <w:rFonts w:ascii="宋体" w:hAnsi="宋体" w:eastAsia="宋体" w:cs="宋体"/>
          <w:b/>
          <w:bCs/>
          <w:sz w:val="21"/>
          <w:szCs w:val="21"/>
        </w:rPr>
      </w:pPr>
      <w:bookmarkStart w:id="70" w:name="_Toc988959"/>
      <w:r>
        <w:rPr>
          <w:rFonts w:ascii="宋体" w:hAnsi="宋体" w:eastAsia="宋体" w:cs="宋体"/>
          <w:b/>
          <w:bCs/>
          <w:sz w:val="21"/>
          <w:szCs w:val="21"/>
        </w:rPr>
        <w:t>3、委托理财</w:t>
      </w:r>
      <w:bookmarkEnd w:id="70"/>
    </w:p>
    <w:p w14:paraId="65D1182A">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694B0DC">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公司报告期不存在委托理财。</w:t>
      </w:r>
    </w:p>
    <w:p w14:paraId="4F0A9849">
      <w:pPr>
        <w:keepNext/>
        <w:keepLines/>
        <w:spacing w:before="300" w:after="300" w:line="280" w:lineRule="exact"/>
        <w:jc w:val="left"/>
        <w:outlineLvl w:val="2"/>
        <w:rPr>
          <w:rFonts w:ascii="宋体" w:hAnsi="宋体" w:eastAsia="宋体" w:cs="宋体"/>
          <w:b/>
          <w:bCs/>
          <w:sz w:val="21"/>
          <w:szCs w:val="21"/>
        </w:rPr>
      </w:pPr>
      <w:bookmarkStart w:id="71" w:name="_Toc988960"/>
      <w:r>
        <w:rPr>
          <w:rFonts w:ascii="宋体" w:hAnsi="宋体" w:eastAsia="宋体" w:cs="宋体"/>
          <w:b/>
          <w:bCs/>
          <w:sz w:val="21"/>
          <w:szCs w:val="21"/>
        </w:rPr>
        <w:t>4、其他重大合同</w:t>
      </w:r>
      <w:bookmarkEnd w:id="71"/>
    </w:p>
    <w:p w14:paraId="625B461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43F96E7">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公司报告期不存在其他重大合同。</w:t>
      </w:r>
    </w:p>
    <w:p w14:paraId="63164D91">
      <w:pPr>
        <w:keepNext/>
        <w:keepLines/>
        <w:spacing w:before="300" w:after="300" w:line="320" w:lineRule="exact"/>
        <w:jc w:val="left"/>
        <w:outlineLvl w:val="1"/>
        <w:rPr>
          <w:rFonts w:ascii="宋体" w:hAnsi="宋体" w:eastAsia="宋体" w:cs="宋体"/>
          <w:b/>
          <w:bCs/>
          <w:sz w:val="24"/>
          <w:szCs w:val="24"/>
        </w:rPr>
      </w:pPr>
      <w:bookmarkStart w:id="72" w:name="_Toc988961"/>
      <w:r>
        <w:rPr>
          <w:rFonts w:ascii="宋体" w:hAnsi="宋体" w:eastAsia="宋体" w:cs="宋体"/>
          <w:b/>
          <w:bCs/>
          <w:sz w:val="24"/>
          <w:szCs w:val="24"/>
        </w:rPr>
        <w:t>十三、其他重大事项的说明</w:t>
      </w:r>
      <w:bookmarkEnd w:id="72"/>
    </w:p>
    <w:p w14:paraId="661E048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4412CC2">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公司报告期不存在需要说明的其他重大事项。</w:t>
      </w:r>
    </w:p>
    <w:p w14:paraId="2B72DDCF">
      <w:pPr>
        <w:keepNext/>
        <w:keepLines/>
        <w:spacing w:before="300" w:after="300" w:line="320" w:lineRule="exact"/>
        <w:jc w:val="left"/>
        <w:outlineLvl w:val="1"/>
        <w:rPr>
          <w:rFonts w:ascii="宋体" w:hAnsi="宋体" w:eastAsia="宋体" w:cs="宋体"/>
          <w:b/>
          <w:bCs/>
          <w:sz w:val="24"/>
          <w:szCs w:val="24"/>
        </w:rPr>
      </w:pPr>
      <w:bookmarkStart w:id="73" w:name="_Toc988962"/>
      <w:r>
        <w:rPr>
          <w:rFonts w:ascii="宋体" w:hAnsi="宋体" w:eastAsia="宋体" w:cs="宋体"/>
          <w:b/>
          <w:bCs/>
          <w:sz w:val="24"/>
          <w:szCs w:val="24"/>
        </w:rPr>
        <w:t>十四、公司子公司重大事项</w:t>
      </w:r>
      <w:bookmarkEnd w:id="73"/>
    </w:p>
    <w:p w14:paraId="773CC90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63D59EA">
      <w:r>
        <w:br w:type="page"/>
      </w:r>
    </w:p>
    <w:p w14:paraId="13C8C400">
      <w:pPr>
        <w:keepNext/>
        <w:keepLines/>
        <w:spacing w:before="340" w:after="330" w:line="773" w:lineRule="exact"/>
        <w:jc w:val="center"/>
        <w:outlineLvl w:val="0"/>
        <w:rPr>
          <w:rFonts w:ascii="宋体" w:hAnsi="宋体" w:eastAsia="宋体" w:cs="宋体"/>
          <w:b/>
          <w:bCs/>
          <w:sz w:val="32"/>
          <w:szCs w:val="32"/>
        </w:rPr>
      </w:pPr>
      <w:bookmarkStart w:id="74" w:name="_Toc988963"/>
      <w:r>
        <w:rPr>
          <w:rFonts w:ascii="宋体" w:hAnsi="宋体" w:eastAsia="宋体" w:cs="宋体"/>
          <w:b/>
          <w:bCs/>
          <w:sz w:val="32"/>
          <w:szCs w:val="32"/>
        </w:rPr>
        <w:t>第六节 股份变动及股东情况</w:t>
      </w:r>
      <w:bookmarkEnd w:id="74"/>
    </w:p>
    <w:p w14:paraId="1133850A">
      <w:pPr>
        <w:keepNext/>
        <w:keepLines/>
        <w:spacing w:before="300" w:after="300" w:line="320" w:lineRule="exact"/>
        <w:jc w:val="left"/>
        <w:outlineLvl w:val="1"/>
        <w:rPr>
          <w:rFonts w:ascii="宋体" w:hAnsi="宋体" w:eastAsia="宋体" w:cs="宋体"/>
          <w:b/>
          <w:bCs/>
          <w:sz w:val="24"/>
          <w:szCs w:val="24"/>
        </w:rPr>
      </w:pPr>
      <w:bookmarkStart w:id="75" w:name="_Toc988964"/>
      <w:r>
        <w:rPr>
          <w:rFonts w:ascii="宋体" w:hAnsi="宋体" w:eastAsia="宋体" w:cs="宋体"/>
          <w:b/>
          <w:bCs/>
          <w:sz w:val="24"/>
          <w:szCs w:val="24"/>
        </w:rPr>
        <w:t>一、股份变动情况</w:t>
      </w:r>
      <w:bookmarkEnd w:id="75"/>
    </w:p>
    <w:p w14:paraId="4FBF3886">
      <w:pPr>
        <w:keepNext/>
        <w:keepLines/>
        <w:spacing w:before="300" w:after="300" w:line="280" w:lineRule="exact"/>
        <w:jc w:val="left"/>
        <w:outlineLvl w:val="2"/>
        <w:rPr>
          <w:rFonts w:ascii="宋体" w:hAnsi="宋体" w:eastAsia="宋体" w:cs="宋体"/>
          <w:b/>
          <w:bCs/>
          <w:sz w:val="21"/>
          <w:szCs w:val="21"/>
        </w:rPr>
      </w:pPr>
      <w:bookmarkStart w:id="76" w:name="_Toc988965"/>
      <w:r>
        <w:rPr>
          <w:rFonts w:ascii="宋体" w:hAnsi="宋体" w:eastAsia="宋体" w:cs="宋体"/>
          <w:b/>
          <w:bCs/>
          <w:sz w:val="21"/>
          <w:szCs w:val="21"/>
        </w:rPr>
        <w:t>1、股份变动情况</w:t>
      </w:r>
      <w:bookmarkEnd w:id="76"/>
    </w:p>
    <w:p w14:paraId="50E86EBF">
      <w:pPr>
        <w:spacing w:before="40" w:after="40" w:line="240" w:lineRule="exact"/>
        <w:jc w:val="right"/>
        <w:rPr>
          <w:rFonts w:ascii="宋体" w:hAnsi="宋体" w:eastAsia="宋体" w:cs="宋体"/>
          <w:sz w:val="18"/>
          <w:szCs w:val="18"/>
        </w:rPr>
      </w:pPr>
      <w:r>
        <w:rPr>
          <w:rFonts w:ascii="宋体" w:hAnsi="宋体" w:eastAsia="宋体" w:cs="宋体"/>
          <w:sz w:val="18"/>
          <w:szCs w:val="18"/>
        </w:rPr>
        <w:t>单位：股
</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14:paraId="163C8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D733252"/>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E90560D">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本次变动前</w:t>
            </w:r>
          </w:p>
        </w:tc>
        <w:tc>
          <w:tcPr>
            <w:tcW w:w="48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7AB8BA2C">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274E705">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本次变动后</w:t>
            </w:r>
          </w:p>
        </w:tc>
      </w:tr>
      <w:tr w14:paraId="71978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B49DB61"/>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7502E75">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ECA88DE">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2B581E3">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A7B7E90">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088496F">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90EB8CC">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7B247FD">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2B56734">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5CFDBDFE">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14:paraId="03ABF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BD8F61E">
            <w:pPr>
              <w:spacing w:before="40" w:after="40" w:line="240" w:lineRule="exact"/>
              <w:jc w:val="left"/>
              <w:rPr>
                <w:rFonts w:ascii="宋体" w:hAnsi="宋体" w:eastAsia="宋体" w:cs="宋体"/>
                <w:sz w:val="18"/>
                <w:szCs w:val="18"/>
              </w:rPr>
            </w:pPr>
            <w:r>
              <w:rPr>
                <w:rFonts w:ascii="宋体" w:hAnsi="宋体" w:eastAsia="宋体" w:cs="宋体"/>
                <w:sz w:val="18"/>
                <w:szCs w:val="18"/>
              </w:rPr>
              <w:t>一、有限售条件股份</w:t>
            </w:r>
          </w:p>
        </w:tc>
        <w:tc>
          <w:tcPr>
            <w:tcW w:w="964" w:type="dxa"/>
            <w:tcBorders>
              <w:top w:val="single" w:color="auto" w:sz="2" w:space="0"/>
              <w:left w:val="single" w:color="auto" w:sz="2" w:space="0"/>
              <w:bottom w:val="single" w:color="auto" w:sz="2" w:space="0"/>
              <w:right w:val="single" w:color="auto" w:sz="2" w:space="0"/>
            </w:tcBorders>
            <w:vAlign w:val="center"/>
          </w:tcPr>
          <w:p w14:paraId="5DE00B3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F7E3E2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247AB43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F69C9B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820387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5BB4D7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FD43F7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313144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E7B931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17171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D09F83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1、国家持股</w:t>
            </w:r>
          </w:p>
        </w:tc>
        <w:tc>
          <w:tcPr>
            <w:tcW w:w="964" w:type="dxa"/>
            <w:tcBorders>
              <w:top w:val="single" w:color="auto" w:sz="2" w:space="0"/>
              <w:left w:val="single" w:color="auto" w:sz="2" w:space="0"/>
              <w:bottom w:val="single" w:color="auto" w:sz="2" w:space="0"/>
              <w:right w:val="single" w:color="auto" w:sz="2" w:space="0"/>
            </w:tcBorders>
            <w:vAlign w:val="center"/>
          </w:tcPr>
          <w:p w14:paraId="76F8F44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2761BA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359A5C8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69E877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D90A3F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E4B426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628DFD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095B35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B1C255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2A915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DA8A33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2、国有法人持股</w:t>
            </w:r>
          </w:p>
        </w:tc>
        <w:tc>
          <w:tcPr>
            <w:tcW w:w="964" w:type="dxa"/>
            <w:tcBorders>
              <w:top w:val="single" w:color="auto" w:sz="2" w:space="0"/>
              <w:left w:val="single" w:color="auto" w:sz="2" w:space="0"/>
              <w:bottom w:val="single" w:color="auto" w:sz="2" w:space="0"/>
              <w:right w:val="single" w:color="auto" w:sz="2" w:space="0"/>
            </w:tcBorders>
            <w:vAlign w:val="center"/>
          </w:tcPr>
          <w:p w14:paraId="4CEFA39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B08103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22F90F2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8F1B87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199A47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FE15A5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D34F40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5D64FF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A127F5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2561B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1BFF60A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3、其他内资持股</w:t>
            </w:r>
          </w:p>
        </w:tc>
        <w:tc>
          <w:tcPr>
            <w:tcW w:w="964" w:type="dxa"/>
            <w:tcBorders>
              <w:top w:val="single" w:color="auto" w:sz="2" w:space="0"/>
              <w:left w:val="single" w:color="auto" w:sz="2" w:space="0"/>
              <w:bottom w:val="single" w:color="auto" w:sz="2" w:space="0"/>
              <w:right w:val="single" w:color="auto" w:sz="2" w:space="0"/>
            </w:tcBorders>
            <w:vAlign w:val="center"/>
          </w:tcPr>
          <w:p w14:paraId="230A9CB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012F87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10E6CCE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9856AC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FEF7D7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A48454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351490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1C7C0A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E26817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1D69E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54405EC">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其中：境内法人持股</w:t>
            </w:r>
          </w:p>
        </w:tc>
        <w:tc>
          <w:tcPr>
            <w:tcW w:w="964" w:type="dxa"/>
            <w:tcBorders>
              <w:top w:val="single" w:color="auto" w:sz="2" w:space="0"/>
              <w:left w:val="single" w:color="auto" w:sz="2" w:space="0"/>
              <w:bottom w:val="single" w:color="auto" w:sz="2" w:space="0"/>
              <w:right w:val="single" w:color="auto" w:sz="2" w:space="0"/>
            </w:tcBorders>
            <w:vAlign w:val="center"/>
          </w:tcPr>
          <w:p w14:paraId="0D14986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1A1DE9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1A738F0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F162B3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50500D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4FE25E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F0033E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7E5159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B47DF6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1D83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4EF8FF1">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境内自然人持股</w:t>
            </w:r>
          </w:p>
        </w:tc>
        <w:tc>
          <w:tcPr>
            <w:tcW w:w="964" w:type="dxa"/>
            <w:tcBorders>
              <w:top w:val="single" w:color="auto" w:sz="2" w:space="0"/>
              <w:left w:val="single" w:color="auto" w:sz="2" w:space="0"/>
              <w:bottom w:val="single" w:color="auto" w:sz="2" w:space="0"/>
              <w:right w:val="single" w:color="auto" w:sz="2" w:space="0"/>
            </w:tcBorders>
            <w:vAlign w:val="center"/>
          </w:tcPr>
          <w:p w14:paraId="0A4D8AA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DE8F98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01F8437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2F8A32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B65C02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BAB179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0489EF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147825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2660B8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0E0AB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D04B867">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4、外资持股</w:t>
            </w:r>
          </w:p>
        </w:tc>
        <w:tc>
          <w:tcPr>
            <w:tcW w:w="964" w:type="dxa"/>
            <w:tcBorders>
              <w:top w:val="single" w:color="auto" w:sz="2" w:space="0"/>
              <w:left w:val="single" w:color="auto" w:sz="2" w:space="0"/>
              <w:bottom w:val="single" w:color="auto" w:sz="2" w:space="0"/>
              <w:right w:val="single" w:color="auto" w:sz="2" w:space="0"/>
            </w:tcBorders>
            <w:vAlign w:val="center"/>
          </w:tcPr>
          <w:p w14:paraId="510B79A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CD3C36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7B528EC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4CF455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523960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DB9695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A16FE9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4E3CAA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61D3B6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57482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534A4E1">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其中：境外法人持股</w:t>
            </w:r>
          </w:p>
        </w:tc>
        <w:tc>
          <w:tcPr>
            <w:tcW w:w="964" w:type="dxa"/>
            <w:tcBorders>
              <w:top w:val="single" w:color="auto" w:sz="2" w:space="0"/>
              <w:left w:val="single" w:color="auto" w:sz="2" w:space="0"/>
              <w:bottom w:val="single" w:color="auto" w:sz="2" w:space="0"/>
              <w:right w:val="single" w:color="auto" w:sz="2" w:space="0"/>
            </w:tcBorders>
            <w:vAlign w:val="center"/>
          </w:tcPr>
          <w:p w14:paraId="13C18A2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8D4798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4BA071D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150802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58ED7D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324F11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667099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8C3A6C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FB0DE8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A9E1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43F8FE5">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境外自然人持股</w:t>
            </w:r>
          </w:p>
        </w:tc>
        <w:tc>
          <w:tcPr>
            <w:tcW w:w="964" w:type="dxa"/>
            <w:tcBorders>
              <w:top w:val="single" w:color="auto" w:sz="2" w:space="0"/>
              <w:left w:val="single" w:color="auto" w:sz="2" w:space="0"/>
              <w:bottom w:val="single" w:color="auto" w:sz="2" w:space="0"/>
              <w:right w:val="single" w:color="auto" w:sz="2" w:space="0"/>
            </w:tcBorders>
            <w:vAlign w:val="center"/>
          </w:tcPr>
          <w:p w14:paraId="53D7CAE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D90A39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34E1FFA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BA2B5F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431F95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3EB868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639C8E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385E42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DC2063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076AB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51AD0C0">
            <w:pPr>
              <w:spacing w:before="40" w:after="40" w:line="240" w:lineRule="exact"/>
              <w:jc w:val="left"/>
              <w:rPr>
                <w:rFonts w:ascii="宋体" w:hAnsi="宋体" w:eastAsia="宋体" w:cs="宋体"/>
                <w:sz w:val="18"/>
                <w:szCs w:val="18"/>
              </w:rPr>
            </w:pPr>
            <w:r>
              <w:rPr>
                <w:rFonts w:ascii="宋体" w:hAnsi="宋体" w:eastAsia="宋体" w:cs="宋体"/>
                <w:sz w:val="18"/>
                <w:szCs w:val="18"/>
              </w:rPr>
              <w:t>二、无限售条件股份</w:t>
            </w:r>
          </w:p>
        </w:tc>
        <w:tc>
          <w:tcPr>
            <w:tcW w:w="964" w:type="dxa"/>
            <w:tcBorders>
              <w:top w:val="single" w:color="auto" w:sz="2" w:space="0"/>
              <w:left w:val="single" w:color="auto" w:sz="2" w:space="0"/>
              <w:bottom w:val="single" w:color="auto" w:sz="2" w:space="0"/>
              <w:right w:val="single" w:color="auto" w:sz="2" w:space="0"/>
            </w:tcBorders>
            <w:vAlign w:val="center"/>
          </w:tcPr>
          <w:p w14:paraId="2B488736">
            <w:pPr>
              <w:spacing w:before="0" w:after="0" w:line="240" w:lineRule="exact"/>
              <w:jc w:val="right"/>
              <w:rPr>
                <w:rFonts w:ascii="宋体" w:hAnsi="宋体" w:eastAsia="宋体" w:cs="宋体"/>
                <w:sz w:val="18"/>
                <w:szCs w:val="18"/>
              </w:rPr>
            </w:pPr>
            <w:r>
              <w:rPr>
                <w:rFonts w:ascii="宋体" w:hAnsi="宋体" w:eastAsia="宋体" w:cs="宋体"/>
                <w:sz w:val="18"/>
                <w:szCs w:val="18"/>
              </w:rPr>
              <w:t>2,266,863,331</w:t>
            </w:r>
          </w:p>
        </w:tc>
        <w:tc>
          <w:tcPr>
            <w:tcW w:w="964" w:type="dxa"/>
            <w:tcBorders>
              <w:top w:val="single" w:color="auto" w:sz="2" w:space="0"/>
              <w:left w:val="single" w:color="auto" w:sz="2" w:space="0"/>
              <w:bottom w:val="single" w:color="auto" w:sz="2" w:space="0"/>
              <w:right w:val="single" w:color="auto" w:sz="2" w:space="0"/>
            </w:tcBorders>
            <w:vAlign w:val="center"/>
          </w:tcPr>
          <w:p w14:paraId="05EB7E07">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14:paraId="339BAD0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063A42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6297C9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0FF0CD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428D25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D3544F2">
            <w:pPr>
              <w:spacing w:before="0" w:after="0" w:line="240" w:lineRule="exact"/>
              <w:jc w:val="right"/>
              <w:rPr>
                <w:rFonts w:ascii="宋体" w:hAnsi="宋体" w:eastAsia="宋体" w:cs="宋体"/>
                <w:sz w:val="18"/>
                <w:szCs w:val="18"/>
              </w:rPr>
            </w:pPr>
            <w:r>
              <w:rPr>
                <w:rFonts w:ascii="宋体" w:hAnsi="宋体" w:eastAsia="宋体" w:cs="宋体"/>
                <w:sz w:val="18"/>
                <w:szCs w:val="18"/>
              </w:rPr>
              <w:t>2,266,863,331</w:t>
            </w:r>
          </w:p>
        </w:tc>
        <w:tc>
          <w:tcPr>
            <w:tcW w:w="964" w:type="dxa"/>
            <w:tcBorders>
              <w:top w:val="single" w:color="auto" w:sz="2" w:space="0"/>
              <w:left w:val="single" w:color="auto" w:sz="2" w:space="0"/>
              <w:bottom w:val="single" w:color="auto" w:sz="2" w:space="0"/>
              <w:right w:val="single" w:color="auto" w:sz="2" w:space="0"/>
            </w:tcBorders>
            <w:vAlign w:val="center"/>
          </w:tcPr>
          <w:p w14:paraId="793B9E2A">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14:paraId="28D51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681195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1、人民币普通股</w:t>
            </w:r>
          </w:p>
        </w:tc>
        <w:tc>
          <w:tcPr>
            <w:tcW w:w="964" w:type="dxa"/>
            <w:tcBorders>
              <w:top w:val="single" w:color="auto" w:sz="2" w:space="0"/>
              <w:left w:val="single" w:color="auto" w:sz="2" w:space="0"/>
              <w:bottom w:val="single" w:color="auto" w:sz="2" w:space="0"/>
              <w:right w:val="single" w:color="auto" w:sz="2" w:space="0"/>
            </w:tcBorders>
            <w:vAlign w:val="center"/>
          </w:tcPr>
          <w:p w14:paraId="6A5BF12B">
            <w:pPr>
              <w:spacing w:before="0" w:after="0" w:line="240" w:lineRule="exact"/>
              <w:jc w:val="right"/>
              <w:rPr>
                <w:rFonts w:ascii="宋体" w:hAnsi="宋体" w:eastAsia="宋体" w:cs="宋体"/>
                <w:sz w:val="18"/>
                <w:szCs w:val="18"/>
              </w:rPr>
            </w:pPr>
            <w:r>
              <w:rPr>
                <w:rFonts w:ascii="宋体" w:hAnsi="宋体" w:eastAsia="宋体" w:cs="宋体"/>
                <w:sz w:val="18"/>
                <w:szCs w:val="18"/>
              </w:rPr>
              <w:t>2,266,863,331</w:t>
            </w:r>
          </w:p>
        </w:tc>
        <w:tc>
          <w:tcPr>
            <w:tcW w:w="964" w:type="dxa"/>
            <w:tcBorders>
              <w:top w:val="single" w:color="auto" w:sz="2" w:space="0"/>
              <w:left w:val="single" w:color="auto" w:sz="2" w:space="0"/>
              <w:bottom w:val="single" w:color="auto" w:sz="2" w:space="0"/>
              <w:right w:val="single" w:color="auto" w:sz="2" w:space="0"/>
            </w:tcBorders>
            <w:vAlign w:val="center"/>
          </w:tcPr>
          <w:p w14:paraId="7757F1BE">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14:paraId="6C300D7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20AB2F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6711D4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7AFC0D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630AD4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95AF114">
            <w:pPr>
              <w:spacing w:before="0" w:after="0" w:line="240" w:lineRule="exact"/>
              <w:jc w:val="right"/>
              <w:rPr>
                <w:rFonts w:ascii="宋体" w:hAnsi="宋体" w:eastAsia="宋体" w:cs="宋体"/>
                <w:sz w:val="18"/>
                <w:szCs w:val="18"/>
              </w:rPr>
            </w:pPr>
            <w:r>
              <w:rPr>
                <w:rFonts w:ascii="宋体" w:hAnsi="宋体" w:eastAsia="宋体" w:cs="宋体"/>
                <w:sz w:val="18"/>
                <w:szCs w:val="18"/>
              </w:rPr>
              <w:t>2,266,863,331</w:t>
            </w:r>
          </w:p>
        </w:tc>
        <w:tc>
          <w:tcPr>
            <w:tcW w:w="964" w:type="dxa"/>
            <w:tcBorders>
              <w:top w:val="single" w:color="auto" w:sz="2" w:space="0"/>
              <w:left w:val="single" w:color="auto" w:sz="2" w:space="0"/>
              <w:bottom w:val="single" w:color="auto" w:sz="2" w:space="0"/>
              <w:right w:val="single" w:color="auto" w:sz="2" w:space="0"/>
            </w:tcBorders>
            <w:vAlign w:val="center"/>
          </w:tcPr>
          <w:p w14:paraId="0EEA4102">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14:paraId="57085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2601AA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2、境内上市的外资股</w:t>
            </w:r>
          </w:p>
        </w:tc>
        <w:tc>
          <w:tcPr>
            <w:tcW w:w="964" w:type="dxa"/>
            <w:tcBorders>
              <w:top w:val="single" w:color="auto" w:sz="2" w:space="0"/>
              <w:left w:val="single" w:color="auto" w:sz="2" w:space="0"/>
              <w:bottom w:val="single" w:color="auto" w:sz="2" w:space="0"/>
              <w:right w:val="single" w:color="auto" w:sz="2" w:space="0"/>
            </w:tcBorders>
            <w:vAlign w:val="center"/>
          </w:tcPr>
          <w:p w14:paraId="5E651C7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DE4DDF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570AFEE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943D8E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EC4725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68DD75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E86F6B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84F143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C5943B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FE84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45A9C3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3、境外上市的外资股</w:t>
            </w:r>
          </w:p>
        </w:tc>
        <w:tc>
          <w:tcPr>
            <w:tcW w:w="964" w:type="dxa"/>
            <w:tcBorders>
              <w:top w:val="single" w:color="auto" w:sz="2" w:space="0"/>
              <w:left w:val="single" w:color="auto" w:sz="2" w:space="0"/>
              <w:bottom w:val="single" w:color="auto" w:sz="2" w:space="0"/>
              <w:right w:val="single" w:color="auto" w:sz="2" w:space="0"/>
            </w:tcBorders>
            <w:vAlign w:val="center"/>
          </w:tcPr>
          <w:p w14:paraId="3F6F91A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D261EE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16219EC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1161AA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DC2514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189CEF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FF2E25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DC6269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A27772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B152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9FF7F7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4、其他</w:t>
            </w:r>
          </w:p>
        </w:tc>
        <w:tc>
          <w:tcPr>
            <w:tcW w:w="964" w:type="dxa"/>
            <w:tcBorders>
              <w:top w:val="single" w:color="auto" w:sz="2" w:space="0"/>
              <w:left w:val="single" w:color="auto" w:sz="2" w:space="0"/>
              <w:bottom w:val="single" w:color="auto" w:sz="2" w:space="0"/>
              <w:right w:val="single" w:color="auto" w:sz="2" w:space="0"/>
            </w:tcBorders>
            <w:vAlign w:val="center"/>
          </w:tcPr>
          <w:p w14:paraId="0945A5D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87CB0E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6E4EB93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AB35F0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51F395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A9867C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ABF712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0A1E50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8FF68B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25331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4CE0EFB">
            <w:pPr>
              <w:spacing w:before="40" w:after="40" w:line="240" w:lineRule="exact"/>
              <w:jc w:val="left"/>
              <w:rPr>
                <w:rFonts w:ascii="宋体" w:hAnsi="宋体" w:eastAsia="宋体" w:cs="宋体"/>
                <w:sz w:val="18"/>
                <w:szCs w:val="18"/>
              </w:rPr>
            </w:pPr>
            <w:r>
              <w:rPr>
                <w:rFonts w:ascii="宋体" w:hAnsi="宋体" w:eastAsia="宋体" w:cs="宋体"/>
                <w:sz w:val="18"/>
                <w:szCs w:val="18"/>
              </w:rPr>
              <w:t>三、股份总数</w:t>
            </w:r>
          </w:p>
        </w:tc>
        <w:tc>
          <w:tcPr>
            <w:tcW w:w="964" w:type="dxa"/>
            <w:tcBorders>
              <w:top w:val="single" w:color="auto" w:sz="2" w:space="0"/>
              <w:left w:val="single" w:color="auto" w:sz="2" w:space="0"/>
              <w:bottom w:val="single" w:color="auto" w:sz="2" w:space="0"/>
              <w:right w:val="single" w:color="auto" w:sz="2" w:space="0"/>
            </w:tcBorders>
            <w:vAlign w:val="center"/>
          </w:tcPr>
          <w:p w14:paraId="086C633C">
            <w:pPr>
              <w:spacing w:before="0" w:after="0" w:line="240" w:lineRule="exact"/>
              <w:jc w:val="right"/>
              <w:rPr>
                <w:rFonts w:ascii="宋体" w:hAnsi="宋体" w:eastAsia="宋体" w:cs="宋体"/>
                <w:sz w:val="18"/>
                <w:szCs w:val="18"/>
              </w:rPr>
            </w:pPr>
            <w:r>
              <w:rPr>
                <w:rFonts w:ascii="宋体" w:hAnsi="宋体" w:eastAsia="宋体" w:cs="宋体"/>
                <w:sz w:val="18"/>
                <w:szCs w:val="18"/>
              </w:rPr>
              <w:t>2,266,863,331</w:t>
            </w:r>
          </w:p>
        </w:tc>
        <w:tc>
          <w:tcPr>
            <w:tcW w:w="964" w:type="dxa"/>
            <w:tcBorders>
              <w:top w:val="single" w:color="auto" w:sz="2" w:space="0"/>
              <w:left w:val="single" w:color="auto" w:sz="2" w:space="0"/>
              <w:bottom w:val="single" w:color="auto" w:sz="2" w:space="0"/>
              <w:right w:val="single" w:color="auto" w:sz="2" w:space="0"/>
            </w:tcBorders>
            <w:vAlign w:val="center"/>
          </w:tcPr>
          <w:p w14:paraId="1DA8C077">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14:paraId="3147711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0E6276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A6A095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096C20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406731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EF35DEF">
            <w:pPr>
              <w:spacing w:before="0" w:after="0" w:line="240" w:lineRule="exact"/>
              <w:jc w:val="right"/>
              <w:rPr>
                <w:rFonts w:ascii="宋体" w:hAnsi="宋体" w:eastAsia="宋体" w:cs="宋体"/>
                <w:sz w:val="18"/>
                <w:szCs w:val="18"/>
              </w:rPr>
            </w:pPr>
            <w:r>
              <w:rPr>
                <w:rFonts w:ascii="宋体" w:hAnsi="宋体" w:eastAsia="宋体" w:cs="宋体"/>
                <w:sz w:val="18"/>
                <w:szCs w:val="18"/>
              </w:rPr>
              <w:t>2,266,863,331</w:t>
            </w:r>
          </w:p>
        </w:tc>
        <w:tc>
          <w:tcPr>
            <w:tcW w:w="964" w:type="dxa"/>
            <w:tcBorders>
              <w:top w:val="single" w:color="auto" w:sz="2" w:space="0"/>
              <w:left w:val="single" w:color="auto" w:sz="2" w:space="0"/>
              <w:bottom w:val="single" w:color="auto" w:sz="2" w:space="0"/>
              <w:right w:val="single" w:color="auto" w:sz="2" w:space="0"/>
            </w:tcBorders>
            <w:vAlign w:val="center"/>
          </w:tcPr>
          <w:p w14:paraId="60695EFE">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14:paraId="3A3E39BC">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股份变动的原因</w:t>
      </w:r>
    </w:p>
    <w:p w14:paraId="55464AF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C110A4A">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股份变动的批准情况</w:t>
      </w:r>
    </w:p>
    <w:p w14:paraId="339E6692">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826FAD9">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股份变动的过户情况</w:t>
      </w:r>
    </w:p>
    <w:p w14:paraId="39F6F4C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3E64878">
      <w:pPr>
        <w:spacing w:before="100" w:after="100" w:line="240" w:lineRule="exact"/>
        <w:jc w:val="left"/>
        <w:rPr>
          <w:rFonts w:ascii="宋体" w:hAnsi="宋体" w:eastAsia="宋体" w:cs="宋体"/>
          <w:sz w:val="18"/>
          <w:szCs w:val="18"/>
        </w:rPr>
      </w:pPr>
      <w:r>
        <w:rPr>
          <w:rFonts w:ascii="宋体" w:hAnsi="宋体" w:eastAsia="宋体" w:cs="宋体"/>
          <w:sz w:val="18"/>
          <w:szCs w:val="18"/>
        </w:rPr>
        <w:t>股份回购的实施进展情况</w:t>
      </w:r>
    </w:p>
    <w:p w14:paraId="4016426C">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4263868">
      <w:pPr>
        <w:spacing w:before="100" w:after="100" w:line="240" w:lineRule="exact"/>
        <w:jc w:val="left"/>
        <w:rPr>
          <w:rFonts w:ascii="宋体" w:hAnsi="宋体" w:eastAsia="宋体" w:cs="宋体"/>
          <w:sz w:val="18"/>
          <w:szCs w:val="18"/>
        </w:rPr>
      </w:pPr>
      <w:r>
        <w:rPr>
          <w:rFonts w:ascii="宋体" w:hAnsi="宋体" w:eastAsia="宋体" w:cs="宋体"/>
          <w:sz w:val="18"/>
          <w:szCs w:val="18"/>
        </w:rPr>
        <w:t>采用集中竞价方式减持回购股份的实施进展情况</w:t>
      </w:r>
    </w:p>
    <w:p w14:paraId="15262FA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05A6A50">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14:paraId="3D17F4B2">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2B563B0">
      <w:pPr>
        <w:spacing w:before="100" w:after="100" w:line="240" w:lineRule="exact"/>
        <w:jc w:val="left"/>
        <w:rPr>
          <w:rFonts w:ascii="宋体" w:hAnsi="宋体" w:eastAsia="宋体" w:cs="宋体"/>
          <w:sz w:val="18"/>
          <w:szCs w:val="18"/>
        </w:rPr>
      </w:pPr>
      <w:r>
        <w:rPr>
          <w:rFonts w:ascii="宋体" w:hAnsi="宋体" w:eastAsia="宋体" w:cs="宋体"/>
          <w:sz w:val="18"/>
          <w:szCs w:val="18"/>
        </w:rPr>
        <w:t>公司认为必要或证券监管机构要求披露的其他内容</w:t>
      </w:r>
    </w:p>
    <w:p w14:paraId="7848A1BD">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9433BFA">
      <w:pPr>
        <w:keepNext/>
        <w:keepLines/>
        <w:spacing w:before="300" w:after="300" w:line="280" w:lineRule="exact"/>
        <w:jc w:val="left"/>
        <w:outlineLvl w:val="2"/>
        <w:rPr>
          <w:rFonts w:ascii="宋体" w:hAnsi="宋体" w:eastAsia="宋体" w:cs="宋体"/>
          <w:b/>
          <w:bCs/>
          <w:sz w:val="21"/>
          <w:szCs w:val="21"/>
        </w:rPr>
      </w:pPr>
      <w:bookmarkStart w:id="77" w:name="_Toc988966"/>
      <w:r>
        <w:rPr>
          <w:rFonts w:ascii="宋体" w:hAnsi="宋体" w:eastAsia="宋体" w:cs="宋体"/>
          <w:b/>
          <w:bCs/>
          <w:sz w:val="21"/>
          <w:szCs w:val="21"/>
        </w:rPr>
        <w:t>2、限售股份变动情况</w:t>
      </w:r>
      <w:bookmarkEnd w:id="77"/>
    </w:p>
    <w:p w14:paraId="4953A0FC">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A75E71A">
      <w:pPr>
        <w:keepNext/>
        <w:keepLines/>
        <w:spacing w:before="300" w:after="300" w:line="320" w:lineRule="exact"/>
        <w:jc w:val="left"/>
        <w:outlineLvl w:val="1"/>
        <w:rPr>
          <w:rFonts w:ascii="宋体" w:hAnsi="宋体" w:eastAsia="宋体" w:cs="宋体"/>
          <w:b/>
          <w:bCs/>
          <w:sz w:val="24"/>
          <w:szCs w:val="24"/>
        </w:rPr>
      </w:pPr>
      <w:bookmarkStart w:id="78" w:name="_Toc988967"/>
      <w:r>
        <w:rPr>
          <w:rFonts w:ascii="宋体" w:hAnsi="宋体" w:eastAsia="宋体" w:cs="宋体"/>
          <w:b/>
          <w:bCs/>
          <w:sz w:val="24"/>
          <w:szCs w:val="24"/>
        </w:rPr>
        <w:t>二、证券发行与上市情况</w:t>
      </w:r>
      <w:bookmarkEnd w:id="78"/>
    </w:p>
    <w:p w14:paraId="1E0D7A8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462FC01">
      <w:pPr>
        <w:keepNext/>
        <w:keepLines/>
        <w:spacing w:before="300" w:after="300" w:line="320" w:lineRule="exact"/>
        <w:jc w:val="left"/>
        <w:outlineLvl w:val="1"/>
        <w:rPr>
          <w:rFonts w:ascii="宋体" w:hAnsi="宋体" w:eastAsia="宋体" w:cs="宋体"/>
          <w:b/>
          <w:bCs/>
          <w:sz w:val="24"/>
          <w:szCs w:val="24"/>
        </w:rPr>
      </w:pPr>
      <w:bookmarkStart w:id="79" w:name="_Toc988968"/>
      <w:r>
        <w:rPr>
          <w:rFonts w:ascii="宋体" w:hAnsi="宋体" w:eastAsia="宋体" w:cs="宋体"/>
          <w:b/>
          <w:bCs/>
          <w:sz w:val="24"/>
          <w:szCs w:val="24"/>
        </w:rPr>
        <w:t>三、公司股东数量及持股情况</w:t>
      </w:r>
      <w:bookmarkEnd w:id="79"/>
    </w:p>
    <w:p w14:paraId="76826459">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6254E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0E349FF">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6171E31E">
            <w:pPr>
              <w:spacing w:before="0" w:after="0" w:line="240" w:lineRule="exact"/>
              <w:jc w:val="right"/>
              <w:rPr>
                <w:rFonts w:ascii="宋体" w:hAnsi="宋体" w:eastAsia="宋体" w:cs="宋体"/>
                <w:sz w:val="18"/>
                <w:szCs w:val="18"/>
              </w:rPr>
            </w:pPr>
            <w:r>
              <w:rPr>
                <w:rFonts w:ascii="宋体" w:hAnsi="宋体" w:eastAsia="宋体" w:cs="宋体"/>
                <w:sz w:val="18"/>
                <w:szCs w:val="18"/>
              </w:rPr>
              <w:t>55,222</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A2B4029">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报告期末表决权恢复的优先股股东总数（如有）（参见注8）</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7ED0FEF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9893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14:paraId="32A9C57A">
            <w:pPr>
              <w:spacing w:before="40" w:after="40" w:line="240" w:lineRule="exact"/>
              <w:jc w:val="center"/>
              <w:rPr>
                <w:rFonts w:ascii="宋体" w:hAnsi="宋体" w:eastAsia="宋体" w:cs="宋体"/>
                <w:sz w:val="18"/>
                <w:szCs w:val="18"/>
              </w:rPr>
            </w:pPr>
            <w:r>
              <w:rPr>
                <w:rFonts w:ascii="宋体" w:hAnsi="宋体" w:eastAsia="宋体" w:cs="宋体"/>
                <w:sz w:val="18"/>
                <w:szCs w:val="18"/>
              </w:rPr>
              <w:t>持股5%以上的股东或前10名股东持股情况（不含通过转融通出借股份）</w:t>
            </w:r>
          </w:p>
        </w:tc>
      </w:tr>
      <w:tr w14:paraId="3BFF5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BED76AE">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C1B2C70">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79CB798">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BAEEC77">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020A321">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报告期内增减变动情况</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41294FC">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2DF8330">
            <w:pPr>
              <w:spacing w:before="40" w:after="40" w:line="240" w:lineRule="exact"/>
              <w:jc w:val="center"/>
              <w:rPr>
                <w:rFonts w:ascii="宋体" w:hAnsi="宋体" w:eastAsia="宋体" w:cs="宋体"/>
                <w:sz w:val="18"/>
                <w:szCs w:val="18"/>
              </w:rPr>
            </w:pPr>
            <w:r>
              <w:rPr>
                <w:rFonts w:ascii="宋体" w:hAnsi="宋体" w:eastAsia="宋体" w:cs="宋体"/>
                <w:sz w:val="18"/>
                <w:szCs w:val="18"/>
              </w:rPr>
              <w:t>持有无限售条件的股份数量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2649735">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06E53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B7B43DE"/>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E43C89C"/>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144ED37"/>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E3CC72D"/>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8ED986F"/>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1ECFC4B"/>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DEE2D7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A7968D4">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88E5B0F">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14:paraId="0E42D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29CC6CE">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01C47FA2">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14:paraId="60E51CDF">
            <w:pPr>
              <w:spacing w:before="0" w:after="0" w:line="240" w:lineRule="exact"/>
              <w:jc w:val="right"/>
              <w:rPr>
                <w:rFonts w:ascii="宋体" w:hAnsi="宋体" w:eastAsia="宋体" w:cs="宋体"/>
                <w:sz w:val="18"/>
                <w:szCs w:val="18"/>
              </w:rPr>
            </w:pPr>
            <w:r>
              <w:rPr>
                <w:rFonts w:ascii="宋体" w:hAnsi="宋体" w:eastAsia="宋体" w:cs="宋体"/>
                <w:sz w:val="18"/>
                <w:szCs w:val="18"/>
              </w:rPr>
              <w:t>54.93%</w:t>
            </w:r>
          </w:p>
        </w:tc>
        <w:tc>
          <w:tcPr>
            <w:tcW w:w="1071" w:type="dxa"/>
            <w:tcBorders>
              <w:top w:val="single" w:color="auto" w:sz="2" w:space="0"/>
              <w:left w:val="single" w:color="auto" w:sz="2" w:space="0"/>
              <w:bottom w:val="single" w:color="auto" w:sz="2" w:space="0"/>
              <w:right w:val="single" w:color="auto" w:sz="2" w:space="0"/>
            </w:tcBorders>
            <w:vAlign w:val="center"/>
          </w:tcPr>
          <w:p w14:paraId="4814809C">
            <w:pPr>
              <w:spacing w:before="0" w:after="0" w:line="240" w:lineRule="exact"/>
              <w:jc w:val="right"/>
              <w:rPr>
                <w:rFonts w:ascii="宋体" w:hAnsi="宋体" w:eastAsia="宋体" w:cs="宋体"/>
                <w:sz w:val="18"/>
                <w:szCs w:val="18"/>
              </w:rPr>
            </w:pPr>
            <w:r>
              <w:rPr>
                <w:rFonts w:ascii="宋体" w:hAnsi="宋体" w:eastAsia="宋体" w:cs="宋体"/>
                <w:sz w:val="18"/>
                <w:szCs w:val="18"/>
              </w:rPr>
              <w:t>1,245,208,342</w:t>
            </w:r>
          </w:p>
        </w:tc>
        <w:tc>
          <w:tcPr>
            <w:tcW w:w="1071" w:type="dxa"/>
            <w:tcBorders>
              <w:top w:val="single" w:color="auto" w:sz="2" w:space="0"/>
              <w:left w:val="single" w:color="auto" w:sz="2" w:space="0"/>
              <w:bottom w:val="single" w:color="auto" w:sz="2" w:space="0"/>
              <w:right w:val="single" w:color="auto" w:sz="2" w:space="0"/>
            </w:tcBorders>
            <w:vAlign w:val="center"/>
          </w:tcPr>
          <w:p w14:paraId="435C71E5">
            <w:pPr>
              <w:spacing w:before="0" w:after="0" w:line="240" w:lineRule="exact"/>
              <w:jc w:val="left"/>
              <w:rPr>
                <w:rFonts w:ascii="宋体" w:hAnsi="宋体" w:eastAsia="宋体" w:cs="宋体"/>
                <w:sz w:val="18"/>
                <w:szCs w:val="18"/>
              </w:rPr>
            </w:pPr>
            <w:r>
              <w:rPr>
                <w:rFonts w:ascii="宋体" w:hAnsi="宋体" w:eastAsia="宋体" w:cs="宋体"/>
                <w:sz w:val="18"/>
                <w:szCs w:val="18"/>
              </w:rPr>
              <w:t>未变</w:t>
            </w:r>
          </w:p>
        </w:tc>
        <w:tc>
          <w:tcPr>
            <w:tcW w:w="1071" w:type="dxa"/>
            <w:tcBorders>
              <w:top w:val="single" w:color="auto" w:sz="2" w:space="0"/>
              <w:left w:val="single" w:color="auto" w:sz="2" w:space="0"/>
              <w:bottom w:val="single" w:color="auto" w:sz="2" w:space="0"/>
              <w:right w:val="single" w:color="auto" w:sz="2" w:space="0"/>
            </w:tcBorders>
            <w:vAlign w:val="center"/>
          </w:tcPr>
          <w:p w14:paraId="370280C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268EFB3E">
            <w:pPr>
              <w:spacing w:before="0" w:after="0" w:line="240" w:lineRule="exact"/>
              <w:jc w:val="right"/>
              <w:rPr>
                <w:rFonts w:ascii="宋体" w:hAnsi="宋体" w:eastAsia="宋体" w:cs="宋体"/>
                <w:sz w:val="18"/>
                <w:szCs w:val="18"/>
              </w:rPr>
            </w:pPr>
            <w:r>
              <w:rPr>
                <w:rFonts w:ascii="宋体" w:hAnsi="宋体" w:eastAsia="宋体" w:cs="宋体"/>
                <w:sz w:val="18"/>
                <w:szCs w:val="18"/>
              </w:rPr>
              <w:t>1,245,208,342</w:t>
            </w:r>
          </w:p>
        </w:tc>
        <w:tc>
          <w:tcPr>
            <w:tcW w:w="1071" w:type="dxa"/>
            <w:tcBorders>
              <w:top w:val="single" w:color="auto" w:sz="2" w:space="0"/>
              <w:left w:val="single" w:color="auto" w:sz="2" w:space="0"/>
              <w:bottom w:val="single" w:color="auto" w:sz="2" w:space="0"/>
              <w:right w:val="single" w:color="auto" w:sz="2" w:space="0"/>
            </w:tcBorders>
            <w:vAlign w:val="center"/>
          </w:tcPr>
          <w:p w14:paraId="53D9B7AE">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1F443DF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3AC59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9D529F7">
            <w:pPr>
              <w:spacing w:before="0" w:after="0" w:line="240" w:lineRule="exact"/>
              <w:jc w:val="left"/>
              <w:rPr>
                <w:rFonts w:ascii="宋体" w:hAnsi="宋体" w:eastAsia="宋体" w:cs="宋体"/>
                <w:sz w:val="18"/>
                <w:szCs w:val="18"/>
              </w:rPr>
            </w:pPr>
            <w:r>
              <w:rPr>
                <w:rFonts w:ascii="宋体" w:hAnsi="宋体" w:eastAsia="宋体" w:cs="宋体"/>
                <w:sz w:val="18"/>
                <w:szCs w:val="18"/>
              </w:rPr>
              <w:t>中国太平洋人寿保险股份有限公司－传统保险高分红股票管理组合</w:t>
            </w:r>
          </w:p>
        </w:tc>
        <w:tc>
          <w:tcPr>
            <w:tcW w:w="1071" w:type="dxa"/>
            <w:tcBorders>
              <w:top w:val="single" w:color="auto" w:sz="2" w:space="0"/>
              <w:left w:val="single" w:color="auto" w:sz="2" w:space="0"/>
              <w:bottom w:val="single" w:color="auto" w:sz="2" w:space="0"/>
              <w:right w:val="single" w:color="auto" w:sz="2" w:space="0"/>
            </w:tcBorders>
            <w:vAlign w:val="center"/>
          </w:tcPr>
          <w:p w14:paraId="2D035BC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65528252">
            <w:pPr>
              <w:spacing w:before="0" w:after="0" w:line="240" w:lineRule="exact"/>
              <w:jc w:val="right"/>
              <w:rPr>
                <w:rFonts w:ascii="宋体" w:hAnsi="宋体" w:eastAsia="宋体" w:cs="宋体"/>
                <w:sz w:val="18"/>
                <w:szCs w:val="18"/>
              </w:rPr>
            </w:pPr>
            <w:r>
              <w:rPr>
                <w:rFonts w:ascii="宋体" w:hAnsi="宋体" w:eastAsia="宋体" w:cs="宋体"/>
                <w:sz w:val="18"/>
                <w:szCs w:val="18"/>
              </w:rPr>
              <w:t>2.43%</w:t>
            </w:r>
          </w:p>
        </w:tc>
        <w:tc>
          <w:tcPr>
            <w:tcW w:w="1071" w:type="dxa"/>
            <w:tcBorders>
              <w:top w:val="single" w:color="auto" w:sz="2" w:space="0"/>
              <w:left w:val="single" w:color="auto" w:sz="2" w:space="0"/>
              <w:bottom w:val="single" w:color="auto" w:sz="2" w:space="0"/>
              <w:right w:val="single" w:color="auto" w:sz="2" w:space="0"/>
            </w:tcBorders>
            <w:vAlign w:val="center"/>
          </w:tcPr>
          <w:p w14:paraId="5B6A802D">
            <w:pPr>
              <w:spacing w:before="0" w:after="0" w:line="240" w:lineRule="exact"/>
              <w:jc w:val="right"/>
              <w:rPr>
                <w:rFonts w:ascii="宋体" w:hAnsi="宋体" w:eastAsia="宋体" w:cs="宋体"/>
                <w:sz w:val="18"/>
                <w:szCs w:val="18"/>
              </w:rPr>
            </w:pPr>
            <w:r>
              <w:rPr>
                <w:rFonts w:ascii="宋体" w:hAnsi="宋体" w:eastAsia="宋体" w:cs="宋体"/>
                <w:sz w:val="18"/>
                <w:szCs w:val="18"/>
              </w:rPr>
              <w:t>55,161,435</w:t>
            </w:r>
          </w:p>
        </w:tc>
        <w:tc>
          <w:tcPr>
            <w:tcW w:w="1071" w:type="dxa"/>
            <w:tcBorders>
              <w:top w:val="single" w:color="auto" w:sz="2" w:space="0"/>
              <w:left w:val="single" w:color="auto" w:sz="2" w:space="0"/>
              <w:bottom w:val="single" w:color="auto" w:sz="2" w:space="0"/>
              <w:right w:val="single" w:color="auto" w:sz="2" w:space="0"/>
            </w:tcBorders>
            <w:vAlign w:val="center"/>
          </w:tcPr>
          <w:p w14:paraId="2C853B5D">
            <w:pPr>
              <w:spacing w:before="0" w:after="0" w:line="240" w:lineRule="exact"/>
              <w:jc w:val="left"/>
              <w:rPr>
                <w:rFonts w:ascii="宋体" w:hAnsi="宋体" w:eastAsia="宋体" w:cs="宋体"/>
                <w:sz w:val="18"/>
                <w:szCs w:val="18"/>
              </w:rPr>
            </w:pPr>
            <w:r>
              <w:rPr>
                <w:rFonts w:ascii="宋体" w:hAnsi="宋体" w:eastAsia="宋体" w:cs="宋体"/>
                <w:sz w:val="18"/>
                <w:szCs w:val="18"/>
              </w:rPr>
              <w:t>减少1,175,000</w:t>
            </w:r>
          </w:p>
        </w:tc>
        <w:tc>
          <w:tcPr>
            <w:tcW w:w="1071" w:type="dxa"/>
            <w:tcBorders>
              <w:top w:val="single" w:color="auto" w:sz="2" w:space="0"/>
              <w:left w:val="single" w:color="auto" w:sz="2" w:space="0"/>
              <w:bottom w:val="single" w:color="auto" w:sz="2" w:space="0"/>
              <w:right w:val="single" w:color="auto" w:sz="2" w:space="0"/>
            </w:tcBorders>
            <w:vAlign w:val="center"/>
          </w:tcPr>
          <w:p w14:paraId="403E04F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149ED70F">
            <w:pPr>
              <w:spacing w:before="0" w:after="0" w:line="240" w:lineRule="exact"/>
              <w:jc w:val="right"/>
              <w:rPr>
                <w:rFonts w:ascii="宋体" w:hAnsi="宋体" w:eastAsia="宋体" w:cs="宋体"/>
                <w:sz w:val="18"/>
                <w:szCs w:val="18"/>
              </w:rPr>
            </w:pPr>
            <w:r>
              <w:rPr>
                <w:rFonts w:ascii="宋体" w:hAnsi="宋体" w:eastAsia="宋体" w:cs="宋体"/>
                <w:sz w:val="18"/>
                <w:szCs w:val="18"/>
              </w:rPr>
              <w:t>55,161,435</w:t>
            </w:r>
          </w:p>
        </w:tc>
        <w:tc>
          <w:tcPr>
            <w:tcW w:w="1071" w:type="dxa"/>
            <w:tcBorders>
              <w:top w:val="single" w:color="auto" w:sz="2" w:space="0"/>
              <w:left w:val="single" w:color="auto" w:sz="2" w:space="0"/>
              <w:bottom w:val="single" w:color="auto" w:sz="2" w:space="0"/>
              <w:right w:val="single" w:color="auto" w:sz="2" w:space="0"/>
            </w:tcBorders>
            <w:vAlign w:val="center"/>
          </w:tcPr>
          <w:p w14:paraId="22EC0D9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657CA65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ACAE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D32E3AF">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安徽省皖能能源物资有限公司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0AE5844E">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14:paraId="282BD8FE">
            <w:pPr>
              <w:spacing w:before="0" w:after="0" w:line="240" w:lineRule="exact"/>
              <w:jc w:val="right"/>
              <w:rPr>
                <w:rFonts w:ascii="宋体" w:hAnsi="宋体" w:eastAsia="宋体" w:cs="宋体"/>
                <w:sz w:val="18"/>
                <w:szCs w:val="18"/>
              </w:rPr>
            </w:pPr>
            <w:r>
              <w:rPr>
                <w:rFonts w:ascii="宋体" w:hAnsi="宋体" w:eastAsia="宋体" w:cs="宋体"/>
                <w:sz w:val="18"/>
                <w:szCs w:val="18"/>
              </w:rPr>
              <w:t>1.81%</w:t>
            </w:r>
          </w:p>
        </w:tc>
        <w:tc>
          <w:tcPr>
            <w:tcW w:w="1071" w:type="dxa"/>
            <w:tcBorders>
              <w:top w:val="single" w:color="auto" w:sz="2" w:space="0"/>
              <w:left w:val="single" w:color="auto" w:sz="2" w:space="0"/>
              <w:bottom w:val="single" w:color="auto" w:sz="2" w:space="0"/>
              <w:right w:val="single" w:color="auto" w:sz="2" w:space="0"/>
            </w:tcBorders>
            <w:vAlign w:val="center"/>
          </w:tcPr>
          <w:p w14:paraId="05C79F0E">
            <w:pPr>
              <w:spacing w:before="0" w:after="0" w:line="240" w:lineRule="exact"/>
              <w:jc w:val="right"/>
              <w:rPr>
                <w:rFonts w:ascii="宋体" w:hAnsi="宋体" w:eastAsia="宋体" w:cs="宋体"/>
                <w:sz w:val="18"/>
                <w:szCs w:val="18"/>
              </w:rPr>
            </w:pPr>
            <w:r>
              <w:rPr>
                <w:rFonts w:ascii="宋体" w:hAnsi="宋体" w:eastAsia="宋体" w:cs="宋体"/>
                <w:sz w:val="18"/>
                <w:szCs w:val="18"/>
              </w:rPr>
              <w:t>41,021,000</w:t>
            </w:r>
          </w:p>
        </w:tc>
        <w:tc>
          <w:tcPr>
            <w:tcW w:w="1071" w:type="dxa"/>
            <w:tcBorders>
              <w:top w:val="single" w:color="auto" w:sz="2" w:space="0"/>
              <w:left w:val="single" w:color="auto" w:sz="2" w:space="0"/>
              <w:bottom w:val="single" w:color="auto" w:sz="2" w:space="0"/>
              <w:right w:val="single" w:color="auto" w:sz="2" w:space="0"/>
            </w:tcBorders>
            <w:vAlign w:val="center"/>
          </w:tcPr>
          <w:p w14:paraId="21FE52B4">
            <w:pPr>
              <w:spacing w:before="0" w:after="0" w:line="240" w:lineRule="exact"/>
              <w:jc w:val="left"/>
              <w:rPr>
                <w:rFonts w:ascii="宋体" w:hAnsi="宋体" w:eastAsia="宋体" w:cs="宋体"/>
                <w:sz w:val="18"/>
                <w:szCs w:val="18"/>
              </w:rPr>
            </w:pPr>
            <w:r>
              <w:rPr>
                <w:rFonts w:ascii="宋体" w:hAnsi="宋体" w:eastAsia="宋体" w:cs="宋体"/>
                <w:sz w:val="18"/>
                <w:szCs w:val="18"/>
              </w:rPr>
              <w:t>未变</w:t>
            </w:r>
          </w:p>
        </w:tc>
        <w:tc>
          <w:tcPr>
            <w:tcW w:w="1071" w:type="dxa"/>
            <w:tcBorders>
              <w:top w:val="single" w:color="auto" w:sz="2" w:space="0"/>
              <w:left w:val="single" w:color="auto" w:sz="2" w:space="0"/>
              <w:bottom w:val="single" w:color="auto" w:sz="2" w:space="0"/>
              <w:right w:val="single" w:color="auto" w:sz="2" w:space="0"/>
            </w:tcBorders>
            <w:vAlign w:val="center"/>
          </w:tcPr>
          <w:p w14:paraId="5CFD293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3DE04F24">
            <w:pPr>
              <w:spacing w:before="0" w:after="0" w:line="240" w:lineRule="exact"/>
              <w:jc w:val="right"/>
              <w:rPr>
                <w:rFonts w:ascii="宋体" w:hAnsi="宋体" w:eastAsia="宋体" w:cs="宋体"/>
                <w:sz w:val="18"/>
                <w:szCs w:val="18"/>
              </w:rPr>
            </w:pPr>
            <w:r>
              <w:rPr>
                <w:rFonts w:ascii="宋体" w:hAnsi="宋体" w:eastAsia="宋体" w:cs="宋体"/>
                <w:sz w:val="18"/>
                <w:szCs w:val="18"/>
              </w:rPr>
              <w:t>41,021,000</w:t>
            </w:r>
          </w:p>
        </w:tc>
        <w:tc>
          <w:tcPr>
            <w:tcW w:w="1071" w:type="dxa"/>
            <w:tcBorders>
              <w:top w:val="single" w:color="auto" w:sz="2" w:space="0"/>
              <w:left w:val="single" w:color="auto" w:sz="2" w:space="0"/>
              <w:bottom w:val="single" w:color="auto" w:sz="2" w:space="0"/>
              <w:right w:val="single" w:color="auto" w:sz="2" w:space="0"/>
            </w:tcBorders>
            <w:vAlign w:val="center"/>
          </w:tcPr>
          <w:p w14:paraId="08EE37EF">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14E2254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6634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B931826">
            <w:pPr>
              <w:spacing w:before="0" w:after="0" w:line="240" w:lineRule="exact"/>
              <w:jc w:val="left"/>
              <w:rPr>
                <w:rFonts w:ascii="宋体" w:hAnsi="宋体" w:eastAsia="宋体" w:cs="宋体"/>
                <w:sz w:val="18"/>
                <w:szCs w:val="18"/>
              </w:rPr>
            </w:pPr>
            <w:r>
              <w:rPr>
                <w:rFonts w:ascii="宋体" w:hAnsi="宋体" w:eastAsia="宋体" w:cs="宋体"/>
                <w:sz w:val="18"/>
                <w:szCs w:val="18"/>
              </w:rPr>
              <w:t>中国太平洋人寿保险股份有限公司－分红-个人分红</w:t>
            </w:r>
          </w:p>
        </w:tc>
        <w:tc>
          <w:tcPr>
            <w:tcW w:w="1071" w:type="dxa"/>
            <w:tcBorders>
              <w:top w:val="single" w:color="auto" w:sz="2" w:space="0"/>
              <w:left w:val="single" w:color="auto" w:sz="2" w:space="0"/>
              <w:bottom w:val="single" w:color="auto" w:sz="2" w:space="0"/>
              <w:right w:val="single" w:color="auto" w:sz="2" w:space="0"/>
            </w:tcBorders>
            <w:vAlign w:val="center"/>
          </w:tcPr>
          <w:p w14:paraId="2C396EC6">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29AAFA6E">
            <w:pPr>
              <w:spacing w:before="0" w:after="0" w:line="240" w:lineRule="exact"/>
              <w:jc w:val="right"/>
              <w:rPr>
                <w:rFonts w:ascii="宋体" w:hAnsi="宋体" w:eastAsia="宋体" w:cs="宋体"/>
                <w:sz w:val="18"/>
                <w:szCs w:val="18"/>
              </w:rPr>
            </w:pPr>
            <w:r>
              <w:rPr>
                <w:rFonts w:ascii="宋体" w:hAnsi="宋体" w:eastAsia="宋体" w:cs="宋体"/>
                <w:sz w:val="18"/>
                <w:szCs w:val="18"/>
              </w:rPr>
              <w:t>0.81%</w:t>
            </w:r>
          </w:p>
        </w:tc>
        <w:tc>
          <w:tcPr>
            <w:tcW w:w="1071" w:type="dxa"/>
            <w:tcBorders>
              <w:top w:val="single" w:color="auto" w:sz="2" w:space="0"/>
              <w:left w:val="single" w:color="auto" w:sz="2" w:space="0"/>
              <w:bottom w:val="single" w:color="auto" w:sz="2" w:space="0"/>
              <w:right w:val="single" w:color="auto" w:sz="2" w:space="0"/>
            </w:tcBorders>
            <w:vAlign w:val="center"/>
          </w:tcPr>
          <w:p w14:paraId="2AD1F319">
            <w:pPr>
              <w:spacing w:before="0" w:after="0" w:line="240" w:lineRule="exact"/>
              <w:jc w:val="right"/>
              <w:rPr>
                <w:rFonts w:ascii="宋体" w:hAnsi="宋体" w:eastAsia="宋体" w:cs="宋体"/>
                <w:sz w:val="18"/>
                <w:szCs w:val="18"/>
              </w:rPr>
            </w:pPr>
            <w:r>
              <w:rPr>
                <w:rFonts w:ascii="宋体" w:hAnsi="宋体" w:eastAsia="宋体" w:cs="宋体"/>
                <w:sz w:val="18"/>
                <w:szCs w:val="18"/>
              </w:rPr>
              <w:t>18,399,892</w:t>
            </w:r>
          </w:p>
        </w:tc>
        <w:tc>
          <w:tcPr>
            <w:tcW w:w="1071" w:type="dxa"/>
            <w:tcBorders>
              <w:top w:val="single" w:color="auto" w:sz="2" w:space="0"/>
              <w:left w:val="single" w:color="auto" w:sz="2" w:space="0"/>
              <w:bottom w:val="single" w:color="auto" w:sz="2" w:space="0"/>
              <w:right w:val="single" w:color="auto" w:sz="2" w:space="0"/>
            </w:tcBorders>
            <w:vAlign w:val="center"/>
          </w:tcPr>
          <w:p w14:paraId="3AF53881">
            <w:pPr>
              <w:spacing w:before="0" w:after="0" w:line="240" w:lineRule="exact"/>
              <w:jc w:val="left"/>
              <w:rPr>
                <w:rFonts w:ascii="宋体" w:hAnsi="宋体" w:eastAsia="宋体" w:cs="宋体"/>
                <w:sz w:val="18"/>
                <w:szCs w:val="18"/>
              </w:rPr>
            </w:pPr>
            <w:r>
              <w:rPr>
                <w:rFonts w:ascii="宋体" w:hAnsi="宋体" w:eastAsia="宋体" w:cs="宋体"/>
                <w:sz w:val="18"/>
                <w:szCs w:val="18"/>
              </w:rPr>
              <w:t>增加2,900,000</w:t>
            </w:r>
          </w:p>
        </w:tc>
        <w:tc>
          <w:tcPr>
            <w:tcW w:w="1071" w:type="dxa"/>
            <w:tcBorders>
              <w:top w:val="single" w:color="auto" w:sz="2" w:space="0"/>
              <w:left w:val="single" w:color="auto" w:sz="2" w:space="0"/>
              <w:bottom w:val="single" w:color="auto" w:sz="2" w:space="0"/>
              <w:right w:val="single" w:color="auto" w:sz="2" w:space="0"/>
            </w:tcBorders>
            <w:vAlign w:val="center"/>
          </w:tcPr>
          <w:p w14:paraId="1600854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09A5765A">
            <w:pPr>
              <w:spacing w:before="0" w:after="0" w:line="240" w:lineRule="exact"/>
              <w:jc w:val="right"/>
              <w:rPr>
                <w:rFonts w:ascii="宋体" w:hAnsi="宋体" w:eastAsia="宋体" w:cs="宋体"/>
                <w:sz w:val="18"/>
                <w:szCs w:val="18"/>
              </w:rPr>
            </w:pPr>
            <w:r>
              <w:rPr>
                <w:rFonts w:ascii="宋体" w:hAnsi="宋体" w:eastAsia="宋体" w:cs="宋体"/>
                <w:sz w:val="18"/>
                <w:szCs w:val="18"/>
              </w:rPr>
              <w:t>18,399,892</w:t>
            </w:r>
          </w:p>
        </w:tc>
        <w:tc>
          <w:tcPr>
            <w:tcW w:w="1071" w:type="dxa"/>
            <w:tcBorders>
              <w:top w:val="single" w:color="auto" w:sz="2" w:space="0"/>
              <w:left w:val="single" w:color="auto" w:sz="2" w:space="0"/>
              <w:bottom w:val="single" w:color="auto" w:sz="2" w:space="0"/>
              <w:right w:val="single" w:color="auto" w:sz="2" w:space="0"/>
            </w:tcBorders>
            <w:vAlign w:val="center"/>
          </w:tcPr>
          <w:p w14:paraId="272FF331">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296CD97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6822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07DDB3D">
            <w:pPr>
              <w:spacing w:before="0" w:after="0" w:line="240" w:lineRule="exact"/>
              <w:jc w:val="left"/>
              <w:rPr>
                <w:rFonts w:ascii="宋体" w:hAnsi="宋体" w:eastAsia="宋体" w:cs="宋体"/>
                <w:sz w:val="18"/>
                <w:szCs w:val="18"/>
              </w:rPr>
            </w:pPr>
            <w:r>
              <w:rPr>
                <w:rFonts w:ascii="宋体" w:hAnsi="宋体" w:eastAsia="宋体" w:cs="宋体"/>
                <w:sz w:val="18"/>
                <w:szCs w:val="18"/>
              </w:rPr>
              <w:t>中国农业银行股份有限公司－中证500交易型开放式指数证券投资基金</w:t>
            </w:r>
          </w:p>
        </w:tc>
        <w:tc>
          <w:tcPr>
            <w:tcW w:w="1071" w:type="dxa"/>
            <w:tcBorders>
              <w:top w:val="single" w:color="auto" w:sz="2" w:space="0"/>
              <w:left w:val="single" w:color="auto" w:sz="2" w:space="0"/>
              <w:bottom w:val="single" w:color="auto" w:sz="2" w:space="0"/>
              <w:right w:val="single" w:color="auto" w:sz="2" w:space="0"/>
            </w:tcBorders>
            <w:vAlign w:val="center"/>
          </w:tcPr>
          <w:p w14:paraId="54420D0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4361C232">
            <w:pPr>
              <w:spacing w:before="0" w:after="0" w:line="240" w:lineRule="exact"/>
              <w:jc w:val="right"/>
              <w:rPr>
                <w:rFonts w:ascii="宋体" w:hAnsi="宋体" w:eastAsia="宋体" w:cs="宋体"/>
                <w:sz w:val="18"/>
                <w:szCs w:val="18"/>
              </w:rPr>
            </w:pPr>
            <w:r>
              <w:rPr>
                <w:rFonts w:ascii="宋体" w:hAnsi="宋体" w:eastAsia="宋体" w:cs="宋体"/>
                <w:sz w:val="18"/>
                <w:szCs w:val="18"/>
              </w:rPr>
              <w:t>0.74%</w:t>
            </w:r>
          </w:p>
        </w:tc>
        <w:tc>
          <w:tcPr>
            <w:tcW w:w="1071" w:type="dxa"/>
            <w:tcBorders>
              <w:top w:val="single" w:color="auto" w:sz="2" w:space="0"/>
              <w:left w:val="single" w:color="auto" w:sz="2" w:space="0"/>
              <w:bottom w:val="single" w:color="auto" w:sz="2" w:space="0"/>
              <w:right w:val="single" w:color="auto" w:sz="2" w:space="0"/>
            </w:tcBorders>
            <w:vAlign w:val="center"/>
          </w:tcPr>
          <w:p w14:paraId="70513E78">
            <w:pPr>
              <w:spacing w:before="0" w:after="0" w:line="240" w:lineRule="exact"/>
              <w:jc w:val="right"/>
              <w:rPr>
                <w:rFonts w:ascii="宋体" w:hAnsi="宋体" w:eastAsia="宋体" w:cs="宋体"/>
                <w:sz w:val="18"/>
                <w:szCs w:val="18"/>
              </w:rPr>
            </w:pPr>
            <w:r>
              <w:rPr>
                <w:rFonts w:ascii="宋体" w:hAnsi="宋体" w:eastAsia="宋体" w:cs="宋体"/>
                <w:sz w:val="18"/>
                <w:szCs w:val="18"/>
              </w:rPr>
              <w:t>16,792,312</w:t>
            </w:r>
          </w:p>
        </w:tc>
        <w:tc>
          <w:tcPr>
            <w:tcW w:w="1071" w:type="dxa"/>
            <w:tcBorders>
              <w:top w:val="single" w:color="auto" w:sz="2" w:space="0"/>
              <w:left w:val="single" w:color="auto" w:sz="2" w:space="0"/>
              <w:bottom w:val="single" w:color="auto" w:sz="2" w:space="0"/>
              <w:right w:val="single" w:color="auto" w:sz="2" w:space="0"/>
            </w:tcBorders>
            <w:vAlign w:val="center"/>
          </w:tcPr>
          <w:p w14:paraId="3684074D">
            <w:pPr>
              <w:spacing w:before="0" w:after="0" w:line="240" w:lineRule="exact"/>
              <w:jc w:val="left"/>
              <w:rPr>
                <w:rFonts w:ascii="宋体" w:hAnsi="宋体" w:eastAsia="宋体" w:cs="宋体"/>
                <w:sz w:val="18"/>
                <w:szCs w:val="18"/>
              </w:rPr>
            </w:pPr>
            <w:r>
              <w:rPr>
                <w:rFonts w:ascii="宋体" w:hAnsi="宋体" w:eastAsia="宋体" w:cs="宋体"/>
                <w:sz w:val="18"/>
                <w:szCs w:val="18"/>
              </w:rPr>
              <w:t>新进</w:t>
            </w:r>
          </w:p>
        </w:tc>
        <w:tc>
          <w:tcPr>
            <w:tcW w:w="1071" w:type="dxa"/>
            <w:tcBorders>
              <w:top w:val="single" w:color="auto" w:sz="2" w:space="0"/>
              <w:left w:val="single" w:color="auto" w:sz="2" w:space="0"/>
              <w:bottom w:val="single" w:color="auto" w:sz="2" w:space="0"/>
              <w:right w:val="single" w:color="auto" w:sz="2" w:space="0"/>
            </w:tcBorders>
            <w:vAlign w:val="center"/>
          </w:tcPr>
          <w:p w14:paraId="61E2FDA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0A2428E7">
            <w:pPr>
              <w:spacing w:before="0" w:after="0" w:line="240" w:lineRule="exact"/>
              <w:jc w:val="right"/>
              <w:rPr>
                <w:rFonts w:ascii="宋体" w:hAnsi="宋体" w:eastAsia="宋体" w:cs="宋体"/>
                <w:sz w:val="18"/>
                <w:szCs w:val="18"/>
              </w:rPr>
            </w:pPr>
            <w:r>
              <w:rPr>
                <w:rFonts w:ascii="宋体" w:hAnsi="宋体" w:eastAsia="宋体" w:cs="宋体"/>
                <w:sz w:val="18"/>
                <w:szCs w:val="18"/>
              </w:rPr>
              <w:t>16,792,312</w:t>
            </w:r>
          </w:p>
        </w:tc>
        <w:tc>
          <w:tcPr>
            <w:tcW w:w="1071" w:type="dxa"/>
            <w:tcBorders>
              <w:top w:val="single" w:color="auto" w:sz="2" w:space="0"/>
              <w:left w:val="single" w:color="auto" w:sz="2" w:space="0"/>
              <w:bottom w:val="single" w:color="auto" w:sz="2" w:space="0"/>
              <w:right w:val="single" w:color="auto" w:sz="2" w:space="0"/>
            </w:tcBorders>
            <w:vAlign w:val="center"/>
          </w:tcPr>
          <w:p w14:paraId="0F7D747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644E3F8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36E9E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6DCCB01">
            <w:pPr>
              <w:spacing w:before="0" w:after="0" w:line="240" w:lineRule="exact"/>
              <w:jc w:val="left"/>
              <w:rPr>
                <w:rFonts w:ascii="宋体" w:hAnsi="宋体" w:eastAsia="宋体" w:cs="宋体"/>
                <w:sz w:val="18"/>
                <w:szCs w:val="18"/>
              </w:rPr>
            </w:pPr>
            <w:r>
              <w:rPr>
                <w:rFonts w:ascii="宋体" w:hAnsi="宋体" w:eastAsia="宋体" w:cs="宋体"/>
                <w:sz w:val="18"/>
                <w:szCs w:val="18"/>
              </w:rPr>
              <w:t>中国工商银行股份有限公司－交银施罗德趋势优先混合型证券投资基金</w:t>
            </w:r>
          </w:p>
        </w:tc>
        <w:tc>
          <w:tcPr>
            <w:tcW w:w="1071" w:type="dxa"/>
            <w:tcBorders>
              <w:top w:val="single" w:color="auto" w:sz="2" w:space="0"/>
              <w:left w:val="single" w:color="auto" w:sz="2" w:space="0"/>
              <w:bottom w:val="single" w:color="auto" w:sz="2" w:space="0"/>
              <w:right w:val="single" w:color="auto" w:sz="2" w:space="0"/>
            </w:tcBorders>
            <w:vAlign w:val="center"/>
          </w:tcPr>
          <w:p w14:paraId="71E1B150">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7CF0E24B">
            <w:pPr>
              <w:spacing w:before="0" w:after="0" w:line="240" w:lineRule="exact"/>
              <w:jc w:val="right"/>
              <w:rPr>
                <w:rFonts w:ascii="宋体" w:hAnsi="宋体" w:eastAsia="宋体" w:cs="宋体"/>
                <w:sz w:val="18"/>
                <w:szCs w:val="18"/>
              </w:rPr>
            </w:pPr>
            <w:r>
              <w:rPr>
                <w:rFonts w:ascii="宋体" w:hAnsi="宋体" w:eastAsia="宋体" w:cs="宋体"/>
                <w:sz w:val="18"/>
                <w:szCs w:val="18"/>
              </w:rPr>
              <w:t>0.63%</w:t>
            </w:r>
          </w:p>
        </w:tc>
        <w:tc>
          <w:tcPr>
            <w:tcW w:w="1071" w:type="dxa"/>
            <w:tcBorders>
              <w:top w:val="single" w:color="auto" w:sz="2" w:space="0"/>
              <w:left w:val="single" w:color="auto" w:sz="2" w:space="0"/>
              <w:bottom w:val="single" w:color="auto" w:sz="2" w:space="0"/>
              <w:right w:val="single" w:color="auto" w:sz="2" w:space="0"/>
            </w:tcBorders>
            <w:vAlign w:val="center"/>
          </w:tcPr>
          <w:p w14:paraId="57CF5417">
            <w:pPr>
              <w:spacing w:before="0" w:after="0" w:line="240" w:lineRule="exact"/>
              <w:jc w:val="right"/>
              <w:rPr>
                <w:rFonts w:ascii="宋体" w:hAnsi="宋体" w:eastAsia="宋体" w:cs="宋体"/>
                <w:sz w:val="18"/>
                <w:szCs w:val="18"/>
              </w:rPr>
            </w:pPr>
            <w:r>
              <w:rPr>
                <w:rFonts w:ascii="宋体" w:hAnsi="宋体" w:eastAsia="宋体" w:cs="宋体"/>
                <w:sz w:val="18"/>
                <w:szCs w:val="18"/>
              </w:rPr>
              <w:t>14,360,779</w:t>
            </w:r>
          </w:p>
        </w:tc>
        <w:tc>
          <w:tcPr>
            <w:tcW w:w="1071" w:type="dxa"/>
            <w:tcBorders>
              <w:top w:val="single" w:color="auto" w:sz="2" w:space="0"/>
              <w:left w:val="single" w:color="auto" w:sz="2" w:space="0"/>
              <w:bottom w:val="single" w:color="auto" w:sz="2" w:space="0"/>
              <w:right w:val="single" w:color="auto" w:sz="2" w:space="0"/>
            </w:tcBorders>
            <w:vAlign w:val="center"/>
          </w:tcPr>
          <w:p w14:paraId="204373B0">
            <w:pPr>
              <w:spacing w:before="0" w:after="0" w:line="240" w:lineRule="exact"/>
              <w:jc w:val="left"/>
              <w:rPr>
                <w:rFonts w:ascii="宋体" w:hAnsi="宋体" w:eastAsia="宋体" w:cs="宋体"/>
                <w:sz w:val="18"/>
                <w:szCs w:val="18"/>
              </w:rPr>
            </w:pPr>
            <w:r>
              <w:rPr>
                <w:rFonts w:ascii="宋体" w:hAnsi="宋体" w:eastAsia="宋体" w:cs="宋体"/>
                <w:sz w:val="18"/>
                <w:szCs w:val="18"/>
              </w:rPr>
              <w:t>减少5,863,600</w:t>
            </w:r>
          </w:p>
        </w:tc>
        <w:tc>
          <w:tcPr>
            <w:tcW w:w="1071" w:type="dxa"/>
            <w:tcBorders>
              <w:top w:val="single" w:color="auto" w:sz="2" w:space="0"/>
              <w:left w:val="single" w:color="auto" w:sz="2" w:space="0"/>
              <w:bottom w:val="single" w:color="auto" w:sz="2" w:space="0"/>
              <w:right w:val="single" w:color="auto" w:sz="2" w:space="0"/>
            </w:tcBorders>
            <w:vAlign w:val="center"/>
          </w:tcPr>
          <w:p w14:paraId="19085EA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18FD4FBF">
            <w:pPr>
              <w:spacing w:before="0" w:after="0" w:line="240" w:lineRule="exact"/>
              <w:jc w:val="right"/>
              <w:rPr>
                <w:rFonts w:ascii="宋体" w:hAnsi="宋体" w:eastAsia="宋体" w:cs="宋体"/>
                <w:sz w:val="18"/>
                <w:szCs w:val="18"/>
              </w:rPr>
            </w:pPr>
            <w:r>
              <w:rPr>
                <w:rFonts w:ascii="宋体" w:hAnsi="宋体" w:eastAsia="宋体" w:cs="宋体"/>
                <w:sz w:val="18"/>
                <w:szCs w:val="18"/>
              </w:rPr>
              <w:t>14,360,779</w:t>
            </w:r>
          </w:p>
        </w:tc>
        <w:tc>
          <w:tcPr>
            <w:tcW w:w="1071" w:type="dxa"/>
            <w:tcBorders>
              <w:top w:val="single" w:color="auto" w:sz="2" w:space="0"/>
              <w:left w:val="single" w:color="auto" w:sz="2" w:space="0"/>
              <w:bottom w:val="single" w:color="auto" w:sz="2" w:space="0"/>
              <w:right w:val="single" w:color="auto" w:sz="2" w:space="0"/>
            </w:tcBorders>
            <w:vAlign w:val="center"/>
          </w:tcPr>
          <w:p w14:paraId="22A0BD12">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748406F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EB59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DDD0F41">
            <w:pPr>
              <w:spacing w:before="0" w:after="0" w:line="240" w:lineRule="exact"/>
              <w:jc w:val="left"/>
              <w:rPr>
                <w:rFonts w:ascii="宋体" w:hAnsi="宋体" w:eastAsia="宋体" w:cs="宋体"/>
                <w:sz w:val="18"/>
                <w:szCs w:val="18"/>
              </w:rPr>
            </w:pPr>
            <w:r>
              <w:rPr>
                <w:rFonts w:ascii="宋体" w:hAnsi="宋体" w:eastAsia="宋体" w:cs="宋体"/>
                <w:sz w:val="18"/>
                <w:szCs w:val="18"/>
              </w:rPr>
              <w:t>全国社保基金一一零组合</w:t>
            </w:r>
          </w:p>
        </w:tc>
        <w:tc>
          <w:tcPr>
            <w:tcW w:w="1071" w:type="dxa"/>
            <w:tcBorders>
              <w:top w:val="single" w:color="auto" w:sz="2" w:space="0"/>
              <w:left w:val="single" w:color="auto" w:sz="2" w:space="0"/>
              <w:bottom w:val="single" w:color="auto" w:sz="2" w:space="0"/>
              <w:right w:val="single" w:color="auto" w:sz="2" w:space="0"/>
            </w:tcBorders>
            <w:vAlign w:val="center"/>
          </w:tcPr>
          <w:p w14:paraId="37AA014D">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299646EC">
            <w:pPr>
              <w:spacing w:before="0" w:after="0" w:line="240" w:lineRule="exact"/>
              <w:jc w:val="right"/>
              <w:rPr>
                <w:rFonts w:ascii="宋体" w:hAnsi="宋体" w:eastAsia="宋体" w:cs="宋体"/>
                <w:sz w:val="18"/>
                <w:szCs w:val="18"/>
              </w:rPr>
            </w:pPr>
            <w:r>
              <w:rPr>
                <w:rFonts w:ascii="宋体" w:hAnsi="宋体" w:eastAsia="宋体" w:cs="宋体"/>
                <w:sz w:val="18"/>
                <w:szCs w:val="18"/>
              </w:rPr>
              <w:t>0.57%</w:t>
            </w:r>
          </w:p>
        </w:tc>
        <w:tc>
          <w:tcPr>
            <w:tcW w:w="1071" w:type="dxa"/>
            <w:tcBorders>
              <w:top w:val="single" w:color="auto" w:sz="2" w:space="0"/>
              <w:left w:val="single" w:color="auto" w:sz="2" w:space="0"/>
              <w:bottom w:val="single" w:color="auto" w:sz="2" w:space="0"/>
              <w:right w:val="single" w:color="auto" w:sz="2" w:space="0"/>
            </w:tcBorders>
            <w:vAlign w:val="center"/>
          </w:tcPr>
          <w:p w14:paraId="388A8410">
            <w:pPr>
              <w:spacing w:before="0" w:after="0" w:line="240" w:lineRule="exact"/>
              <w:jc w:val="right"/>
              <w:rPr>
                <w:rFonts w:ascii="宋体" w:hAnsi="宋体" w:eastAsia="宋体" w:cs="宋体"/>
                <w:sz w:val="18"/>
                <w:szCs w:val="18"/>
              </w:rPr>
            </w:pPr>
            <w:r>
              <w:rPr>
                <w:rFonts w:ascii="宋体" w:hAnsi="宋体" w:eastAsia="宋体" w:cs="宋体"/>
                <w:sz w:val="18"/>
                <w:szCs w:val="18"/>
              </w:rPr>
              <w:t>12,985,690</w:t>
            </w:r>
          </w:p>
        </w:tc>
        <w:tc>
          <w:tcPr>
            <w:tcW w:w="1071" w:type="dxa"/>
            <w:tcBorders>
              <w:top w:val="single" w:color="auto" w:sz="2" w:space="0"/>
              <w:left w:val="single" w:color="auto" w:sz="2" w:space="0"/>
              <w:bottom w:val="single" w:color="auto" w:sz="2" w:space="0"/>
              <w:right w:val="single" w:color="auto" w:sz="2" w:space="0"/>
            </w:tcBorders>
            <w:vAlign w:val="center"/>
          </w:tcPr>
          <w:p w14:paraId="38C79FED">
            <w:pPr>
              <w:spacing w:before="0" w:after="0" w:line="240" w:lineRule="exact"/>
              <w:jc w:val="left"/>
              <w:rPr>
                <w:rFonts w:ascii="宋体" w:hAnsi="宋体" w:eastAsia="宋体" w:cs="宋体"/>
                <w:sz w:val="18"/>
                <w:szCs w:val="18"/>
              </w:rPr>
            </w:pPr>
            <w:r>
              <w:rPr>
                <w:rFonts w:ascii="宋体" w:hAnsi="宋体" w:eastAsia="宋体" w:cs="宋体"/>
                <w:sz w:val="18"/>
                <w:szCs w:val="18"/>
              </w:rPr>
              <w:t>未变</w:t>
            </w:r>
          </w:p>
        </w:tc>
        <w:tc>
          <w:tcPr>
            <w:tcW w:w="1071" w:type="dxa"/>
            <w:tcBorders>
              <w:top w:val="single" w:color="auto" w:sz="2" w:space="0"/>
              <w:left w:val="single" w:color="auto" w:sz="2" w:space="0"/>
              <w:bottom w:val="single" w:color="auto" w:sz="2" w:space="0"/>
              <w:right w:val="single" w:color="auto" w:sz="2" w:space="0"/>
            </w:tcBorders>
            <w:vAlign w:val="center"/>
          </w:tcPr>
          <w:p w14:paraId="566B65D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155B8A71">
            <w:pPr>
              <w:spacing w:before="0" w:after="0" w:line="240" w:lineRule="exact"/>
              <w:jc w:val="right"/>
              <w:rPr>
                <w:rFonts w:ascii="宋体" w:hAnsi="宋体" w:eastAsia="宋体" w:cs="宋体"/>
                <w:sz w:val="18"/>
                <w:szCs w:val="18"/>
              </w:rPr>
            </w:pPr>
            <w:r>
              <w:rPr>
                <w:rFonts w:ascii="宋体" w:hAnsi="宋体" w:eastAsia="宋体" w:cs="宋体"/>
                <w:sz w:val="18"/>
                <w:szCs w:val="18"/>
              </w:rPr>
              <w:t>12,985,690</w:t>
            </w:r>
          </w:p>
        </w:tc>
        <w:tc>
          <w:tcPr>
            <w:tcW w:w="1071" w:type="dxa"/>
            <w:tcBorders>
              <w:top w:val="single" w:color="auto" w:sz="2" w:space="0"/>
              <w:left w:val="single" w:color="auto" w:sz="2" w:space="0"/>
              <w:bottom w:val="single" w:color="auto" w:sz="2" w:space="0"/>
              <w:right w:val="single" w:color="auto" w:sz="2" w:space="0"/>
            </w:tcBorders>
            <w:vAlign w:val="center"/>
          </w:tcPr>
          <w:p w14:paraId="042629C8">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3CAEBD3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49C3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F78FD55">
            <w:pPr>
              <w:spacing w:before="0" w:after="0" w:line="240" w:lineRule="exact"/>
              <w:jc w:val="left"/>
              <w:rPr>
                <w:rFonts w:ascii="宋体" w:hAnsi="宋体" w:eastAsia="宋体" w:cs="宋体"/>
                <w:sz w:val="18"/>
                <w:szCs w:val="18"/>
              </w:rPr>
            </w:pPr>
            <w:r>
              <w:rPr>
                <w:rFonts w:ascii="宋体" w:hAnsi="宋体" w:eastAsia="宋体" w:cs="宋体"/>
                <w:sz w:val="18"/>
                <w:szCs w:val="18"/>
              </w:rPr>
              <w:t>全国社保基金一一六组合</w:t>
            </w:r>
          </w:p>
        </w:tc>
        <w:tc>
          <w:tcPr>
            <w:tcW w:w="1071" w:type="dxa"/>
            <w:tcBorders>
              <w:top w:val="single" w:color="auto" w:sz="2" w:space="0"/>
              <w:left w:val="single" w:color="auto" w:sz="2" w:space="0"/>
              <w:bottom w:val="single" w:color="auto" w:sz="2" w:space="0"/>
              <w:right w:val="single" w:color="auto" w:sz="2" w:space="0"/>
            </w:tcBorders>
            <w:vAlign w:val="center"/>
          </w:tcPr>
          <w:p w14:paraId="52DD3ADE">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2AC6A97D">
            <w:pPr>
              <w:spacing w:before="0" w:after="0" w:line="240" w:lineRule="exact"/>
              <w:jc w:val="right"/>
              <w:rPr>
                <w:rFonts w:ascii="宋体" w:hAnsi="宋体" w:eastAsia="宋体" w:cs="宋体"/>
                <w:sz w:val="18"/>
                <w:szCs w:val="18"/>
              </w:rPr>
            </w:pPr>
            <w:r>
              <w:rPr>
                <w:rFonts w:ascii="宋体" w:hAnsi="宋体" w:eastAsia="宋体" w:cs="宋体"/>
                <w:sz w:val="18"/>
                <w:szCs w:val="18"/>
              </w:rPr>
              <w:t>0.42%</w:t>
            </w:r>
          </w:p>
        </w:tc>
        <w:tc>
          <w:tcPr>
            <w:tcW w:w="1071" w:type="dxa"/>
            <w:tcBorders>
              <w:top w:val="single" w:color="auto" w:sz="2" w:space="0"/>
              <w:left w:val="single" w:color="auto" w:sz="2" w:space="0"/>
              <w:bottom w:val="single" w:color="auto" w:sz="2" w:space="0"/>
              <w:right w:val="single" w:color="auto" w:sz="2" w:space="0"/>
            </w:tcBorders>
            <w:vAlign w:val="center"/>
          </w:tcPr>
          <w:p w14:paraId="67A99108">
            <w:pPr>
              <w:spacing w:before="0" w:after="0" w:line="240" w:lineRule="exact"/>
              <w:jc w:val="right"/>
              <w:rPr>
                <w:rFonts w:ascii="宋体" w:hAnsi="宋体" w:eastAsia="宋体" w:cs="宋体"/>
                <w:sz w:val="18"/>
                <w:szCs w:val="18"/>
              </w:rPr>
            </w:pPr>
            <w:r>
              <w:rPr>
                <w:rFonts w:ascii="宋体" w:hAnsi="宋体" w:eastAsia="宋体" w:cs="宋体"/>
                <w:sz w:val="18"/>
                <w:szCs w:val="18"/>
              </w:rPr>
              <w:t>9,584,980</w:t>
            </w:r>
          </w:p>
        </w:tc>
        <w:tc>
          <w:tcPr>
            <w:tcW w:w="1071" w:type="dxa"/>
            <w:tcBorders>
              <w:top w:val="single" w:color="auto" w:sz="2" w:space="0"/>
              <w:left w:val="single" w:color="auto" w:sz="2" w:space="0"/>
              <w:bottom w:val="single" w:color="auto" w:sz="2" w:space="0"/>
              <w:right w:val="single" w:color="auto" w:sz="2" w:space="0"/>
            </w:tcBorders>
            <w:vAlign w:val="center"/>
          </w:tcPr>
          <w:p w14:paraId="2BD8D095">
            <w:pPr>
              <w:spacing w:before="0" w:after="0" w:line="240" w:lineRule="exact"/>
              <w:jc w:val="left"/>
              <w:rPr>
                <w:rFonts w:ascii="宋体" w:hAnsi="宋体" w:eastAsia="宋体" w:cs="宋体"/>
                <w:sz w:val="18"/>
                <w:szCs w:val="18"/>
              </w:rPr>
            </w:pPr>
            <w:r>
              <w:rPr>
                <w:rFonts w:ascii="宋体" w:hAnsi="宋体" w:eastAsia="宋体" w:cs="宋体"/>
                <w:sz w:val="18"/>
                <w:szCs w:val="18"/>
              </w:rPr>
              <w:t>减少8,807,600</w:t>
            </w:r>
          </w:p>
        </w:tc>
        <w:tc>
          <w:tcPr>
            <w:tcW w:w="1071" w:type="dxa"/>
            <w:tcBorders>
              <w:top w:val="single" w:color="auto" w:sz="2" w:space="0"/>
              <w:left w:val="single" w:color="auto" w:sz="2" w:space="0"/>
              <w:bottom w:val="single" w:color="auto" w:sz="2" w:space="0"/>
              <w:right w:val="single" w:color="auto" w:sz="2" w:space="0"/>
            </w:tcBorders>
            <w:vAlign w:val="center"/>
          </w:tcPr>
          <w:p w14:paraId="49A4C5D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79132FD6">
            <w:pPr>
              <w:spacing w:before="0" w:after="0" w:line="240" w:lineRule="exact"/>
              <w:jc w:val="right"/>
              <w:rPr>
                <w:rFonts w:ascii="宋体" w:hAnsi="宋体" w:eastAsia="宋体" w:cs="宋体"/>
                <w:sz w:val="18"/>
                <w:szCs w:val="18"/>
              </w:rPr>
            </w:pPr>
            <w:r>
              <w:rPr>
                <w:rFonts w:ascii="宋体" w:hAnsi="宋体" w:eastAsia="宋体" w:cs="宋体"/>
                <w:sz w:val="18"/>
                <w:szCs w:val="18"/>
              </w:rPr>
              <w:t>9,584,980</w:t>
            </w:r>
          </w:p>
        </w:tc>
        <w:tc>
          <w:tcPr>
            <w:tcW w:w="1071" w:type="dxa"/>
            <w:tcBorders>
              <w:top w:val="single" w:color="auto" w:sz="2" w:space="0"/>
              <w:left w:val="single" w:color="auto" w:sz="2" w:space="0"/>
              <w:bottom w:val="single" w:color="auto" w:sz="2" w:space="0"/>
              <w:right w:val="single" w:color="auto" w:sz="2" w:space="0"/>
            </w:tcBorders>
            <w:vAlign w:val="center"/>
          </w:tcPr>
          <w:p w14:paraId="4089861B">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468A746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C929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B4928CA">
            <w:pPr>
              <w:spacing w:before="0" w:after="0" w:line="240" w:lineRule="exact"/>
              <w:jc w:val="left"/>
              <w:rPr>
                <w:rFonts w:ascii="宋体" w:hAnsi="宋体" w:eastAsia="宋体" w:cs="宋体"/>
                <w:sz w:val="18"/>
                <w:szCs w:val="18"/>
              </w:rPr>
            </w:pPr>
            <w:r>
              <w:rPr>
                <w:rFonts w:ascii="宋体" w:hAnsi="宋体" w:eastAsia="宋体" w:cs="宋体"/>
                <w:sz w:val="18"/>
                <w:szCs w:val="18"/>
              </w:rPr>
              <w:t>中国太平洋财产保险－传统－普通保险产品-013C-CT001深</w:t>
            </w:r>
          </w:p>
        </w:tc>
        <w:tc>
          <w:tcPr>
            <w:tcW w:w="1071" w:type="dxa"/>
            <w:tcBorders>
              <w:top w:val="single" w:color="auto" w:sz="2" w:space="0"/>
              <w:left w:val="single" w:color="auto" w:sz="2" w:space="0"/>
              <w:bottom w:val="single" w:color="auto" w:sz="2" w:space="0"/>
              <w:right w:val="single" w:color="auto" w:sz="2" w:space="0"/>
            </w:tcBorders>
            <w:vAlign w:val="center"/>
          </w:tcPr>
          <w:p w14:paraId="246F313B">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149A9E29">
            <w:pPr>
              <w:spacing w:before="0" w:after="0" w:line="240" w:lineRule="exact"/>
              <w:jc w:val="right"/>
              <w:rPr>
                <w:rFonts w:ascii="宋体" w:hAnsi="宋体" w:eastAsia="宋体" w:cs="宋体"/>
                <w:sz w:val="18"/>
                <w:szCs w:val="18"/>
              </w:rPr>
            </w:pPr>
            <w:r>
              <w:rPr>
                <w:rFonts w:ascii="宋体" w:hAnsi="宋体" w:eastAsia="宋体" w:cs="宋体"/>
                <w:sz w:val="18"/>
                <w:szCs w:val="18"/>
              </w:rPr>
              <w:t>0.41%</w:t>
            </w:r>
          </w:p>
        </w:tc>
        <w:tc>
          <w:tcPr>
            <w:tcW w:w="1071" w:type="dxa"/>
            <w:tcBorders>
              <w:top w:val="single" w:color="auto" w:sz="2" w:space="0"/>
              <w:left w:val="single" w:color="auto" w:sz="2" w:space="0"/>
              <w:bottom w:val="single" w:color="auto" w:sz="2" w:space="0"/>
              <w:right w:val="single" w:color="auto" w:sz="2" w:space="0"/>
            </w:tcBorders>
            <w:vAlign w:val="center"/>
          </w:tcPr>
          <w:p w14:paraId="036051FA">
            <w:pPr>
              <w:spacing w:before="0" w:after="0" w:line="240" w:lineRule="exact"/>
              <w:jc w:val="right"/>
              <w:rPr>
                <w:rFonts w:ascii="宋体" w:hAnsi="宋体" w:eastAsia="宋体" w:cs="宋体"/>
                <w:sz w:val="18"/>
                <w:szCs w:val="18"/>
              </w:rPr>
            </w:pPr>
            <w:r>
              <w:rPr>
                <w:rFonts w:ascii="宋体" w:hAnsi="宋体" w:eastAsia="宋体" w:cs="宋体"/>
                <w:sz w:val="18"/>
                <w:szCs w:val="18"/>
              </w:rPr>
              <w:t>9,237,041</w:t>
            </w:r>
          </w:p>
        </w:tc>
        <w:tc>
          <w:tcPr>
            <w:tcW w:w="1071" w:type="dxa"/>
            <w:tcBorders>
              <w:top w:val="single" w:color="auto" w:sz="2" w:space="0"/>
              <w:left w:val="single" w:color="auto" w:sz="2" w:space="0"/>
              <w:bottom w:val="single" w:color="auto" w:sz="2" w:space="0"/>
              <w:right w:val="single" w:color="auto" w:sz="2" w:space="0"/>
            </w:tcBorders>
            <w:vAlign w:val="center"/>
          </w:tcPr>
          <w:p w14:paraId="3FA83D9F">
            <w:pPr>
              <w:spacing w:before="0" w:after="0" w:line="240" w:lineRule="exact"/>
              <w:jc w:val="left"/>
              <w:rPr>
                <w:rFonts w:ascii="宋体" w:hAnsi="宋体" w:eastAsia="宋体" w:cs="宋体"/>
                <w:sz w:val="18"/>
                <w:szCs w:val="18"/>
              </w:rPr>
            </w:pPr>
            <w:r>
              <w:rPr>
                <w:rFonts w:ascii="宋体" w:hAnsi="宋体" w:eastAsia="宋体" w:cs="宋体"/>
                <w:sz w:val="18"/>
                <w:szCs w:val="18"/>
              </w:rPr>
              <w:t>未变</w:t>
            </w:r>
          </w:p>
        </w:tc>
        <w:tc>
          <w:tcPr>
            <w:tcW w:w="1071" w:type="dxa"/>
            <w:tcBorders>
              <w:top w:val="single" w:color="auto" w:sz="2" w:space="0"/>
              <w:left w:val="single" w:color="auto" w:sz="2" w:space="0"/>
              <w:bottom w:val="single" w:color="auto" w:sz="2" w:space="0"/>
              <w:right w:val="single" w:color="auto" w:sz="2" w:space="0"/>
            </w:tcBorders>
            <w:vAlign w:val="center"/>
          </w:tcPr>
          <w:p w14:paraId="45103D5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19811003">
            <w:pPr>
              <w:spacing w:before="0" w:after="0" w:line="240" w:lineRule="exact"/>
              <w:jc w:val="right"/>
              <w:rPr>
                <w:rFonts w:ascii="宋体" w:hAnsi="宋体" w:eastAsia="宋体" w:cs="宋体"/>
                <w:sz w:val="18"/>
                <w:szCs w:val="18"/>
              </w:rPr>
            </w:pPr>
            <w:r>
              <w:rPr>
                <w:rFonts w:ascii="宋体" w:hAnsi="宋体" w:eastAsia="宋体" w:cs="宋体"/>
                <w:sz w:val="18"/>
                <w:szCs w:val="18"/>
              </w:rPr>
              <w:t>9,237,041</w:t>
            </w:r>
          </w:p>
        </w:tc>
        <w:tc>
          <w:tcPr>
            <w:tcW w:w="1071" w:type="dxa"/>
            <w:tcBorders>
              <w:top w:val="single" w:color="auto" w:sz="2" w:space="0"/>
              <w:left w:val="single" w:color="auto" w:sz="2" w:space="0"/>
              <w:bottom w:val="single" w:color="auto" w:sz="2" w:space="0"/>
              <w:right w:val="single" w:color="auto" w:sz="2" w:space="0"/>
            </w:tcBorders>
            <w:vAlign w:val="center"/>
          </w:tcPr>
          <w:p w14:paraId="4DD1896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3AB43A1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9DE2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A9BAC3E">
            <w:pPr>
              <w:spacing w:before="0" w:after="0" w:line="240" w:lineRule="exact"/>
              <w:jc w:val="left"/>
              <w:rPr>
                <w:rFonts w:ascii="宋体" w:hAnsi="宋体" w:eastAsia="宋体" w:cs="宋体"/>
                <w:sz w:val="18"/>
                <w:szCs w:val="18"/>
              </w:rPr>
            </w:pPr>
            <w:r>
              <w:rPr>
                <w:rFonts w:ascii="宋体" w:hAnsi="宋体" w:eastAsia="宋体" w:cs="宋体"/>
                <w:sz w:val="18"/>
                <w:szCs w:val="18"/>
              </w:rPr>
              <w:t>基本养老保险基金九零三组合</w:t>
            </w:r>
          </w:p>
        </w:tc>
        <w:tc>
          <w:tcPr>
            <w:tcW w:w="1071" w:type="dxa"/>
            <w:tcBorders>
              <w:top w:val="single" w:color="auto" w:sz="2" w:space="0"/>
              <w:left w:val="single" w:color="auto" w:sz="2" w:space="0"/>
              <w:bottom w:val="single" w:color="auto" w:sz="2" w:space="0"/>
              <w:right w:val="single" w:color="auto" w:sz="2" w:space="0"/>
            </w:tcBorders>
            <w:vAlign w:val="center"/>
          </w:tcPr>
          <w:p w14:paraId="40DBAA16">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05092289">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1071" w:type="dxa"/>
            <w:tcBorders>
              <w:top w:val="single" w:color="auto" w:sz="2" w:space="0"/>
              <w:left w:val="single" w:color="auto" w:sz="2" w:space="0"/>
              <w:bottom w:val="single" w:color="auto" w:sz="2" w:space="0"/>
              <w:right w:val="single" w:color="auto" w:sz="2" w:space="0"/>
            </w:tcBorders>
            <w:vAlign w:val="center"/>
          </w:tcPr>
          <w:p w14:paraId="17CD56EB">
            <w:pPr>
              <w:spacing w:before="0" w:after="0" w:line="240" w:lineRule="exact"/>
              <w:jc w:val="right"/>
              <w:rPr>
                <w:rFonts w:ascii="宋体" w:hAnsi="宋体" w:eastAsia="宋体" w:cs="宋体"/>
                <w:sz w:val="18"/>
                <w:szCs w:val="18"/>
              </w:rPr>
            </w:pPr>
            <w:r>
              <w:rPr>
                <w:rFonts w:ascii="宋体" w:hAnsi="宋体" w:eastAsia="宋体" w:cs="宋体"/>
                <w:sz w:val="18"/>
                <w:szCs w:val="18"/>
              </w:rPr>
              <w:t>7,978,773</w:t>
            </w:r>
          </w:p>
        </w:tc>
        <w:tc>
          <w:tcPr>
            <w:tcW w:w="1071" w:type="dxa"/>
            <w:tcBorders>
              <w:top w:val="single" w:color="auto" w:sz="2" w:space="0"/>
              <w:left w:val="single" w:color="auto" w:sz="2" w:space="0"/>
              <w:bottom w:val="single" w:color="auto" w:sz="2" w:space="0"/>
              <w:right w:val="single" w:color="auto" w:sz="2" w:space="0"/>
            </w:tcBorders>
            <w:vAlign w:val="center"/>
          </w:tcPr>
          <w:p w14:paraId="18DD9778">
            <w:pPr>
              <w:spacing w:before="0" w:after="0" w:line="240" w:lineRule="exact"/>
              <w:jc w:val="left"/>
              <w:rPr>
                <w:rFonts w:ascii="宋体" w:hAnsi="宋体" w:eastAsia="宋体" w:cs="宋体"/>
                <w:sz w:val="18"/>
                <w:szCs w:val="18"/>
              </w:rPr>
            </w:pPr>
            <w:r>
              <w:rPr>
                <w:rFonts w:ascii="宋体" w:hAnsi="宋体" w:eastAsia="宋体" w:cs="宋体"/>
                <w:sz w:val="18"/>
                <w:szCs w:val="18"/>
              </w:rPr>
              <w:t>增加3,207,100</w:t>
            </w:r>
          </w:p>
        </w:tc>
        <w:tc>
          <w:tcPr>
            <w:tcW w:w="1071" w:type="dxa"/>
            <w:tcBorders>
              <w:top w:val="single" w:color="auto" w:sz="2" w:space="0"/>
              <w:left w:val="single" w:color="auto" w:sz="2" w:space="0"/>
              <w:bottom w:val="single" w:color="auto" w:sz="2" w:space="0"/>
              <w:right w:val="single" w:color="auto" w:sz="2" w:space="0"/>
            </w:tcBorders>
            <w:vAlign w:val="center"/>
          </w:tcPr>
          <w:p w14:paraId="54BD82D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3F3FC3DA">
            <w:pPr>
              <w:spacing w:before="0" w:after="0" w:line="240" w:lineRule="exact"/>
              <w:jc w:val="right"/>
              <w:rPr>
                <w:rFonts w:ascii="宋体" w:hAnsi="宋体" w:eastAsia="宋体" w:cs="宋体"/>
                <w:sz w:val="18"/>
                <w:szCs w:val="18"/>
              </w:rPr>
            </w:pPr>
            <w:r>
              <w:rPr>
                <w:rFonts w:ascii="宋体" w:hAnsi="宋体" w:eastAsia="宋体" w:cs="宋体"/>
                <w:sz w:val="18"/>
                <w:szCs w:val="18"/>
              </w:rPr>
              <w:t>7,978,773</w:t>
            </w:r>
          </w:p>
        </w:tc>
        <w:tc>
          <w:tcPr>
            <w:tcW w:w="1071" w:type="dxa"/>
            <w:tcBorders>
              <w:top w:val="single" w:color="auto" w:sz="2" w:space="0"/>
              <w:left w:val="single" w:color="auto" w:sz="2" w:space="0"/>
              <w:bottom w:val="single" w:color="auto" w:sz="2" w:space="0"/>
              <w:right w:val="single" w:color="auto" w:sz="2" w:space="0"/>
            </w:tcBorders>
            <w:vAlign w:val="center"/>
          </w:tcPr>
          <w:p w14:paraId="1564FFC1">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774AF16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D48B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27D5522">
            <w:pPr>
              <w:spacing w:before="40" w:after="40" w:line="240" w:lineRule="exact"/>
              <w:jc w:val="left"/>
              <w:rPr>
                <w:rFonts w:ascii="宋体" w:hAnsi="宋体" w:eastAsia="宋体" w:cs="宋体"/>
                <w:sz w:val="18"/>
                <w:szCs w:val="18"/>
              </w:rPr>
            </w:pPr>
            <w:r>
              <w:rPr>
                <w:rFonts w:ascii="宋体" w:hAnsi="宋体" w:eastAsia="宋体" w:cs="宋体"/>
                <w:sz w:val="18"/>
                <w:szCs w:val="18"/>
              </w:rPr>
              <w:t>战略投资者或一般法人因配售新股成为前10名股东的情况（如有）（参见注3）</w:t>
            </w:r>
          </w:p>
        </w:tc>
        <w:tc>
          <w:tcPr>
            <w:tcW w:w="7497" w:type="dxa"/>
            <w:gridSpan w:val="7"/>
            <w:tcBorders>
              <w:top w:val="single" w:color="auto" w:sz="2" w:space="0"/>
              <w:left w:val="single" w:color="auto" w:sz="2" w:space="0"/>
              <w:bottom w:val="single" w:color="auto" w:sz="2" w:space="0"/>
              <w:right w:val="single" w:color="auto" w:sz="2" w:space="0"/>
            </w:tcBorders>
            <w:vAlign w:val="center"/>
          </w:tcPr>
          <w:p w14:paraId="0ACE706C">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14:paraId="2F5BC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6EDCC1E">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14:paraId="6C16228E">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安徽省皖能能源物资有限公司是安徽省能源集团有限公司的全资子公司，其他股东间是否有关联关系或一致行动关系不详。</w:t>
            </w:r>
          </w:p>
        </w:tc>
      </w:tr>
      <w:tr w14:paraId="5ABE4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C0DB29E">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上述股东涉及委托/受托表决权、放弃表决权情况的说明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14:paraId="4FC15B21">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14:paraId="50F49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1C2536E">
            <w:pPr>
              <w:spacing w:before="40" w:after="40" w:line="240" w:lineRule="exact"/>
              <w:jc w:val="left"/>
              <w:rPr>
                <w:rFonts w:ascii="宋体" w:hAnsi="宋体" w:eastAsia="宋体" w:cs="宋体"/>
                <w:sz w:val="18"/>
                <w:szCs w:val="18"/>
              </w:rPr>
            </w:pPr>
            <w:r>
              <w:rPr>
                <w:rFonts w:ascii="宋体" w:hAnsi="宋体" w:eastAsia="宋体" w:cs="宋体"/>
                <w:sz w:val="18"/>
                <w:szCs w:val="18"/>
              </w:rPr>
              <w:t>前10名股东中存在回购专户的特别说明（如有）（参见注11）</w:t>
            </w:r>
          </w:p>
        </w:tc>
        <w:tc>
          <w:tcPr>
            <w:tcW w:w="7497" w:type="dxa"/>
            <w:gridSpan w:val="7"/>
            <w:tcBorders>
              <w:top w:val="single" w:color="auto" w:sz="2" w:space="0"/>
              <w:left w:val="single" w:color="auto" w:sz="2" w:space="0"/>
              <w:bottom w:val="single" w:color="auto" w:sz="2" w:space="0"/>
              <w:right w:val="single" w:color="auto" w:sz="2" w:space="0"/>
            </w:tcBorders>
            <w:vAlign w:val="center"/>
          </w:tcPr>
          <w:p w14:paraId="61DE18E7">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14:paraId="29F09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14:paraId="6E60A397">
            <w:pPr>
              <w:spacing w:before="40" w:after="4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前10名无限售条件股东持股情况（不含通过转融通出借股份、高管锁定股）</w:t>
            </w:r>
          </w:p>
        </w:tc>
      </w:tr>
      <w:tr w14:paraId="0B14A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C5F043C">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5355"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1CBE112">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报告期末持有无限售条件股份数量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8F569D9">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r>
      <w:tr w14:paraId="641DE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B3CF4ED"/>
        </w:tc>
        <w:tc>
          <w:tcPr>
            <w:tcW w:w="5355" w:type="dxa"/>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36A84E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ABCDAC2">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FE06052">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14:paraId="318B8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14:paraId="3B7DB9A5">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14:paraId="77CBD937">
            <w:pPr>
              <w:spacing w:before="0" w:after="0" w:line="240" w:lineRule="exact"/>
              <w:jc w:val="right"/>
              <w:rPr>
                <w:rFonts w:ascii="宋体" w:hAnsi="宋体" w:eastAsia="宋体" w:cs="宋体"/>
                <w:sz w:val="18"/>
                <w:szCs w:val="18"/>
              </w:rPr>
            </w:pPr>
            <w:r>
              <w:rPr>
                <w:rFonts w:ascii="宋体" w:hAnsi="宋体" w:eastAsia="宋体" w:cs="宋体"/>
                <w:sz w:val="18"/>
                <w:szCs w:val="18"/>
              </w:rPr>
              <w:t>1,245,208,342</w:t>
            </w:r>
          </w:p>
        </w:tc>
        <w:tc>
          <w:tcPr>
            <w:tcW w:w="1071" w:type="dxa"/>
            <w:tcBorders>
              <w:top w:val="single" w:color="auto" w:sz="2" w:space="0"/>
              <w:left w:val="single" w:color="auto" w:sz="2" w:space="0"/>
              <w:bottom w:val="single" w:color="auto" w:sz="2" w:space="0"/>
              <w:right w:val="single" w:color="auto" w:sz="2" w:space="0"/>
            </w:tcBorders>
            <w:vAlign w:val="center"/>
          </w:tcPr>
          <w:p w14:paraId="5F8C3B34">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14:paraId="1BD49A58">
            <w:pPr>
              <w:spacing w:before="0" w:after="0" w:line="240" w:lineRule="exact"/>
              <w:jc w:val="right"/>
              <w:rPr>
                <w:rFonts w:ascii="宋体" w:hAnsi="宋体" w:eastAsia="宋体" w:cs="宋体"/>
                <w:sz w:val="18"/>
                <w:szCs w:val="18"/>
              </w:rPr>
            </w:pPr>
            <w:r>
              <w:rPr>
                <w:rFonts w:ascii="宋体" w:hAnsi="宋体" w:eastAsia="宋体" w:cs="宋体"/>
                <w:sz w:val="18"/>
                <w:szCs w:val="18"/>
              </w:rPr>
              <w:t>1,245,208,342</w:t>
            </w:r>
          </w:p>
        </w:tc>
      </w:tr>
      <w:tr w14:paraId="107A3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14:paraId="2CA8490D">
            <w:pPr>
              <w:spacing w:before="0" w:after="0" w:line="240" w:lineRule="exact"/>
              <w:jc w:val="left"/>
              <w:rPr>
                <w:rFonts w:ascii="宋体" w:hAnsi="宋体" w:eastAsia="宋体" w:cs="宋体"/>
                <w:sz w:val="18"/>
                <w:szCs w:val="18"/>
              </w:rPr>
            </w:pPr>
            <w:r>
              <w:rPr>
                <w:rFonts w:ascii="宋体" w:hAnsi="宋体" w:eastAsia="宋体" w:cs="宋体"/>
                <w:sz w:val="18"/>
                <w:szCs w:val="18"/>
              </w:rPr>
              <w:t>中国太平洋人寿保险股份有限公司－传统保险高分红股票管理组合</w:t>
            </w:r>
          </w:p>
        </w:tc>
        <w:tc>
          <w:tcPr>
            <w:tcW w:w="5355" w:type="dxa"/>
            <w:gridSpan w:val="5"/>
            <w:tcBorders>
              <w:top w:val="single" w:color="auto" w:sz="2" w:space="0"/>
              <w:left w:val="single" w:color="auto" w:sz="2" w:space="0"/>
              <w:bottom w:val="single" w:color="auto" w:sz="2" w:space="0"/>
              <w:right w:val="single" w:color="auto" w:sz="2" w:space="0"/>
            </w:tcBorders>
            <w:vAlign w:val="center"/>
          </w:tcPr>
          <w:p w14:paraId="20B9EFE9">
            <w:pPr>
              <w:spacing w:before="0" w:after="0" w:line="240" w:lineRule="exact"/>
              <w:jc w:val="right"/>
              <w:rPr>
                <w:rFonts w:ascii="宋体" w:hAnsi="宋体" w:eastAsia="宋体" w:cs="宋体"/>
                <w:sz w:val="18"/>
                <w:szCs w:val="18"/>
              </w:rPr>
            </w:pPr>
            <w:r>
              <w:rPr>
                <w:rFonts w:ascii="宋体" w:hAnsi="宋体" w:eastAsia="宋体" w:cs="宋体"/>
                <w:sz w:val="18"/>
                <w:szCs w:val="18"/>
              </w:rPr>
              <w:t>55,161,435</w:t>
            </w:r>
          </w:p>
        </w:tc>
        <w:tc>
          <w:tcPr>
            <w:tcW w:w="1071" w:type="dxa"/>
            <w:tcBorders>
              <w:top w:val="single" w:color="auto" w:sz="2" w:space="0"/>
              <w:left w:val="single" w:color="auto" w:sz="2" w:space="0"/>
              <w:bottom w:val="single" w:color="auto" w:sz="2" w:space="0"/>
              <w:right w:val="single" w:color="auto" w:sz="2" w:space="0"/>
            </w:tcBorders>
            <w:vAlign w:val="center"/>
          </w:tcPr>
          <w:p w14:paraId="4F1EAB5C">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14:paraId="01E91B9C">
            <w:pPr>
              <w:spacing w:before="0" w:after="0" w:line="240" w:lineRule="exact"/>
              <w:jc w:val="right"/>
              <w:rPr>
                <w:rFonts w:ascii="宋体" w:hAnsi="宋体" w:eastAsia="宋体" w:cs="宋体"/>
                <w:sz w:val="18"/>
                <w:szCs w:val="18"/>
              </w:rPr>
            </w:pPr>
            <w:r>
              <w:rPr>
                <w:rFonts w:ascii="宋体" w:hAnsi="宋体" w:eastAsia="宋体" w:cs="宋体"/>
                <w:sz w:val="18"/>
                <w:szCs w:val="18"/>
              </w:rPr>
              <w:t>55,161,435</w:t>
            </w:r>
          </w:p>
        </w:tc>
      </w:tr>
      <w:tr w14:paraId="11B9C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14:paraId="21023269">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安徽省皖能能源物资有限公司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14:paraId="3B223AD5">
            <w:pPr>
              <w:spacing w:before="0" w:after="0" w:line="240" w:lineRule="exact"/>
              <w:jc w:val="right"/>
              <w:rPr>
                <w:rFonts w:ascii="宋体" w:hAnsi="宋体" w:eastAsia="宋体" w:cs="宋体"/>
                <w:sz w:val="18"/>
                <w:szCs w:val="18"/>
              </w:rPr>
            </w:pPr>
            <w:r>
              <w:rPr>
                <w:rFonts w:ascii="宋体" w:hAnsi="宋体" w:eastAsia="宋体" w:cs="宋体"/>
                <w:sz w:val="18"/>
                <w:szCs w:val="18"/>
              </w:rPr>
              <w:t>41,021,000</w:t>
            </w:r>
          </w:p>
        </w:tc>
        <w:tc>
          <w:tcPr>
            <w:tcW w:w="1071" w:type="dxa"/>
            <w:tcBorders>
              <w:top w:val="single" w:color="auto" w:sz="2" w:space="0"/>
              <w:left w:val="single" w:color="auto" w:sz="2" w:space="0"/>
              <w:bottom w:val="single" w:color="auto" w:sz="2" w:space="0"/>
              <w:right w:val="single" w:color="auto" w:sz="2" w:space="0"/>
            </w:tcBorders>
            <w:vAlign w:val="center"/>
          </w:tcPr>
          <w:p w14:paraId="04FDDD4E">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14:paraId="7B0DC757">
            <w:pPr>
              <w:spacing w:before="0" w:after="0" w:line="240" w:lineRule="exact"/>
              <w:jc w:val="right"/>
              <w:rPr>
                <w:rFonts w:ascii="宋体" w:hAnsi="宋体" w:eastAsia="宋体" w:cs="宋体"/>
                <w:sz w:val="18"/>
                <w:szCs w:val="18"/>
              </w:rPr>
            </w:pPr>
            <w:r>
              <w:rPr>
                <w:rFonts w:ascii="宋体" w:hAnsi="宋体" w:eastAsia="宋体" w:cs="宋体"/>
                <w:sz w:val="18"/>
                <w:szCs w:val="18"/>
              </w:rPr>
              <w:t>41,021,000</w:t>
            </w:r>
          </w:p>
        </w:tc>
      </w:tr>
      <w:tr w14:paraId="34D10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14:paraId="03EF5B89">
            <w:pPr>
              <w:spacing w:before="0" w:after="0" w:line="240" w:lineRule="exact"/>
              <w:jc w:val="left"/>
              <w:rPr>
                <w:rFonts w:ascii="宋体" w:hAnsi="宋体" w:eastAsia="宋体" w:cs="宋体"/>
                <w:sz w:val="18"/>
                <w:szCs w:val="18"/>
              </w:rPr>
            </w:pPr>
            <w:r>
              <w:rPr>
                <w:rFonts w:ascii="宋体" w:hAnsi="宋体" w:eastAsia="宋体" w:cs="宋体"/>
                <w:sz w:val="18"/>
                <w:szCs w:val="18"/>
              </w:rPr>
              <w:t>中国太平洋人寿保险股份有限公司－分红-个人分红</w:t>
            </w:r>
          </w:p>
        </w:tc>
        <w:tc>
          <w:tcPr>
            <w:tcW w:w="5355" w:type="dxa"/>
            <w:gridSpan w:val="5"/>
            <w:tcBorders>
              <w:top w:val="single" w:color="auto" w:sz="2" w:space="0"/>
              <w:left w:val="single" w:color="auto" w:sz="2" w:space="0"/>
              <w:bottom w:val="single" w:color="auto" w:sz="2" w:space="0"/>
              <w:right w:val="single" w:color="auto" w:sz="2" w:space="0"/>
            </w:tcBorders>
            <w:vAlign w:val="center"/>
          </w:tcPr>
          <w:p w14:paraId="114BA07E">
            <w:pPr>
              <w:spacing w:before="0" w:after="0" w:line="240" w:lineRule="exact"/>
              <w:jc w:val="right"/>
              <w:rPr>
                <w:rFonts w:ascii="宋体" w:hAnsi="宋体" w:eastAsia="宋体" w:cs="宋体"/>
                <w:sz w:val="18"/>
                <w:szCs w:val="18"/>
              </w:rPr>
            </w:pPr>
            <w:r>
              <w:rPr>
                <w:rFonts w:ascii="宋体" w:hAnsi="宋体" w:eastAsia="宋体" w:cs="宋体"/>
                <w:sz w:val="18"/>
                <w:szCs w:val="18"/>
              </w:rPr>
              <w:t>18,399,892</w:t>
            </w:r>
          </w:p>
        </w:tc>
        <w:tc>
          <w:tcPr>
            <w:tcW w:w="1071" w:type="dxa"/>
            <w:tcBorders>
              <w:top w:val="single" w:color="auto" w:sz="2" w:space="0"/>
              <w:left w:val="single" w:color="auto" w:sz="2" w:space="0"/>
              <w:bottom w:val="single" w:color="auto" w:sz="2" w:space="0"/>
              <w:right w:val="single" w:color="auto" w:sz="2" w:space="0"/>
            </w:tcBorders>
            <w:vAlign w:val="center"/>
          </w:tcPr>
          <w:p w14:paraId="68C0A2E4">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14:paraId="4B4298D7">
            <w:pPr>
              <w:spacing w:before="0" w:after="0" w:line="240" w:lineRule="exact"/>
              <w:jc w:val="right"/>
              <w:rPr>
                <w:rFonts w:ascii="宋体" w:hAnsi="宋体" w:eastAsia="宋体" w:cs="宋体"/>
                <w:sz w:val="18"/>
                <w:szCs w:val="18"/>
              </w:rPr>
            </w:pPr>
            <w:r>
              <w:rPr>
                <w:rFonts w:ascii="宋体" w:hAnsi="宋体" w:eastAsia="宋体" w:cs="宋体"/>
                <w:sz w:val="18"/>
                <w:szCs w:val="18"/>
              </w:rPr>
              <w:t>18,399,892</w:t>
            </w:r>
          </w:p>
        </w:tc>
      </w:tr>
      <w:tr w14:paraId="03A84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14:paraId="37B96492">
            <w:pPr>
              <w:spacing w:before="0" w:after="0" w:line="240" w:lineRule="exact"/>
              <w:jc w:val="left"/>
              <w:rPr>
                <w:rFonts w:ascii="宋体" w:hAnsi="宋体" w:eastAsia="宋体" w:cs="宋体"/>
                <w:sz w:val="18"/>
                <w:szCs w:val="18"/>
              </w:rPr>
            </w:pPr>
            <w:r>
              <w:rPr>
                <w:rFonts w:ascii="宋体" w:hAnsi="宋体" w:eastAsia="宋体" w:cs="宋体"/>
                <w:sz w:val="18"/>
                <w:szCs w:val="18"/>
              </w:rPr>
              <w:t>中国农业银行股份有限公司－中证500交易型开放式指数证券投资基金</w:t>
            </w:r>
          </w:p>
        </w:tc>
        <w:tc>
          <w:tcPr>
            <w:tcW w:w="5355" w:type="dxa"/>
            <w:gridSpan w:val="5"/>
            <w:tcBorders>
              <w:top w:val="single" w:color="auto" w:sz="2" w:space="0"/>
              <w:left w:val="single" w:color="auto" w:sz="2" w:space="0"/>
              <w:bottom w:val="single" w:color="auto" w:sz="2" w:space="0"/>
              <w:right w:val="single" w:color="auto" w:sz="2" w:space="0"/>
            </w:tcBorders>
            <w:vAlign w:val="center"/>
          </w:tcPr>
          <w:p w14:paraId="4CAE60E8">
            <w:pPr>
              <w:spacing w:before="0" w:after="0" w:line="240" w:lineRule="exact"/>
              <w:jc w:val="right"/>
              <w:rPr>
                <w:rFonts w:ascii="宋体" w:hAnsi="宋体" w:eastAsia="宋体" w:cs="宋体"/>
                <w:sz w:val="18"/>
                <w:szCs w:val="18"/>
              </w:rPr>
            </w:pPr>
            <w:r>
              <w:rPr>
                <w:rFonts w:ascii="宋体" w:hAnsi="宋体" w:eastAsia="宋体" w:cs="宋体"/>
                <w:sz w:val="18"/>
                <w:szCs w:val="18"/>
              </w:rPr>
              <w:t>16,792,312</w:t>
            </w:r>
          </w:p>
        </w:tc>
        <w:tc>
          <w:tcPr>
            <w:tcW w:w="1071" w:type="dxa"/>
            <w:tcBorders>
              <w:top w:val="single" w:color="auto" w:sz="2" w:space="0"/>
              <w:left w:val="single" w:color="auto" w:sz="2" w:space="0"/>
              <w:bottom w:val="single" w:color="auto" w:sz="2" w:space="0"/>
              <w:right w:val="single" w:color="auto" w:sz="2" w:space="0"/>
            </w:tcBorders>
            <w:vAlign w:val="center"/>
          </w:tcPr>
          <w:p w14:paraId="7D5E349D">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14:paraId="2F3A5DA0">
            <w:pPr>
              <w:spacing w:before="0" w:after="0" w:line="240" w:lineRule="exact"/>
              <w:jc w:val="right"/>
              <w:rPr>
                <w:rFonts w:ascii="宋体" w:hAnsi="宋体" w:eastAsia="宋体" w:cs="宋体"/>
                <w:sz w:val="18"/>
                <w:szCs w:val="18"/>
              </w:rPr>
            </w:pPr>
            <w:r>
              <w:rPr>
                <w:rFonts w:ascii="宋体" w:hAnsi="宋体" w:eastAsia="宋体" w:cs="宋体"/>
                <w:sz w:val="18"/>
                <w:szCs w:val="18"/>
              </w:rPr>
              <w:t>16,792,312</w:t>
            </w:r>
          </w:p>
        </w:tc>
      </w:tr>
      <w:tr w14:paraId="736C3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14:paraId="1D5F195A">
            <w:pPr>
              <w:spacing w:before="0" w:after="0" w:line="240" w:lineRule="exact"/>
              <w:jc w:val="left"/>
              <w:rPr>
                <w:rFonts w:ascii="宋体" w:hAnsi="宋体" w:eastAsia="宋体" w:cs="宋体"/>
                <w:sz w:val="18"/>
                <w:szCs w:val="18"/>
              </w:rPr>
            </w:pPr>
            <w:r>
              <w:rPr>
                <w:rFonts w:ascii="宋体" w:hAnsi="宋体" w:eastAsia="宋体" w:cs="宋体"/>
                <w:sz w:val="18"/>
                <w:szCs w:val="18"/>
              </w:rPr>
              <w:t>中国工商银行股份有限公司－交银施罗德趋势优先混合型证券投资基金</w:t>
            </w:r>
          </w:p>
        </w:tc>
        <w:tc>
          <w:tcPr>
            <w:tcW w:w="5355" w:type="dxa"/>
            <w:gridSpan w:val="5"/>
            <w:tcBorders>
              <w:top w:val="single" w:color="auto" w:sz="2" w:space="0"/>
              <w:left w:val="single" w:color="auto" w:sz="2" w:space="0"/>
              <w:bottom w:val="single" w:color="auto" w:sz="2" w:space="0"/>
              <w:right w:val="single" w:color="auto" w:sz="2" w:space="0"/>
            </w:tcBorders>
            <w:vAlign w:val="center"/>
          </w:tcPr>
          <w:p w14:paraId="1B5DDBFE">
            <w:pPr>
              <w:spacing w:before="0" w:after="0" w:line="240" w:lineRule="exact"/>
              <w:jc w:val="right"/>
              <w:rPr>
                <w:rFonts w:ascii="宋体" w:hAnsi="宋体" w:eastAsia="宋体" w:cs="宋体"/>
                <w:sz w:val="18"/>
                <w:szCs w:val="18"/>
              </w:rPr>
            </w:pPr>
            <w:r>
              <w:rPr>
                <w:rFonts w:ascii="宋体" w:hAnsi="宋体" w:eastAsia="宋体" w:cs="宋体"/>
                <w:sz w:val="18"/>
                <w:szCs w:val="18"/>
              </w:rPr>
              <w:t>14,360,779</w:t>
            </w:r>
          </w:p>
        </w:tc>
        <w:tc>
          <w:tcPr>
            <w:tcW w:w="1071" w:type="dxa"/>
            <w:tcBorders>
              <w:top w:val="single" w:color="auto" w:sz="2" w:space="0"/>
              <w:left w:val="single" w:color="auto" w:sz="2" w:space="0"/>
              <w:bottom w:val="single" w:color="auto" w:sz="2" w:space="0"/>
              <w:right w:val="single" w:color="auto" w:sz="2" w:space="0"/>
            </w:tcBorders>
            <w:vAlign w:val="center"/>
          </w:tcPr>
          <w:p w14:paraId="3AE24630">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14:paraId="0E0D76F3">
            <w:pPr>
              <w:spacing w:before="0" w:after="0" w:line="240" w:lineRule="exact"/>
              <w:jc w:val="right"/>
              <w:rPr>
                <w:rFonts w:ascii="宋体" w:hAnsi="宋体" w:eastAsia="宋体" w:cs="宋体"/>
                <w:sz w:val="18"/>
                <w:szCs w:val="18"/>
              </w:rPr>
            </w:pPr>
            <w:r>
              <w:rPr>
                <w:rFonts w:ascii="宋体" w:hAnsi="宋体" w:eastAsia="宋体" w:cs="宋体"/>
                <w:sz w:val="18"/>
                <w:szCs w:val="18"/>
              </w:rPr>
              <w:t>14,360,779</w:t>
            </w:r>
          </w:p>
        </w:tc>
      </w:tr>
      <w:tr w14:paraId="50EB5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14:paraId="4C0DFF53">
            <w:pPr>
              <w:spacing w:before="0" w:after="0" w:line="240" w:lineRule="exact"/>
              <w:jc w:val="left"/>
              <w:rPr>
                <w:rFonts w:ascii="宋体" w:hAnsi="宋体" w:eastAsia="宋体" w:cs="宋体"/>
                <w:sz w:val="18"/>
                <w:szCs w:val="18"/>
              </w:rPr>
            </w:pPr>
            <w:r>
              <w:rPr>
                <w:rFonts w:ascii="宋体" w:hAnsi="宋体" w:eastAsia="宋体" w:cs="宋体"/>
                <w:sz w:val="18"/>
                <w:szCs w:val="18"/>
              </w:rPr>
              <w:t>全国社保基金一一零组合</w:t>
            </w:r>
          </w:p>
        </w:tc>
        <w:tc>
          <w:tcPr>
            <w:tcW w:w="5355" w:type="dxa"/>
            <w:gridSpan w:val="5"/>
            <w:tcBorders>
              <w:top w:val="single" w:color="auto" w:sz="2" w:space="0"/>
              <w:left w:val="single" w:color="auto" w:sz="2" w:space="0"/>
              <w:bottom w:val="single" w:color="auto" w:sz="2" w:space="0"/>
              <w:right w:val="single" w:color="auto" w:sz="2" w:space="0"/>
            </w:tcBorders>
            <w:vAlign w:val="center"/>
          </w:tcPr>
          <w:p w14:paraId="3E89E807">
            <w:pPr>
              <w:spacing w:before="0" w:after="0" w:line="240" w:lineRule="exact"/>
              <w:jc w:val="right"/>
              <w:rPr>
                <w:rFonts w:ascii="宋体" w:hAnsi="宋体" w:eastAsia="宋体" w:cs="宋体"/>
                <w:sz w:val="18"/>
                <w:szCs w:val="18"/>
              </w:rPr>
            </w:pPr>
            <w:r>
              <w:rPr>
                <w:rFonts w:ascii="宋体" w:hAnsi="宋体" w:eastAsia="宋体" w:cs="宋体"/>
                <w:sz w:val="18"/>
                <w:szCs w:val="18"/>
              </w:rPr>
              <w:t>12,985,690</w:t>
            </w:r>
          </w:p>
        </w:tc>
        <w:tc>
          <w:tcPr>
            <w:tcW w:w="1071" w:type="dxa"/>
            <w:tcBorders>
              <w:top w:val="single" w:color="auto" w:sz="2" w:space="0"/>
              <w:left w:val="single" w:color="auto" w:sz="2" w:space="0"/>
              <w:bottom w:val="single" w:color="auto" w:sz="2" w:space="0"/>
              <w:right w:val="single" w:color="auto" w:sz="2" w:space="0"/>
            </w:tcBorders>
            <w:vAlign w:val="center"/>
          </w:tcPr>
          <w:p w14:paraId="02631F5D">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14:paraId="24630733">
            <w:pPr>
              <w:spacing w:before="0" w:after="0" w:line="240" w:lineRule="exact"/>
              <w:jc w:val="right"/>
              <w:rPr>
                <w:rFonts w:ascii="宋体" w:hAnsi="宋体" w:eastAsia="宋体" w:cs="宋体"/>
                <w:sz w:val="18"/>
                <w:szCs w:val="18"/>
              </w:rPr>
            </w:pPr>
            <w:r>
              <w:rPr>
                <w:rFonts w:ascii="宋体" w:hAnsi="宋体" w:eastAsia="宋体" w:cs="宋体"/>
                <w:sz w:val="18"/>
                <w:szCs w:val="18"/>
              </w:rPr>
              <w:t>12,985,690</w:t>
            </w:r>
          </w:p>
        </w:tc>
      </w:tr>
      <w:tr w14:paraId="611BD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14:paraId="04FA6745">
            <w:pPr>
              <w:spacing w:before="0" w:after="0" w:line="240" w:lineRule="exact"/>
              <w:jc w:val="left"/>
              <w:rPr>
                <w:rFonts w:ascii="宋体" w:hAnsi="宋体" w:eastAsia="宋体" w:cs="宋体"/>
                <w:sz w:val="18"/>
                <w:szCs w:val="18"/>
              </w:rPr>
            </w:pPr>
            <w:r>
              <w:rPr>
                <w:rFonts w:ascii="宋体" w:hAnsi="宋体" w:eastAsia="宋体" w:cs="宋体"/>
                <w:sz w:val="18"/>
                <w:szCs w:val="18"/>
              </w:rPr>
              <w:t>全国社保基金一一六组合</w:t>
            </w:r>
          </w:p>
        </w:tc>
        <w:tc>
          <w:tcPr>
            <w:tcW w:w="5355" w:type="dxa"/>
            <w:gridSpan w:val="5"/>
            <w:tcBorders>
              <w:top w:val="single" w:color="auto" w:sz="2" w:space="0"/>
              <w:left w:val="single" w:color="auto" w:sz="2" w:space="0"/>
              <w:bottom w:val="single" w:color="auto" w:sz="2" w:space="0"/>
              <w:right w:val="single" w:color="auto" w:sz="2" w:space="0"/>
            </w:tcBorders>
            <w:vAlign w:val="center"/>
          </w:tcPr>
          <w:p w14:paraId="0515B104">
            <w:pPr>
              <w:spacing w:before="0" w:after="0" w:line="240" w:lineRule="exact"/>
              <w:jc w:val="right"/>
              <w:rPr>
                <w:rFonts w:ascii="宋体" w:hAnsi="宋体" w:eastAsia="宋体" w:cs="宋体"/>
                <w:sz w:val="18"/>
                <w:szCs w:val="18"/>
              </w:rPr>
            </w:pPr>
            <w:r>
              <w:rPr>
                <w:rFonts w:ascii="宋体" w:hAnsi="宋体" w:eastAsia="宋体" w:cs="宋体"/>
                <w:sz w:val="18"/>
                <w:szCs w:val="18"/>
              </w:rPr>
              <w:t>9,584,980</w:t>
            </w:r>
          </w:p>
        </w:tc>
        <w:tc>
          <w:tcPr>
            <w:tcW w:w="1071" w:type="dxa"/>
            <w:tcBorders>
              <w:top w:val="single" w:color="auto" w:sz="2" w:space="0"/>
              <w:left w:val="single" w:color="auto" w:sz="2" w:space="0"/>
              <w:bottom w:val="single" w:color="auto" w:sz="2" w:space="0"/>
              <w:right w:val="single" w:color="auto" w:sz="2" w:space="0"/>
            </w:tcBorders>
            <w:vAlign w:val="center"/>
          </w:tcPr>
          <w:p w14:paraId="7438C64C">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14:paraId="13DDB167">
            <w:pPr>
              <w:spacing w:before="0" w:after="0" w:line="240" w:lineRule="exact"/>
              <w:jc w:val="right"/>
              <w:rPr>
                <w:rFonts w:ascii="宋体" w:hAnsi="宋体" w:eastAsia="宋体" w:cs="宋体"/>
                <w:sz w:val="18"/>
                <w:szCs w:val="18"/>
              </w:rPr>
            </w:pPr>
            <w:r>
              <w:rPr>
                <w:rFonts w:ascii="宋体" w:hAnsi="宋体" w:eastAsia="宋体" w:cs="宋体"/>
                <w:sz w:val="18"/>
                <w:szCs w:val="18"/>
              </w:rPr>
              <w:t>9,584,980</w:t>
            </w:r>
          </w:p>
        </w:tc>
      </w:tr>
      <w:tr w14:paraId="492CE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14:paraId="00BD89BF">
            <w:pPr>
              <w:spacing w:before="0" w:after="0" w:line="240" w:lineRule="exact"/>
              <w:jc w:val="left"/>
              <w:rPr>
                <w:rFonts w:ascii="宋体" w:hAnsi="宋体" w:eastAsia="宋体" w:cs="宋体"/>
                <w:sz w:val="18"/>
                <w:szCs w:val="18"/>
              </w:rPr>
            </w:pPr>
            <w:r>
              <w:rPr>
                <w:rFonts w:ascii="宋体" w:hAnsi="宋体" w:eastAsia="宋体" w:cs="宋体"/>
                <w:sz w:val="18"/>
                <w:szCs w:val="18"/>
              </w:rPr>
              <w:t>中国太平洋财产保险－传统－普通保险产品-013C-CT001深</w:t>
            </w:r>
          </w:p>
        </w:tc>
        <w:tc>
          <w:tcPr>
            <w:tcW w:w="5355" w:type="dxa"/>
            <w:gridSpan w:val="5"/>
            <w:tcBorders>
              <w:top w:val="single" w:color="auto" w:sz="2" w:space="0"/>
              <w:left w:val="single" w:color="auto" w:sz="2" w:space="0"/>
              <w:bottom w:val="single" w:color="auto" w:sz="2" w:space="0"/>
              <w:right w:val="single" w:color="auto" w:sz="2" w:space="0"/>
            </w:tcBorders>
            <w:vAlign w:val="center"/>
          </w:tcPr>
          <w:p w14:paraId="5ADFC832">
            <w:pPr>
              <w:spacing w:before="0" w:after="0" w:line="240" w:lineRule="exact"/>
              <w:jc w:val="right"/>
              <w:rPr>
                <w:rFonts w:ascii="宋体" w:hAnsi="宋体" w:eastAsia="宋体" w:cs="宋体"/>
                <w:sz w:val="18"/>
                <w:szCs w:val="18"/>
              </w:rPr>
            </w:pPr>
            <w:r>
              <w:rPr>
                <w:rFonts w:ascii="宋体" w:hAnsi="宋体" w:eastAsia="宋体" w:cs="宋体"/>
                <w:sz w:val="18"/>
                <w:szCs w:val="18"/>
              </w:rPr>
              <w:t>9,237,041</w:t>
            </w:r>
          </w:p>
        </w:tc>
        <w:tc>
          <w:tcPr>
            <w:tcW w:w="1071" w:type="dxa"/>
            <w:tcBorders>
              <w:top w:val="single" w:color="auto" w:sz="2" w:space="0"/>
              <w:left w:val="single" w:color="auto" w:sz="2" w:space="0"/>
              <w:bottom w:val="single" w:color="auto" w:sz="2" w:space="0"/>
              <w:right w:val="single" w:color="auto" w:sz="2" w:space="0"/>
            </w:tcBorders>
            <w:vAlign w:val="center"/>
          </w:tcPr>
          <w:p w14:paraId="30F3148B">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14:paraId="35211774">
            <w:pPr>
              <w:spacing w:before="0" w:after="0" w:line="240" w:lineRule="exact"/>
              <w:jc w:val="right"/>
              <w:rPr>
                <w:rFonts w:ascii="宋体" w:hAnsi="宋体" w:eastAsia="宋体" w:cs="宋体"/>
                <w:sz w:val="18"/>
                <w:szCs w:val="18"/>
              </w:rPr>
            </w:pPr>
            <w:r>
              <w:rPr>
                <w:rFonts w:ascii="宋体" w:hAnsi="宋体" w:eastAsia="宋体" w:cs="宋体"/>
                <w:sz w:val="18"/>
                <w:szCs w:val="18"/>
              </w:rPr>
              <w:t>9,237,041</w:t>
            </w:r>
          </w:p>
        </w:tc>
      </w:tr>
      <w:tr w14:paraId="607F0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14:paraId="6BF51F6D">
            <w:pPr>
              <w:spacing w:before="0" w:after="0" w:line="240" w:lineRule="exact"/>
              <w:jc w:val="left"/>
              <w:rPr>
                <w:rFonts w:ascii="宋体" w:hAnsi="宋体" w:eastAsia="宋体" w:cs="宋体"/>
                <w:sz w:val="18"/>
                <w:szCs w:val="18"/>
              </w:rPr>
            </w:pPr>
            <w:r>
              <w:rPr>
                <w:rFonts w:ascii="宋体" w:hAnsi="宋体" w:eastAsia="宋体" w:cs="宋体"/>
                <w:sz w:val="18"/>
                <w:szCs w:val="18"/>
              </w:rPr>
              <w:t>基本养老保险基金九零三组合</w:t>
            </w:r>
          </w:p>
        </w:tc>
        <w:tc>
          <w:tcPr>
            <w:tcW w:w="5355" w:type="dxa"/>
            <w:gridSpan w:val="5"/>
            <w:tcBorders>
              <w:top w:val="single" w:color="auto" w:sz="2" w:space="0"/>
              <w:left w:val="single" w:color="auto" w:sz="2" w:space="0"/>
              <w:bottom w:val="single" w:color="auto" w:sz="2" w:space="0"/>
              <w:right w:val="single" w:color="auto" w:sz="2" w:space="0"/>
            </w:tcBorders>
            <w:vAlign w:val="center"/>
          </w:tcPr>
          <w:p w14:paraId="425BBAE7">
            <w:pPr>
              <w:spacing w:before="0" w:after="0" w:line="240" w:lineRule="exact"/>
              <w:jc w:val="right"/>
              <w:rPr>
                <w:rFonts w:ascii="宋体" w:hAnsi="宋体" w:eastAsia="宋体" w:cs="宋体"/>
                <w:sz w:val="18"/>
                <w:szCs w:val="18"/>
              </w:rPr>
            </w:pPr>
            <w:r>
              <w:rPr>
                <w:rFonts w:ascii="宋体" w:hAnsi="宋体" w:eastAsia="宋体" w:cs="宋体"/>
                <w:sz w:val="18"/>
                <w:szCs w:val="18"/>
              </w:rPr>
              <w:t>7,978,773</w:t>
            </w:r>
          </w:p>
        </w:tc>
        <w:tc>
          <w:tcPr>
            <w:tcW w:w="1071" w:type="dxa"/>
            <w:tcBorders>
              <w:top w:val="single" w:color="auto" w:sz="2" w:space="0"/>
              <w:left w:val="single" w:color="auto" w:sz="2" w:space="0"/>
              <w:bottom w:val="single" w:color="auto" w:sz="2" w:space="0"/>
              <w:right w:val="single" w:color="auto" w:sz="2" w:space="0"/>
            </w:tcBorders>
            <w:vAlign w:val="center"/>
          </w:tcPr>
          <w:p w14:paraId="3091E41C">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14:paraId="713AD47F">
            <w:pPr>
              <w:spacing w:before="0" w:after="0" w:line="240" w:lineRule="exact"/>
              <w:jc w:val="right"/>
              <w:rPr>
                <w:rFonts w:ascii="宋体" w:hAnsi="宋体" w:eastAsia="宋体" w:cs="宋体"/>
                <w:sz w:val="18"/>
                <w:szCs w:val="18"/>
              </w:rPr>
            </w:pPr>
            <w:r>
              <w:rPr>
                <w:rFonts w:ascii="宋体" w:hAnsi="宋体" w:eastAsia="宋体" w:cs="宋体"/>
                <w:sz w:val="18"/>
                <w:szCs w:val="18"/>
              </w:rPr>
              <w:t>7,978,773</w:t>
            </w:r>
          </w:p>
        </w:tc>
      </w:tr>
      <w:tr w14:paraId="0C7F9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F315DED">
            <w:pPr>
              <w:spacing w:before="40" w:after="40" w:line="240" w:lineRule="exact"/>
              <w:jc w:val="left"/>
              <w:rPr>
                <w:rFonts w:ascii="宋体" w:hAnsi="宋体" w:eastAsia="宋体" w:cs="宋体"/>
                <w:sz w:val="18"/>
                <w:szCs w:val="18"/>
              </w:rPr>
            </w:pPr>
            <w:r>
              <w:rPr>
                <w:rFonts w:ascii="宋体" w:hAnsi="宋体" w:eastAsia="宋体" w:cs="宋体"/>
                <w:sz w:val="18"/>
                <w:szCs w:val="18"/>
              </w:rPr>
              <w:t>前10名无限售条件股东之间，以及前10名无限售条件股东和前10名股东之间关联关系或一致行动的说明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14:paraId="13FF719C">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安徽省皖能能源物资有限公司是安徽省能源集团有限公司的全资子公司，其他股东间是否有关联关系或一致行动关系不详。</w:t>
            </w:r>
          </w:p>
        </w:tc>
      </w:tr>
      <w:tr w14:paraId="109C5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34BADF9">
            <w:pPr>
              <w:spacing w:before="40" w:after="40" w:line="240" w:lineRule="exact"/>
              <w:jc w:val="left"/>
              <w:rPr>
                <w:rFonts w:ascii="宋体" w:hAnsi="宋体" w:eastAsia="宋体" w:cs="宋体"/>
                <w:sz w:val="18"/>
                <w:szCs w:val="18"/>
              </w:rPr>
            </w:pPr>
            <w:r>
              <w:rPr>
                <w:rFonts w:ascii="宋体" w:hAnsi="宋体" w:eastAsia="宋体" w:cs="宋体"/>
                <w:sz w:val="18"/>
                <w:szCs w:val="18"/>
              </w:rPr>
              <w:t>前10名普通股股东参与融资融券业务情况说明（如有）（参见注4）</w:t>
            </w:r>
          </w:p>
        </w:tc>
        <w:tc>
          <w:tcPr>
            <w:tcW w:w="7497" w:type="dxa"/>
            <w:gridSpan w:val="7"/>
            <w:tcBorders>
              <w:top w:val="single" w:color="auto" w:sz="2" w:space="0"/>
              <w:left w:val="single" w:color="auto" w:sz="2" w:space="0"/>
              <w:bottom w:val="single" w:color="auto" w:sz="2" w:space="0"/>
              <w:right w:val="single" w:color="auto" w:sz="2" w:space="0"/>
            </w:tcBorders>
            <w:vAlign w:val="center"/>
          </w:tcPr>
          <w:p w14:paraId="737A21F0">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14:paraId="2235EB9D">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763562E7">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E5F4E8A">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0590240A">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93EE2C2">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公司前10名普通股股东、前10名无限售条件普通股股东在报告期内是否进行约定购回交易</w:t>
      </w:r>
    </w:p>
    <w:p w14:paraId="14D2B060">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542FA10">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公司前10名普通股股东、前10名无限售条件普通股股东在报告期内未进行约定购回交易。</w:t>
      </w:r>
    </w:p>
    <w:p w14:paraId="6CDEF92C">
      <w:pPr>
        <w:keepNext/>
        <w:keepLines/>
        <w:spacing w:before="300" w:after="300" w:line="320" w:lineRule="exact"/>
        <w:jc w:val="left"/>
        <w:outlineLvl w:val="1"/>
        <w:rPr>
          <w:rFonts w:ascii="宋体" w:hAnsi="宋体" w:eastAsia="宋体" w:cs="宋体"/>
          <w:b/>
          <w:bCs/>
          <w:sz w:val="24"/>
          <w:szCs w:val="24"/>
        </w:rPr>
      </w:pPr>
      <w:bookmarkStart w:id="80" w:name="_Toc988969"/>
      <w:r>
        <w:rPr>
          <w:rFonts w:ascii="宋体" w:hAnsi="宋体" w:eastAsia="宋体" w:cs="宋体"/>
          <w:b/>
          <w:bCs/>
          <w:sz w:val="24"/>
          <w:szCs w:val="24"/>
        </w:rPr>
        <w:t>四、董事、监事和高级管理人员持股变动</w:t>
      </w:r>
      <w:bookmarkEnd w:id="80"/>
    </w:p>
    <w:p w14:paraId="6B183565">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AF47A3A">
      <w:pPr>
        <w:spacing w:before="40" w:after="40" w:line="240" w:lineRule="exact"/>
        <w:jc w:val="left"/>
        <w:rPr>
          <w:rFonts w:ascii="宋体" w:hAnsi="宋体" w:eastAsia="宋体" w:cs="宋体"/>
          <w:sz w:val="18"/>
          <w:szCs w:val="18"/>
        </w:rPr>
      </w:pPr>
      <w:r>
        <w:rPr>
          <w:rFonts w:ascii="宋体" w:hAnsi="宋体" w:eastAsia="宋体" w:cs="宋体"/>
          <w:sz w:val="18"/>
          <w:szCs w:val="18"/>
        </w:rPr>
        <w:t>公司董事、监事和高级管理人员在报告期持股情况没有发生变动，具体可参见2024年年报。</w:t>
      </w:r>
    </w:p>
    <w:p w14:paraId="3808EF01">
      <w:pPr>
        <w:keepNext/>
        <w:keepLines/>
        <w:spacing w:before="300" w:after="300" w:line="320" w:lineRule="exact"/>
        <w:jc w:val="left"/>
        <w:outlineLvl w:val="1"/>
        <w:rPr>
          <w:rFonts w:ascii="宋体" w:hAnsi="宋体" w:eastAsia="宋体" w:cs="宋体"/>
          <w:b/>
          <w:bCs/>
          <w:sz w:val="24"/>
          <w:szCs w:val="24"/>
        </w:rPr>
      </w:pPr>
      <w:bookmarkStart w:id="81" w:name="_Toc988970"/>
      <w:r>
        <w:rPr>
          <w:rFonts w:ascii="宋体" w:hAnsi="宋体" w:eastAsia="宋体" w:cs="宋体"/>
          <w:b/>
          <w:bCs/>
          <w:sz w:val="24"/>
          <w:szCs w:val="24"/>
        </w:rPr>
        <w:t>五、控股股东或实际控制人变更情况</w:t>
      </w:r>
      <w:bookmarkEnd w:id="81"/>
    </w:p>
    <w:p w14:paraId="08203B8B">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14:paraId="79B319F8">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264FE1D">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14:paraId="34A691A5">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14:paraId="7490A3BE">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10D293C">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14:paraId="618D151D">
      <w:r>
        <w:br w:type="page"/>
      </w:r>
    </w:p>
    <w:p w14:paraId="17D93155">
      <w:pPr>
        <w:keepNext/>
        <w:keepLines/>
        <w:spacing w:before="300" w:after="300" w:line="320" w:lineRule="exact"/>
        <w:jc w:val="left"/>
        <w:outlineLvl w:val="1"/>
        <w:rPr>
          <w:rFonts w:ascii="宋体" w:hAnsi="宋体" w:eastAsia="宋体" w:cs="宋体"/>
          <w:b/>
          <w:bCs/>
          <w:sz w:val="24"/>
          <w:szCs w:val="24"/>
        </w:rPr>
      </w:pPr>
      <w:bookmarkStart w:id="82" w:name="_Toc988971"/>
      <w:r>
        <w:rPr>
          <w:rFonts w:ascii="宋体" w:hAnsi="宋体" w:eastAsia="宋体" w:cs="宋体"/>
          <w:b/>
          <w:bCs/>
          <w:sz w:val="24"/>
          <w:szCs w:val="24"/>
        </w:rPr>
        <w:t>六、优先股相关情况</w:t>
      </w:r>
      <w:bookmarkEnd w:id="82"/>
    </w:p>
    <w:p w14:paraId="528A64B8">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C98A0C1">
      <w:pPr>
        <w:spacing w:before="0" w:after="0" w:line="240" w:lineRule="exact"/>
        <w:jc w:val="left"/>
        <w:rPr>
          <w:rFonts w:ascii="宋体" w:hAnsi="宋体" w:eastAsia="宋体" w:cs="宋体"/>
          <w:sz w:val="18"/>
          <w:szCs w:val="18"/>
        </w:rPr>
      </w:pPr>
      <w:r>
        <w:rPr>
          <w:rFonts w:ascii="宋体" w:hAnsi="宋体" w:eastAsia="宋体" w:cs="宋体"/>
          <w:sz w:val="18"/>
          <w:szCs w:val="18"/>
        </w:rPr>
        <w:t>报告期公司不存在优先股。</w:t>
      </w:r>
    </w:p>
    <w:p w14:paraId="3BE4CC4F">
      <w:r>
        <w:br w:type="page"/>
      </w:r>
    </w:p>
    <w:p w14:paraId="2E4AAC86">
      <w:pPr>
        <w:keepNext/>
        <w:keepLines/>
        <w:spacing w:before="340" w:after="330" w:line="773" w:lineRule="exact"/>
        <w:jc w:val="center"/>
        <w:outlineLvl w:val="0"/>
        <w:rPr>
          <w:rFonts w:ascii="宋体" w:hAnsi="宋体" w:eastAsia="宋体" w:cs="宋体"/>
          <w:b/>
          <w:bCs/>
          <w:sz w:val="32"/>
          <w:szCs w:val="32"/>
        </w:rPr>
      </w:pPr>
      <w:bookmarkStart w:id="83" w:name="_Toc988972"/>
      <w:r>
        <w:rPr>
          <w:rFonts w:ascii="宋体" w:hAnsi="宋体" w:eastAsia="宋体" w:cs="宋体"/>
          <w:b/>
          <w:bCs/>
          <w:sz w:val="32"/>
          <w:szCs w:val="32"/>
        </w:rPr>
        <w:t>第七节 债券相关情况</w:t>
      </w:r>
      <w:bookmarkEnd w:id="83"/>
    </w:p>
    <w:p w14:paraId="0F545527">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B130725">
      <w:pPr>
        <w:keepNext/>
        <w:keepLines/>
        <w:spacing w:before="300" w:after="300" w:line="320" w:lineRule="exact"/>
        <w:jc w:val="left"/>
        <w:outlineLvl w:val="1"/>
        <w:rPr>
          <w:rFonts w:ascii="宋体" w:hAnsi="宋体" w:eastAsia="宋体" w:cs="宋体"/>
          <w:b/>
          <w:bCs/>
          <w:sz w:val="24"/>
          <w:szCs w:val="24"/>
        </w:rPr>
      </w:pPr>
      <w:bookmarkStart w:id="84" w:name="_Toc988973"/>
      <w:r>
        <w:rPr>
          <w:rFonts w:ascii="宋体" w:hAnsi="宋体" w:eastAsia="宋体" w:cs="宋体"/>
          <w:b/>
          <w:bCs/>
          <w:sz w:val="24"/>
          <w:szCs w:val="24"/>
        </w:rPr>
        <w:t>一、企业债券</w:t>
      </w:r>
      <w:bookmarkEnd w:id="84"/>
    </w:p>
    <w:p w14:paraId="28A209AD">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8006A16">
      <w:pPr>
        <w:spacing w:before="0" w:after="0" w:line="240" w:lineRule="exact"/>
        <w:jc w:val="left"/>
        <w:rPr>
          <w:rFonts w:ascii="宋体" w:hAnsi="宋体" w:eastAsia="宋体" w:cs="宋体"/>
          <w:sz w:val="18"/>
          <w:szCs w:val="18"/>
        </w:rPr>
      </w:pPr>
      <w:r>
        <w:rPr>
          <w:rFonts w:ascii="宋体" w:hAnsi="宋体" w:eastAsia="宋体" w:cs="宋体"/>
          <w:sz w:val="18"/>
          <w:szCs w:val="18"/>
        </w:rPr>
        <w:t>报告期公司不存在企业债券。</w:t>
      </w:r>
    </w:p>
    <w:p w14:paraId="3E663292">
      <w:pPr>
        <w:keepNext/>
        <w:keepLines/>
        <w:spacing w:before="300" w:after="300" w:line="320" w:lineRule="exact"/>
        <w:jc w:val="left"/>
        <w:outlineLvl w:val="1"/>
        <w:rPr>
          <w:rFonts w:ascii="宋体" w:hAnsi="宋体" w:eastAsia="宋体" w:cs="宋体"/>
          <w:b/>
          <w:bCs/>
          <w:sz w:val="24"/>
          <w:szCs w:val="24"/>
        </w:rPr>
      </w:pPr>
      <w:bookmarkStart w:id="85" w:name="_Toc988974"/>
      <w:r>
        <w:rPr>
          <w:rFonts w:ascii="宋体" w:hAnsi="宋体" w:eastAsia="宋体" w:cs="宋体"/>
          <w:b/>
          <w:bCs/>
          <w:sz w:val="24"/>
          <w:szCs w:val="24"/>
        </w:rPr>
        <w:t>二、公司债券</w:t>
      </w:r>
      <w:bookmarkEnd w:id="85"/>
    </w:p>
    <w:p w14:paraId="208E8E36">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30A77E0">
      <w:pPr>
        <w:spacing w:before="0" w:after="0" w:line="240" w:lineRule="exact"/>
        <w:jc w:val="left"/>
        <w:rPr>
          <w:rFonts w:ascii="宋体" w:hAnsi="宋体" w:eastAsia="宋体" w:cs="宋体"/>
          <w:sz w:val="18"/>
          <w:szCs w:val="18"/>
        </w:rPr>
      </w:pPr>
      <w:r>
        <w:rPr>
          <w:rFonts w:ascii="宋体" w:hAnsi="宋体" w:eastAsia="宋体" w:cs="宋体"/>
          <w:sz w:val="18"/>
          <w:szCs w:val="18"/>
        </w:rPr>
        <w:t>报告期公司不存在公司债券。</w:t>
      </w:r>
    </w:p>
    <w:p w14:paraId="7DC39D11">
      <w:pPr>
        <w:keepNext/>
        <w:keepLines/>
        <w:spacing w:before="300" w:after="300" w:line="320" w:lineRule="exact"/>
        <w:jc w:val="left"/>
        <w:outlineLvl w:val="1"/>
        <w:rPr>
          <w:rFonts w:ascii="宋体" w:hAnsi="宋体" w:eastAsia="宋体" w:cs="宋体"/>
          <w:b/>
          <w:bCs/>
          <w:sz w:val="24"/>
          <w:szCs w:val="24"/>
        </w:rPr>
      </w:pPr>
      <w:bookmarkStart w:id="86" w:name="_Toc988975"/>
      <w:r>
        <w:rPr>
          <w:rFonts w:ascii="宋体" w:hAnsi="宋体" w:eastAsia="宋体" w:cs="宋体"/>
          <w:b/>
          <w:bCs/>
          <w:sz w:val="24"/>
          <w:szCs w:val="24"/>
        </w:rPr>
        <w:t>三、非金融企业债务融资工具</w:t>
      </w:r>
      <w:bookmarkEnd w:id="86"/>
    </w:p>
    <w:p w14:paraId="50674D15">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6FD1DBE8">
      <w:pPr>
        <w:keepNext/>
        <w:keepLines/>
        <w:spacing w:before="300" w:after="300" w:line="280" w:lineRule="exact"/>
        <w:jc w:val="left"/>
        <w:outlineLvl w:val="2"/>
        <w:rPr>
          <w:rFonts w:ascii="宋体" w:hAnsi="宋体" w:eastAsia="宋体" w:cs="宋体"/>
          <w:b/>
          <w:bCs/>
          <w:sz w:val="21"/>
          <w:szCs w:val="21"/>
        </w:rPr>
      </w:pPr>
      <w:bookmarkStart w:id="87" w:name="_Toc988976"/>
      <w:r>
        <w:rPr>
          <w:rFonts w:ascii="宋体" w:hAnsi="宋体" w:eastAsia="宋体" w:cs="宋体"/>
          <w:b/>
          <w:bCs/>
          <w:sz w:val="21"/>
          <w:szCs w:val="21"/>
        </w:rPr>
        <w:t>1、非金融企业债务融资工具基本信息</w:t>
      </w:r>
      <w:bookmarkEnd w:id="87"/>
    </w:p>
    <w:p w14:paraId="139D6021">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14:paraId="4DA4E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53FC8D31">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C407439">
            <w:pPr>
              <w:spacing w:before="40" w:after="40" w:line="240" w:lineRule="exact"/>
              <w:jc w:val="center"/>
              <w:rPr>
                <w:rFonts w:ascii="宋体" w:hAnsi="宋体" w:eastAsia="宋体" w:cs="宋体"/>
                <w:sz w:val="18"/>
                <w:szCs w:val="18"/>
              </w:rPr>
            </w:pPr>
            <w:r>
              <w:rPr>
                <w:rFonts w:ascii="宋体" w:hAnsi="宋体" w:eastAsia="宋体" w:cs="宋体"/>
                <w:sz w:val="18"/>
                <w:szCs w:val="18"/>
              </w:rPr>
              <w:t>债券简称</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14395E89">
            <w:pPr>
              <w:spacing w:before="40" w:after="40" w:line="240" w:lineRule="exact"/>
              <w:jc w:val="center"/>
              <w:rPr>
                <w:rFonts w:ascii="宋体" w:hAnsi="宋体" w:eastAsia="宋体" w:cs="宋体"/>
                <w:sz w:val="18"/>
                <w:szCs w:val="18"/>
              </w:rPr>
            </w:pPr>
            <w:r>
              <w:rPr>
                <w:rFonts w:ascii="宋体" w:hAnsi="宋体" w:eastAsia="宋体" w:cs="宋体"/>
                <w:sz w:val="18"/>
                <w:szCs w:val="18"/>
              </w:rPr>
              <w:t>债券代码</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17F24DCB">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D519AC5">
            <w:pPr>
              <w:spacing w:before="40" w:after="40" w:line="240" w:lineRule="exact"/>
              <w:jc w:val="center"/>
              <w:rPr>
                <w:rFonts w:ascii="宋体" w:hAnsi="宋体" w:eastAsia="宋体" w:cs="宋体"/>
                <w:sz w:val="18"/>
                <w:szCs w:val="18"/>
              </w:rPr>
            </w:pPr>
            <w:r>
              <w:rPr>
                <w:rFonts w:ascii="宋体" w:hAnsi="宋体" w:eastAsia="宋体" w:cs="宋体"/>
                <w:sz w:val="18"/>
                <w:szCs w:val="18"/>
              </w:rPr>
              <w:t>起息日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BB8B4CB">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22EDF39">
            <w:pPr>
              <w:spacing w:before="40" w:after="40" w:line="240" w:lineRule="exact"/>
              <w:jc w:val="center"/>
              <w:rPr>
                <w:rFonts w:ascii="宋体" w:hAnsi="宋体" w:eastAsia="宋体" w:cs="宋体"/>
                <w:sz w:val="18"/>
                <w:szCs w:val="18"/>
              </w:rPr>
            </w:pPr>
            <w:r>
              <w:rPr>
                <w:rFonts w:ascii="宋体" w:hAnsi="宋体" w:eastAsia="宋体" w:cs="宋体"/>
                <w:sz w:val="18"/>
                <w:szCs w:val="18"/>
              </w:rPr>
              <w:t>债券余额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34B7028">
            <w:pPr>
              <w:spacing w:before="40" w:after="40" w:line="240" w:lineRule="exact"/>
              <w:jc w:val="center"/>
              <w:rPr>
                <w:rFonts w:ascii="宋体" w:hAnsi="宋体" w:eastAsia="宋体" w:cs="宋体"/>
                <w:sz w:val="18"/>
                <w:szCs w:val="18"/>
              </w:rPr>
            </w:pPr>
            <w:r>
              <w:rPr>
                <w:rFonts w:ascii="宋体" w:hAnsi="宋体" w:eastAsia="宋体" w:cs="宋体"/>
                <w:sz w:val="18"/>
                <w:szCs w:val="18"/>
              </w:rPr>
              <w:t>利率</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164EBA2E">
            <w:pPr>
              <w:spacing w:before="40" w:after="40" w:line="240" w:lineRule="exact"/>
              <w:jc w:val="center"/>
              <w:rPr>
                <w:rFonts w:ascii="宋体" w:hAnsi="宋体" w:eastAsia="宋体" w:cs="宋体"/>
                <w:sz w:val="18"/>
                <w:szCs w:val="18"/>
              </w:rPr>
            </w:pPr>
            <w:r>
              <w:rPr>
                <w:rFonts w:ascii="宋体" w:hAnsi="宋体" w:eastAsia="宋体" w:cs="宋体"/>
                <w:sz w:val="18"/>
                <w:szCs w:val="18"/>
              </w:rPr>
              <w:t>还本付息方式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3519781">
            <w:pPr>
              <w:spacing w:before="40" w:after="40" w:line="240" w:lineRule="exact"/>
              <w:jc w:val="center"/>
              <w:rPr>
                <w:rFonts w:ascii="宋体" w:hAnsi="宋体" w:eastAsia="宋体" w:cs="宋体"/>
                <w:sz w:val="18"/>
                <w:szCs w:val="18"/>
              </w:rPr>
            </w:pPr>
            <w:r>
              <w:rPr>
                <w:rFonts w:ascii="宋体" w:hAnsi="宋体" w:eastAsia="宋体" w:cs="宋体"/>
                <w:sz w:val="18"/>
                <w:szCs w:val="18"/>
              </w:rPr>
              <w:t>交易场所</w:t>
            </w:r>
          </w:p>
        </w:tc>
      </w:tr>
      <w:tr w14:paraId="24B95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2261DFA4">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安徽省皖能股份有限公司2024年度第三期超短期融资券</w:t>
            </w:r>
          </w:p>
        </w:tc>
        <w:tc>
          <w:tcPr>
            <w:tcW w:w="964" w:type="dxa"/>
            <w:tcBorders>
              <w:top w:val="single" w:color="auto" w:sz="2" w:space="0"/>
              <w:left w:val="single" w:color="auto" w:sz="2" w:space="0"/>
              <w:bottom w:val="single" w:color="auto" w:sz="2" w:space="0"/>
              <w:right w:val="single" w:color="auto" w:sz="2" w:space="0"/>
            </w:tcBorders>
            <w:vAlign w:val="center"/>
          </w:tcPr>
          <w:p w14:paraId="61D1C7DD">
            <w:pPr>
              <w:spacing w:before="0" w:after="0" w:line="240" w:lineRule="exact"/>
              <w:jc w:val="left"/>
              <w:rPr>
                <w:rFonts w:ascii="宋体" w:hAnsi="宋体" w:eastAsia="宋体" w:cs="宋体"/>
                <w:sz w:val="18"/>
                <w:szCs w:val="18"/>
              </w:rPr>
            </w:pPr>
            <w:r>
              <w:rPr>
                <w:rFonts w:ascii="宋体" w:hAnsi="宋体" w:eastAsia="宋体" w:cs="宋体"/>
                <w:sz w:val="18"/>
                <w:szCs w:val="18"/>
              </w:rPr>
              <w:t>24皖能股SCP003</w:t>
            </w:r>
          </w:p>
        </w:tc>
        <w:tc>
          <w:tcPr>
            <w:tcW w:w="964" w:type="dxa"/>
            <w:tcBorders>
              <w:top w:val="single" w:color="auto" w:sz="2" w:space="0"/>
              <w:left w:val="single" w:color="auto" w:sz="2" w:space="0"/>
              <w:bottom w:val="single" w:color="auto" w:sz="2" w:space="0"/>
              <w:right w:val="single" w:color="auto" w:sz="2" w:space="0"/>
            </w:tcBorders>
            <w:vAlign w:val="center"/>
          </w:tcPr>
          <w:p w14:paraId="34757380">
            <w:pPr>
              <w:spacing w:before="0" w:after="0" w:line="240" w:lineRule="exact"/>
              <w:jc w:val="left"/>
              <w:rPr>
                <w:rFonts w:ascii="宋体" w:hAnsi="宋体" w:eastAsia="宋体" w:cs="宋体"/>
                <w:sz w:val="18"/>
                <w:szCs w:val="18"/>
              </w:rPr>
            </w:pPr>
            <w:r>
              <w:rPr>
                <w:rFonts w:ascii="宋体" w:hAnsi="宋体" w:eastAsia="宋体" w:cs="宋体"/>
                <w:sz w:val="18"/>
                <w:szCs w:val="18"/>
              </w:rPr>
              <w:t>012483627.IB</w:t>
            </w:r>
          </w:p>
        </w:tc>
        <w:tc>
          <w:tcPr>
            <w:tcW w:w="964" w:type="dxa"/>
            <w:tcBorders>
              <w:top w:val="single" w:color="auto" w:sz="2" w:space="0"/>
              <w:left w:val="single" w:color="auto" w:sz="2" w:space="0"/>
              <w:bottom w:val="single" w:color="auto" w:sz="2" w:space="0"/>
              <w:right w:val="single" w:color="auto" w:sz="2" w:space="0"/>
            </w:tcBorders>
            <w:vAlign w:val="center"/>
          </w:tcPr>
          <w:p w14:paraId="6EBCD8A5">
            <w:pPr>
              <w:spacing w:before="0" w:after="0" w:line="240" w:lineRule="exact"/>
              <w:jc w:val="left"/>
              <w:rPr>
                <w:rFonts w:ascii="宋体" w:hAnsi="宋体" w:eastAsia="宋体" w:cs="宋体"/>
                <w:sz w:val="18"/>
                <w:szCs w:val="18"/>
              </w:rPr>
            </w:pPr>
            <w:r>
              <w:rPr>
                <w:rFonts w:ascii="宋体" w:hAnsi="宋体" w:eastAsia="宋体" w:cs="宋体"/>
                <w:sz w:val="18"/>
                <w:szCs w:val="18"/>
              </w:rPr>
              <w:t>2024年11月15日</w:t>
            </w:r>
          </w:p>
        </w:tc>
        <w:tc>
          <w:tcPr>
            <w:tcW w:w="964" w:type="dxa"/>
            <w:tcBorders>
              <w:top w:val="single" w:color="auto" w:sz="2" w:space="0"/>
              <w:left w:val="single" w:color="auto" w:sz="2" w:space="0"/>
              <w:bottom w:val="single" w:color="auto" w:sz="2" w:space="0"/>
              <w:right w:val="single" w:color="auto" w:sz="2" w:space="0"/>
            </w:tcBorders>
            <w:vAlign w:val="center"/>
          </w:tcPr>
          <w:p w14:paraId="1CC25F4D">
            <w:pPr>
              <w:spacing w:before="0" w:after="0" w:line="240" w:lineRule="exact"/>
              <w:jc w:val="left"/>
              <w:rPr>
                <w:rFonts w:ascii="宋体" w:hAnsi="宋体" w:eastAsia="宋体" w:cs="宋体"/>
                <w:sz w:val="18"/>
                <w:szCs w:val="18"/>
              </w:rPr>
            </w:pPr>
            <w:r>
              <w:rPr>
                <w:rFonts w:ascii="宋体" w:hAnsi="宋体" w:eastAsia="宋体" w:cs="宋体"/>
                <w:sz w:val="18"/>
                <w:szCs w:val="18"/>
              </w:rPr>
              <w:t>2024年11月18日</w:t>
            </w:r>
          </w:p>
        </w:tc>
        <w:tc>
          <w:tcPr>
            <w:tcW w:w="964" w:type="dxa"/>
            <w:tcBorders>
              <w:top w:val="single" w:color="auto" w:sz="2" w:space="0"/>
              <w:left w:val="single" w:color="auto" w:sz="2" w:space="0"/>
              <w:bottom w:val="single" w:color="auto" w:sz="2" w:space="0"/>
              <w:right w:val="single" w:color="auto" w:sz="2" w:space="0"/>
            </w:tcBorders>
            <w:vAlign w:val="center"/>
          </w:tcPr>
          <w:p w14:paraId="4BF3E479">
            <w:pPr>
              <w:spacing w:before="0" w:after="0" w:line="240" w:lineRule="exact"/>
              <w:jc w:val="left"/>
              <w:rPr>
                <w:rFonts w:ascii="宋体" w:hAnsi="宋体" w:eastAsia="宋体" w:cs="宋体"/>
                <w:sz w:val="18"/>
                <w:szCs w:val="18"/>
              </w:rPr>
            </w:pPr>
            <w:r>
              <w:rPr>
                <w:rFonts w:ascii="宋体" w:hAnsi="宋体" w:eastAsia="宋体" w:cs="宋体"/>
                <w:sz w:val="18"/>
                <w:szCs w:val="18"/>
              </w:rPr>
              <w:t>2025年08月15日</w:t>
            </w:r>
          </w:p>
        </w:tc>
        <w:tc>
          <w:tcPr>
            <w:tcW w:w="964" w:type="dxa"/>
            <w:tcBorders>
              <w:top w:val="single" w:color="auto" w:sz="2" w:space="0"/>
              <w:left w:val="single" w:color="auto" w:sz="2" w:space="0"/>
              <w:bottom w:val="single" w:color="auto" w:sz="2" w:space="0"/>
              <w:right w:val="single" w:color="auto" w:sz="2" w:space="0"/>
            </w:tcBorders>
            <w:vAlign w:val="center"/>
          </w:tcPr>
          <w:p w14:paraId="21232290">
            <w:pPr>
              <w:spacing w:before="0" w:after="0" w:line="240" w:lineRule="exact"/>
              <w:jc w:val="right"/>
              <w:rPr>
                <w:rFonts w:ascii="宋体" w:hAnsi="宋体" w:eastAsia="宋体" w:cs="宋体"/>
                <w:sz w:val="18"/>
                <w:szCs w:val="18"/>
              </w:rPr>
            </w:pPr>
            <w:r>
              <w:rPr>
                <w:rFonts w:ascii="宋体" w:hAnsi="宋体" w:eastAsia="宋体" w:cs="宋体"/>
                <w:sz w:val="18"/>
                <w:szCs w:val="18"/>
              </w:rPr>
              <w:t>40,000</w:t>
            </w:r>
          </w:p>
        </w:tc>
        <w:tc>
          <w:tcPr>
            <w:tcW w:w="964" w:type="dxa"/>
            <w:tcBorders>
              <w:top w:val="single" w:color="auto" w:sz="2" w:space="0"/>
              <w:left w:val="single" w:color="auto" w:sz="2" w:space="0"/>
              <w:bottom w:val="single" w:color="auto" w:sz="2" w:space="0"/>
              <w:right w:val="single" w:color="auto" w:sz="2" w:space="0"/>
            </w:tcBorders>
            <w:vAlign w:val="center"/>
          </w:tcPr>
          <w:p w14:paraId="572C186D">
            <w:pPr>
              <w:spacing w:before="0" w:after="0" w:line="240" w:lineRule="exact"/>
              <w:jc w:val="left"/>
              <w:rPr>
                <w:rFonts w:ascii="宋体" w:hAnsi="宋体" w:eastAsia="宋体" w:cs="宋体"/>
                <w:sz w:val="18"/>
                <w:szCs w:val="18"/>
              </w:rPr>
            </w:pPr>
            <w:r>
              <w:rPr>
                <w:rFonts w:ascii="宋体" w:hAnsi="宋体" w:eastAsia="宋体" w:cs="宋体"/>
                <w:sz w:val="18"/>
                <w:szCs w:val="18"/>
              </w:rPr>
              <w:t>1.86%</w:t>
            </w:r>
          </w:p>
        </w:tc>
        <w:tc>
          <w:tcPr>
            <w:tcW w:w="964" w:type="dxa"/>
            <w:tcBorders>
              <w:top w:val="single" w:color="auto" w:sz="2" w:space="0"/>
              <w:left w:val="single" w:color="auto" w:sz="2" w:space="0"/>
              <w:bottom w:val="single" w:color="auto" w:sz="2" w:space="0"/>
              <w:right w:val="single" w:color="auto" w:sz="2" w:space="0"/>
            </w:tcBorders>
            <w:vAlign w:val="center"/>
          </w:tcPr>
          <w:p w14:paraId="441EC39F">
            <w:pPr>
              <w:spacing w:before="0" w:after="0" w:line="240" w:lineRule="exact"/>
              <w:jc w:val="left"/>
              <w:rPr>
                <w:rFonts w:ascii="宋体" w:hAnsi="宋体" w:eastAsia="宋体" w:cs="宋体"/>
                <w:sz w:val="18"/>
                <w:szCs w:val="18"/>
              </w:rPr>
            </w:pPr>
            <w:r>
              <w:rPr>
                <w:rFonts w:ascii="宋体" w:hAnsi="宋体" w:eastAsia="宋体" w:cs="宋体"/>
                <w:sz w:val="18"/>
                <w:szCs w:val="18"/>
              </w:rPr>
              <w:t>到期一次还本付息</w:t>
            </w:r>
          </w:p>
        </w:tc>
        <w:tc>
          <w:tcPr>
            <w:tcW w:w="964" w:type="dxa"/>
            <w:tcBorders>
              <w:top w:val="single" w:color="auto" w:sz="2" w:space="0"/>
              <w:left w:val="single" w:color="auto" w:sz="2" w:space="0"/>
              <w:bottom w:val="single" w:color="auto" w:sz="2" w:space="0"/>
              <w:right w:val="single" w:color="auto" w:sz="2" w:space="0"/>
            </w:tcBorders>
            <w:vAlign w:val="center"/>
          </w:tcPr>
          <w:p w14:paraId="28081CD5">
            <w:pPr>
              <w:spacing w:before="0" w:after="0" w:line="240" w:lineRule="exact"/>
              <w:jc w:val="left"/>
              <w:rPr>
                <w:rFonts w:ascii="宋体" w:hAnsi="宋体" w:eastAsia="宋体" w:cs="宋体"/>
                <w:sz w:val="18"/>
                <w:szCs w:val="18"/>
              </w:rPr>
            </w:pPr>
            <w:r>
              <w:rPr>
                <w:rFonts w:ascii="宋体" w:hAnsi="宋体" w:eastAsia="宋体" w:cs="宋体"/>
                <w:sz w:val="18"/>
                <w:szCs w:val="18"/>
              </w:rPr>
              <w:t>银行间市场</w:t>
            </w:r>
          </w:p>
        </w:tc>
      </w:tr>
      <w:tr w14:paraId="44711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11C0D1BF">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安徽省皖能股份有限公司2024年度第四期超短期融资券</w:t>
            </w:r>
          </w:p>
        </w:tc>
        <w:tc>
          <w:tcPr>
            <w:tcW w:w="964" w:type="dxa"/>
            <w:tcBorders>
              <w:top w:val="single" w:color="auto" w:sz="2" w:space="0"/>
              <w:left w:val="single" w:color="auto" w:sz="2" w:space="0"/>
              <w:bottom w:val="single" w:color="auto" w:sz="2" w:space="0"/>
              <w:right w:val="single" w:color="auto" w:sz="2" w:space="0"/>
            </w:tcBorders>
            <w:vAlign w:val="center"/>
          </w:tcPr>
          <w:p w14:paraId="4DC235C9">
            <w:pPr>
              <w:spacing w:before="0" w:after="0" w:line="240" w:lineRule="exact"/>
              <w:jc w:val="left"/>
              <w:rPr>
                <w:rFonts w:ascii="宋体" w:hAnsi="宋体" w:eastAsia="宋体" w:cs="宋体"/>
                <w:sz w:val="18"/>
                <w:szCs w:val="18"/>
              </w:rPr>
            </w:pPr>
            <w:r>
              <w:rPr>
                <w:rFonts w:ascii="宋体" w:hAnsi="宋体" w:eastAsia="宋体" w:cs="宋体"/>
                <w:sz w:val="18"/>
                <w:szCs w:val="18"/>
              </w:rPr>
              <w:t>24皖能股SCP004</w:t>
            </w:r>
          </w:p>
        </w:tc>
        <w:tc>
          <w:tcPr>
            <w:tcW w:w="964" w:type="dxa"/>
            <w:tcBorders>
              <w:top w:val="single" w:color="auto" w:sz="2" w:space="0"/>
              <w:left w:val="single" w:color="auto" w:sz="2" w:space="0"/>
              <w:bottom w:val="single" w:color="auto" w:sz="2" w:space="0"/>
              <w:right w:val="single" w:color="auto" w:sz="2" w:space="0"/>
            </w:tcBorders>
            <w:vAlign w:val="center"/>
          </w:tcPr>
          <w:p w14:paraId="54D72980">
            <w:pPr>
              <w:spacing w:before="0" w:after="0" w:line="240" w:lineRule="exact"/>
              <w:jc w:val="left"/>
              <w:rPr>
                <w:rFonts w:ascii="宋体" w:hAnsi="宋体" w:eastAsia="宋体" w:cs="宋体"/>
                <w:sz w:val="18"/>
                <w:szCs w:val="18"/>
              </w:rPr>
            </w:pPr>
            <w:r>
              <w:rPr>
                <w:rFonts w:ascii="宋体" w:hAnsi="宋体" w:eastAsia="宋体" w:cs="宋体"/>
                <w:sz w:val="18"/>
                <w:szCs w:val="18"/>
              </w:rPr>
              <w:t>012483626.IB</w:t>
            </w:r>
          </w:p>
        </w:tc>
        <w:tc>
          <w:tcPr>
            <w:tcW w:w="964" w:type="dxa"/>
            <w:tcBorders>
              <w:top w:val="single" w:color="auto" w:sz="2" w:space="0"/>
              <w:left w:val="single" w:color="auto" w:sz="2" w:space="0"/>
              <w:bottom w:val="single" w:color="auto" w:sz="2" w:space="0"/>
              <w:right w:val="single" w:color="auto" w:sz="2" w:space="0"/>
            </w:tcBorders>
            <w:vAlign w:val="center"/>
          </w:tcPr>
          <w:p w14:paraId="43C5A785">
            <w:pPr>
              <w:spacing w:before="0" w:after="0" w:line="240" w:lineRule="exact"/>
              <w:jc w:val="left"/>
              <w:rPr>
                <w:rFonts w:ascii="宋体" w:hAnsi="宋体" w:eastAsia="宋体" w:cs="宋体"/>
                <w:sz w:val="18"/>
                <w:szCs w:val="18"/>
              </w:rPr>
            </w:pPr>
            <w:r>
              <w:rPr>
                <w:rFonts w:ascii="宋体" w:hAnsi="宋体" w:eastAsia="宋体" w:cs="宋体"/>
                <w:sz w:val="18"/>
                <w:szCs w:val="18"/>
              </w:rPr>
              <w:t>2024年11月15日</w:t>
            </w:r>
          </w:p>
        </w:tc>
        <w:tc>
          <w:tcPr>
            <w:tcW w:w="964" w:type="dxa"/>
            <w:tcBorders>
              <w:top w:val="single" w:color="auto" w:sz="2" w:space="0"/>
              <w:left w:val="single" w:color="auto" w:sz="2" w:space="0"/>
              <w:bottom w:val="single" w:color="auto" w:sz="2" w:space="0"/>
              <w:right w:val="single" w:color="auto" w:sz="2" w:space="0"/>
            </w:tcBorders>
            <w:vAlign w:val="center"/>
          </w:tcPr>
          <w:p w14:paraId="779026D9">
            <w:pPr>
              <w:spacing w:before="0" w:after="0" w:line="240" w:lineRule="exact"/>
              <w:jc w:val="left"/>
              <w:rPr>
                <w:rFonts w:ascii="宋体" w:hAnsi="宋体" w:eastAsia="宋体" w:cs="宋体"/>
                <w:sz w:val="18"/>
                <w:szCs w:val="18"/>
              </w:rPr>
            </w:pPr>
            <w:r>
              <w:rPr>
                <w:rFonts w:ascii="宋体" w:hAnsi="宋体" w:eastAsia="宋体" w:cs="宋体"/>
                <w:sz w:val="18"/>
                <w:szCs w:val="18"/>
              </w:rPr>
              <w:t>2024年11月18日</w:t>
            </w:r>
          </w:p>
        </w:tc>
        <w:tc>
          <w:tcPr>
            <w:tcW w:w="964" w:type="dxa"/>
            <w:tcBorders>
              <w:top w:val="single" w:color="auto" w:sz="2" w:space="0"/>
              <w:left w:val="single" w:color="auto" w:sz="2" w:space="0"/>
              <w:bottom w:val="single" w:color="auto" w:sz="2" w:space="0"/>
              <w:right w:val="single" w:color="auto" w:sz="2" w:space="0"/>
            </w:tcBorders>
            <w:vAlign w:val="center"/>
          </w:tcPr>
          <w:p w14:paraId="34645262">
            <w:pPr>
              <w:spacing w:before="0" w:after="0" w:line="240" w:lineRule="exact"/>
              <w:jc w:val="left"/>
              <w:rPr>
                <w:rFonts w:ascii="宋体" w:hAnsi="宋体" w:eastAsia="宋体" w:cs="宋体"/>
                <w:sz w:val="18"/>
                <w:szCs w:val="18"/>
              </w:rPr>
            </w:pPr>
            <w:r>
              <w:rPr>
                <w:rFonts w:ascii="宋体" w:hAnsi="宋体" w:eastAsia="宋体" w:cs="宋体"/>
                <w:sz w:val="18"/>
                <w:szCs w:val="18"/>
              </w:rPr>
              <w:t>2025年08月15日</w:t>
            </w:r>
          </w:p>
        </w:tc>
        <w:tc>
          <w:tcPr>
            <w:tcW w:w="964" w:type="dxa"/>
            <w:tcBorders>
              <w:top w:val="single" w:color="auto" w:sz="2" w:space="0"/>
              <w:left w:val="single" w:color="auto" w:sz="2" w:space="0"/>
              <w:bottom w:val="single" w:color="auto" w:sz="2" w:space="0"/>
              <w:right w:val="single" w:color="auto" w:sz="2" w:space="0"/>
            </w:tcBorders>
            <w:vAlign w:val="center"/>
          </w:tcPr>
          <w:p w14:paraId="4420428F">
            <w:pPr>
              <w:spacing w:before="0" w:after="0" w:line="240" w:lineRule="exact"/>
              <w:jc w:val="right"/>
              <w:rPr>
                <w:rFonts w:ascii="宋体" w:hAnsi="宋体" w:eastAsia="宋体" w:cs="宋体"/>
                <w:sz w:val="18"/>
                <w:szCs w:val="18"/>
              </w:rPr>
            </w:pPr>
            <w:r>
              <w:rPr>
                <w:rFonts w:ascii="宋体" w:hAnsi="宋体" w:eastAsia="宋体" w:cs="宋体"/>
                <w:sz w:val="18"/>
                <w:szCs w:val="18"/>
              </w:rPr>
              <w:t>30,000</w:t>
            </w:r>
          </w:p>
        </w:tc>
        <w:tc>
          <w:tcPr>
            <w:tcW w:w="964" w:type="dxa"/>
            <w:tcBorders>
              <w:top w:val="single" w:color="auto" w:sz="2" w:space="0"/>
              <w:left w:val="single" w:color="auto" w:sz="2" w:space="0"/>
              <w:bottom w:val="single" w:color="auto" w:sz="2" w:space="0"/>
              <w:right w:val="single" w:color="auto" w:sz="2" w:space="0"/>
            </w:tcBorders>
            <w:vAlign w:val="center"/>
          </w:tcPr>
          <w:p w14:paraId="4C40655C">
            <w:pPr>
              <w:spacing w:before="0" w:after="0" w:line="240" w:lineRule="exact"/>
              <w:jc w:val="left"/>
              <w:rPr>
                <w:rFonts w:ascii="宋体" w:hAnsi="宋体" w:eastAsia="宋体" w:cs="宋体"/>
                <w:sz w:val="18"/>
                <w:szCs w:val="18"/>
              </w:rPr>
            </w:pPr>
            <w:r>
              <w:rPr>
                <w:rFonts w:ascii="宋体" w:hAnsi="宋体" w:eastAsia="宋体" w:cs="宋体"/>
                <w:sz w:val="18"/>
                <w:szCs w:val="18"/>
              </w:rPr>
              <w:t>1.86%</w:t>
            </w:r>
          </w:p>
        </w:tc>
        <w:tc>
          <w:tcPr>
            <w:tcW w:w="964" w:type="dxa"/>
            <w:tcBorders>
              <w:top w:val="single" w:color="auto" w:sz="2" w:space="0"/>
              <w:left w:val="single" w:color="auto" w:sz="2" w:space="0"/>
              <w:bottom w:val="single" w:color="auto" w:sz="2" w:space="0"/>
              <w:right w:val="single" w:color="auto" w:sz="2" w:space="0"/>
            </w:tcBorders>
            <w:vAlign w:val="center"/>
          </w:tcPr>
          <w:p w14:paraId="726C1524">
            <w:pPr>
              <w:spacing w:before="0" w:after="0" w:line="240" w:lineRule="exact"/>
              <w:jc w:val="left"/>
              <w:rPr>
                <w:rFonts w:ascii="宋体" w:hAnsi="宋体" w:eastAsia="宋体" w:cs="宋体"/>
                <w:sz w:val="18"/>
                <w:szCs w:val="18"/>
              </w:rPr>
            </w:pPr>
            <w:r>
              <w:rPr>
                <w:rFonts w:ascii="宋体" w:hAnsi="宋体" w:eastAsia="宋体" w:cs="宋体"/>
                <w:sz w:val="18"/>
                <w:szCs w:val="18"/>
              </w:rPr>
              <w:t>到期一次还本付息</w:t>
            </w:r>
          </w:p>
        </w:tc>
        <w:tc>
          <w:tcPr>
            <w:tcW w:w="964" w:type="dxa"/>
            <w:tcBorders>
              <w:top w:val="single" w:color="auto" w:sz="2" w:space="0"/>
              <w:left w:val="single" w:color="auto" w:sz="2" w:space="0"/>
              <w:bottom w:val="single" w:color="auto" w:sz="2" w:space="0"/>
              <w:right w:val="single" w:color="auto" w:sz="2" w:space="0"/>
            </w:tcBorders>
            <w:vAlign w:val="center"/>
          </w:tcPr>
          <w:p w14:paraId="0EFBCEC8">
            <w:pPr>
              <w:spacing w:before="0" w:after="0" w:line="240" w:lineRule="exact"/>
              <w:jc w:val="left"/>
              <w:rPr>
                <w:rFonts w:ascii="宋体" w:hAnsi="宋体" w:eastAsia="宋体" w:cs="宋体"/>
                <w:sz w:val="18"/>
                <w:szCs w:val="18"/>
              </w:rPr>
            </w:pPr>
            <w:r>
              <w:rPr>
                <w:rFonts w:ascii="宋体" w:hAnsi="宋体" w:eastAsia="宋体" w:cs="宋体"/>
                <w:sz w:val="18"/>
                <w:szCs w:val="18"/>
              </w:rPr>
              <w:t>银行间市场</w:t>
            </w:r>
          </w:p>
        </w:tc>
      </w:tr>
      <w:tr w14:paraId="5ACD6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26C94D04">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安徽省皖能股份有限公司2024年度第一期中期票据</w:t>
            </w:r>
          </w:p>
        </w:tc>
        <w:tc>
          <w:tcPr>
            <w:tcW w:w="964" w:type="dxa"/>
            <w:tcBorders>
              <w:top w:val="single" w:color="auto" w:sz="2" w:space="0"/>
              <w:left w:val="single" w:color="auto" w:sz="2" w:space="0"/>
              <w:bottom w:val="single" w:color="auto" w:sz="2" w:space="0"/>
              <w:right w:val="single" w:color="auto" w:sz="2" w:space="0"/>
            </w:tcBorders>
            <w:vAlign w:val="center"/>
          </w:tcPr>
          <w:p w14:paraId="5D605016">
            <w:pPr>
              <w:spacing w:before="0" w:after="0" w:line="240" w:lineRule="exact"/>
              <w:jc w:val="left"/>
              <w:rPr>
                <w:rFonts w:ascii="宋体" w:hAnsi="宋体" w:eastAsia="宋体" w:cs="宋体"/>
                <w:sz w:val="18"/>
                <w:szCs w:val="18"/>
              </w:rPr>
            </w:pPr>
            <w:r>
              <w:rPr>
                <w:rFonts w:ascii="宋体" w:hAnsi="宋体" w:eastAsia="宋体" w:cs="宋体"/>
                <w:sz w:val="18"/>
                <w:szCs w:val="18"/>
              </w:rPr>
              <w:t>24皖能股MTN001</w:t>
            </w:r>
          </w:p>
        </w:tc>
        <w:tc>
          <w:tcPr>
            <w:tcW w:w="964" w:type="dxa"/>
            <w:tcBorders>
              <w:top w:val="single" w:color="auto" w:sz="2" w:space="0"/>
              <w:left w:val="single" w:color="auto" w:sz="2" w:space="0"/>
              <w:bottom w:val="single" w:color="auto" w:sz="2" w:space="0"/>
              <w:right w:val="single" w:color="auto" w:sz="2" w:space="0"/>
            </w:tcBorders>
            <w:vAlign w:val="center"/>
          </w:tcPr>
          <w:p w14:paraId="33FCFED7">
            <w:pPr>
              <w:spacing w:before="0" w:after="0" w:line="240" w:lineRule="exact"/>
              <w:jc w:val="left"/>
              <w:rPr>
                <w:rFonts w:ascii="宋体" w:hAnsi="宋体" w:eastAsia="宋体" w:cs="宋体"/>
                <w:sz w:val="18"/>
                <w:szCs w:val="18"/>
              </w:rPr>
            </w:pPr>
            <w:r>
              <w:rPr>
                <w:rFonts w:ascii="宋体" w:hAnsi="宋体" w:eastAsia="宋体" w:cs="宋体"/>
                <w:sz w:val="18"/>
                <w:szCs w:val="18"/>
              </w:rPr>
              <w:t>102481999.IB</w:t>
            </w:r>
          </w:p>
        </w:tc>
        <w:tc>
          <w:tcPr>
            <w:tcW w:w="964" w:type="dxa"/>
            <w:tcBorders>
              <w:top w:val="single" w:color="auto" w:sz="2" w:space="0"/>
              <w:left w:val="single" w:color="auto" w:sz="2" w:space="0"/>
              <w:bottom w:val="single" w:color="auto" w:sz="2" w:space="0"/>
              <w:right w:val="single" w:color="auto" w:sz="2" w:space="0"/>
            </w:tcBorders>
            <w:vAlign w:val="center"/>
          </w:tcPr>
          <w:p w14:paraId="7CF64042">
            <w:pPr>
              <w:spacing w:before="0" w:after="0" w:line="240" w:lineRule="exact"/>
              <w:jc w:val="left"/>
              <w:rPr>
                <w:rFonts w:ascii="宋体" w:hAnsi="宋体" w:eastAsia="宋体" w:cs="宋体"/>
                <w:sz w:val="18"/>
                <w:szCs w:val="18"/>
              </w:rPr>
            </w:pPr>
            <w:r>
              <w:rPr>
                <w:rFonts w:ascii="宋体" w:hAnsi="宋体" w:eastAsia="宋体" w:cs="宋体"/>
                <w:sz w:val="18"/>
                <w:szCs w:val="18"/>
              </w:rPr>
              <w:t>2024年05月21日</w:t>
            </w:r>
          </w:p>
        </w:tc>
        <w:tc>
          <w:tcPr>
            <w:tcW w:w="964" w:type="dxa"/>
            <w:tcBorders>
              <w:top w:val="single" w:color="auto" w:sz="2" w:space="0"/>
              <w:left w:val="single" w:color="auto" w:sz="2" w:space="0"/>
              <w:bottom w:val="single" w:color="auto" w:sz="2" w:space="0"/>
              <w:right w:val="single" w:color="auto" w:sz="2" w:space="0"/>
            </w:tcBorders>
            <w:vAlign w:val="center"/>
          </w:tcPr>
          <w:p w14:paraId="32E98AFF">
            <w:pPr>
              <w:spacing w:before="0" w:after="0" w:line="240" w:lineRule="exact"/>
              <w:jc w:val="left"/>
              <w:rPr>
                <w:rFonts w:ascii="宋体" w:hAnsi="宋体" w:eastAsia="宋体" w:cs="宋体"/>
                <w:sz w:val="18"/>
                <w:szCs w:val="18"/>
              </w:rPr>
            </w:pPr>
            <w:r>
              <w:rPr>
                <w:rFonts w:ascii="宋体" w:hAnsi="宋体" w:eastAsia="宋体" w:cs="宋体"/>
                <w:sz w:val="18"/>
                <w:szCs w:val="18"/>
              </w:rPr>
              <w:t>2024年05月23日</w:t>
            </w:r>
          </w:p>
        </w:tc>
        <w:tc>
          <w:tcPr>
            <w:tcW w:w="964" w:type="dxa"/>
            <w:tcBorders>
              <w:top w:val="single" w:color="auto" w:sz="2" w:space="0"/>
              <w:left w:val="single" w:color="auto" w:sz="2" w:space="0"/>
              <w:bottom w:val="single" w:color="auto" w:sz="2" w:space="0"/>
              <w:right w:val="single" w:color="auto" w:sz="2" w:space="0"/>
            </w:tcBorders>
            <w:vAlign w:val="center"/>
          </w:tcPr>
          <w:p w14:paraId="345F86A7">
            <w:pPr>
              <w:spacing w:before="0" w:after="0" w:line="240" w:lineRule="exact"/>
              <w:jc w:val="left"/>
              <w:rPr>
                <w:rFonts w:ascii="宋体" w:hAnsi="宋体" w:eastAsia="宋体" w:cs="宋体"/>
                <w:sz w:val="18"/>
                <w:szCs w:val="18"/>
              </w:rPr>
            </w:pPr>
            <w:r>
              <w:rPr>
                <w:rFonts w:ascii="宋体" w:hAnsi="宋体" w:eastAsia="宋体" w:cs="宋体"/>
                <w:sz w:val="18"/>
                <w:szCs w:val="18"/>
              </w:rPr>
              <w:t>2029年05月23日</w:t>
            </w:r>
          </w:p>
        </w:tc>
        <w:tc>
          <w:tcPr>
            <w:tcW w:w="964" w:type="dxa"/>
            <w:tcBorders>
              <w:top w:val="single" w:color="auto" w:sz="2" w:space="0"/>
              <w:left w:val="single" w:color="auto" w:sz="2" w:space="0"/>
              <w:bottom w:val="single" w:color="auto" w:sz="2" w:space="0"/>
              <w:right w:val="single" w:color="auto" w:sz="2" w:space="0"/>
            </w:tcBorders>
            <w:vAlign w:val="center"/>
          </w:tcPr>
          <w:p w14:paraId="5F8BD3F5">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964" w:type="dxa"/>
            <w:tcBorders>
              <w:top w:val="single" w:color="auto" w:sz="2" w:space="0"/>
              <w:left w:val="single" w:color="auto" w:sz="2" w:space="0"/>
              <w:bottom w:val="single" w:color="auto" w:sz="2" w:space="0"/>
              <w:right w:val="single" w:color="auto" w:sz="2" w:space="0"/>
            </w:tcBorders>
            <w:vAlign w:val="center"/>
          </w:tcPr>
          <w:p w14:paraId="6C1AC236">
            <w:pPr>
              <w:spacing w:before="0" w:after="0" w:line="240" w:lineRule="exact"/>
              <w:jc w:val="left"/>
              <w:rPr>
                <w:rFonts w:ascii="宋体" w:hAnsi="宋体" w:eastAsia="宋体" w:cs="宋体"/>
                <w:sz w:val="18"/>
                <w:szCs w:val="18"/>
              </w:rPr>
            </w:pPr>
            <w:r>
              <w:rPr>
                <w:rFonts w:ascii="宋体" w:hAnsi="宋体" w:eastAsia="宋体" w:cs="宋体"/>
                <w:sz w:val="18"/>
                <w:szCs w:val="18"/>
              </w:rPr>
              <w:t>2.44%</w:t>
            </w:r>
          </w:p>
        </w:tc>
        <w:tc>
          <w:tcPr>
            <w:tcW w:w="964" w:type="dxa"/>
            <w:tcBorders>
              <w:top w:val="single" w:color="auto" w:sz="2" w:space="0"/>
              <w:left w:val="single" w:color="auto" w:sz="2" w:space="0"/>
              <w:bottom w:val="single" w:color="auto" w:sz="2" w:space="0"/>
              <w:right w:val="single" w:color="auto" w:sz="2" w:space="0"/>
            </w:tcBorders>
            <w:vAlign w:val="center"/>
          </w:tcPr>
          <w:p w14:paraId="1123400D">
            <w:pPr>
              <w:spacing w:before="0" w:after="0" w:line="240" w:lineRule="exact"/>
              <w:jc w:val="left"/>
              <w:rPr>
                <w:rFonts w:ascii="宋体" w:hAnsi="宋体" w:eastAsia="宋体" w:cs="宋体"/>
                <w:sz w:val="18"/>
                <w:szCs w:val="18"/>
              </w:rPr>
            </w:pPr>
            <w:r>
              <w:rPr>
                <w:rFonts w:ascii="宋体" w:hAnsi="宋体" w:eastAsia="宋体" w:cs="宋体"/>
                <w:sz w:val="18"/>
                <w:szCs w:val="18"/>
              </w:rPr>
              <w:t>每年付息一次，于兑付日一次性兑付本金及最后一期利息</w:t>
            </w:r>
          </w:p>
        </w:tc>
        <w:tc>
          <w:tcPr>
            <w:tcW w:w="964" w:type="dxa"/>
            <w:tcBorders>
              <w:top w:val="single" w:color="auto" w:sz="2" w:space="0"/>
              <w:left w:val="single" w:color="auto" w:sz="2" w:space="0"/>
              <w:bottom w:val="single" w:color="auto" w:sz="2" w:space="0"/>
              <w:right w:val="single" w:color="auto" w:sz="2" w:space="0"/>
            </w:tcBorders>
            <w:vAlign w:val="center"/>
          </w:tcPr>
          <w:p w14:paraId="3AEF2217">
            <w:pPr>
              <w:spacing w:before="0" w:after="0" w:line="240" w:lineRule="exact"/>
              <w:jc w:val="left"/>
              <w:rPr>
                <w:rFonts w:ascii="宋体" w:hAnsi="宋体" w:eastAsia="宋体" w:cs="宋体"/>
                <w:sz w:val="18"/>
                <w:szCs w:val="18"/>
              </w:rPr>
            </w:pPr>
            <w:r>
              <w:rPr>
                <w:rFonts w:ascii="宋体" w:hAnsi="宋体" w:eastAsia="宋体" w:cs="宋体"/>
                <w:sz w:val="18"/>
                <w:szCs w:val="18"/>
              </w:rPr>
              <w:t>银行间市场</w:t>
            </w:r>
          </w:p>
        </w:tc>
      </w:tr>
      <w:tr w14:paraId="3067D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7753B00E">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安徽省皖能股份有限公司2024年度第二期中期票据</w:t>
            </w:r>
          </w:p>
        </w:tc>
        <w:tc>
          <w:tcPr>
            <w:tcW w:w="964" w:type="dxa"/>
            <w:tcBorders>
              <w:top w:val="single" w:color="auto" w:sz="2" w:space="0"/>
              <w:left w:val="single" w:color="auto" w:sz="2" w:space="0"/>
              <w:bottom w:val="single" w:color="auto" w:sz="2" w:space="0"/>
              <w:right w:val="single" w:color="auto" w:sz="2" w:space="0"/>
            </w:tcBorders>
            <w:vAlign w:val="center"/>
          </w:tcPr>
          <w:p w14:paraId="64C41B0B">
            <w:pPr>
              <w:spacing w:before="0" w:after="0" w:line="240" w:lineRule="exact"/>
              <w:jc w:val="left"/>
              <w:rPr>
                <w:rFonts w:ascii="宋体" w:hAnsi="宋体" w:eastAsia="宋体" w:cs="宋体"/>
                <w:sz w:val="18"/>
                <w:szCs w:val="18"/>
              </w:rPr>
            </w:pPr>
            <w:r>
              <w:rPr>
                <w:rFonts w:ascii="宋体" w:hAnsi="宋体" w:eastAsia="宋体" w:cs="宋体"/>
                <w:sz w:val="18"/>
                <w:szCs w:val="18"/>
              </w:rPr>
              <w:t>24皖能股MTN002</w:t>
            </w:r>
          </w:p>
        </w:tc>
        <w:tc>
          <w:tcPr>
            <w:tcW w:w="964" w:type="dxa"/>
            <w:tcBorders>
              <w:top w:val="single" w:color="auto" w:sz="2" w:space="0"/>
              <w:left w:val="single" w:color="auto" w:sz="2" w:space="0"/>
              <w:bottom w:val="single" w:color="auto" w:sz="2" w:space="0"/>
              <w:right w:val="single" w:color="auto" w:sz="2" w:space="0"/>
            </w:tcBorders>
            <w:vAlign w:val="center"/>
          </w:tcPr>
          <w:p w14:paraId="1892DF4F">
            <w:pPr>
              <w:spacing w:before="0" w:after="0" w:line="240" w:lineRule="exact"/>
              <w:jc w:val="left"/>
              <w:rPr>
                <w:rFonts w:ascii="宋体" w:hAnsi="宋体" w:eastAsia="宋体" w:cs="宋体"/>
                <w:sz w:val="18"/>
                <w:szCs w:val="18"/>
              </w:rPr>
            </w:pPr>
            <w:r>
              <w:rPr>
                <w:rFonts w:ascii="宋体" w:hAnsi="宋体" w:eastAsia="宋体" w:cs="宋体"/>
                <w:sz w:val="18"/>
                <w:szCs w:val="18"/>
              </w:rPr>
              <w:t>102482899.IB</w:t>
            </w:r>
          </w:p>
        </w:tc>
        <w:tc>
          <w:tcPr>
            <w:tcW w:w="964" w:type="dxa"/>
            <w:tcBorders>
              <w:top w:val="single" w:color="auto" w:sz="2" w:space="0"/>
              <w:left w:val="single" w:color="auto" w:sz="2" w:space="0"/>
              <w:bottom w:val="single" w:color="auto" w:sz="2" w:space="0"/>
              <w:right w:val="single" w:color="auto" w:sz="2" w:space="0"/>
            </w:tcBorders>
            <w:vAlign w:val="center"/>
          </w:tcPr>
          <w:p w14:paraId="3A9E9405">
            <w:pPr>
              <w:spacing w:before="0" w:after="0" w:line="240" w:lineRule="exact"/>
              <w:jc w:val="left"/>
              <w:rPr>
                <w:rFonts w:ascii="宋体" w:hAnsi="宋体" w:eastAsia="宋体" w:cs="宋体"/>
                <w:sz w:val="18"/>
                <w:szCs w:val="18"/>
              </w:rPr>
            </w:pPr>
            <w:r>
              <w:rPr>
                <w:rFonts w:ascii="宋体" w:hAnsi="宋体" w:eastAsia="宋体" w:cs="宋体"/>
                <w:sz w:val="18"/>
                <w:szCs w:val="18"/>
              </w:rPr>
              <w:t>2024年07月05日</w:t>
            </w:r>
          </w:p>
        </w:tc>
        <w:tc>
          <w:tcPr>
            <w:tcW w:w="964" w:type="dxa"/>
            <w:tcBorders>
              <w:top w:val="single" w:color="auto" w:sz="2" w:space="0"/>
              <w:left w:val="single" w:color="auto" w:sz="2" w:space="0"/>
              <w:bottom w:val="single" w:color="auto" w:sz="2" w:space="0"/>
              <w:right w:val="single" w:color="auto" w:sz="2" w:space="0"/>
            </w:tcBorders>
            <w:vAlign w:val="center"/>
          </w:tcPr>
          <w:p w14:paraId="61C799DA">
            <w:pPr>
              <w:spacing w:before="0" w:after="0" w:line="240" w:lineRule="exact"/>
              <w:jc w:val="left"/>
              <w:rPr>
                <w:rFonts w:ascii="宋体" w:hAnsi="宋体" w:eastAsia="宋体" w:cs="宋体"/>
                <w:sz w:val="18"/>
                <w:szCs w:val="18"/>
              </w:rPr>
            </w:pPr>
            <w:r>
              <w:rPr>
                <w:rFonts w:ascii="宋体" w:hAnsi="宋体" w:eastAsia="宋体" w:cs="宋体"/>
                <w:sz w:val="18"/>
                <w:szCs w:val="18"/>
              </w:rPr>
              <w:t>2024年07月08日</w:t>
            </w:r>
          </w:p>
        </w:tc>
        <w:tc>
          <w:tcPr>
            <w:tcW w:w="964" w:type="dxa"/>
            <w:tcBorders>
              <w:top w:val="single" w:color="auto" w:sz="2" w:space="0"/>
              <w:left w:val="single" w:color="auto" w:sz="2" w:space="0"/>
              <w:bottom w:val="single" w:color="auto" w:sz="2" w:space="0"/>
              <w:right w:val="single" w:color="auto" w:sz="2" w:space="0"/>
            </w:tcBorders>
            <w:vAlign w:val="center"/>
          </w:tcPr>
          <w:p w14:paraId="22DDFE34">
            <w:pPr>
              <w:spacing w:before="0" w:after="0" w:line="240" w:lineRule="exact"/>
              <w:jc w:val="left"/>
              <w:rPr>
                <w:rFonts w:ascii="宋体" w:hAnsi="宋体" w:eastAsia="宋体" w:cs="宋体"/>
                <w:sz w:val="18"/>
                <w:szCs w:val="18"/>
              </w:rPr>
            </w:pPr>
            <w:r>
              <w:rPr>
                <w:rFonts w:ascii="宋体" w:hAnsi="宋体" w:eastAsia="宋体" w:cs="宋体"/>
                <w:sz w:val="18"/>
                <w:szCs w:val="18"/>
              </w:rPr>
              <w:t>2029年07月08日</w:t>
            </w:r>
          </w:p>
        </w:tc>
        <w:tc>
          <w:tcPr>
            <w:tcW w:w="964" w:type="dxa"/>
            <w:tcBorders>
              <w:top w:val="single" w:color="auto" w:sz="2" w:space="0"/>
              <w:left w:val="single" w:color="auto" w:sz="2" w:space="0"/>
              <w:bottom w:val="single" w:color="auto" w:sz="2" w:space="0"/>
              <w:right w:val="single" w:color="auto" w:sz="2" w:space="0"/>
            </w:tcBorders>
            <w:vAlign w:val="center"/>
          </w:tcPr>
          <w:p w14:paraId="4F60CE78">
            <w:pPr>
              <w:spacing w:before="0" w:after="0" w:line="240" w:lineRule="exact"/>
              <w:jc w:val="right"/>
              <w:rPr>
                <w:rFonts w:ascii="宋体" w:hAnsi="宋体" w:eastAsia="宋体" w:cs="宋体"/>
                <w:sz w:val="18"/>
                <w:szCs w:val="18"/>
              </w:rPr>
            </w:pPr>
            <w:r>
              <w:rPr>
                <w:rFonts w:ascii="宋体" w:hAnsi="宋体" w:eastAsia="宋体" w:cs="宋体"/>
                <w:sz w:val="18"/>
                <w:szCs w:val="18"/>
              </w:rPr>
              <w:t>50,000</w:t>
            </w:r>
          </w:p>
        </w:tc>
        <w:tc>
          <w:tcPr>
            <w:tcW w:w="964" w:type="dxa"/>
            <w:tcBorders>
              <w:top w:val="single" w:color="auto" w:sz="2" w:space="0"/>
              <w:left w:val="single" w:color="auto" w:sz="2" w:space="0"/>
              <w:bottom w:val="single" w:color="auto" w:sz="2" w:space="0"/>
              <w:right w:val="single" w:color="auto" w:sz="2" w:space="0"/>
            </w:tcBorders>
            <w:vAlign w:val="center"/>
          </w:tcPr>
          <w:p w14:paraId="0D06DAA9">
            <w:pPr>
              <w:spacing w:before="0" w:after="0" w:line="240" w:lineRule="exact"/>
              <w:jc w:val="left"/>
              <w:rPr>
                <w:rFonts w:ascii="宋体" w:hAnsi="宋体" w:eastAsia="宋体" w:cs="宋体"/>
                <w:sz w:val="18"/>
                <w:szCs w:val="18"/>
              </w:rPr>
            </w:pPr>
            <w:r>
              <w:rPr>
                <w:rFonts w:ascii="宋体" w:hAnsi="宋体" w:eastAsia="宋体" w:cs="宋体"/>
                <w:sz w:val="18"/>
                <w:szCs w:val="18"/>
              </w:rPr>
              <w:t>2.23%</w:t>
            </w:r>
          </w:p>
        </w:tc>
        <w:tc>
          <w:tcPr>
            <w:tcW w:w="964" w:type="dxa"/>
            <w:tcBorders>
              <w:top w:val="single" w:color="auto" w:sz="2" w:space="0"/>
              <w:left w:val="single" w:color="auto" w:sz="2" w:space="0"/>
              <w:bottom w:val="single" w:color="auto" w:sz="2" w:space="0"/>
              <w:right w:val="single" w:color="auto" w:sz="2" w:space="0"/>
            </w:tcBorders>
            <w:vAlign w:val="center"/>
          </w:tcPr>
          <w:p w14:paraId="0860914B">
            <w:pPr>
              <w:spacing w:before="0" w:after="0" w:line="240" w:lineRule="exact"/>
              <w:jc w:val="left"/>
              <w:rPr>
                <w:rFonts w:ascii="宋体" w:hAnsi="宋体" w:eastAsia="宋体" w:cs="宋体"/>
                <w:sz w:val="18"/>
                <w:szCs w:val="18"/>
              </w:rPr>
            </w:pPr>
            <w:r>
              <w:rPr>
                <w:rFonts w:ascii="宋体" w:hAnsi="宋体" w:eastAsia="宋体" w:cs="宋体"/>
                <w:sz w:val="18"/>
                <w:szCs w:val="18"/>
              </w:rPr>
              <w:t>每年付息一次，于兑付日一次性兑付本金及最后一期利息</w:t>
            </w:r>
          </w:p>
        </w:tc>
        <w:tc>
          <w:tcPr>
            <w:tcW w:w="964" w:type="dxa"/>
            <w:tcBorders>
              <w:top w:val="single" w:color="auto" w:sz="2" w:space="0"/>
              <w:left w:val="single" w:color="auto" w:sz="2" w:space="0"/>
              <w:bottom w:val="single" w:color="auto" w:sz="2" w:space="0"/>
              <w:right w:val="single" w:color="auto" w:sz="2" w:space="0"/>
            </w:tcBorders>
            <w:vAlign w:val="center"/>
          </w:tcPr>
          <w:p w14:paraId="2DFCDD3F">
            <w:pPr>
              <w:spacing w:before="0" w:after="0" w:line="240" w:lineRule="exact"/>
              <w:jc w:val="left"/>
              <w:rPr>
                <w:rFonts w:ascii="宋体" w:hAnsi="宋体" w:eastAsia="宋体" w:cs="宋体"/>
                <w:sz w:val="18"/>
                <w:szCs w:val="18"/>
              </w:rPr>
            </w:pPr>
            <w:r>
              <w:rPr>
                <w:rFonts w:ascii="宋体" w:hAnsi="宋体" w:eastAsia="宋体" w:cs="宋体"/>
                <w:sz w:val="18"/>
                <w:szCs w:val="18"/>
              </w:rPr>
              <w:t>银行间市场</w:t>
            </w:r>
          </w:p>
        </w:tc>
      </w:tr>
      <w:tr w14:paraId="76C51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618E5244">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安徽省皖能股份有限公司2024年度第三期中期票据</w:t>
            </w:r>
          </w:p>
        </w:tc>
        <w:tc>
          <w:tcPr>
            <w:tcW w:w="964" w:type="dxa"/>
            <w:tcBorders>
              <w:top w:val="single" w:color="auto" w:sz="2" w:space="0"/>
              <w:left w:val="single" w:color="auto" w:sz="2" w:space="0"/>
              <w:bottom w:val="single" w:color="auto" w:sz="2" w:space="0"/>
              <w:right w:val="single" w:color="auto" w:sz="2" w:space="0"/>
            </w:tcBorders>
            <w:vAlign w:val="center"/>
          </w:tcPr>
          <w:p w14:paraId="2C076E66">
            <w:pPr>
              <w:spacing w:before="0" w:after="0" w:line="240" w:lineRule="exact"/>
              <w:jc w:val="left"/>
              <w:rPr>
                <w:rFonts w:ascii="宋体" w:hAnsi="宋体" w:eastAsia="宋体" w:cs="宋体"/>
                <w:sz w:val="18"/>
                <w:szCs w:val="18"/>
              </w:rPr>
            </w:pPr>
            <w:r>
              <w:rPr>
                <w:rFonts w:ascii="宋体" w:hAnsi="宋体" w:eastAsia="宋体" w:cs="宋体"/>
                <w:sz w:val="18"/>
                <w:szCs w:val="18"/>
              </w:rPr>
              <w:t>24皖能股MTN003</w:t>
            </w:r>
          </w:p>
        </w:tc>
        <w:tc>
          <w:tcPr>
            <w:tcW w:w="964" w:type="dxa"/>
            <w:tcBorders>
              <w:top w:val="single" w:color="auto" w:sz="2" w:space="0"/>
              <w:left w:val="single" w:color="auto" w:sz="2" w:space="0"/>
              <w:bottom w:val="single" w:color="auto" w:sz="2" w:space="0"/>
              <w:right w:val="single" w:color="auto" w:sz="2" w:space="0"/>
            </w:tcBorders>
            <w:vAlign w:val="center"/>
          </w:tcPr>
          <w:p w14:paraId="53CDFD0A">
            <w:pPr>
              <w:spacing w:before="0" w:after="0" w:line="240" w:lineRule="exact"/>
              <w:jc w:val="left"/>
              <w:rPr>
                <w:rFonts w:ascii="宋体" w:hAnsi="宋体" w:eastAsia="宋体" w:cs="宋体"/>
                <w:sz w:val="18"/>
                <w:szCs w:val="18"/>
              </w:rPr>
            </w:pPr>
            <w:r>
              <w:rPr>
                <w:rFonts w:ascii="宋体" w:hAnsi="宋体" w:eastAsia="宋体" w:cs="宋体"/>
                <w:sz w:val="18"/>
                <w:szCs w:val="18"/>
              </w:rPr>
              <w:t>102489001.IB</w:t>
            </w:r>
          </w:p>
        </w:tc>
        <w:tc>
          <w:tcPr>
            <w:tcW w:w="964" w:type="dxa"/>
            <w:tcBorders>
              <w:top w:val="single" w:color="auto" w:sz="2" w:space="0"/>
              <w:left w:val="single" w:color="auto" w:sz="2" w:space="0"/>
              <w:bottom w:val="single" w:color="auto" w:sz="2" w:space="0"/>
              <w:right w:val="single" w:color="auto" w:sz="2" w:space="0"/>
            </w:tcBorders>
            <w:vAlign w:val="center"/>
          </w:tcPr>
          <w:p w14:paraId="4A2E1AD2">
            <w:pPr>
              <w:spacing w:before="0" w:after="0" w:line="240" w:lineRule="exact"/>
              <w:jc w:val="left"/>
              <w:rPr>
                <w:rFonts w:ascii="宋体" w:hAnsi="宋体" w:eastAsia="宋体" w:cs="宋体"/>
                <w:sz w:val="18"/>
                <w:szCs w:val="18"/>
              </w:rPr>
            </w:pPr>
            <w:r>
              <w:rPr>
                <w:rFonts w:ascii="宋体" w:hAnsi="宋体" w:eastAsia="宋体" w:cs="宋体"/>
                <w:sz w:val="18"/>
                <w:szCs w:val="18"/>
              </w:rPr>
              <w:t>2024年09月19日</w:t>
            </w:r>
          </w:p>
        </w:tc>
        <w:tc>
          <w:tcPr>
            <w:tcW w:w="964" w:type="dxa"/>
            <w:tcBorders>
              <w:top w:val="single" w:color="auto" w:sz="2" w:space="0"/>
              <w:left w:val="single" w:color="auto" w:sz="2" w:space="0"/>
              <w:bottom w:val="single" w:color="auto" w:sz="2" w:space="0"/>
              <w:right w:val="single" w:color="auto" w:sz="2" w:space="0"/>
            </w:tcBorders>
            <w:vAlign w:val="center"/>
          </w:tcPr>
          <w:p w14:paraId="31314ECE">
            <w:pPr>
              <w:spacing w:before="0" w:after="0" w:line="240" w:lineRule="exact"/>
              <w:jc w:val="left"/>
              <w:rPr>
                <w:rFonts w:ascii="宋体" w:hAnsi="宋体" w:eastAsia="宋体" w:cs="宋体"/>
                <w:sz w:val="18"/>
                <w:szCs w:val="18"/>
              </w:rPr>
            </w:pPr>
            <w:r>
              <w:rPr>
                <w:rFonts w:ascii="宋体" w:hAnsi="宋体" w:eastAsia="宋体" w:cs="宋体"/>
                <w:sz w:val="18"/>
                <w:szCs w:val="18"/>
              </w:rPr>
              <w:t>2024年09月20日</w:t>
            </w:r>
          </w:p>
        </w:tc>
        <w:tc>
          <w:tcPr>
            <w:tcW w:w="964" w:type="dxa"/>
            <w:tcBorders>
              <w:top w:val="single" w:color="auto" w:sz="2" w:space="0"/>
              <w:left w:val="single" w:color="auto" w:sz="2" w:space="0"/>
              <w:bottom w:val="single" w:color="auto" w:sz="2" w:space="0"/>
              <w:right w:val="single" w:color="auto" w:sz="2" w:space="0"/>
            </w:tcBorders>
            <w:vAlign w:val="center"/>
          </w:tcPr>
          <w:p w14:paraId="6544AC2E">
            <w:pPr>
              <w:spacing w:before="0" w:after="0" w:line="240" w:lineRule="exact"/>
              <w:jc w:val="left"/>
              <w:rPr>
                <w:rFonts w:ascii="宋体" w:hAnsi="宋体" w:eastAsia="宋体" w:cs="宋体"/>
                <w:sz w:val="18"/>
                <w:szCs w:val="18"/>
              </w:rPr>
            </w:pPr>
            <w:r>
              <w:rPr>
                <w:rFonts w:ascii="宋体" w:hAnsi="宋体" w:eastAsia="宋体" w:cs="宋体"/>
                <w:sz w:val="18"/>
                <w:szCs w:val="18"/>
              </w:rPr>
              <w:t>2029年09月20日</w:t>
            </w:r>
          </w:p>
        </w:tc>
        <w:tc>
          <w:tcPr>
            <w:tcW w:w="964" w:type="dxa"/>
            <w:tcBorders>
              <w:top w:val="single" w:color="auto" w:sz="2" w:space="0"/>
              <w:left w:val="single" w:color="auto" w:sz="2" w:space="0"/>
              <w:bottom w:val="single" w:color="auto" w:sz="2" w:space="0"/>
              <w:right w:val="single" w:color="auto" w:sz="2" w:space="0"/>
            </w:tcBorders>
            <w:vAlign w:val="center"/>
          </w:tcPr>
          <w:p w14:paraId="51266376">
            <w:pPr>
              <w:spacing w:before="0" w:after="0" w:line="240" w:lineRule="exact"/>
              <w:jc w:val="right"/>
              <w:rPr>
                <w:rFonts w:ascii="宋体" w:hAnsi="宋体" w:eastAsia="宋体" w:cs="宋体"/>
                <w:sz w:val="18"/>
                <w:szCs w:val="18"/>
              </w:rPr>
            </w:pPr>
            <w:r>
              <w:rPr>
                <w:rFonts w:ascii="宋体" w:hAnsi="宋体" w:eastAsia="宋体" w:cs="宋体"/>
                <w:sz w:val="18"/>
                <w:szCs w:val="18"/>
              </w:rPr>
              <w:t>90,000</w:t>
            </w:r>
          </w:p>
        </w:tc>
        <w:tc>
          <w:tcPr>
            <w:tcW w:w="964" w:type="dxa"/>
            <w:tcBorders>
              <w:top w:val="single" w:color="auto" w:sz="2" w:space="0"/>
              <w:left w:val="single" w:color="auto" w:sz="2" w:space="0"/>
              <w:bottom w:val="single" w:color="auto" w:sz="2" w:space="0"/>
              <w:right w:val="single" w:color="auto" w:sz="2" w:space="0"/>
            </w:tcBorders>
            <w:vAlign w:val="center"/>
          </w:tcPr>
          <w:p w14:paraId="10A5A5B3">
            <w:pPr>
              <w:spacing w:before="0" w:after="0" w:line="240" w:lineRule="exact"/>
              <w:jc w:val="left"/>
              <w:rPr>
                <w:rFonts w:ascii="宋体" w:hAnsi="宋体" w:eastAsia="宋体" w:cs="宋体"/>
                <w:sz w:val="18"/>
                <w:szCs w:val="18"/>
              </w:rPr>
            </w:pPr>
            <w:r>
              <w:rPr>
                <w:rFonts w:ascii="宋体" w:hAnsi="宋体" w:eastAsia="宋体" w:cs="宋体"/>
                <w:sz w:val="18"/>
                <w:szCs w:val="18"/>
              </w:rPr>
              <w:t>2.25%</w:t>
            </w:r>
          </w:p>
        </w:tc>
        <w:tc>
          <w:tcPr>
            <w:tcW w:w="964" w:type="dxa"/>
            <w:tcBorders>
              <w:top w:val="single" w:color="auto" w:sz="2" w:space="0"/>
              <w:left w:val="single" w:color="auto" w:sz="2" w:space="0"/>
              <w:bottom w:val="single" w:color="auto" w:sz="2" w:space="0"/>
              <w:right w:val="single" w:color="auto" w:sz="2" w:space="0"/>
            </w:tcBorders>
            <w:vAlign w:val="center"/>
          </w:tcPr>
          <w:p w14:paraId="3422F067">
            <w:pPr>
              <w:spacing w:before="0" w:after="0" w:line="240" w:lineRule="exact"/>
              <w:jc w:val="left"/>
              <w:rPr>
                <w:rFonts w:ascii="宋体" w:hAnsi="宋体" w:eastAsia="宋体" w:cs="宋体"/>
                <w:sz w:val="18"/>
                <w:szCs w:val="18"/>
              </w:rPr>
            </w:pPr>
            <w:r>
              <w:rPr>
                <w:rFonts w:ascii="宋体" w:hAnsi="宋体" w:eastAsia="宋体" w:cs="宋体"/>
                <w:sz w:val="18"/>
                <w:szCs w:val="18"/>
              </w:rPr>
              <w:t>每年付息一次，于兑付日一次性兑付本金及最后一期利息</w:t>
            </w:r>
          </w:p>
        </w:tc>
        <w:tc>
          <w:tcPr>
            <w:tcW w:w="964" w:type="dxa"/>
            <w:tcBorders>
              <w:top w:val="single" w:color="auto" w:sz="2" w:space="0"/>
              <w:left w:val="single" w:color="auto" w:sz="2" w:space="0"/>
              <w:bottom w:val="single" w:color="auto" w:sz="2" w:space="0"/>
              <w:right w:val="single" w:color="auto" w:sz="2" w:space="0"/>
            </w:tcBorders>
            <w:vAlign w:val="center"/>
          </w:tcPr>
          <w:p w14:paraId="6D7C5EF0">
            <w:pPr>
              <w:spacing w:before="0" w:after="0" w:line="240" w:lineRule="exact"/>
              <w:jc w:val="left"/>
              <w:rPr>
                <w:rFonts w:ascii="宋体" w:hAnsi="宋体" w:eastAsia="宋体" w:cs="宋体"/>
                <w:sz w:val="18"/>
                <w:szCs w:val="18"/>
              </w:rPr>
            </w:pPr>
            <w:r>
              <w:rPr>
                <w:rFonts w:ascii="宋体" w:hAnsi="宋体" w:eastAsia="宋体" w:cs="宋体"/>
                <w:sz w:val="18"/>
                <w:szCs w:val="18"/>
              </w:rPr>
              <w:t>银行间市场</w:t>
            </w:r>
          </w:p>
        </w:tc>
      </w:tr>
      <w:tr w14:paraId="37383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7741E509">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安徽省皖能股份有限公司2024年度第四期中期票据</w:t>
            </w:r>
          </w:p>
        </w:tc>
        <w:tc>
          <w:tcPr>
            <w:tcW w:w="964" w:type="dxa"/>
            <w:tcBorders>
              <w:top w:val="single" w:color="auto" w:sz="2" w:space="0"/>
              <w:left w:val="single" w:color="auto" w:sz="2" w:space="0"/>
              <w:bottom w:val="single" w:color="auto" w:sz="2" w:space="0"/>
              <w:right w:val="single" w:color="auto" w:sz="2" w:space="0"/>
            </w:tcBorders>
            <w:vAlign w:val="center"/>
          </w:tcPr>
          <w:p w14:paraId="63A86E1B">
            <w:pPr>
              <w:spacing w:before="0" w:after="0" w:line="240" w:lineRule="exact"/>
              <w:jc w:val="left"/>
              <w:rPr>
                <w:rFonts w:ascii="宋体" w:hAnsi="宋体" w:eastAsia="宋体" w:cs="宋体"/>
                <w:sz w:val="18"/>
                <w:szCs w:val="18"/>
              </w:rPr>
            </w:pPr>
            <w:r>
              <w:rPr>
                <w:rFonts w:ascii="宋体" w:hAnsi="宋体" w:eastAsia="宋体" w:cs="宋体"/>
                <w:sz w:val="18"/>
                <w:szCs w:val="18"/>
              </w:rPr>
              <w:t>24皖能股MTN004</w:t>
            </w:r>
          </w:p>
        </w:tc>
        <w:tc>
          <w:tcPr>
            <w:tcW w:w="964" w:type="dxa"/>
            <w:tcBorders>
              <w:top w:val="single" w:color="auto" w:sz="2" w:space="0"/>
              <w:left w:val="single" w:color="auto" w:sz="2" w:space="0"/>
              <w:bottom w:val="single" w:color="auto" w:sz="2" w:space="0"/>
              <w:right w:val="single" w:color="auto" w:sz="2" w:space="0"/>
            </w:tcBorders>
            <w:vAlign w:val="center"/>
          </w:tcPr>
          <w:p w14:paraId="5571D821">
            <w:pPr>
              <w:spacing w:before="0" w:after="0" w:line="240" w:lineRule="exact"/>
              <w:jc w:val="left"/>
              <w:rPr>
                <w:rFonts w:ascii="宋体" w:hAnsi="宋体" w:eastAsia="宋体" w:cs="宋体"/>
                <w:sz w:val="18"/>
                <w:szCs w:val="18"/>
              </w:rPr>
            </w:pPr>
            <w:r>
              <w:rPr>
                <w:rFonts w:ascii="宋体" w:hAnsi="宋体" w:eastAsia="宋体" w:cs="宋体"/>
                <w:sz w:val="18"/>
                <w:szCs w:val="18"/>
              </w:rPr>
              <w:t>102484352.IB</w:t>
            </w:r>
          </w:p>
        </w:tc>
        <w:tc>
          <w:tcPr>
            <w:tcW w:w="964" w:type="dxa"/>
            <w:tcBorders>
              <w:top w:val="single" w:color="auto" w:sz="2" w:space="0"/>
              <w:left w:val="single" w:color="auto" w:sz="2" w:space="0"/>
              <w:bottom w:val="single" w:color="auto" w:sz="2" w:space="0"/>
              <w:right w:val="single" w:color="auto" w:sz="2" w:space="0"/>
            </w:tcBorders>
            <w:vAlign w:val="center"/>
          </w:tcPr>
          <w:p w14:paraId="3857C537">
            <w:pPr>
              <w:spacing w:before="0" w:after="0" w:line="240" w:lineRule="exact"/>
              <w:jc w:val="left"/>
              <w:rPr>
                <w:rFonts w:ascii="宋体" w:hAnsi="宋体" w:eastAsia="宋体" w:cs="宋体"/>
                <w:sz w:val="18"/>
                <w:szCs w:val="18"/>
              </w:rPr>
            </w:pPr>
            <w:r>
              <w:rPr>
                <w:rFonts w:ascii="宋体" w:hAnsi="宋体" w:eastAsia="宋体" w:cs="宋体"/>
                <w:sz w:val="18"/>
                <w:szCs w:val="18"/>
              </w:rPr>
              <w:t>2024年10月08日</w:t>
            </w:r>
          </w:p>
        </w:tc>
        <w:tc>
          <w:tcPr>
            <w:tcW w:w="964" w:type="dxa"/>
            <w:tcBorders>
              <w:top w:val="single" w:color="auto" w:sz="2" w:space="0"/>
              <w:left w:val="single" w:color="auto" w:sz="2" w:space="0"/>
              <w:bottom w:val="single" w:color="auto" w:sz="2" w:space="0"/>
              <w:right w:val="single" w:color="auto" w:sz="2" w:space="0"/>
            </w:tcBorders>
            <w:vAlign w:val="center"/>
          </w:tcPr>
          <w:p w14:paraId="2C57B710">
            <w:pPr>
              <w:spacing w:before="0" w:after="0" w:line="240" w:lineRule="exact"/>
              <w:jc w:val="left"/>
              <w:rPr>
                <w:rFonts w:ascii="宋体" w:hAnsi="宋体" w:eastAsia="宋体" w:cs="宋体"/>
                <w:sz w:val="18"/>
                <w:szCs w:val="18"/>
              </w:rPr>
            </w:pPr>
            <w:r>
              <w:rPr>
                <w:rFonts w:ascii="宋体" w:hAnsi="宋体" w:eastAsia="宋体" w:cs="宋体"/>
                <w:sz w:val="18"/>
                <w:szCs w:val="18"/>
              </w:rPr>
              <w:t>2024年10月10日</w:t>
            </w:r>
          </w:p>
        </w:tc>
        <w:tc>
          <w:tcPr>
            <w:tcW w:w="964" w:type="dxa"/>
            <w:tcBorders>
              <w:top w:val="single" w:color="auto" w:sz="2" w:space="0"/>
              <w:left w:val="single" w:color="auto" w:sz="2" w:space="0"/>
              <w:bottom w:val="single" w:color="auto" w:sz="2" w:space="0"/>
              <w:right w:val="single" w:color="auto" w:sz="2" w:space="0"/>
            </w:tcBorders>
            <w:vAlign w:val="center"/>
          </w:tcPr>
          <w:p w14:paraId="06619786">
            <w:pPr>
              <w:spacing w:before="0" w:after="0" w:line="240" w:lineRule="exact"/>
              <w:jc w:val="left"/>
              <w:rPr>
                <w:rFonts w:ascii="宋体" w:hAnsi="宋体" w:eastAsia="宋体" w:cs="宋体"/>
                <w:sz w:val="18"/>
                <w:szCs w:val="18"/>
              </w:rPr>
            </w:pPr>
            <w:r>
              <w:rPr>
                <w:rFonts w:ascii="宋体" w:hAnsi="宋体" w:eastAsia="宋体" w:cs="宋体"/>
                <w:sz w:val="18"/>
                <w:szCs w:val="18"/>
              </w:rPr>
              <w:t>2027年10月10日</w:t>
            </w:r>
          </w:p>
        </w:tc>
        <w:tc>
          <w:tcPr>
            <w:tcW w:w="964" w:type="dxa"/>
            <w:tcBorders>
              <w:top w:val="single" w:color="auto" w:sz="2" w:space="0"/>
              <w:left w:val="single" w:color="auto" w:sz="2" w:space="0"/>
              <w:bottom w:val="single" w:color="auto" w:sz="2" w:space="0"/>
              <w:right w:val="single" w:color="auto" w:sz="2" w:space="0"/>
            </w:tcBorders>
            <w:vAlign w:val="center"/>
          </w:tcPr>
          <w:p w14:paraId="09F39D7F">
            <w:pPr>
              <w:spacing w:before="0" w:after="0" w:line="240" w:lineRule="exact"/>
              <w:jc w:val="right"/>
              <w:rPr>
                <w:rFonts w:ascii="宋体" w:hAnsi="宋体" w:eastAsia="宋体" w:cs="宋体"/>
                <w:sz w:val="18"/>
                <w:szCs w:val="18"/>
              </w:rPr>
            </w:pPr>
            <w:r>
              <w:rPr>
                <w:rFonts w:ascii="宋体" w:hAnsi="宋体" w:eastAsia="宋体" w:cs="宋体"/>
                <w:sz w:val="18"/>
                <w:szCs w:val="18"/>
              </w:rPr>
              <w:t>60,000</w:t>
            </w:r>
          </w:p>
        </w:tc>
        <w:tc>
          <w:tcPr>
            <w:tcW w:w="964" w:type="dxa"/>
            <w:tcBorders>
              <w:top w:val="single" w:color="auto" w:sz="2" w:space="0"/>
              <w:left w:val="single" w:color="auto" w:sz="2" w:space="0"/>
              <w:bottom w:val="single" w:color="auto" w:sz="2" w:space="0"/>
              <w:right w:val="single" w:color="auto" w:sz="2" w:space="0"/>
            </w:tcBorders>
            <w:vAlign w:val="center"/>
          </w:tcPr>
          <w:p w14:paraId="7CEBD9B2">
            <w:pPr>
              <w:spacing w:before="0" w:after="0" w:line="240" w:lineRule="exact"/>
              <w:jc w:val="left"/>
              <w:rPr>
                <w:rFonts w:ascii="宋体" w:hAnsi="宋体" w:eastAsia="宋体" w:cs="宋体"/>
                <w:sz w:val="18"/>
                <w:szCs w:val="18"/>
              </w:rPr>
            </w:pPr>
            <w:r>
              <w:rPr>
                <w:rFonts w:ascii="宋体" w:hAnsi="宋体" w:eastAsia="宋体" w:cs="宋体"/>
                <w:sz w:val="18"/>
                <w:szCs w:val="18"/>
              </w:rPr>
              <w:t>2.45%</w:t>
            </w:r>
          </w:p>
        </w:tc>
        <w:tc>
          <w:tcPr>
            <w:tcW w:w="964" w:type="dxa"/>
            <w:tcBorders>
              <w:top w:val="single" w:color="auto" w:sz="2" w:space="0"/>
              <w:left w:val="single" w:color="auto" w:sz="2" w:space="0"/>
              <w:bottom w:val="single" w:color="auto" w:sz="2" w:space="0"/>
              <w:right w:val="single" w:color="auto" w:sz="2" w:space="0"/>
            </w:tcBorders>
            <w:vAlign w:val="center"/>
          </w:tcPr>
          <w:p w14:paraId="1D7BBC0F">
            <w:pPr>
              <w:spacing w:before="0" w:after="0" w:line="240" w:lineRule="exact"/>
              <w:jc w:val="left"/>
              <w:rPr>
                <w:rFonts w:ascii="宋体" w:hAnsi="宋体" w:eastAsia="宋体" w:cs="宋体"/>
                <w:sz w:val="18"/>
                <w:szCs w:val="18"/>
              </w:rPr>
            </w:pPr>
            <w:r>
              <w:rPr>
                <w:rFonts w:ascii="宋体" w:hAnsi="宋体" w:eastAsia="宋体" w:cs="宋体"/>
                <w:sz w:val="18"/>
                <w:szCs w:val="18"/>
              </w:rPr>
              <w:t>每年付息一次，于兑付日一次性兑付本金及最后一期利息</w:t>
            </w:r>
          </w:p>
        </w:tc>
        <w:tc>
          <w:tcPr>
            <w:tcW w:w="964" w:type="dxa"/>
            <w:tcBorders>
              <w:top w:val="single" w:color="auto" w:sz="2" w:space="0"/>
              <w:left w:val="single" w:color="auto" w:sz="2" w:space="0"/>
              <w:bottom w:val="single" w:color="auto" w:sz="2" w:space="0"/>
              <w:right w:val="single" w:color="auto" w:sz="2" w:space="0"/>
            </w:tcBorders>
            <w:vAlign w:val="center"/>
          </w:tcPr>
          <w:p w14:paraId="3CC3930B">
            <w:pPr>
              <w:spacing w:before="0" w:after="0" w:line="240" w:lineRule="exact"/>
              <w:jc w:val="left"/>
              <w:rPr>
                <w:rFonts w:ascii="宋体" w:hAnsi="宋体" w:eastAsia="宋体" w:cs="宋体"/>
                <w:sz w:val="18"/>
                <w:szCs w:val="18"/>
              </w:rPr>
            </w:pPr>
            <w:r>
              <w:rPr>
                <w:rFonts w:ascii="宋体" w:hAnsi="宋体" w:eastAsia="宋体" w:cs="宋体"/>
                <w:sz w:val="18"/>
                <w:szCs w:val="18"/>
              </w:rPr>
              <w:t>银行间市场</w:t>
            </w:r>
          </w:p>
        </w:tc>
      </w:tr>
      <w:tr w14:paraId="7B83E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14EF43DA">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安徽省皖能股份有限公司2025年度第一期超短期融资券</w:t>
            </w:r>
          </w:p>
        </w:tc>
        <w:tc>
          <w:tcPr>
            <w:tcW w:w="964" w:type="dxa"/>
            <w:tcBorders>
              <w:top w:val="single" w:color="auto" w:sz="2" w:space="0"/>
              <w:left w:val="single" w:color="auto" w:sz="2" w:space="0"/>
              <w:bottom w:val="single" w:color="auto" w:sz="2" w:space="0"/>
              <w:right w:val="single" w:color="auto" w:sz="2" w:space="0"/>
            </w:tcBorders>
            <w:vAlign w:val="center"/>
          </w:tcPr>
          <w:p w14:paraId="07599F43">
            <w:pPr>
              <w:spacing w:before="0" w:after="0" w:line="240" w:lineRule="exact"/>
              <w:jc w:val="left"/>
              <w:rPr>
                <w:rFonts w:ascii="宋体" w:hAnsi="宋体" w:eastAsia="宋体" w:cs="宋体"/>
                <w:sz w:val="18"/>
                <w:szCs w:val="18"/>
              </w:rPr>
            </w:pPr>
            <w:r>
              <w:rPr>
                <w:rFonts w:ascii="宋体" w:hAnsi="宋体" w:eastAsia="宋体" w:cs="宋体"/>
                <w:sz w:val="18"/>
                <w:szCs w:val="18"/>
              </w:rPr>
              <w:t>25皖能股SCP001</w:t>
            </w:r>
          </w:p>
        </w:tc>
        <w:tc>
          <w:tcPr>
            <w:tcW w:w="964" w:type="dxa"/>
            <w:tcBorders>
              <w:top w:val="single" w:color="auto" w:sz="2" w:space="0"/>
              <w:left w:val="single" w:color="auto" w:sz="2" w:space="0"/>
              <w:bottom w:val="single" w:color="auto" w:sz="2" w:space="0"/>
              <w:right w:val="single" w:color="auto" w:sz="2" w:space="0"/>
            </w:tcBorders>
            <w:vAlign w:val="center"/>
          </w:tcPr>
          <w:p w14:paraId="753C1EC2">
            <w:pPr>
              <w:spacing w:before="0" w:after="0" w:line="240" w:lineRule="exact"/>
              <w:jc w:val="left"/>
              <w:rPr>
                <w:rFonts w:ascii="宋体" w:hAnsi="宋体" w:eastAsia="宋体" w:cs="宋体"/>
                <w:sz w:val="18"/>
                <w:szCs w:val="18"/>
              </w:rPr>
            </w:pPr>
            <w:r>
              <w:rPr>
                <w:rFonts w:ascii="宋体" w:hAnsi="宋体" w:eastAsia="宋体" w:cs="宋体"/>
                <w:sz w:val="18"/>
                <w:szCs w:val="18"/>
              </w:rPr>
              <w:t>012581251.IB</w:t>
            </w:r>
          </w:p>
        </w:tc>
        <w:tc>
          <w:tcPr>
            <w:tcW w:w="964" w:type="dxa"/>
            <w:tcBorders>
              <w:top w:val="single" w:color="auto" w:sz="2" w:space="0"/>
              <w:left w:val="single" w:color="auto" w:sz="2" w:space="0"/>
              <w:bottom w:val="single" w:color="auto" w:sz="2" w:space="0"/>
              <w:right w:val="single" w:color="auto" w:sz="2" w:space="0"/>
            </w:tcBorders>
            <w:vAlign w:val="center"/>
          </w:tcPr>
          <w:p w14:paraId="5DBA438F">
            <w:pPr>
              <w:spacing w:before="0" w:after="0" w:line="240" w:lineRule="exact"/>
              <w:jc w:val="left"/>
              <w:rPr>
                <w:rFonts w:ascii="宋体" w:hAnsi="宋体" w:eastAsia="宋体" w:cs="宋体"/>
                <w:sz w:val="18"/>
                <w:szCs w:val="18"/>
              </w:rPr>
            </w:pPr>
            <w:r>
              <w:rPr>
                <w:rFonts w:ascii="宋体" w:hAnsi="宋体" w:eastAsia="宋体" w:cs="宋体"/>
                <w:sz w:val="18"/>
                <w:szCs w:val="18"/>
              </w:rPr>
              <w:t>2025年05月28日</w:t>
            </w:r>
          </w:p>
        </w:tc>
        <w:tc>
          <w:tcPr>
            <w:tcW w:w="964" w:type="dxa"/>
            <w:tcBorders>
              <w:top w:val="single" w:color="auto" w:sz="2" w:space="0"/>
              <w:left w:val="single" w:color="auto" w:sz="2" w:space="0"/>
              <w:bottom w:val="single" w:color="auto" w:sz="2" w:space="0"/>
              <w:right w:val="single" w:color="auto" w:sz="2" w:space="0"/>
            </w:tcBorders>
            <w:vAlign w:val="center"/>
          </w:tcPr>
          <w:p w14:paraId="488B7FA1">
            <w:pPr>
              <w:spacing w:before="0" w:after="0" w:line="240" w:lineRule="exact"/>
              <w:jc w:val="left"/>
              <w:rPr>
                <w:rFonts w:ascii="宋体" w:hAnsi="宋体" w:eastAsia="宋体" w:cs="宋体"/>
                <w:sz w:val="18"/>
                <w:szCs w:val="18"/>
              </w:rPr>
            </w:pPr>
            <w:r>
              <w:rPr>
                <w:rFonts w:ascii="宋体" w:hAnsi="宋体" w:eastAsia="宋体" w:cs="宋体"/>
                <w:sz w:val="18"/>
                <w:szCs w:val="18"/>
              </w:rPr>
              <w:t>2025年05月29日</w:t>
            </w:r>
          </w:p>
        </w:tc>
        <w:tc>
          <w:tcPr>
            <w:tcW w:w="964" w:type="dxa"/>
            <w:tcBorders>
              <w:top w:val="single" w:color="auto" w:sz="2" w:space="0"/>
              <w:left w:val="single" w:color="auto" w:sz="2" w:space="0"/>
              <w:bottom w:val="single" w:color="auto" w:sz="2" w:space="0"/>
              <w:right w:val="single" w:color="auto" w:sz="2" w:space="0"/>
            </w:tcBorders>
            <w:vAlign w:val="center"/>
          </w:tcPr>
          <w:p w14:paraId="292C032D">
            <w:pPr>
              <w:spacing w:before="0" w:after="0" w:line="240" w:lineRule="exact"/>
              <w:jc w:val="left"/>
              <w:rPr>
                <w:rFonts w:ascii="宋体" w:hAnsi="宋体" w:eastAsia="宋体" w:cs="宋体"/>
                <w:sz w:val="18"/>
                <w:szCs w:val="18"/>
              </w:rPr>
            </w:pPr>
            <w:r>
              <w:rPr>
                <w:rFonts w:ascii="宋体" w:hAnsi="宋体" w:eastAsia="宋体" w:cs="宋体"/>
                <w:sz w:val="18"/>
                <w:szCs w:val="18"/>
              </w:rPr>
              <w:t>2026年01月23日</w:t>
            </w:r>
          </w:p>
        </w:tc>
        <w:tc>
          <w:tcPr>
            <w:tcW w:w="964" w:type="dxa"/>
            <w:tcBorders>
              <w:top w:val="single" w:color="auto" w:sz="2" w:space="0"/>
              <w:left w:val="single" w:color="auto" w:sz="2" w:space="0"/>
              <w:bottom w:val="single" w:color="auto" w:sz="2" w:space="0"/>
              <w:right w:val="single" w:color="auto" w:sz="2" w:space="0"/>
            </w:tcBorders>
            <w:vAlign w:val="center"/>
          </w:tcPr>
          <w:p w14:paraId="78155DB7">
            <w:pPr>
              <w:spacing w:before="0" w:after="0" w:line="240" w:lineRule="exact"/>
              <w:jc w:val="right"/>
              <w:rPr>
                <w:rFonts w:ascii="宋体" w:hAnsi="宋体" w:eastAsia="宋体" w:cs="宋体"/>
                <w:sz w:val="18"/>
                <w:szCs w:val="18"/>
              </w:rPr>
            </w:pPr>
            <w:r>
              <w:rPr>
                <w:rFonts w:ascii="宋体" w:hAnsi="宋体" w:eastAsia="宋体" w:cs="宋体"/>
                <w:sz w:val="18"/>
                <w:szCs w:val="18"/>
              </w:rPr>
              <w:t>20,000</w:t>
            </w:r>
          </w:p>
        </w:tc>
        <w:tc>
          <w:tcPr>
            <w:tcW w:w="964" w:type="dxa"/>
            <w:tcBorders>
              <w:top w:val="single" w:color="auto" w:sz="2" w:space="0"/>
              <w:left w:val="single" w:color="auto" w:sz="2" w:space="0"/>
              <w:bottom w:val="single" w:color="auto" w:sz="2" w:space="0"/>
              <w:right w:val="single" w:color="auto" w:sz="2" w:space="0"/>
            </w:tcBorders>
            <w:vAlign w:val="center"/>
          </w:tcPr>
          <w:p w14:paraId="59D68861">
            <w:pPr>
              <w:spacing w:before="0" w:after="0" w:line="240" w:lineRule="exact"/>
              <w:jc w:val="left"/>
              <w:rPr>
                <w:rFonts w:ascii="宋体" w:hAnsi="宋体" w:eastAsia="宋体" w:cs="宋体"/>
                <w:sz w:val="18"/>
                <w:szCs w:val="18"/>
              </w:rPr>
            </w:pPr>
            <w:r>
              <w:rPr>
                <w:rFonts w:ascii="宋体" w:hAnsi="宋体" w:eastAsia="宋体" w:cs="宋体"/>
                <w:sz w:val="18"/>
                <w:szCs w:val="18"/>
              </w:rPr>
              <w:t>1.60%</w:t>
            </w:r>
          </w:p>
        </w:tc>
        <w:tc>
          <w:tcPr>
            <w:tcW w:w="964" w:type="dxa"/>
            <w:tcBorders>
              <w:top w:val="single" w:color="auto" w:sz="2" w:space="0"/>
              <w:left w:val="single" w:color="auto" w:sz="2" w:space="0"/>
              <w:bottom w:val="single" w:color="auto" w:sz="2" w:space="0"/>
              <w:right w:val="single" w:color="auto" w:sz="2" w:space="0"/>
            </w:tcBorders>
            <w:vAlign w:val="center"/>
          </w:tcPr>
          <w:p w14:paraId="77C84588">
            <w:pPr>
              <w:spacing w:before="0" w:after="0" w:line="240" w:lineRule="exact"/>
              <w:jc w:val="left"/>
              <w:rPr>
                <w:rFonts w:ascii="宋体" w:hAnsi="宋体" w:eastAsia="宋体" w:cs="宋体"/>
                <w:sz w:val="18"/>
                <w:szCs w:val="18"/>
              </w:rPr>
            </w:pPr>
            <w:r>
              <w:rPr>
                <w:rFonts w:ascii="宋体" w:hAnsi="宋体" w:eastAsia="宋体" w:cs="宋体"/>
                <w:sz w:val="18"/>
                <w:szCs w:val="18"/>
              </w:rPr>
              <w:t>到期一次还本付息</w:t>
            </w:r>
          </w:p>
        </w:tc>
        <w:tc>
          <w:tcPr>
            <w:tcW w:w="964" w:type="dxa"/>
            <w:tcBorders>
              <w:top w:val="single" w:color="auto" w:sz="2" w:space="0"/>
              <w:left w:val="single" w:color="auto" w:sz="2" w:space="0"/>
              <w:bottom w:val="single" w:color="auto" w:sz="2" w:space="0"/>
              <w:right w:val="single" w:color="auto" w:sz="2" w:space="0"/>
            </w:tcBorders>
            <w:vAlign w:val="center"/>
          </w:tcPr>
          <w:p w14:paraId="5A021458">
            <w:pPr>
              <w:spacing w:before="0" w:after="0" w:line="240" w:lineRule="exact"/>
              <w:jc w:val="left"/>
              <w:rPr>
                <w:rFonts w:ascii="宋体" w:hAnsi="宋体" w:eastAsia="宋体" w:cs="宋体"/>
                <w:sz w:val="18"/>
                <w:szCs w:val="18"/>
              </w:rPr>
            </w:pPr>
            <w:r>
              <w:rPr>
                <w:rFonts w:ascii="宋体" w:hAnsi="宋体" w:eastAsia="宋体" w:cs="宋体"/>
                <w:sz w:val="18"/>
                <w:szCs w:val="18"/>
              </w:rPr>
              <w:t>银行间市场</w:t>
            </w:r>
          </w:p>
        </w:tc>
      </w:tr>
      <w:tr w14:paraId="7D796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0A677A98">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安徽省皖能股份有限公司2025年度第二期超短期融资券</w:t>
            </w:r>
          </w:p>
        </w:tc>
        <w:tc>
          <w:tcPr>
            <w:tcW w:w="964" w:type="dxa"/>
            <w:tcBorders>
              <w:top w:val="single" w:color="auto" w:sz="2" w:space="0"/>
              <w:left w:val="single" w:color="auto" w:sz="2" w:space="0"/>
              <w:bottom w:val="single" w:color="auto" w:sz="2" w:space="0"/>
              <w:right w:val="single" w:color="auto" w:sz="2" w:space="0"/>
            </w:tcBorders>
            <w:vAlign w:val="center"/>
          </w:tcPr>
          <w:p w14:paraId="7E243519">
            <w:pPr>
              <w:spacing w:before="0" w:after="0" w:line="240" w:lineRule="exact"/>
              <w:jc w:val="left"/>
              <w:rPr>
                <w:rFonts w:ascii="宋体" w:hAnsi="宋体" w:eastAsia="宋体" w:cs="宋体"/>
                <w:sz w:val="18"/>
                <w:szCs w:val="18"/>
              </w:rPr>
            </w:pPr>
            <w:r>
              <w:rPr>
                <w:rFonts w:ascii="宋体" w:hAnsi="宋体" w:eastAsia="宋体" w:cs="宋体"/>
                <w:sz w:val="18"/>
                <w:szCs w:val="18"/>
              </w:rPr>
              <w:t>25皖能股SCP002</w:t>
            </w:r>
          </w:p>
        </w:tc>
        <w:tc>
          <w:tcPr>
            <w:tcW w:w="964" w:type="dxa"/>
            <w:tcBorders>
              <w:top w:val="single" w:color="auto" w:sz="2" w:space="0"/>
              <w:left w:val="single" w:color="auto" w:sz="2" w:space="0"/>
              <w:bottom w:val="single" w:color="auto" w:sz="2" w:space="0"/>
              <w:right w:val="single" w:color="auto" w:sz="2" w:space="0"/>
            </w:tcBorders>
            <w:vAlign w:val="center"/>
          </w:tcPr>
          <w:p w14:paraId="7259A4AD">
            <w:pPr>
              <w:spacing w:before="0" w:after="0" w:line="240" w:lineRule="exact"/>
              <w:jc w:val="left"/>
              <w:rPr>
                <w:rFonts w:ascii="宋体" w:hAnsi="宋体" w:eastAsia="宋体" w:cs="宋体"/>
                <w:sz w:val="18"/>
                <w:szCs w:val="18"/>
              </w:rPr>
            </w:pPr>
            <w:r>
              <w:rPr>
                <w:rFonts w:ascii="宋体" w:hAnsi="宋体" w:eastAsia="宋体" w:cs="宋体"/>
                <w:sz w:val="18"/>
                <w:szCs w:val="18"/>
              </w:rPr>
              <w:t>012581450.IB</w:t>
            </w:r>
          </w:p>
        </w:tc>
        <w:tc>
          <w:tcPr>
            <w:tcW w:w="964" w:type="dxa"/>
            <w:tcBorders>
              <w:top w:val="single" w:color="auto" w:sz="2" w:space="0"/>
              <w:left w:val="single" w:color="auto" w:sz="2" w:space="0"/>
              <w:bottom w:val="single" w:color="auto" w:sz="2" w:space="0"/>
              <w:right w:val="single" w:color="auto" w:sz="2" w:space="0"/>
            </w:tcBorders>
            <w:vAlign w:val="center"/>
          </w:tcPr>
          <w:p w14:paraId="79EFFC0D">
            <w:pPr>
              <w:spacing w:before="0" w:after="0" w:line="240" w:lineRule="exact"/>
              <w:jc w:val="left"/>
              <w:rPr>
                <w:rFonts w:ascii="宋体" w:hAnsi="宋体" w:eastAsia="宋体" w:cs="宋体"/>
                <w:sz w:val="18"/>
                <w:szCs w:val="18"/>
              </w:rPr>
            </w:pPr>
            <w:r>
              <w:rPr>
                <w:rFonts w:ascii="宋体" w:hAnsi="宋体" w:eastAsia="宋体" w:cs="宋体"/>
                <w:sz w:val="18"/>
                <w:szCs w:val="18"/>
              </w:rPr>
              <w:t>2025年06月19日</w:t>
            </w:r>
          </w:p>
        </w:tc>
        <w:tc>
          <w:tcPr>
            <w:tcW w:w="964" w:type="dxa"/>
            <w:tcBorders>
              <w:top w:val="single" w:color="auto" w:sz="2" w:space="0"/>
              <w:left w:val="single" w:color="auto" w:sz="2" w:space="0"/>
              <w:bottom w:val="single" w:color="auto" w:sz="2" w:space="0"/>
              <w:right w:val="single" w:color="auto" w:sz="2" w:space="0"/>
            </w:tcBorders>
            <w:vAlign w:val="center"/>
          </w:tcPr>
          <w:p w14:paraId="693B48B6">
            <w:pPr>
              <w:spacing w:before="0" w:after="0" w:line="240" w:lineRule="exact"/>
              <w:jc w:val="left"/>
              <w:rPr>
                <w:rFonts w:ascii="宋体" w:hAnsi="宋体" w:eastAsia="宋体" w:cs="宋体"/>
                <w:sz w:val="18"/>
                <w:szCs w:val="18"/>
              </w:rPr>
            </w:pPr>
            <w:r>
              <w:rPr>
                <w:rFonts w:ascii="宋体" w:hAnsi="宋体" w:eastAsia="宋体" w:cs="宋体"/>
                <w:sz w:val="18"/>
                <w:szCs w:val="18"/>
              </w:rPr>
              <w:t>2025年06月20日</w:t>
            </w:r>
          </w:p>
        </w:tc>
        <w:tc>
          <w:tcPr>
            <w:tcW w:w="964" w:type="dxa"/>
            <w:tcBorders>
              <w:top w:val="single" w:color="auto" w:sz="2" w:space="0"/>
              <w:left w:val="single" w:color="auto" w:sz="2" w:space="0"/>
              <w:bottom w:val="single" w:color="auto" w:sz="2" w:space="0"/>
              <w:right w:val="single" w:color="auto" w:sz="2" w:space="0"/>
            </w:tcBorders>
            <w:vAlign w:val="center"/>
          </w:tcPr>
          <w:p w14:paraId="5E433A97">
            <w:pPr>
              <w:spacing w:before="0" w:after="0" w:line="240" w:lineRule="exact"/>
              <w:jc w:val="left"/>
              <w:rPr>
                <w:rFonts w:ascii="宋体" w:hAnsi="宋体" w:eastAsia="宋体" w:cs="宋体"/>
                <w:sz w:val="18"/>
                <w:szCs w:val="18"/>
              </w:rPr>
            </w:pPr>
            <w:r>
              <w:rPr>
                <w:rFonts w:ascii="宋体" w:hAnsi="宋体" w:eastAsia="宋体" w:cs="宋体"/>
                <w:sz w:val="18"/>
                <w:szCs w:val="18"/>
              </w:rPr>
              <w:t>2026年03月17日</w:t>
            </w:r>
          </w:p>
        </w:tc>
        <w:tc>
          <w:tcPr>
            <w:tcW w:w="964" w:type="dxa"/>
            <w:tcBorders>
              <w:top w:val="single" w:color="auto" w:sz="2" w:space="0"/>
              <w:left w:val="single" w:color="auto" w:sz="2" w:space="0"/>
              <w:bottom w:val="single" w:color="auto" w:sz="2" w:space="0"/>
              <w:right w:val="single" w:color="auto" w:sz="2" w:space="0"/>
            </w:tcBorders>
            <w:vAlign w:val="center"/>
          </w:tcPr>
          <w:p w14:paraId="67B3AA73">
            <w:pPr>
              <w:spacing w:before="0" w:after="0" w:line="240" w:lineRule="exact"/>
              <w:jc w:val="right"/>
              <w:rPr>
                <w:rFonts w:ascii="宋体" w:hAnsi="宋体" w:eastAsia="宋体" w:cs="宋体"/>
                <w:sz w:val="18"/>
                <w:szCs w:val="18"/>
              </w:rPr>
            </w:pPr>
            <w:r>
              <w:rPr>
                <w:rFonts w:ascii="宋体" w:hAnsi="宋体" w:eastAsia="宋体" w:cs="宋体"/>
                <w:sz w:val="18"/>
                <w:szCs w:val="18"/>
              </w:rPr>
              <w:t>30,000</w:t>
            </w:r>
          </w:p>
        </w:tc>
        <w:tc>
          <w:tcPr>
            <w:tcW w:w="964" w:type="dxa"/>
            <w:tcBorders>
              <w:top w:val="single" w:color="auto" w:sz="2" w:space="0"/>
              <w:left w:val="single" w:color="auto" w:sz="2" w:space="0"/>
              <w:bottom w:val="single" w:color="auto" w:sz="2" w:space="0"/>
              <w:right w:val="single" w:color="auto" w:sz="2" w:space="0"/>
            </w:tcBorders>
            <w:vAlign w:val="center"/>
          </w:tcPr>
          <w:p w14:paraId="635F9272">
            <w:pPr>
              <w:spacing w:before="0" w:after="0" w:line="240" w:lineRule="exact"/>
              <w:jc w:val="left"/>
              <w:rPr>
                <w:rFonts w:ascii="宋体" w:hAnsi="宋体" w:eastAsia="宋体" w:cs="宋体"/>
                <w:sz w:val="18"/>
                <w:szCs w:val="18"/>
              </w:rPr>
            </w:pPr>
            <w:r>
              <w:rPr>
                <w:rFonts w:ascii="宋体" w:hAnsi="宋体" w:eastAsia="宋体" w:cs="宋体"/>
                <w:sz w:val="18"/>
                <w:szCs w:val="18"/>
              </w:rPr>
              <w:t>1.60%</w:t>
            </w:r>
          </w:p>
        </w:tc>
        <w:tc>
          <w:tcPr>
            <w:tcW w:w="964" w:type="dxa"/>
            <w:tcBorders>
              <w:top w:val="single" w:color="auto" w:sz="2" w:space="0"/>
              <w:left w:val="single" w:color="auto" w:sz="2" w:space="0"/>
              <w:bottom w:val="single" w:color="auto" w:sz="2" w:space="0"/>
              <w:right w:val="single" w:color="auto" w:sz="2" w:space="0"/>
            </w:tcBorders>
            <w:vAlign w:val="center"/>
          </w:tcPr>
          <w:p w14:paraId="420F90A5">
            <w:pPr>
              <w:spacing w:before="0" w:after="0" w:line="240" w:lineRule="exact"/>
              <w:jc w:val="left"/>
              <w:rPr>
                <w:rFonts w:ascii="宋体" w:hAnsi="宋体" w:eastAsia="宋体" w:cs="宋体"/>
                <w:sz w:val="18"/>
                <w:szCs w:val="18"/>
              </w:rPr>
            </w:pPr>
            <w:r>
              <w:rPr>
                <w:rFonts w:ascii="宋体" w:hAnsi="宋体" w:eastAsia="宋体" w:cs="宋体"/>
                <w:sz w:val="18"/>
                <w:szCs w:val="18"/>
              </w:rPr>
              <w:t>到期一次还本付息</w:t>
            </w:r>
          </w:p>
        </w:tc>
        <w:tc>
          <w:tcPr>
            <w:tcW w:w="964" w:type="dxa"/>
            <w:tcBorders>
              <w:top w:val="single" w:color="auto" w:sz="2" w:space="0"/>
              <w:left w:val="single" w:color="auto" w:sz="2" w:space="0"/>
              <w:bottom w:val="single" w:color="auto" w:sz="2" w:space="0"/>
              <w:right w:val="single" w:color="auto" w:sz="2" w:space="0"/>
            </w:tcBorders>
            <w:vAlign w:val="center"/>
          </w:tcPr>
          <w:p w14:paraId="715EAC2F">
            <w:pPr>
              <w:spacing w:before="0" w:after="0" w:line="240" w:lineRule="exact"/>
              <w:jc w:val="left"/>
              <w:rPr>
                <w:rFonts w:ascii="宋体" w:hAnsi="宋体" w:eastAsia="宋体" w:cs="宋体"/>
                <w:sz w:val="18"/>
                <w:szCs w:val="18"/>
              </w:rPr>
            </w:pPr>
            <w:r>
              <w:rPr>
                <w:rFonts w:ascii="宋体" w:hAnsi="宋体" w:eastAsia="宋体" w:cs="宋体"/>
                <w:sz w:val="18"/>
                <w:szCs w:val="18"/>
              </w:rPr>
              <w:t>银行间市场</w:t>
            </w:r>
          </w:p>
        </w:tc>
      </w:tr>
      <w:tr w14:paraId="72DD9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47F59FFD">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安徽省皖能股份有限公司2025年度第三期超短期融资券</w:t>
            </w:r>
          </w:p>
        </w:tc>
        <w:tc>
          <w:tcPr>
            <w:tcW w:w="964" w:type="dxa"/>
            <w:tcBorders>
              <w:top w:val="single" w:color="auto" w:sz="2" w:space="0"/>
              <w:left w:val="single" w:color="auto" w:sz="2" w:space="0"/>
              <w:bottom w:val="single" w:color="auto" w:sz="2" w:space="0"/>
              <w:right w:val="single" w:color="auto" w:sz="2" w:space="0"/>
            </w:tcBorders>
            <w:vAlign w:val="center"/>
          </w:tcPr>
          <w:p w14:paraId="5057B5E5">
            <w:pPr>
              <w:spacing w:before="0" w:after="0" w:line="240" w:lineRule="exact"/>
              <w:jc w:val="left"/>
              <w:rPr>
                <w:rFonts w:ascii="宋体" w:hAnsi="宋体" w:eastAsia="宋体" w:cs="宋体"/>
                <w:sz w:val="18"/>
                <w:szCs w:val="18"/>
              </w:rPr>
            </w:pPr>
            <w:r>
              <w:rPr>
                <w:rFonts w:ascii="宋体" w:hAnsi="宋体" w:eastAsia="宋体" w:cs="宋体"/>
                <w:sz w:val="18"/>
                <w:szCs w:val="18"/>
              </w:rPr>
              <w:t>25皖能股SCP003</w:t>
            </w:r>
          </w:p>
        </w:tc>
        <w:tc>
          <w:tcPr>
            <w:tcW w:w="964" w:type="dxa"/>
            <w:tcBorders>
              <w:top w:val="single" w:color="auto" w:sz="2" w:space="0"/>
              <w:left w:val="single" w:color="auto" w:sz="2" w:space="0"/>
              <w:bottom w:val="single" w:color="auto" w:sz="2" w:space="0"/>
              <w:right w:val="single" w:color="auto" w:sz="2" w:space="0"/>
            </w:tcBorders>
            <w:vAlign w:val="center"/>
          </w:tcPr>
          <w:p w14:paraId="0E7332A8">
            <w:pPr>
              <w:spacing w:before="0" w:after="0" w:line="240" w:lineRule="exact"/>
              <w:jc w:val="left"/>
              <w:rPr>
                <w:rFonts w:ascii="宋体" w:hAnsi="宋体" w:eastAsia="宋体" w:cs="宋体"/>
                <w:sz w:val="18"/>
                <w:szCs w:val="18"/>
              </w:rPr>
            </w:pPr>
            <w:r>
              <w:rPr>
                <w:rFonts w:ascii="宋体" w:hAnsi="宋体" w:eastAsia="宋体" w:cs="宋体"/>
                <w:sz w:val="18"/>
                <w:szCs w:val="18"/>
              </w:rPr>
              <w:t>012581439.IB</w:t>
            </w:r>
          </w:p>
        </w:tc>
        <w:tc>
          <w:tcPr>
            <w:tcW w:w="964" w:type="dxa"/>
            <w:tcBorders>
              <w:top w:val="single" w:color="auto" w:sz="2" w:space="0"/>
              <w:left w:val="single" w:color="auto" w:sz="2" w:space="0"/>
              <w:bottom w:val="single" w:color="auto" w:sz="2" w:space="0"/>
              <w:right w:val="single" w:color="auto" w:sz="2" w:space="0"/>
            </w:tcBorders>
            <w:vAlign w:val="center"/>
          </w:tcPr>
          <w:p w14:paraId="73292326">
            <w:pPr>
              <w:spacing w:before="0" w:after="0" w:line="240" w:lineRule="exact"/>
              <w:jc w:val="left"/>
              <w:rPr>
                <w:rFonts w:ascii="宋体" w:hAnsi="宋体" w:eastAsia="宋体" w:cs="宋体"/>
                <w:sz w:val="18"/>
                <w:szCs w:val="18"/>
              </w:rPr>
            </w:pPr>
            <w:r>
              <w:rPr>
                <w:rFonts w:ascii="宋体" w:hAnsi="宋体" w:eastAsia="宋体" w:cs="宋体"/>
                <w:sz w:val="18"/>
                <w:szCs w:val="18"/>
              </w:rPr>
              <w:t>2025年06月19日</w:t>
            </w:r>
          </w:p>
        </w:tc>
        <w:tc>
          <w:tcPr>
            <w:tcW w:w="964" w:type="dxa"/>
            <w:tcBorders>
              <w:top w:val="single" w:color="auto" w:sz="2" w:space="0"/>
              <w:left w:val="single" w:color="auto" w:sz="2" w:space="0"/>
              <w:bottom w:val="single" w:color="auto" w:sz="2" w:space="0"/>
              <w:right w:val="single" w:color="auto" w:sz="2" w:space="0"/>
            </w:tcBorders>
            <w:vAlign w:val="center"/>
          </w:tcPr>
          <w:p w14:paraId="7E71AD1C">
            <w:pPr>
              <w:spacing w:before="0" w:after="0" w:line="240" w:lineRule="exact"/>
              <w:jc w:val="left"/>
              <w:rPr>
                <w:rFonts w:ascii="宋体" w:hAnsi="宋体" w:eastAsia="宋体" w:cs="宋体"/>
                <w:sz w:val="18"/>
                <w:szCs w:val="18"/>
              </w:rPr>
            </w:pPr>
            <w:r>
              <w:rPr>
                <w:rFonts w:ascii="宋体" w:hAnsi="宋体" w:eastAsia="宋体" w:cs="宋体"/>
                <w:sz w:val="18"/>
                <w:szCs w:val="18"/>
              </w:rPr>
              <w:t>2025年06月20日</w:t>
            </w:r>
          </w:p>
        </w:tc>
        <w:tc>
          <w:tcPr>
            <w:tcW w:w="964" w:type="dxa"/>
            <w:tcBorders>
              <w:top w:val="single" w:color="auto" w:sz="2" w:space="0"/>
              <w:left w:val="single" w:color="auto" w:sz="2" w:space="0"/>
              <w:bottom w:val="single" w:color="auto" w:sz="2" w:space="0"/>
              <w:right w:val="single" w:color="auto" w:sz="2" w:space="0"/>
            </w:tcBorders>
            <w:vAlign w:val="center"/>
          </w:tcPr>
          <w:p w14:paraId="32340584">
            <w:pPr>
              <w:spacing w:before="0" w:after="0" w:line="240" w:lineRule="exact"/>
              <w:jc w:val="left"/>
              <w:rPr>
                <w:rFonts w:ascii="宋体" w:hAnsi="宋体" w:eastAsia="宋体" w:cs="宋体"/>
                <w:sz w:val="18"/>
                <w:szCs w:val="18"/>
              </w:rPr>
            </w:pPr>
            <w:r>
              <w:rPr>
                <w:rFonts w:ascii="宋体" w:hAnsi="宋体" w:eastAsia="宋体" w:cs="宋体"/>
                <w:sz w:val="18"/>
                <w:szCs w:val="18"/>
              </w:rPr>
              <w:t>2026年03月17日</w:t>
            </w:r>
          </w:p>
        </w:tc>
        <w:tc>
          <w:tcPr>
            <w:tcW w:w="964" w:type="dxa"/>
            <w:tcBorders>
              <w:top w:val="single" w:color="auto" w:sz="2" w:space="0"/>
              <w:left w:val="single" w:color="auto" w:sz="2" w:space="0"/>
              <w:bottom w:val="single" w:color="auto" w:sz="2" w:space="0"/>
              <w:right w:val="single" w:color="auto" w:sz="2" w:space="0"/>
            </w:tcBorders>
            <w:vAlign w:val="center"/>
          </w:tcPr>
          <w:p w14:paraId="550F676E">
            <w:pPr>
              <w:spacing w:before="0" w:after="0" w:line="240" w:lineRule="exact"/>
              <w:jc w:val="right"/>
              <w:rPr>
                <w:rFonts w:ascii="宋体" w:hAnsi="宋体" w:eastAsia="宋体" w:cs="宋体"/>
                <w:sz w:val="18"/>
                <w:szCs w:val="18"/>
              </w:rPr>
            </w:pPr>
            <w:r>
              <w:rPr>
                <w:rFonts w:ascii="宋体" w:hAnsi="宋体" w:eastAsia="宋体" w:cs="宋体"/>
                <w:sz w:val="18"/>
                <w:szCs w:val="18"/>
              </w:rPr>
              <w:t>30,000</w:t>
            </w:r>
          </w:p>
        </w:tc>
        <w:tc>
          <w:tcPr>
            <w:tcW w:w="964" w:type="dxa"/>
            <w:tcBorders>
              <w:top w:val="single" w:color="auto" w:sz="2" w:space="0"/>
              <w:left w:val="single" w:color="auto" w:sz="2" w:space="0"/>
              <w:bottom w:val="single" w:color="auto" w:sz="2" w:space="0"/>
              <w:right w:val="single" w:color="auto" w:sz="2" w:space="0"/>
            </w:tcBorders>
            <w:vAlign w:val="center"/>
          </w:tcPr>
          <w:p w14:paraId="77959985">
            <w:pPr>
              <w:spacing w:before="0" w:after="0" w:line="240" w:lineRule="exact"/>
              <w:jc w:val="left"/>
              <w:rPr>
                <w:rFonts w:ascii="宋体" w:hAnsi="宋体" w:eastAsia="宋体" w:cs="宋体"/>
                <w:sz w:val="18"/>
                <w:szCs w:val="18"/>
              </w:rPr>
            </w:pPr>
            <w:r>
              <w:rPr>
                <w:rFonts w:ascii="宋体" w:hAnsi="宋体" w:eastAsia="宋体" w:cs="宋体"/>
                <w:sz w:val="18"/>
                <w:szCs w:val="18"/>
              </w:rPr>
              <w:t>1.60%</w:t>
            </w:r>
          </w:p>
        </w:tc>
        <w:tc>
          <w:tcPr>
            <w:tcW w:w="964" w:type="dxa"/>
            <w:tcBorders>
              <w:top w:val="single" w:color="auto" w:sz="2" w:space="0"/>
              <w:left w:val="single" w:color="auto" w:sz="2" w:space="0"/>
              <w:bottom w:val="single" w:color="auto" w:sz="2" w:space="0"/>
              <w:right w:val="single" w:color="auto" w:sz="2" w:space="0"/>
            </w:tcBorders>
            <w:vAlign w:val="center"/>
          </w:tcPr>
          <w:p w14:paraId="7B27611F">
            <w:pPr>
              <w:spacing w:before="0" w:after="0" w:line="240" w:lineRule="exact"/>
              <w:jc w:val="left"/>
              <w:rPr>
                <w:rFonts w:ascii="宋体" w:hAnsi="宋体" w:eastAsia="宋体" w:cs="宋体"/>
                <w:sz w:val="18"/>
                <w:szCs w:val="18"/>
              </w:rPr>
            </w:pPr>
            <w:r>
              <w:rPr>
                <w:rFonts w:ascii="宋体" w:hAnsi="宋体" w:eastAsia="宋体" w:cs="宋体"/>
                <w:sz w:val="18"/>
                <w:szCs w:val="18"/>
              </w:rPr>
              <w:t>到期一次还本付息</w:t>
            </w:r>
          </w:p>
        </w:tc>
        <w:tc>
          <w:tcPr>
            <w:tcW w:w="964" w:type="dxa"/>
            <w:tcBorders>
              <w:top w:val="single" w:color="auto" w:sz="2" w:space="0"/>
              <w:left w:val="single" w:color="auto" w:sz="2" w:space="0"/>
              <w:bottom w:val="single" w:color="auto" w:sz="2" w:space="0"/>
              <w:right w:val="single" w:color="auto" w:sz="2" w:space="0"/>
            </w:tcBorders>
            <w:vAlign w:val="center"/>
          </w:tcPr>
          <w:p w14:paraId="26037387">
            <w:pPr>
              <w:spacing w:before="0" w:after="0" w:line="240" w:lineRule="exact"/>
              <w:jc w:val="left"/>
              <w:rPr>
                <w:rFonts w:ascii="宋体" w:hAnsi="宋体" w:eastAsia="宋体" w:cs="宋体"/>
                <w:sz w:val="18"/>
                <w:szCs w:val="18"/>
              </w:rPr>
            </w:pPr>
            <w:r>
              <w:rPr>
                <w:rFonts w:ascii="宋体" w:hAnsi="宋体" w:eastAsia="宋体" w:cs="宋体"/>
                <w:sz w:val="18"/>
                <w:szCs w:val="18"/>
              </w:rPr>
              <w:t>银行间市场</w:t>
            </w:r>
          </w:p>
        </w:tc>
      </w:tr>
      <w:tr w14:paraId="2983F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2C79B045">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安徽省皖能股份有限公司2025年度第一期中期票据</w:t>
            </w:r>
          </w:p>
        </w:tc>
        <w:tc>
          <w:tcPr>
            <w:tcW w:w="964" w:type="dxa"/>
            <w:tcBorders>
              <w:top w:val="single" w:color="auto" w:sz="2" w:space="0"/>
              <w:left w:val="single" w:color="auto" w:sz="2" w:space="0"/>
              <w:bottom w:val="single" w:color="auto" w:sz="2" w:space="0"/>
              <w:right w:val="single" w:color="auto" w:sz="2" w:space="0"/>
            </w:tcBorders>
            <w:vAlign w:val="center"/>
          </w:tcPr>
          <w:p w14:paraId="1DD21CF4">
            <w:pPr>
              <w:spacing w:before="0" w:after="0" w:line="240" w:lineRule="exact"/>
              <w:jc w:val="left"/>
              <w:rPr>
                <w:rFonts w:ascii="宋体" w:hAnsi="宋体" w:eastAsia="宋体" w:cs="宋体"/>
                <w:sz w:val="18"/>
                <w:szCs w:val="18"/>
              </w:rPr>
            </w:pPr>
            <w:r>
              <w:rPr>
                <w:rFonts w:ascii="宋体" w:hAnsi="宋体" w:eastAsia="宋体" w:cs="宋体"/>
                <w:sz w:val="18"/>
                <w:szCs w:val="18"/>
              </w:rPr>
              <w:t>25皖能股MTN001</w:t>
            </w:r>
          </w:p>
        </w:tc>
        <w:tc>
          <w:tcPr>
            <w:tcW w:w="964" w:type="dxa"/>
            <w:tcBorders>
              <w:top w:val="single" w:color="auto" w:sz="2" w:space="0"/>
              <w:left w:val="single" w:color="auto" w:sz="2" w:space="0"/>
              <w:bottom w:val="single" w:color="auto" w:sz="2" w:space="0"/>
              <w:right w:val="single" w:color="auto" w:sz="2" w:space="0"/>
            </w:tcBorders>
            <w:vAlign w:val="center"/>
          </w:tcPr>
          <w:p w14:paraId="28D73F90">
            <w:pPr>
              <w:spacing w:before="0" w:after="0" w:line="240" w:lineRule="exact"/>
              <w:jc w:val="left"/>
              <w:rPr>
                <w:rFonts w:ascii="宋体" w:hAnsi="宋体" w:eastAsia="宋体" w:cs="宋体"/>
                <w:sz w:val="18"/>
                <w:szCs w:val="18"/>
              </w:rPr>
            </w:pPr>
            <w:r>
              <w:rPr>
                <w:rFonts w:ascii="宋体" w:hAnsi="宋体" w:eastAsia="宋体" w:cs="宋体"/>
                <w:sz w:val="18"/>
                <w:szCs w:val="18"/>
              </w:rPr>
              <w:t>102581432.IB</w:t>
            </w:r>
          </w:p>
        </w:tc>
        <w:tc>
          <w:tcPr>
            <w:tcW w:w="964" w:type="dxa"/>
            <w:tcBorders>
              <w:top w:val="single" w:color="auto" w:sz="2" w:space="0"/>
              <w:left w:val="single" w:color="auto" w:sz="2" w:space="0"/>
              <w:bottom w:val="single" w:color="auto" w:sz="2" w:space="0"/>
              <w:right w:val="single" w:color="auto" w:sz="2" w:space="0"/>
            </w:tcBorders>
            <w:vAlign w:val="center"/>
          </w:tcPr>
          <w:p w14:paraId="453D5FDA">
            <w:pPr>
              <w:spacing w:before="0" w:after="0" w:line="240" w:lineRule="exact"/>
              <w:jc w:val="left"/>
              <w:rPr>
                <w:rFonts w:ascii="宋体" w:hAnsi="宋体" w:eastAsia="宋体" w:cs="宋体"/>
                <w:sz w:val="18"/>
                <w:szCs w:val="18"/>
              </w:rPr>
            </w:pPr>
            <w:r>
              <w:rPr>
                <w:rFonts w:ascii="宋体" w:hAnsi="宋体" w:eastAsia="宋体" w:cs="宋体"/>
                <w:sz w:val="18"/>
                <w:szCs w:val="18"/>
              </w:rPr>
              <w:t>2025年03月27日</w:t>
            </w:r>
          </w:p>
        </w:tc>
        <w:tc>
          <w:tcPr>
            <w:tcW w:w="964" w:type="dxa"/>
            <w:tcBorders>
              <w:top w:val="single" w:color="auto" w:sz="2" w:space="0"/>
              <w:left w:val="single" w:color="auto" w:sz="2" w:space="0"/>
              <w:bottom w:val="single" w:color="auto" w:sz="2" w:space="0"/>
              <w:right w:val="single" w:color="auto" w:sz="2" w:space="0"/>
            </w:tcBorders>
            <w:vAlign w:val="center"/>
          </w:tcPr>
          <w:p w14:paraId="7A067E7A">
            <w:pPr>
              <w:spacing w:before="0" w:after="0" w:line="240" w:lineRule="exact"/>
              <w:jc w:val="left"/>
              <w:rPr>
                <w:rFonts w:ascii="宋体" w:hAnsi="宋体" w:eastAsia="宋体" w:cs="宋体"/>
                <w:sz w:val="18"/>
                <w:szCs w:val="18"/>
              </w:rPr>
            </w:pPr>
            <w:r>
              <w:rPr>
                <w:rFonts w:ascii="宋体" w:hAnsi="宋体" w:eastAsia="宋体" w:cs="宋体"/>
                <w:sz w:val="18"/>
                <w:szCs w:val="18"/>
              </w:rPr>
              <w:t>2025年03月28日</w:t>
            </w:r>
          </w:p>
        </w:tc>
        <w:tc>
          <w:tcPr>
            <w:tcW w:w="964" w:type="dxa"/>
            <w:tcBorders>
              <w:top w:val="single" w:color="auto" w:sz="2" w:space="0"/>
              <w:left w:val="single" w:color="auto" w:sz="2" w:space="0"/>
              <w:bottom w:val="single" w:color="auto" w:sz="2" w:space="0"/>
              <w:right w:val="single" w:color="auto" w:sz="2" w:space="0"/>
            </w:tcBorders>
            <w:vAlign w:val="center"/>
          </w:tcPr>
          <w:p w14:paraId="3EC68F01">
            <w:pPr>
              <w:spacing w:before="0" w:after="0" w:line="240" w:lineRule="exact"/>
              <w:jc w:val="left"/>
              <w:rPr>
                <w:rFonts w:ascii="宋体" w:hAnsi="宋体" w:eastAsia="宋体" w:cs="宋体"/>
                <w:sz w:val="18"/>
                <w:szCs w:val="18"/>
              </w:rPr>
            </w:pPr>
            <w:r>
              <w:rPr>
                <w:rFonts w:ascii="宋体" w:hAnsi="宋体" w:eastAsia="宋体" w:cs="宋体"/>
                <w:sz w:val="18"/>
                <w:szCs w:val="18"/>
              </w:rPr>
              <w:t>2028年03月28日</w:t>
            </w:r>
          </w:p>
        </w:tc>
        <w:tc>
          <w:tcPr>
            <w:tcW w:w="964" w:type="dxa"/>
            <w:tcBorders>
              <w:top w:val="single" w:color="auto" w:sz="2" w:space="0"/>
              <w:left w:val="single" w:color="auto" w:sz="2" w:space="0"/>
              <w:bottom w:val="single" w:color="auto" w:sz="2" w:space="0"/>
              <w:right w:val="single" w:color="auto" w:sz="2" w:space="0"/>
            </w:tcBorders>
            <w:vAlign w:val="center"/>
          </w:tcPr>
          <w:p w14:paraId="3113EE95">
            <w:pPr>
              <w:spacing w:before="0" w:after="0" w:line="240" w:lineRule="exact"/>
              <w:jc w:val="right"/>
              <w:rPr>
                <w:rFonts w:ascii="宋体" w:hAnsi="宋体" w:eastAsia="宋体" w:cs="宋体"/>
                <w:sz w:val="18"/>
                <w:szCs w:val="18"/>
              </w:rPr>
            </w:pPr>
            <w:r>
              <w:rPr>
                <w:rFonts w:ascii="宋体" w:hAnsi="宋体" w:eastAsia="宋体" w:cs="宋体"/>
                <w:sz w:val="18"/>
                <w:szCs w:val="18"/>
              </w:rPr>
              <w:t>30,000</w:t>
            </w:r>
          </w:p>
        </w:tc>
        <w:tc>
          <w:tcPr>
            <w:tcW w:w="964" w:type="dxa"/>
            <w:tcBorders>
              <w:top w:val="single" w:color="auto" w:sz="2" w:space="0"/>
              <w:left w:val="single" w:color="auto" w:sz="2" w:space="0"/>
              <w:bottom w:val="single" w:color="auto" w:sz="2" w:space="0"/>
              <w:right w:val="single" w:color="auto" w:sz="2" w:space="0"/>
            </w:tcBorders>
            <w:vAlign w:val="center"/>
          </w:tcPr>
          <w:p w14:paraId="5D9AC878">
            <w:pPr>
              <w:spacing w:before="0" w:after="0" w:line="240" w:lineRule="exact"/>
              <w:jc w:val="left"/>
              <w:rPr>
                <w:rFonts w:ascii="宋体" w:hAnsi="宋体" w:eastAsia="宋体" w:cs="宋体"/>
                <w:sz w:val="18"/>
                <w:szCs w:val="18"/>
              </w:rPr>
            </w:pPr>
            <w:r>
              <w:rPr>
                <w:rFonts w:ascii="宋体" w:hAnsi="宋体" w:eastAsia="宋体" w:cs="宋体"/>
                <w:sz w:val="18"/>
                <w:szCs w:val="18"/>
              </w:rPr>
              <w:t>2.00%</w:t>
            </w:r>
          </w:p>
        </w:tc>
        <w:tc>
          <w:tcPr>
            <w:tcW w:w="964" w:type="dxa"/>
            <w:tcBorders>
              <w:top w:val="single" w:color="auto" w:sz="2" w:space="0"/>
              <w:left w:val="single" w:color="auto" w:sz="2" w:space="0"/>
              <w:bottom w:val="single" w:color="auto" w:sz="2" w:space="0"/>
              <w:right w:val="single" w:color="auto" w:sz="2" w:space="0"/>
            </w:tcBorders>
            <w:vAlign w:val="center"/>
          </w:tcPr>
          <w:p w14:paraId="5C317E85">
            <w:pPr>
              <w:spacing w:before="0" w:after="0" w:line="240" w:lineRule="exact"/>
              <w:jc w:val="left"/>
              <w:rPr>
                <w:rFonts w:ascii="宋体" w:hAnsi="宋体" w:eastAsia="宋体" w:cs="宋体"/>
                <w:sz w:val="18"/>
                <w:szCs w:val="18"/>
              </w:rPr>
            </w:pPr>
            <w:r>
              <w:rPr>
                <w:rFonts w:ascii="宋体" w:hAnsi="宋体" w:eastAsia="宋体" w:cs="宋体"/>
                <w:sz w:val="18"/>
                <w:szCs w:val="18"/>
              </w:rPr>
              <w:t>每年付息一次，于兑付日一次性兑付本金及最后一期利息</w:t>
            </w:r>
          </w:p>
        </w:tc>
        <w:tc>
          <w:tcPr>
            <w:tcW w:w="964" w:type="dxa"/>
            <w:tcBorders>
              <w:top w:val="single" w:color="auto" w:sz="2" w:space="0"/>
              <w:left w:val="single" w:color="auto" w:sz="2" w:space="0"/>
              <w:bottom w:val="single" w:color="auto" w:sz="2" w:space="0"/>
              <w:right w:val="single" w:color="auto" w:sz="2" w:space="0"/>
            </w:tcBorders>
            <w:vAlign w:val="center"/>
          </w:tcPr>
          <w:p w14:paraId="6C6C2A2A">
            <w:pPr>
              <w:spacing w:before="0" w:after="0" w:line="240" w:lineRule="exact"/>
              <w:jc w:val="left"/>
              <w:rPr>
                <w:rFonts w:ascii="宋体" w:hAnsi="宋体" w:eastAsia="宋体" w:cs="宋体"/>
                <w:sz w:val="18"/>
                <w:szCs w:val="18"/>
              </w:rPr>
            </w:pPr>
            <w:r>
              <w:rPr>
                <w:rFonts w:ascii="宋体" w:hAnsi="宋体" w:eastAsia="宋体" w:cs="宋体"/>
                <w:sz w:val="18"/>
                <w:szCs w:val="18"/>
              </w:rPr>
              <w:t>银行间市场</w:t>
            </w:r>
          </w:p>
        </w:tc>
      </w:tr>
      <w:tr w14:paraId="3AC06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67A41F1D">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安徽省皖能股份有限公司2025年度第二期中期票据</w:t>
            </w:r>
          </w:p>
        </w:tc>
        <w:tc>
          <w:tcPr>
            <w:tcW w:w="964" w:type="dxa"/>
            <w:tcBorders>
              <w:top w:val="single" w:color="auto" w:sz="2" w:space="0"/>
              <w:left w:val="single" w:color="auto" w:sz="2" w:space="0"/>
              <w:bottom w:val="single" w:color="auto" w:sz="2" w:space="0"/>
              <w:right w:val="single" w:color="auto" w:sz="2" w:space="0"/>
            </w:tcBorders>
            <w:vAlign w:val="center"/>
          </w:tcPr>
          <w:p w14:paraId="39F550EC">
            <w:pPr>
              <w:spacing w:before="0" w:after="0" w:line="240" w:lineRule="exact"/>
              <w:jc w:val="left"/>
              <w:rPr>
                <w:rFonts w:ascii="宋体" w:hAnsi="宋体" w:eastAsia="宋体" w:cs="宋体"/>
                <w:sz w:val="18"/>
                <w:szCs w:val="18"/>
              </w:rPr>
            </w:pPr>
            <w:r>
              <w:rPr>
                <w:rFonts w:ascii="宋体" w:hAnsi="宋体" w:eastAsia="宋体" w:cs="宋体"/>
                <w:sz w:val="18"/>
                <w:szCs w:val="18"/>
              </w:rPr>
              <w:t>25皖能股MTN002</w:t>
            </w:r>
          </w:p>
        </w:tc>
        <w:tc>
          <w:tcPr>
            <w:tcW w:w="964" w:type="dxa"/>
            <w:tcBorders>
              <w:top w:val="single" w:color="auto" w:sz="2" w:space="0"/>
              <w:left w:val="single" w:color="auto" w:sz="2" w:space="0"/>
              <w:bottom w:val="single" w:color="auto" w:sz="2" w:space="0"/>
              <w:right w:val="single" w:color="auto" w:sz="2" w:space="0"/>
            </w:tcBorders>
            <w:vAlign w:val="center"/>
          </w:tcPr>
          <w:p w14:paraId="79A5B298">
            <w:pPr>
              <w:spacing w:before="0" w:after="0" w:line="240" w:lineRule="exact"/>
              <w:jc w:val="left"/>
              <w:rPr>
                <w:rFonts w:ascii="宋体" w:hAnsi="宋体" w:eastAsia="宋体" w:cs="宋体"/>
                <w:sz w:val="18"/>
                <w:szCs w:val="18"/>
              </w:rPr>
            </w:pPr>
            <w:r>
              <w:rPr>
                <w:rFonts w:ascii="宋体" w:hAnsi="宋体" w:eastAsia="宋体" w:cs="宋体"/>
                <w:sz w:val="18"/>
                <w:szCs w:val="18"/>
              </w:rPr>
              <w:t>102581804.IB</w:t>
            </w:r>
          </w:p>
        </w:tc>
        <w:tc>
          <w:tcPr>
            <w:tcW w:w="964" w:type="dxa"/>
            <w:tcBorders>
              <w:top w:val="single" w:color="auto" w:sz="2" w:space="0"/>
              <w:left w:val="single" w:color="auto" w:sz="2" w:space="0"/>
              <w:bottom w:val="single" w:color="auto" w:sz="2" w:space="0"/>
              <w:right w:val="single" w:color="auto" w:sz="2" w:space="0"/>
            </w:tcBorders>
            <w:vAlign w:val="center"/>
          </w:tcPr>
          <w:p w14:paraId="1798A7A0">
            <w:pPr>
              <w:spacing w:before="0" w:after="0" w:line="240" w:lineRule="exact"/>
              <w:jc w:val="left"/>
              <w:rPr>
                <w:rFonts w:ascii="宋体" w:hAnsi="宋体" w:eastAsia="宋体" w:cs="宋体"/>
                <w:sz w:val="18"/>
                <w:szCs w:val="18"/>
              </w:rPr>
            </w:pPr>
            <w:r>
              <w:rPr>
                <w:rFonts w:ascii="宋体" w:hAnsi="宋体" w:eastAsia="宋体" w:cs="宋体"/>
                <w:sz w:val="18"/>
                <w:szCs w:val="18"/>
              </w:rPr>
              <w:t>2025年04月22日</w:t>
            </w:r>
          </w:p>
        </w:tc>
        <w:tc>
          <w:tcPr>
            <w:tcW w:w="964" w:type="dxa"/>
            <w:tcBorders>
              <w:top w:val="single" w:color="auto" w:sz="2" w:space="0"/>
              <w:left w:val="single" w:color="auto" w:sz="2" w:space="0"/>
              <w:bottom w:val="single" w:color="auto" w:sz="2" w:space="0"/>
              <w:right w:val="single" w:color="auto" w:sz="2" w:space="0"/>
            </w:tcBorders>
            <w:vAlign w:val="center"/>
          </w:tcPr>
          <w:p w14:paraId="79D0A372">
            <w:pPr>
              <w:spacing w:before="0" w:after="0" w:line="240" w:lineRule="exact"/>
              <w:jc w:val="left"/>
              <w:rPr>
                <w:rFonts w:ascii="宋体" w:hAnsi="宋体" w:eastAsia="宋体" w:cs="宋体"/>
                <w:sz w:val="18"/>
                <w:szCs w:val="18"/>
              </w:rPr>
            </w:pPr>
            <w:r>
              <w:rPr>
                <w:rFonts w:ascii="宋体" w:hAnsi="宋体" w:eastAsia="宋体" w:cs="宋体"/>
                <w:sz w:val="18"/>
                <w:szCs w:val="18"/>
              </w:rPr>
              <w:t>2025年04月23日</w:t>
            </w:r>
          </w:p>
        </w:tc>
        <w:tc>
          <w:tcPr>
            <w:tcW w:w="964" w:type="dxa"/>
            <w:tcBorders>
              <w:top w:val="single" w:color="auto" w:sz="2" w:space="0"/>
              <w:left w:val="single" w:color="auto" w:sz="2" w:space="0"/>
              <w:bottom w:val="single" w:color="auto" w:sz="2" w:space="0"/>
              <w:right w:val="single" w:color="auto" w:sz="2" w:space="0"/>
            </w:tcBorders>
            <w:vAlign w:val="center"/>
          </w:tcPr>
          <w:p w14:paraId="64634B33">
            <w:pPr>
              <w:spacing w:before="0" w:after="0" w:line="240" w:lineRule="exact"/>
              <w:jc w:val="left"/>
              <w:rPr>
                <w:rFonts w:ascii="宋体" w:hAnsi="宋体" w:eastAsia="宋体" w:cs="宋体"/>
                <w:sz w:val="18"/>
                <w:szCs w:val="18"/>
              </w:rPr>
            </w:pPr>
            <w:r>
              <w:rPr>
                <w:rFonts w:ascii="宋体" w:hAnsi="宋体" w:eastAsia="宋体" w:cs="宋体"/>
                <w:sz w:val="18"/>
                <w:szCs w:val="18"/>
              </w:rPr>
              <w:t>2030年04月23日</w:t>
            </w:r>
          </w:p>
        </w:tc>
        <w:tc>
          <w:tcPr>
            <w:tcW w:w="964" w:type="dxa"/>
            <w:tcBorders>
              <w:top w:val="single" w:color="auto" w:sz="2" w:space="0"/>
              <w:left w:val="single" w:color="auto" w:sz="2" w:space="0"/>
              <w:bottom w:val="single" w:color="auto" w:sz="2" w:space="0"/>
              <w:right w:val="single" w:color="auto" w:sz="2" w:space="0"/>
            </w:tcBorders>
            <w:vAlign w:val="center"/>
          </w:tcPr>
          <w:p w14:paraId="34F5C8E6">
            <w:pPr>
              <w:spacing w:before="0" w:after="0" w:line="240" w:lineRule="exact"/>
              <w:jc w:val="right"/>
              <w:rPr>
                <w:rFonts w:ascii="宋体" w:hAnsi="宋体" w:eastAsia="宋体" w:cs="宋体"/>
                <w:sz w:val="18"/>
                <w:szCs w:val="18"/>
              </w:rPr>
            </w:pPr>
            <w:r>
              <w:rPr>
                <w:rFonts w:ascii="宋体" w:hAnsi="宋体" w:eastAsia="宋体" w:cs="宋体"/>
                <w:sz w:val="18"/>
                <w:szCs w:val="18"/>
              </w:rPr>
              <w:t>40,000</w:t>
            </w:r>
          </w:p>
        </w:tc>
        <w:tc>
          <w:tcPr>
            <w:tcW w:w="964" w:type="dxa"/>
            <w:tcBorders>
              <w:top w:val="single" w:color="auto" w:sz="2" w:space="0"/>
              <w:left w:val="single" w:color="auto" w:sz="2" w:space="0"/>
              <w:bottom w:val="single" w:color="auto" w:sz="2" w:space="0"/>
              <w:right w:val="single" w:color="auto" w:sz="2" w:space="0"/>
            </w:tcBorders>
            <w:vAlign w:val="center"/>
          </w:tcPr>
          <w:p w14:paraId="4E58E40C">
            <w:pPr>
              <w:spacing w:before="0" w:after="0" w:line="240" w:lineRule="exact"/>
              <w:jc w:val="left"/>
              <w:rPr>
                <w:rFonts w:ascii="宋体" w:hAnsi="宋体" w:eastAsia="宋体" w:cs="宋体"/>
                <w:sz w:val="18"/>
                <w:szCs w:val="18"/>
              </w:rPr>
            </w:pPr>
            <w:r>
              <w:rPr>
                <w:rFonts w:ascii="宋体" w:hAnsi="宋体" w:eastAsia="宋体" w:cs="宋体"/>
                <w:sz w:val="18"/>
                <w:szCs w:val="18"/>
              </w:rPr>
              <w:t>1.99%</w:t>
            </w:r>
          </w:p>
        </w:tc>
        <w:tc>
          <w:tcPr>
            <w:tcW w:w="964" w:type="dxa"/>
            <w:tcBorders>
              <w:top w:val="single" w:color="auto" w:sz="2" w:space="0"/>
              <w:left w:val="single" w:color="auto" w:sz="2" w:space="0"/>
              <w:bottom w:val="single" w:color="auto" w:sz="2" w:space="0"/>
              <w:right w:val="single" w:color="auto" w:sz="2" w:space="0"/>
            </w:tcBorders>
            <w:vAlign w:val="center"/>
          </w:tcPr>
          <w:p w14:paraId="662C52FD">
            <w:pPr>
              <w:spacing w:before="0" w:after="0" w:line="240" w:lineRule="exact"/>
              <w:jc w:val="left"/>
              <w:rPr>
                <w:rFonts w:ascii="宋体" w:hAnsi="宋体" w:eastAsia="宋体" w:cs="宋体"/>
                <w:sz w:val="18"/>
                <w:szCs w:val="18"/>
              </w:rPr>
            </w:pPr>
            <w:r>
              <w:rPr>
                <w:rFonts w:ascii="宋体" w:hAnsi="宋体" w:eastAsia="宋体" w:cs="宋体"/>
                <w:sz w:val="18"/>
                <w:szCs w:val="18"/>
              </w:rPr>
              <w:t>每年付息一次，于兑付日一次性兑付本金及最后一期利息</w:t>
            </w:r>
          </w:p>
        </w:tc>
        <w:tc>
          <w:tcPr>
            <w:tcW w:w="964" w:type="dxa"/>
            <w:tcBorders>
              <w:top w:val="single" w:color="auto" w:sz="2" w:space="0"/>
              <w:left w:val="single" w:color="auto" w:sz="2" w:space="0"/>
              <w:bottom w:val="single" w:color="auto" w:sz="2" w:space="0"/>
              <w:right w:val="single" w:color="auto" w:sz="2" w:space="0"/>
            </w:tcBorders>
            <w:vAlign w:val="center"/>
          </w:tcPr>
          <w:p w14:paraId="300E8896">
            <w:pPr>
              <w:spacing w:before="0" w:after="0" w:line="240" w:lineRule="exact"/>
              <w:jc w:val="left"/>
              <w:rPr>
                <w:rFonts w:ascii="宋体" w:hAnsi="宋体" w:eastAsia="宋体" w:cs="宋体"/>
                <w:sz w:val="18"/>
                <w:szCs w:val="18"/>
              </w:rPr>
            </w:pPr>
            <w:r>
              <w:rPr>
                <w:rFonts w:ascii="宋体" w:hAnsi="宋体" w:eastAsia="宋体" w:cs="宋体"/>
                <w:sz w:val="18"/>
                <w:szCs w:val="18"/>
              </w:rPr>
              <w:t>银行间市场</w:t>
            </w:r>
          </w:p>
        </w:tc>
      </w:tr>
      <w:tr w14:paraId="66897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DD118CF">
            <w:pPr>
              <w:spacing w:before="40" w:after="40" w:line="240" w:lineRule="exact"/>
              <w:jc w:val="left"/>
              <w:rPr>
                <w:rFonts w:ascii="宋体" w:hAnsi="宋体" w:eastAsia="宋体" w:cs="宋体"/>
                <w:sz w:val="18"/>
                <w:szCs w:val="18"/>
              </w:rPr>
            </w:pPr>
            <w:r>
              <w:rPr>
                <w:rFonts w:ascii="宋体" w:hAnsi="宋体" w:eastAsia="宋体" w:cs="宋体"/>
                <w:sz w:val="18"/>
                <w:szCs w:val="18"/>
              </w:rPr>
              <w:t>投资者适当性安排（如有）</w:t>
            </w:r>
          </w:p>
        </w:tc>
        <w:tc>
          <w:tcPr>
            <w:tcW w:w="6747" w:type="dxa"/>
            <w:gridSpan w:val="7"/>
            <w:tcBorders>
              <w:top w:val="single" w:color="auto" w:sz="2" w:space="0"/>
              <w:left w:val="single" w:color="auto" w:sz="2" w:space="0"/>
              <w:bottom w:val="single" w:color="auto" w:sz="2" w:space="0"/>
              <w:right w:val="single" w:color="auto" w:sz="2" w:space="0"/>
            </w:tcBorders>
            <w:vAlign w:val="center"/>
          </w:tcPr>
          <w:p w14:paraId="27FBE815">
            <w:pPr>
              <w:spacing w:before="0" w:after="0" w:line="240" w:lineRule="exact"/>
              <w:jc w:val="left"/>
              <w:rPr>
                <w:rFonts w:ascii="宋体" w:hAnsi="宋体" w:eastAsia="宋体" w:cs="宋体"/>
                <w:sz w:val="18"/>
                <w:szCs w:val="18"/>
              </w:rPr>
            </w:pPr>
            <w:r>
              <w:rPr>
                <w:rFonts w:ascii="宋体" w:hAnsi="宋体" w:eastAsia="宋体" w:cs="宋体"/>
                <w:sz w:val="18"/>
                <w:szCs w:val="18"/>
              </w:rPr>
              <w:t>不涉及</w:t>
            </w:r>
          </w:p>
        </w:tc>
      </w:tr>
      <w:tr w14:paraId="25AC2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6B2D601">
            <w:pPr>
              <w:spacing w:before="40" w:after="40" w:line="240" w:lineRule="exact"/>
              <w:jc w:val="left"/>
              <w:rPr>
                <w:rFonts w:ascii="宋体" w:hAnsi="宋体" w:eastAsia="宋体" w:cs="宋体"/>
                <w:sz w:val="18"/>
                <w:szCs w:val="18"/>
              </w:rPr>
            </w:pPr>
            <w:r>
              <w:rPr>
                <w:rFonts w:ascii="宋体" w:hAnsi="宋体" w:eastAsia="宋体" w:cs="宋体"/>
                <w:sz w:val="18"/>
                <w:szCs w:val="18"/>
              </w:rPr>
              <w:t>适用的交易机制</w:t>
            </w:r>
          </w:p>
        </w:tc>
        <w:tc>
          <w:tcPr>
            <w:tcW w:w="6747" w:type="dxa"/>
            <w:gridSpan w:val="7"/>
            <w:tcBorders>
              <w:top w:val="single" w:color="auto" w:sz="2" w:space="0"/>
              <w:left w:val="single" w:color="auto" w:sz="2" w:space="0"/>
              <w:bottom w:val="single" w:color="auto" w:sz="2" w:space="0"/>
              <w:right w:val="single" w:color="auto" w:sz="2" w:space="0"/>
            </w:tcBorders>
            <w:vAlign w:val="center"/>
          </w:tcPr>
          <w:p w14:paraId="61A417BD">
            <w:pPr>
              <w:spacing w:before="0" w:after="0" w:line="240" w:lineRule="exact"/>
              <w:jc w:val="left"/>
              <w:rPr>
                <w:rFonts w:ascii="宋体" w:hAnsi="宋体" w:eastAsia="宋体" w:cs="宋体"/>
                <w:sz w:val="18"/>
                <w:szCs w:val="18"/>
              </w:rPr>
            </w:pPr>
            <w:r>
              <w:rPr>
                <w:rFonts w:ascii="宋体" w:hAnsi="宋体" w:eastAsia="宋体" w:cs="宋体"/>
                <w:sz w:val="18"/>
                <w:szCs w:val="18"/>
              </w:rPr>
              <w:t>银行间债券市场交易机制</w:t>
            </w:r>
          </w:p>
        </w:tc>
      </w:tr>
      <w:tr w14:paraId="1DF8A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60D987A8">
            <w:pPr>
              <w:spacing w:before="40" w:after="40" w:line="240" w:lineRule="exact"/>
              <w:jc w:val="left"/>
              <w:rPr>
                <w:rFonts w:ascii="宋体" w:hAnsi="宋体" w:eastAsia="宋体" w:cs="宋体"/>
                <w:sz w:val="18"/>
                <w:szCs w:val="18"/>
              </w:rPr>
            </w:pPr>
            <w:r>
              <w:rPr>
                <w:rFonts w:ascii="宋体" w:hAnsi="宋体" w:eastAsia="宋体" w:cs="宋体"/>
                <w:sz w:val="18"/>
                <w:szCs w:val="18"/>
              </w:rPr>
              <w:t>是否存在终止上市交易的风险（如有）和应对措施</w:t>
            </w:r>
          </w:p>
        </w:tc>
        <w:tc>
          <w:tcPr>
            <w:tcW w:w="6747" w:type="dxa"/>
            <w:gridSpan w:val="7"/>
            <w:tcBorders>
              <w:top w:val="single" w:color="auto" w:sz="2" w:space="0"/>
              <w:left w:val="single" w:color="auto" w:sz="2" w:space="0"/>
              <w:bottom w:val="single" w:color="auto" w:sz="2" w:space="0"/>
              <w:right w:val="single" w:color="auto" w:sz="2" w:space="0"/>
            </w:tcBorders>
            <w:vAlign w:val="center"/>
          </w:tcPr>
          <w:p w14:paraId="6E8E9707">
            <w:pPr>
              <w:spacing w:before="0" w:after="0" w:line="240" w:lineRule="exact"/>
              <w:jc w:val="left"/>
              <w:rPr>
                <w:rFonts w:ascii="宋体" w:hAnsi="宋体" w:eastAsia="宋体" w:cs="宋体"/>
                <w:sz w:val="18"/>
                <w:szCs w:val="18"/>
              </w:rPr>
            </w:pPr>
            <w:r>
              <w:rPr>
                <w:rFonts w:ascii="宋体" w:hAnsi="宋体" w:eastAsia="宋体" w:cs="宋体"/>
                <w:sz w:val="18"/>
                <w:szCs w:val="18"/>
              </w:rPr>
              <w:t>不涉及</w:t>
            </w:r>
          </w:p>
        </w:tc>
      </w:tr>
    </w:tbl>
    <w:p w14:paraId="1D1A7D4F">
      <w:pPr>
        <w:spacing w:before="100" w:after="100" w:line="240" w:lineRule="exact"/>
        <w:jc w:val="left"/>
        <w:rPr>
          <w:rFonts w:ascii="宋体" w:hAnsi="宋体" w:eastAsia="宋体" w:cs="宋体"/>
          <w:sz w:val="18"/>
          <w:szCs w:val="18"/>
        </w:rPr>
      </w:pPr>
      <w:r>
        <w:rPr>
          <w:rFonts w:ascii="宋体" w:hAnsi="宋体" w:eastAsia="宋体" w:cs="宋体"/>
          <w:sz w:val="18"/>
          <w:szCs w:val="18"/>
        </w:rPr>
        <w:t>逾期未偿还债券</w:t>
      </w:r>
    </w:p>
    <w:p w14:paraId="093E37C4">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4A93CB7">
      <w:pPr>
        <w:keepNext/>
        <w:keepLines/>
        <w:spacing w:before="300" w:after="300" w:line="280" w:lineRule="exact"/>
        <w:jc w:val="left"/>
        <w:outlineLvl w:val="2"/>
        <w:rPr>
          <w:rFonts w:ascii="宋体" w:hAnsi="宋体" w:eastAsia="宋体" w:cs="宋体"/>
          <w:b/>
          <w:bCs/>
          <w:sz w:val="21"/>
          <w:szCs w:val="21"/>
        </w:rPr>
      </w:pPr>
      <w:bookmarkStart w:id="88" w:name="_Toc988977"/>
      <w:r>
        <w:rPr>
          <w:rFonts w:ascii="宋体" w:hAnsi="宋体" w:eastAsia="宋体" w:cs="宋体"/>
          <w:b/>
          <w:bCs/>
          <w:sz w:val="21"/>
          <w:szCs w:val="21"/>
        </w:rPr>
        <w:t>2、发行人或投资者选择权条款、投资者保护条款的触发和执行情况</w:t>
      </w:r>
      <w:bookmarkEnd w:id="88"/>
    </w:p>
    <w:p w14:paraId="6321AA14">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F98DD60">
      <w:pPr>
        <w:keepNext/>
        <w:keepLines/>
        <w:spacing w:before="300" w:after="300" w:line="280" w:lineRule="exact"/>
        <w:jc w:val="left"/>
        <w:outlineLvl w:val="2"/>
        <w:rPr>
          <w:rFonts w:ascii="宋体" w:hAnsi="宋体" w:eastAsia="宋体" w:cs="宋体"/>
          <w:b/>
          <w:bCs/>
          <w:sz w:val="21"/>
          <w:szCs w:val="21"/>
        </w:rPr>
      </w:pPr>
      <w:bookmarkStart w:id="89" w:name="_Toc988978"/>
      <w:r>
        <w:rPr>
          <w:rFonts w:ascii="宋体" w:hAnsi="宋体" w:eastAsia="宋体" w:cs="宋体"/>
          <w:b/>
          <w:bCs/>
          <w:sz w:val="21"/>
          <w:szCs w:val="21"/>
        </w:rPr>
        <w:t>3、报告期内信用评级结果调整情况</w:t>
      </w:r>
      <w:bookmarkEnd w:id="89"/>
    </w:p>
    <w:p w14:paraId="6F72FC3F">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56ADEC1">
      <w:pPr>
        <w:keepNext/>
        <w:keepLines/>
        <w:spacing w:before="300" w:after="300" w:line="280" w:lineRule="exact"/>
        <w:jc w:val="left"/>
        <w:outlineLvl w:val="2"/>
        <w:rPr>
          <w:rFonts w:ascii="宋体" w:hAnsi="宋体" w:eastAsia="宋体" w:cs="宋体"/>
          <w:b/>
          <w:bCs/>
          <w:sz w:val="21"/>
          <w:szCs w:val="21"/>
        </w:rPr>
      </w:pPr>
      <w:bookmarkStart w:id="90" w:name="_Toc988979"/>
      <w:r>
        <w:rPr>
          <w:rFonts w:ascii="宋体" w:hAnsi="宋体" w:eastAsia="宋体" w:cs="宋体"/>
          <w:b/>
          <w:bCs/>
          <w:sz w:val="21"/>
          <w:szCs w:val="21"/>
        </w:rPr>
        <w:t>4、担保情况、偿债计划及其他偿债保障措施在报告期内的执行情况和变化情况及对债券投资者权益的影响</w:t>
      </w:r>
      <w:bookmarkEnd w:id="90"/>
    </w:p>
    <w:p w14:paraId="57D24779">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96A445B">
      <w:pPr>
        <w:keepNext/>
        <w:keepLines/>
        <w:spacing w:before="300" w:after="300" w:line="320" w:lineRule="exact"/>
        <w:jc w:val="left"/>
        <w:outlineLvl w:val="1"/>
        <w:rPr>
          <w:rFonts w:ascii="宋体" w:hAnsi="宋体" w:eastAsia="宋体" w:cs="宋体"/>
          <w:b/>
          <w:bCs/>
          <w:sz w:val="24"/>
          <w:szCs w:val="24"/>
        </w:rPr>
      </w:pPr>
      <w:bookmarkStart w:id="91" w:name="_Toc988980"/>
      <w:r>
        <w:rPr>
          <w:rFonts w:ascii="宋体" w:hAnsi="宋体" w:eastAsia="宋体" w:cs="宋体"/>
          <w:b/>
          <w:bCs/>
          <w:sz w:val="24"/>
          <w:szCs w:val="24"/>
        </w:rPr>
        <w:t>四、可转换公司债券</w:t>
      </w:r>
      <w:bookmarkEnd w:id="91"/>
    </w:p>
    <w:p w14:paraId="33E0568E">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347D31A">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报告期公司不存在可转换公司债券。</w:t>
      </w:r>
    </w:p>
    <w:p w14:paraId="028DD536">
      <w:pPr>
        <w:keepNext/>
        <w:keepLines/>
        <w:spacing w:before="300" w:after="300" w:line="320" w:lineRule="exact"/>
        <w:jc w:val="left"/>
        <w:outlineLvl w:val="1"/>
        <w:rPr>
          <w:rFonts w:ascii="宋体" w:hAnsi="宋体" w:eastAsia="宋体" w:cs="宋体"/>
          <w:b/>
          <w:bCs/>
          <w:sz w:val="24"/>
          <w:szCs w:val="24"/>
        </w:rPr>
      </w:pPr>
      <w:bookmarkStart w:id="92" w:name="_Toc988981"/>
      <w:r>
        <w:rPr>
          <w:rFonts w:ascii="宋体" w:hAnsi="宋体" w:eastAsia="宋体" w:cs="宋体"/>
          <w:b/>
          <w:bCs/>
          <w:sz w:val="24"/>
          <w:szCs w:val="24"/>
        </w:rPr>
        <w:t>五、报告期内合并报表范围亏损超过上年末净资产10%</w:t>
      </w:r>
      <w:bookmarkEnd w:id="92"/>
    </w:p>
    <w:p w14:paraId="1BA3F100">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4116DB2">
      <w:pPr>
        <w:keepNext/>
        <w:keepLines/>
        <w:spacing w:before="300" w:after="300" w:line="320" w:lineRule="exact"/>
        <w:jc w:val="left"/>
        <w:outlineLvl w:val="1"/>
        <w:rPr>
          <w:rFonts w:ascii="宋体" w:hAnsi="宋体" w:eastAsia="宋体" w:cs="宋体"/>
          <w:b/>
          <w:bCs/>
          <w:sz w:val="24"/>
          <w:szCs w:val="24"/>
        </w:rPr>
      </w:pPr>
      <w:bookmarkStart w:id="93" w:name="_Toc988982"/>
      <w:r>
        <w:rPr>
          <w:rFonts w:ascii="宋体" w:hAnsi="宋体" w:eastAsia="宋体" w:cs="宋体"/>
          <w:b/>
          <w:bCs/>
          <w:sz w:val="24"/>
          <w:szCs w:val="24"/>
        </w:rPr>
        <w:t>六、截至报告期末公司近两年的主要会计数据和财务指标</w:t>
      </w:r>
      <w:bookmarkEnd w:id="93"/>
    </w:p>
    <w:p w14:paraId="3FF07C4C">
      <w:pPr>
        <w:spacing w:before="40" w:after="4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40F00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0E7E37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D0E47EA">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E8E5075">
            <w:pPr>
              <w:spacing w:before="40" w:after="40" w:line="240" w:lineRule="exact"/>
              <w:jc w:val="center"/>
              <w:rPr>
                <w:rFonts w:ascii="宋体" w:hAnsi="宋体" w:eastAsia="宋体" w:cs="宋体"/>
                <w:sz w:val="18"/>
                <w:szCs w:val="18"/>
              </w:rPr>
            </w:pPr>
            <w:r>
              <w:rPr>
                <w:rFonts w:ascii="宋体" w:hAnsi="宋体" w:eastAsia="宋体" w:cs="宋体"/>
                <w:sz w:val="18"/>
                <w:szCs w:val="18"/>
              </w:rPr>
              <w:t>上年末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6F84EAD">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本报告期末比上年末增减</w:t>
            </w:r>
          </w:p>
        </w:tc>
      </w:tr>
      <w:tr w14:paraId="7959D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48EC1F7">
            <w:pPr>
              <w:spacing w:before="40" w:after="40" w:line="240" w:lineRule="exact"/>
              <w:jc w:val="left"/>
              <w:rPr>
                <w:rFonts w:ascii="宋体" w:hAnsi="宋体" w:eastAsia="宋体" w:cs="宋体"/>
                <w:sz w:val="18"/>
                <w:szCs w:val="18"/>
              </w:rPr>
            </w:pPr>
            <w:r>
              <w:rPr>
                <w:rFonts w:ascii="宋体" w:hAnsi="宋体" w:eastAsia="宋体" w:cs="宋体"/>
                <w:sz w:val="18"/>
                <w:szCs w:val="18"/>
              </w:rPr>
              <w:t>流动比率</w:t>
            </w:r>
          </w:p>
        </w:tc>
        <w:tc>
          <w:tcPr>
            <w:tcW w:w="2410" w:type="dxa"/>
            <w:tcBorders>
              <w:top w:val="single" w:color="auto" w:sz="2" w:space="0"/>
              <w:left w:val="single" w:color="auto" w:sz="2" w:space="0"/>
              <w:bottom w:val="single" w:color="auto" w:sz="2" w:space="0"/>
              <w:right w:val="single" w:color="auto" w:sz="2" w:space="0"/>
            </w:tcBorders>
            <w:vAlign w:val="center"/>
          </w:tcPr>
          <w:p w14:paraId="458A4C3D">
            <w:pPr>
              <w:spacing w:before="0" w:after="0" w:line="240" w:lineRule="exact"/>
              <w:jc w:val="right"/>
              <w:rPr>
                <w:rFonts w:ascii="宋体" w:hAnsi="宋体" w:eastAsia="宋体" w:cs="宋体"/>
                <w:sz w:val="18"/>
                <w:szCs w:val="18"/>
              </w:rPr>
            </w:pPr>
            <w:r>
              <w:rPr>
                <w:rFonts w:ascii="宋体" w:hAnsi="宋体" w:eastAsia="宋体" w:cs="宋体"/>
                <w:sz w:val="18"/>
                <w:szCs w:val="18"/>
              </w:rPr>
              <w:t>0.61</w:t>
            </w:r>
          </w:p>
        </w:tc>
        <w:tc>
          <w:tcPr>
            <w:tcW w:w="2410" w:type="dxa"/>
            <w:tcBorders>
              <w:top w:val="single" w:color="auto" w:sz="2" w:space="0"/>
              <w:left w:val="single" w:color="auto" w:sz="2" w:space="0"/>
              <w:bottom w:val="single" w:color="auto" w:sz="2" w:space="0"/>
              <w:right w:val="single" w:color="auto" w:sz="2" w:space="0"/>
            </w:tcBorders>
            <w:vAlign w:val="center"/>
          </w:tcPr>
          <w:p w14:paraId="7B16C74B">
            <w:pPr>
              <w:spacing w:before="0" w:after="0" w:line="240" w:lineRule="exact"/>
              <w:jc w:val="right"/>
              <w:rPr>
                <w:rFonts w:ascii="宋体" w:hAnsi="宋体" w:eastAsia="宋体" w:cs="宋体"/>
                <w:sz w:val="18"/>
                <w:szCs w:val="18"/>
              </w:rPr>
            </w:pPr>
            <w:r>
              <w:rPr>
                <w:rFonts w:ascii="宋体" w:hAnsi="宋体" w:eastAsia="宋体" w:cs="宋体"/>
                <w:sz w:val="18"/>
                <w:szCs w:val="18"/>
              </w:rPr>
              <w:t>0.62</w:t>
            </w:r>
          </w:p>
        </w:tc>
        <w:tc>
          <w:tcPr>
            <w:tcW w:w="2410" w:type="dxa"/>
            <w:tcBorders>
              <w:top w:val="single" w:color="auto" w:sz="2" w:space="0"/>
              <w:left w:val="single" w:color="auto" w:sz="2" w:space="0"/>
              <w:bottom w:val="single" w:color="auto" w:sz="2" w:space="0"/>
              <w:right w:val="single" w:color="auto" w:sz="2" w:space="0"/>
            </w:tcBorders>
            <w:vAlign w:val="center"/>
          </w:tcPr>
          <w:p w14:paraId="79CB52C9">
            <w:pPr>
              <w:spacing w:before="0" w:after="0" w:line="240" w:lineRule="exact"/>
              <w:jc w:val="right"/>
              <w:rPr>
                <w:rFonts w:ascii="宋体" w:hAnsi="宋体" w:eastAsia="宋体" w:cs="宋体"/>
                <w:sz w:val="18"/>
                <w:szCs w:val="18"/>
              </w:rPr>
            </w:pPr>
            <w:r>
              <w:rPr>
                <w:rFonts w:ascii="宋体" w:hAnsi="宋体" w:eastAsia="宋体" w:cs="宋体"/>
                <w:sz w:val="18"/>
                <w:szCs w:val="18"/>
              </w:rPr>
              <w:t>-1.61%</w:t>
            </w:r>
          </w:p>
        </w:tc>
      </w:tr>
      <w:tr w14:paraId="6EE8F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E8B5C5F">
            <w:pPr>
              <w:spacing w:before="40" w:after="40" w:line="240" w:lineRule="exact"/>
              <w:jc w:val="left"/>
              <w:rPr>
                <w:rFonts w:ascii="宋体" w:hAnsi="宋体" w:eastAsia="宋体" w:cs="宋体"/>
                <w:sz w:val="18"/>
                <w:szCs w:val="18"/>
              </w:rPr>
            </w:pPr>
            <w:r>
              <w:rPr>
                <w:rFonts w:ascii="宋体" w:hAnsi="宋体" w:eastAsia="宋体" w:cs="宋体"/>
                <w:sz w:val="18"/>
                <w:szCs w:val="18"/>
              </w:rPr>
              <w:t>资产负债率</w:t>
            </w:r>
          </w:p>
        </w:tc>
        <w:tc>
          <w:tcPr>
            <w:tcW w:w="2410" w:type="dxa"/>
            <w:tcBorders>
              <w:top w:val="single" w:color="auto" w:sz="2" w:space="0"/>
              <w:left w:val="single" w:color="auto" w:sz="2" w:space="0"/>
              <w:bottom w:val="single" w:color="auto" w:sz="2" w:space="0"/>
              <w:right w:val="single" w:color="auto" w:sz="2" w:space="0"/>
            </w:tcBorders>
            <w:vAlign w:val="center"/>
          </w:tcPr>
          <w:p w14:paraId="2E9DF696">
            <w:pPr>
              <w:spacing w:before="0" w:after="0" w:line="240" w:lineRule="exact"/>
              <w:jc w:val="right"/>
              <w:rPr>
                <w:rFonts w:ascii="宋体" w:hAnsi="宋体" w:eastAsia="宋体" w:cs="宋体"/>
                <w:sz w:val="18"/>
                <w:szCs w:val="18"/>
              </w:rPr>
            </w:pPr>
            <w:r>
              <w:rPr>
                <w:rFonts w:ascii="宋体" w:hAnsi="宋体" w:eastAsia="宋体" w:cs="宋体"/>
                <w:sz w:val="18"/>
                <w:szCs w:val="18"/>
              </w:rPr>
              <w:t>64.62%</w:t>
            </w:r>
          </w:p>
        </w:tc>
        <w:tc>
          <w:tcPr>
            <w:tcW w:w="2410" w:type="dxa"/>
            <w:tcBorders>
              <w:top w:val="single" w:color="auto" w:sz="2" w:space="0"/>
              <w:left w:val="single" w:color="auto" w:sz="2" w:space="0"/>
              <w:bottom w:val="single" w:color="auto" w:sz="2" w:space="0"/>
              <w:right w:val="single" w:color="auto" w:sz="2" w:space="0"/>
            </w:tcBorders>
            <w:vAlign w:val="center"/>
          </w:tcPr>
          <w:p w14:paraId="1841B551">
            <w:pPr>
              <w:spacing w:before="0" w:after="0" w:line="240" w:lineRule="exact"/>
              <w:jc w:val="right"/>
              <w:rPr>
                <w:rFonts w:ascii="宋体" w:hAnsi="宋体" w:eastAsia="宋体" w:cs="宋体"/>
                <w:sz w:val="18"/>
                <w:szCs w:val="18"/>
              </w:rPr>
            </w:pPr>
            <w:r>
              <w:rPr>
                <w:rFonts w:ascii="宋体" w:hAnsi="宋体" w:eastAsia="宋体" w:cs="宋体"/>
                <w:sz w:val="18"/>
                <w:szCs w:val="18"/>
              </w:rPr>
              <w:t>65.01%</w:t>
            </w:r>
          </w:p>
        </w:tc>
        <w:tc>
          <w:tcPr>
            <w:tcW w:w="2410" w:type="dxa"/>
            <w:tcBorders>
              <w:top w:val="single" w:color="auto" w:sz="2" w:space="0"/>
              <w:left w:val="single" w:color="auto" w:sz="2" w:space="0"/>
              <w:bottom w:val="single" w:color="auto" w:sz="2" w:space="0"/>
              <w:right w:val="single" w:color="auto" w:sz="2" w:space="0"/>
            </w:tcBorders>
            <w:vAlign w:val="center"/>
          </w:tcPr>
          <w:p w14:paraId="022457D2">
            <w:pPr>
              <w:spacing w:before="0" w:after="0" w:line="240" w:lineRule="exact"/>
              <w:jc w:val="right"/>
              <w:rPr>
                <w:rFonts w:ascii="宋体" w:hAnsi="宋体" w:eastAsia="宋体" w:cs="宋体"/>
                <w:sz w:val="18"/>
                <w:szCs w:val="18"/>
              </w:rPr>
            </w:pPr>
            <w:r>
              <w:rPr>
                <w:rFonts w:ascii="宋体" w:hAnsi="宋体" w:eastAsia="宋体" w:cs="宋体"/>
                <w:sz w:val="18"/>
                <w:szCs w:val="18"/>
              </w:rPr>
              <w:t>-0.39%</w:t>
            </w:r>
          </w:p>
        </w:tc>
      </w:tr>
      <w:tr w14:paraId="7911E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F4E6CAD">
            <w:pPr>
              <w:spacing w:before="40" w:after="40" w:line="240" w:lineRule="exact"/>
              <w:jc w:val="left"/>
              <w:rPr>
                <w:rFonts w:ascii="宋体" w:hAnsi="宋体" w:eastAsia="宋体" w:cs="宋体"/>
                <w:sz w:val="18"/>
                <w:szCs w:val="18"/>
              </w:rPr>
            </w:pPr>
            <w:r>
              <w:rPr>
                <w:rFonts w:ascii="宋体" w:hAnsi="宋体" w:eastAsia="宋体" w:cs="宋体"/>
                <w:sz w:val="18"/>
                <w:szCs w:val="18"/>
              </w:rPr>
              <w:t>速动比率</w:t>
            </w:r>
          </w:p>
        </w:tc>
        <w:tc>
          <w:tcPr>
            <w:tcW w:w="2410" w:type="dxa"/>
            <w:tcBorders>
              <w:top w:val="single" w:color="auto" w:sz="2" w:space="0"/>
              <w:left w:val="single" w:color="auto" w:sz="2" w:space="0"/>
              <w:bottom w:val="single" w:color="auto" w:sz="2" w:space="0"/>
              <w:right w:val="single" w:color="auto" w:sz="2" w:space="0"/>
            </w:tcBorders>
            <w:vAlign w:val="center"/>
          </w:tcPr>
          <w:p w14:paraId="6B0F7A61">
            <w:pPr>
              <w:spacing w:before="0" w:after="0" w:line="240" w:lineRule="exact"/>
              <w:jc w:val="right"/>
              <w:rPr>
                <w:rFonts w:ascii="宋体" w:hAnsi="宋体" w:eastAsia="宋体" w:cs="宋体"/>
                <w:sz w:val="18"/>
                <w:szCs w:val="18"/>
              </w:rPr>
            </w:pPr>
            <w:r>
              <w:rPr>
                <w:rFonts w:ascii="宋体" w:hAnsi="宋体" w:eastAsia="宋体" w:cs="宋体"/>
                <w:sz w:val="18"/>
                <w:szCs w:val="18"/>
              </w:rPr>
              <w:t>0.41</w:t>
            </w:r>
          </w:p>
        </w:tc>
        <w:tc>
          <w:tcPr>
            <w:tcW w:w="2410" w:type="dxa"/>
            <w:tcBorders>
              <w:top w:val="single" w:color="auto" w:sz="2" w:space="0"/>
              <w:left w:val="single" w:color="auto" w:sz="2" w:space="0"/>
              <w:bottom w:val="single" w:color="auto" w:sz="2" w:space="0"/>
              <w:right w:val="single" w:color="auto" w:sz="2" w:space="0"/>
            </w:tcBorders>
            <w:vAlign w:val="center"/>
          </w:tcPr>
          <w:p w14:paraId="30BC4B7E">
            <w:pPr>
              <w:spacing w:before="0" w:after="0" w:line="240" w:lineRule="exact"/>
              <w:jc w:val="right"/>
              <w:rPr>
                <w:rFonts w:ascii="宋体" w:hAnsi="宋体" w:eastAsia="宋体" w:cs="宋体"/>
                <w:sz w:val="18"/>
                <w:szCs w:val="18"/>
              </w:rPr>
            </w:pPr>
            <w:r>
              <w:rPr>
                <w:rFonts w:ascii="宋体" w:hAnsi="宋体" w:eastAsia="宋体" w:cs="宋体"/>
                <w:sz w:val="18"/>
                <w:szCs w:val="18"/>
              </w:rPr>
              <w:t>0.45</w:t>
            </w:r>
          </w:p>
        </w:tc>
        <w:tc>
          <w:tcPr>
            <w:tcW w:w="2410" w:type="dxa"/>
            <w:tcBorders>
              <w:top w:val="single" w:color="auto" w:sz="2" w:space="0"/>
              <w:left w:val="single" w:color="auto" w:sz="2" w:space="0"/>
              <w:bottom w:val="single" w:color="auto" w:sz="2" w:space="0"/>
              <w:right w:val="single" w:color="auto" w:sz="2" w:space="0"/>
            </w:tcBorders>
            <w:vAlign w:val="center"/>
          </w:tcPr>
          <w:p w14:paraId="5707BBDC">
            <w:pPr>
              <w:spacing w:before="0" w:after="0" w:line="240" w:lineRule="exact"/>
              <w:jc w:val="right"/>
              <w:rPr>
                <w:rFonts w:ascii="宋体" w:hAnsi="宋体" w:eastAsia="宋体" w:cs="宋体"/>
                <w:sz w:val="18"/>
                <w:szCs w:val="18"/>
              </w:rPr>
            </w:pPr>
            <w:r>
              <w:rPr>
                <w:rFonts w:ascii="宋体" w:hAnsi="宋体" w:eastAsia="宋体" w:cs="宋体"/>
                <w:sz w:val="18"/>
                <w:szCs w:val="18"/>
              </w:rPr>
              <w:t>-8.89%</w:t>
            </w:r>
          </w:p>
        </w:tc>
      </w:tr>
      <w:tr w14:paraId="7C1AD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707CE3C"/>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43E14AD">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59EF82E">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9BB81C4">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14:paraId="65A85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93FBD6E">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扣除非经常性损益后净利润</w:t>
            </w:r>
          </w:p>
        </w:tc>
        <w:tc>
          <w:tcPr>
            <w:tcW w:w="2410" w:type="dxa"/>
            <w:tcBorders>
              <w:top w:val="single" w:color="auto" w:sz="2" w:space="0"/>
              <w:left w:val="single" w:color="auto" w:sz="2" w:space="0"/>
              <w:bottom w:val="single" w:color="auto" w:sz="2" w:space="0"/>
              <w:right w:val="single" w:color="auto" w:sz="2" w:space="0"/>
            </w:tcBorders>
            <w:vAlign w:val="center"/>
          </w:tcPr>
          <w:p w14:paraId="32CB183F">
            <w:pPr>
              <w:spacing w:before="0" w:after="0" w:line="240" w:lineRule="exact"/>
              <w:jc w:val="right"/>
              <w:rPr>
                <w:rFonts w:ascii="宋体" w:hAnsi="宋体" w:eastAsia="宋体" w:cs="宋体"/>
                <w:sz w:val="18"/>
                <w:szCs w:val="18"/>
              </w:rPr>
            </w:pPr>
            <w:r>
              <w:rPr>
                <w:rFonts w:ascii="宋体" w:hAnsi="宋体" w:eastAsia="宋体" w:cs="宋体"/>
                <w:sz w:val="18"/>
                <w:szCs w:val="18"/>
              </w:rPr>
              <w:t>106,952.91</w:t>
            </w:r>
          </w:p>
        </w:tc>
        <w:tc>
          <w:tcPr>
            <w:tcW w:w="2410" w:type="dxa"/>
            <w:tcBorders>
              <w:top w:val="single" w:color="auto" w:sz="2" w:space="0"/>
              <w:left w:val="single" w:color="auto" w:sz="2" w:space="0"/>
              <w:bottom w:val="single" w:color="auto" w:sz="2" w:space="0"/>
              <w:right w:val="single" w:color="auto" w:sz="2" w:space="0"/>
            </w:tcBorders>
            <w:vAlign w:val="center"/>
          </w:tcPr>
          <w:p w14:paraId="7A275D74">
            <w:pPr>
              <w:spacing w:before="0" w:after="0" w:line="240" w:lineRule="exact"/>
              <w:jc w:val="right"/>
              <w:rPr>
                <w:rFonts w:ascii="宋体" w:hAnsi="宋体" w:eastAsia="宋体" w:cs="宋体"/>
                <w:sz w:val="18"/>
                <w:szCs w:val="18"/>
              </w:rPr>
            </w:pPr>
            <w:r>
              <w:rPr>
                <w:rFonts w:ascii="宋体" w:hAnsi="宋体" w:eastAsia="宋体" w:cs="宋体"/>
                <w:sz w:val="18"/>
                <w:szCs w:val="18"/>
              </w:rPr>
              <w:t>105,889.69</w:t>
            </w:r>
          </w:p>
        </w:tc>
        <w:tc>
          <w:tcPr>
            <w:tcW w:w="2410" w:type="dxa"/>
            <w:tcBorders>
              <w:top w:val="single" w:color="auto" w:sz="2" w:space="0"/>
              <w:left w:val="single" w:color="auto" w:sz="2" w:space="0"/>
              <w:bottom w:val="single" w:color="auto" w:sz="2" w:space="0"/>
              <w:right w:val="single" w:color="auto" w:sz="2" w:space="0"/>
            </w:tcBorders>
            <w:vAlign w:val="center"/>
          </w:tcPr>
          <w:p w14:paraId="56E27C09">
            <w:pPr>
              <w:spacing w:before="0" w:after="0" w:line="240" w:lineRule="exact"/>
              <w:jc w:val="right"/>
              <w:rPr>
                <w:rFonts w:ascii="宋体" w:hAnsi="宋体" w:eastAsia="宋体" w:cs="宋体"/>
                <w:sz w:val="18"/>
                <w:szCs w:val="18"/>
              </w:rPr>
            </w:pPr>
            <w:r>
              <w:rPr>
                <w:rFonts w:ascii="宋体" w:hAnsi="宋体" w:eastAsia="宋体" w:cs="宋体"/>
                <w:sz w:val="18"/>
                <w:szCs w:val="18"/>
              </w:rPr>
              <w:t>1.00%</w:t>
            </w:r>
          </w:p>
        </w:tc>
      </w:tr>
      <w:tr w14:paraId="09EEC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2379086">
            <w:pPr>
              <w:spacing w:before="40" w:after="40" w:line="240" w:lineRule="exact"/>
              <w:jc w:val="left"/>
              <w:rPr>
                <w:rFonts w:ascii="宋体" w:hAnsi="宋体" w:eastAsia="宋体" w:cs="宋体"/>
                <w:sz w:val="18"/>
                <w:szCs w:val="18"/>
              </w:rPr>
            </w:pPr>
            <w:r>
              <w:rPr>
                <w:rFonts w:ascii="宋体" w:hAnsi="宋体" w:eastAsia="宋体" w:cs="宋体"/>
                <w:sz w:val="18"/>
                <w:szCs w:val="18"/>
              </w:rPr>
              <w:t>EBITDA全部债务比</w:t>
            </w:r>
          </w:p>
        </w:tc>
        <w:tc>
          <w:tcPr>
            <w:tcW w:w="2410" w:type="dxa"/>
            <w:tcBorders>
              <w:top w:val="single" w:color="auto" w:sz="2" w:space="0"/>
              <w:left w:val="single" w:color="auto" w:sz="2" w:space="0"/>
              <w:bottom w:val="single" w:color="auto" w:sz="2" w:space="0"/>
              <w:right w:val="single" w:color="auto" w:sz="2" w:space="0"/>
            </w:tcBorders>
            <w:vAlign w:val="center"/>
          </w:tcPr>
          <w:p w14:paraId="7B03AA26">
            <w:pPr>
              <w:spacing w:before="0" w:after="0" w:line="240" w:lineRule="exact"/>
              <w:jc w:val="right"/>
              <w:rPr>
                <w:rFonts w:ascii="宋体" w:hAnsi="宋体" w:eastAsia="宋体" w:cs="宋体"/>
                <w:sz w:val="18"/>
                <w:szCs w:val="18"/>
              </w:rPr>
            </w:pPr>
            <w:r>
              <w:rPr>
                <w:rFonts w:ascii="宋体" w:hAnsi="宋体" w:eastAsia="宋体" w:cs="宋体"/>
                <w:sz w:val="18"/>
                <w:szCs w:val="18"/>
              </w:rPr>
              <w:t>7.64%</w:t>
            </w:r>
          </w:p>
        </w:tc>
        <w:tc>
          <w:tcPr>
            <w:tcW w:w="2410" w:type="dxa"/>
            <w:tcBorders>
              <w:top w:val="single" w:color="auto" w:sz="2" w:space="0"/>
              <w:left w:val="single" w:color="auto" w:sz="2" w:space="0"/>
              <w:bottom w:val="single" w:color="auto" w:sz="2" w:space="0"/>
              <w:right w:val="single" w:color="auto" w:sz="2" w:space="0"/>
            </w:tcBorders>
            <w:vAlign w:val="center"/>
          </w:tcPr>
          <w:p w14:paraId="483AED0B">
            <w:pPr>
              <w:spacing w:before="0" w:after="0" w:line="240" w:lineRule="exact"/>
              <w:jc w:val="right"/>
              <w:rPr>
                <w:rFonts w:ascii="宋体" w:hAnsi="宋体" w:eastAsia="宋体" w:cs="宋体"/>
                <w:sz w:val="18"/>
                <w:szCs w:val="18"/>
              </w:rPr>
            </w:pPr>
            <w:r>
              <w:rPr>
                <w:rFonts w:ascii="宋体" w:hAnsi="宋体" w:eastAsia="宋体" w:cs="宋体"/>
                <w:sz w:val="18"/>
                <w:szCs w:val="18"/>
              </w:rPr>
              <w:t>8.50%</w:t>
            </w:r>
          </w:p>
        </w:tc>
        <w:tc>
          <w:tcPr>
            <w:tcW w:w="2410" w:type="dxa"/>
            <w:tcBorders>
              <w:top w:val="single" w:color="auto" w:sz="2" w:space="0"/>
              <w:left w:val="single" w:color="auto" w:sz="2" w:space="0"/>
              <w:bottom w:val="single" w:color="auto" w:sz="2" w:space="0"/>
              <w:right w:val="single" w:color="auto" w:sz="2" w:space="0"/>
            </w:tcBorders>
            <w:vAlign w:val="center"/>
          </w:tcPr>
          <w:p w14:paraId="38665B78">
            <w:pPr>
              <w:spacing w:before="0" w:after="0" w:line="240" w:lineRule="exact"/>
              <w:jc w:val="right"/>
              <w:rPr>
                <w:rFonts w:ascii="宋体" w:hAnsi="宋体" w:eastAsia="宋体" w:cs="宋体"/>
                <w:sz w:val="18"/>
                <w:szCs w:val="18"/>
              </w:rPr>
            </w:pPr>
            <w:r>
              <w:rPr>
                <w:rFonts w:ascii="宋体" w:hAnsi="宋体" w:eastAsia="宋体" w:cs="宋体"/>
                <w:sz w:val="18"/>
                <w:szCs w:val="18"/>
              </w:rPr>
              <w:t>-0.86%</w:t>
            </w:r>
          </w:p>
        </w:tc>
      </w:tr>
      <w:tr w14:paraId="70B55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25ECB1F">
            <w:pPr>
              <w:spacing w:before="40" w:after="40" w:line="240" w:lineRule="exact"/>
              <w:jc w:val="left"/>
              <w:rPr>
                <w:rFonts w:ascii="宋体" w:hAnsi="宋体" w:eastAsia="宋体" w:cs="宋体"/>
                <w:sz w:val="18"/>
                <w:szCs w:val="18"/>
              </w:rPr>
            </w:pPr>
            <w:r>
              <w:rPr>
                <w:rFonts w:ascii="宋体" w:hAnsi="宋体" w:eastAsia="宋体" w:cs="宋体"/>
                <w:sz w:val="18"/>
                <w:szCs w:val="18"/>
              </w:rPr>
              <w:t>利息保障倍数</w:t>
            </w:r>
          </w:p>
        </w:tc>
        <w:tc>
          <w:tcPr>
            <w:tcW w:w="2410" w:type="dxa"/>
            <w:tcBorders>
              <w:top w:val="single" w:color="auto" w:sz="2" w:space="0"/>
              <w:left w:val="single" w:color="auto" w:sz="2" w:space="0"/>
              <w:bottom w:val="single" w:color="auto" w:sz="2" w:space="0"/>
              <w:right w:val="single" w:color="auto" w:sz="2" w:space="0"/>
            </w:tcBorders>
            <w:vAlign w:val="center"/>
          </w:tcPr>
          <w:p w14:paraId="08F765C6">
            <w:pPr>
              <w:spacing w:before="0" w:after="0" w:line="240" w:lineRule="exact"/>
              <w:jc w:val="right"/>
              <w:rPr>
                <w:rFonts w:ascii="宋体" w:hAnsi="宋体" w:eastAsia="宋体" w:cs="宋体"/>
                <w:sz w:val="18"/>
                <w:szCs w:val="18"/>
              </w:rPr>
            </w:pPr>
            <w:r>
              <w:rPr>
                <w:rFonts w:ascii="宋体" w:hAnsi="宋体" w:eastAsia="宋体" w:cs="宋体"/>
                <w:sz w:val="18"/>
                <w:szCs w:val="18"/>
              </w:rPr>
              <w:t>5.60</w:t>
            </w:r>
          </w:p>
        </w:tc>
        <w:tc>
          <w:tcPr>
            <w:tcW w:w="2410" w:type="dxa"/>
            <w:tcBorders>
              <w:top w:val="single" w:color="auto" w:sz="2" w:space="0"/>
              <w:left w:val="single" w:color="auto" w:sz="2" w:space="0"/>
              <w:bottom w:val="single" w:color="auto" w:sz="2" w:space="0"/>
              <w:right w:val="single" w:color="auto" w:sz="2" w:space="0"/>
            </w:tcBorders>
            <w:vAlign w:val="center"/>
          </w:tcPr>
          <w:p w14:paraId="25E86857">
            <w:pPr>
              <w:spacing w:before="0" w:after="0" w:line="240" w:lineRule="exact"/>
              <w:jc w:val="right"/>
              <w:rPr>
                <w:rFonts w:ascii="宋体" w:hAnsi="宋体" w:eastAsia="宋体" w:cs="宋体"/>
                <w:sz w:val="18"/>
                <w:szCs w:val="18"/>
              </w:rPr>
            </w:pPr>
            <w:r>
              <w:rPr>
                <w:rFonts w:ascii="宋体" w:hAnsi="宋体" w:eastAsia="宋体" w:cs="宋体"/>
                <w:sz w:val="18"/>
                <w:szCs w:val="18"/>
              </w:rPr>
              <w:t>4.67</w:t>
            </w:r>
          </w:p>
        </w:tc>
        <w:tc>
          <w:tcPr>
            <w:tcW w:w="2410" w:type="dxa"/>
            <w:tcBorders>
              <w:top w:val="single" w:color="auto" w:sz="2" w:space="0"/>
              <w:left w:val="single" w:color="auto" w:sz="2" w:space="0"/>
              <w:bottom w:val="single" w:color="auto" w:sz="2" w:space="0"/>
              <w:right w:val="single" w:color="auto" w:sz="2" w:space="0"/>
            </w:tcBorders>
            <w:vAlign w:val="center"/>
          </w:tcPr>
          <w:p w14:paraId="2279083E">
            <w:pPr>
              <w:spacing w:before="0" w:after="0" w:line="240" w:lineRule="exact"/>
              <w:jc w:val="right"/>
              <w:rPr>
                <w:rFonts w:ascii="宋体" w:hAnsi="宋体" w:eastAsia="宋体" w:cs="宋体"/>
                <w:sz w:val="18"/>
                <w:szCs w:val="18"/>
              </w:rPr>
            </w:pPr>
            <w:r>
              <w:rPr>
                <w:rFonts w:ascii="宋体" w:hAnsi="宋体" w:eastAsia="宋体" w:cs="宋体"/>
                <w:sz w:val="18"/>
                <w:szCs w:val="18"/>
              </w:rPr>
              <w:t>19.91%</w:t>
            </w:r>
          </w:p>
        </w:tc>
      </w:tr>
      <w:tr w14:paraId="4EF5F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6E21077">
            <w:pPr>
              <w:spacing w:before="40" w:after="40" w:line="240" w:lineRule="exact"/>
              <w:jc w:val="left"/>
              <w:rPr>
                <w:rFonts w:ascii="宋体" w:hAnsi="宋体" w:eastAsia="宋体" w:cs="宋体"/>
                <w:sz w:val="18"/>
                <w:szCs w:val="18"/>
              </w:rPr>
            </w:pPr>
            <w:r>
              <w:rPr>
                <w:rFonts w:ascii="宋体" w:hAnsi="宋体" w:eastAsia="宋体" w:cs="宋体"/>
                <w:sz w:val="18"/>
                <w:szCs w:val="18"/>
              </w:rPr>
              <w:t>现金利息保障倍数</w:t>
            </w:r>
          </w:p>
        </w:tc>
        <w:tc>
          <w:tcPr>
            <w:tcW w:w="2410" w:type="dxa"/>
            <w:tcBorders>
              <w:top w:val="single" w:color="auto" w:sz="2" w:space="0"/>
              <w:left w:val="single" w:color="auto" w:sz="2" w:space="0"/>
              <w:bottom w:val="single" w:color="auto" w:sz="2" w:space="0"/>
              <w:right w:val="single" w:color="auto" w:sz="2" w:space="0"/>
            </w:tcBorders>
            <w:vAlign w:val="center"/>
          </w:tcPr>
          <w:p w14:paraId="7FB63BDF">
            <w:pPr>
              <w:spacing w:before="0" w:after="0" w:line="240" w:lineRule="exact"/>
              <w:jc w:val="right"/>
              <w:rPr>
                <w:rFonts w:ascii="宋体" w:hAnsi="宋体" w:eastAsia="宋体" w:cs="宋体"/>
                <w:sz w:val="18"/>
                <w:szCs w:val="18"/>
              </w:rPr>
            </w:pPr>
            <w:r>
              <w:rPr>
                <w:rFonts w:ascii="宋体" w:hAnsi="宋体" w:eastAsia="宋体" w:cs="宋体"/>
                <w:sz w:val="18"/>
                <w:szCs w:val="18"/>
              </w:rPr>
              <w:t>10.63</w:t>
            </w:r>
          </w:p>
        </w:tc>
        <w:tc>
          <w:tcPr>
            <w:tcW w:w="2410" w:type="dxa"/>
            <w:tcBorders>
              <w:top w:val="single" w:color="auto" w:sz="2" w:space="0"/>
              <w:left w:val="single" w:color="auto" w:sz="2" w:space="0"/>
              <w:bottom w:val="single" w:color="auto" w:sz="2" w:space="0"/>
              <w:right w:val="single" w:color="auto" w:sz="2" w:space="0"/>
            </w:tcBorders>
            <w:vAlign w:val="center"/>
          </w:tcPr>
          <w:p w14:paraId="6FDA7BCB">
            <w:pPr>
              <w:spacing w:before="0" w:after="0" w:line="240" w:lineRule="exact"/>
              <w:jc w:val="right"/>
              <w:rPr>
                <w:rFonts w:ascii="宋体" w:hAnsi="宋体" w:eastAsia="宋体" w:cs="宋体"/>
                <w:sz w:val="18"/>
                <w:szCs w:val="18"/>
              </w:rPr>
            </w:pPr>
            <w:r>
              <w:rPr>
                <w:rFonts w:ascii="宋体" w:hAnsi="宋体" w:eastAsia="宋体" w:cs="宋体"/>
                <w:sz w:val="18"/>
                <w:szCs w:val="18"/>
              </w:rPr>
              <w:t>6.72</w:t>
            </w:r>
          </w:p>
        </w:tc>
        <w:tc>
          <w:tcPr>
            <w:tcW w:w="2410" w:type="dxa"/>
            <w:tcBorders>
              <w:top w:val="single" w:color="auto" w:sz="2" w:space="0"/>
              <w:left w:val="single" w:color="auto" w:sz="2" w:space="0"/>
              <w:bottom w:val="single" w:color="auto" w:sz="2" w:space="0"/>
              <w:right w:val="single" w:color="auto" w:sz="2" w:space="0"/>
            </w:tcBorders>
            <w:vAlign w:val="center"/>
          </w:tcPr>
          <w:p w14:paraId="68841F03">
            <w:pPr>
              <w:spacing w:before="0" w:after="0" w:line="240" w:lineRule="exact"/>
              <w:jc w:val="right"/>
              <w:rPr>
                <w:rFonts w:ascii="宋体" w:hAnsi="宋体" w:eastAsia="宋体" w:cs="宋体"/>
                <w:sz w:val="18"/>
                <w:szCs w:val="18"/>
              </w:rPr>
            </w:pPr>
            <w:r>
              <w:rPr>
                <w:rFonts w:ascii="宋体" w:hAnsi="宋体" w:eastAsia="宋体" w:cs="宋体"/>
                <w:sz w:val="18"/>
                <w:szCs w:val="18"/>
              </w:rPr>
              <w:t>58.18%</w:t>
            </w:r>
          </w:p>
        </w:tc>
      </w:tr>
      <w:tr w14:paraId="7AA4D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766F14A">
            <w:pPr>
              <w:spacing w:before="40" w:after="40" w:line="240" w:lineRule="exact"/>
              <w:jc w:val="left"/>
              <w:rPr>
                <w:rFonts w:ascii="宋体" w:hAnsi="宋体" w:eastAsia="宋体" w:cs="宋体"/>
                <w:sz w:val="18"/>
                <w:szCs w:val="18"/>
              </w:rPr>
            </w:pPr>
            <w:r>
              <w:rPr>
                <w:rFonts w:ascii="宋体" w:hAnsi="宋体" w:eastAsia="宋体" w:cs="宋体"/>
                <w:sz w:val="18"/>
                <w:szCs w:val="18"/>
              </w:rPr>
              <w:t>EBITDA利息保障倍数</w:t>
            </w:r>
          </w:p>
        </w:tc>
        <w:tc>
          <w:tcPr>
            <w:tcW w:w="2410" w:type="dxa"/>
            <w:tcBorders>
              <w:top w:val="single" w:color="auto" w:sz="2" w:space="0"/>
              <w:left w:val="single" w:color="auto" w:sz="2" w:space="0"/>
              <w:bottom w:val="single" w:color="auto" w:sz="2" w:space="0"/>
              <w:right w:val="single" w:color="auto" w:sz="2" w:space="0"/>
            </w:tcBorders>
            <w:vAlign w:val="center"/>
          </w:tcPr>
          <w:p w14:paraId="0ADCE77F">
            <w:pPr>
              <w:spacing w:before="0" w:after="0" w:line="240" w:lineRule="exact"/>
              <w:jc w:val="right"/>
              <w:rPr>
                <w:rFonts w:ascii="宋体" w:hAnsi="宋体" w:eastAsia="宋体" w:cs="宋体"/>
                <w:sz w:val="18"/>
                <w:szCs w:val="18"/>
              </w:rPr>
            </w:pPr>
            <w:r>
              <w:rPr>
                <w:rFonts w:ascii="宋体" w:hAnsi="宋体" w:eastAsia="宋体" w:cs="宋体"/>
                <w:sz w:val="18"/>
                <w:szCs w:val="18"/>
              </w:rPr>
              <w:t>7.83</w:t>
            </w:r>
          </w:p>
        </w:tc>
        <w:tc>
          <w:tcPr>
            <w:tcW w:w="2410" w:type="dxa"/>
            <w:tcBorders>
              <w:top w:val="single" w:color="auto" w:sz="2" w:space="0"/>
              <w:left w:val="single" w:color="auto" w:sz="2" w:space="0"/>
              <w:bottom w:val="single" w:color="auto" w:sz="2" w:space="0"/>
              <w:right w:val="single" w:color="auto" w:sz="2" w:space="0"/>
            </w:tcBorders>
            <w:vAlign w:val="center"/>
          </w:tcPr>
          <w:p w14:paraId="0CE19250">
            <w:pPr>
              <w:spacing w:before="0" w:after="0" w:line="240" w:lineRule="exact"/>
              <w:jc w:val="right"/>
              <w:rPr>
                <w:rFonts w:ascii="宋体" w:hAnsi="宋体" w:eastAsia="宋体" w:cs="宋体"/>
                <w:sz w:val="18"/>
                <w:szCs w:val="18"/>
              </w:rPr>
            </w:pPr>
            <w:r>
              <w:rPr>
                <w:rFonts w:ascii="宋体" w:hAnsi="宋体" w:eastAsia="宋体" w:cs="宋体"/>
                <w:sz w:val="18"/>
                <w:szCs w:val="18"/>
              </w:rPr>
              <w:t>6.78</w:t>
            </w:r>
          </w:p>
        </w:tc>
        <w:tc>
          <w:tcPr>
            <w:tcW w:w="2410" w:type="dxa"/>
            <w:tcBorders>
              <w:top w:val="single" w:color="auto" w:sz="2" w:space="0"/>
              <w:left w:val="single" w:color="auto" w:sz="2" w:space="0"/>
              <w:bottom w:val="single" w:color="auto" w:sz="2" w:space="0"/>
              <w:right w:val="single" w:color="auto" w:sz="2" w:space="0"/>
            </w:tcBorders>
            <w:vAlign w:val="center"/>
          </w:tcPr>
          <w:p w14:paraId="57807EC7">
            <w:pPr>
              <w:spacing w:before="0" w:after="0" w:line="240" w:lineRule="exact"/>
              <w:jc w:val="right"/>
              <w:rPr>
                <w:rFonts w:ascii="宋体" w:hAnsi="宋体" w:eastAsia="宋体" w:cs="宋体"/>
                <w:sz w:val="18"/>
                <w:szCs w:val="18"/>
              </w:rPr>
            </w:pPr>
            <w:r>
              <w:rPr>
                <w:rFonts w:ascii="宋体" w:hAnsi="宋体" w:eastAsia="宋体" w:cs="宋体"/>
                <w:sz w:val="18"/>
                <w:szCs w:val="18"/>
              </w:rPr>
              <w:t>15.49%</w:t>
            </w:r>
          </w:p>
        </w:tc>
      </w:tr>
      <w:tr w14:paraId="316E9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031EF2E">
            <w:pPr>
              <w:spacing w:before="40" w:after="40" w:line="240" w:lineRule="exact"/>
              <w:jc w:val="left"/>
              <w:rPr>
                <w:rFonts w:ascii="宋体" w:hAnsi="宋体" w:eastAsia="宋体" w:cs="宋体"/>
                <w:sz w:val="18"/>
                <w:szCs w:val="18"/>
              </w:rPr>
            </w:pPr>
            <w:r>
              <w:rPr>
                <w:rFonts w:ascii="宋体" w:hAnsi="宋体" w:eastAsia="宋体" w:cs="宋体"/>
                <w:sz w:val="18"/>
                <w:szCs w:val="18"/>
              </w:rPr>
              <w:t>贷款偿还率</w:t>
            </w:r>
          </w:p>
        </w:tc>
        <w:tc>
          <w:tcPr>
            <w:tcW w:w="2410" w:type="dxa"/>
            <w:tcBorders>
              <w:top w:val="single" w:color="auto" w:sz="2" w:space="0"/>
              <w:left w:val="single" w:color="auto" w:sz="2" w:space="0"/>
              <w:bottom w:val="single" w:color="auto" w:sz="2" w:space="0"/>
              <w:right w:val="single" w:color="auto" w:sz="2" w:space="0"/>
            </w:tcBorders>
            <w:vAlign w:val="center"/>
          </w:tcPr>
          <w:p w14:paraId="58D2C029">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14:paraId="158F21F8">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14:paraId="1877882B">
            <w:pPr>
              <w:spacing w:before="0" w:after="0" w:line="240" w:lineRule="exact"/>
              <w:jc w:val="right"/>
              <w:rPr>
                <w:rFonts w:ascii="宋体" w:hAnsi="宋体" w:eastAsia="宋体" w:cs="宋体"/>
                <w:sz w:val="18"/>
                <w:szCs w:val="18"/>
              </w:rPr>
            </w:pPr>
          </w:p>
        </w:tc>
      </w:tr>
      <w:tr w14:paraId="18C5A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5236184">
            <w:pPr>
              <w:spacing w:before="40" w:after="40" w:line="240" w:lineRule="exact"/>
              <w:jc w:val="left"/>
              <w:rPr>
                <w:rFonts w:ascii="宋体" w:hAnsi="宋体" w:eastAsia="宋体" w:cs="宋体"/>
                <w:sz w:val="18"/>
                <w:szCs w:val="18"/>
              </w:rPr>
            </w:pPr>
            <w:r>
              <w:rPr>
                <w:rFonts w:ascii="宋体" w:hAnsi="宋体" w:eastAsia="宋体" w:cs="宋体"/>
                <w:sz w:val="18"/>
                <w:szCs w:val="18"/>
              </w:rPr>
              <w:t>利息偿付率</w:t>
            </w:r>
          </w:p>
        </w:tc>
        <w:tc>
          <w:tcPr>
            <w:tcW w:w="2410" w:type="dxa"/>
            <w:tcBorders>
              <w:top w:val="single" w:color="auto" w:sz="2" w:space="0"/>
              <w:left w:val="single" w:color="auto" w:sz="2" w:space="0"/>
              <w:bottom w:val="single" w:color="auto" w:sz="2" w:space="0"/>
              <w:right w:val="single" w:color="auto" w:sz="2" w:space="0"/>
            </w:tcBorders>
            <w:vAlign w:val="center"/>
          </w:tcPr>
          <w:p w14:paraId="2B642CAD">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14:paraId="6870E676">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14:paraId="04BA4F5A">
            <w:pPr>
              <w:spacing w:before="0" w:after="0" w:line="240" w:lineRule="exact"/>
              <w:jc w:val="right"/>
              <w:rPr>
                <w:rFonts w:ascii="宋体" w:hAnsi="宋体" w:eastAsia="宋体" w:cs="宋体"/>
                <w:sz w:val="18"/>
                <w:szCs w:val="18"/>
              </w:rPr>
            </w:pPr>
          </w:p>
        </w:tc>
      </w:tr>
    </w:tbl>
    <w:p w14:paraId="4EB4A4E0">
      <w:r>
        <w:br w:type="page"/>
      </w:r>
    </w:p>
    <w:p w14:paraId="43459E40">
      <w:pPr>
        <w:keepNext/>
        <w:keepLines/>
        <w:spacing w:before="340" w:after="330" w:line="773" w:lineRule="exact"/>
        <w:jc w:val="center"/>
        <w:outlineLvl w:val="0"/>
        <w:rPr>
          <w:rFonts w:ascii="宋体" w:hAnsi="宋体" w:eastAsia="宋体" w:cs="宋体"/>
          <w:b/>
          <w:bCs/>
          <w:sz w:val="32"/>
          <w:szCs w:val="32"/>
        </w:rPr>
      </w:pPr>
      <w:bookmarkStart w:id="94" w:name="_Toc988983"/>
      <w:r>
        <w:rPr>
          <w:rFonts w:ascii="宋体" w:hAnsi="宋体" w:eastAsia="宋体" w:cs="宋体"/>
          <w:b/>
          <w:bCs/>
          <w:sz w:val="32"/>
          <w:szCs w:val="32"/>
        </w:rPr>
        <w:t>第八节 财务报告</w:t>
      </w:r>
      <w:bookmarkEnd w:id="94"/>
    </w:p>
    <w:p w14:paraId="4972975E">
      <w:pPr>
        <w:keepNext/>
        <w:keepLines/>
        <w:spacing w:before="300" w:after="300" w:line="320" w:lineRule="exact"/>
        <w:jc w:val="left"/>
        <w:outlineLvl w:val="1"/>
        <w:rPr>
          <w:rFonts w:ascii="宋体" w:hAnsi="宋体" w:eastAsia="宋体" w:cs="宋体"/>
          <w:b/>
          <w:bCs/>
          <w:sz w:val="24"/>
          <w:szCs w:val="24"/>
        </w:rPr>
      </w:pPr>
      <w:bookmarkStart w:id="95" w:name="_Toc988984"/>
      <w:r>
        <w:rPr>
          <w:rFonts w:ascii="宋体" w:hAnsi="宋体" w:eastAsia="宋体" w:cs="宋体"/>
          <w:b/>
          <w:bCs/>
          <w:sz w:val="24"/>
          <w:szCs w:val="24"/>
        </w:rPr>
        <w:t>一、审计报告</w:t>
      </w:r>
      <w:bookmarkEnd w:id="95"/>
    </w:p>
    <w:p w14:paraId="3C1AFA88">
      <w:pPr>
        <w:spacing w:before="40" w:after="40" w:line="240" w:lineRule="exact"/>
        <w:jc w:val="left"/>
        <w:rPr>
          <w:rFonts w:ascii="宋体" w:hAnsi="宋体" w:eastAsia="宋体" w:cs="宋体"/>
          <w:sz w:val="18"/>
          <w:szCs w:val="18"/>
        </w:rPr>
      </w:pPr>
      <w:r>
        <w:rPr>
          <w:rFonts w:ascii="宋体" w:hAnsi="宋体" w:eastAsia="宋体" w:cs="宋体"/>
          <w:sz w:val="18"/>
          <w:szCs w:val="18"/>
        </w:rPr>
        <w:t>半年度报告是否经过审计</w:t>
      </w:r>
    </w:p>
    <w:p w14:paraId="7D67C816">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7CC8D2BF">
      <w:pPr>
        <w:spacing w:before="40" w:after="40" w:line="240" w:lineRule="exact"/>
        <w:jc w:val="left"/>
        <w:rPr>
          <w:rFonts w:ascii="宋体" w:hAnsi="宋体" w:eastAsia="宋体" w:cs="宋体"/>
          <w:sz w:val="18"/>
          <w:szCs w:val="18"/>
        </w:rPr>
      </w:pPr>
      <w:r>
        <w:rPr>
          <w:rFonts w:ascii="宋体" w:hAnsi="宋体" w:eastAsia="宋体" w:cs="宋体"/>
          <w:sz w:val="18"/>
          <w:szCs w:val="18"/>
        </w:rPr>
        <w:t>公司半年度财务报告未经审计。</w:t>
      </w:r>
    </w:p>
    <w:p w14:paraId="4123C00A">
      <w:pPr>
        <w:keepNext/>
        <w:keepLines/>
        <w:spacing w:before="300" w:after="300" w:line="320" w:lineRule="exact"/>
        <w:jc w:val="left"/>
        <w:outlineLvl w:val="1"/>
        <w:rPr>
          <w:rFonts w:ascii="宋体" w:hAnsi="宋体" w:eastAsia="宋体" w:cs="宋体"/>
          <w:b/>
          <w:bCs/>
          <w:sz w:val="24"/>
          <w:szCs w:val="24"/>
        </w:rPr>
      </w:pPr>
      <w:bookmarkStart w:id="96" w:name="_Toc988985"/>
      <w:r>
        <w:rPr>
          <w:rFonts w:ascii="宋体" w:hAnsi="宋体" w:eastAsia="宋体" w:cs="宋体"/>
          <w:b/>
          <w:bCs/>
          <w:sz w:val="24"/>
          <w:szCs w:val="24"/>
        </w:rPr>
        <w:t>二、财务报表</w:t>
      </w:r>
      <w:bookmarkEnd w:id="96"/>
    </w:p>
    <w:p w14:paraId="27A68B61">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14:paraId="0E7EB6E9">
      <w:pPr>
        <w:keepNext/>
        <w:keepLines/>
        <w:spacing w:before="300" w:after="300" w:line="280" w:lineRule="exact"/>
        <w:jc w:val="left"/>
        <w:outlineLvl w:val="2"/>
        <w:rPr>
          <w:rFonts w:ascii="宋体" w:hAnsi="宋体" w:eastAsia="宋体" w:cs="宋体"/>
          <w:b/>
          <w:bCs/>
          <w:sz w:val="21"/>
          <w:szCs w:val="21"/>
        </w:rPr>
      </w:pPr>
      <w:bookmarkStart w:id="97" w:name="_Toc988986"/>
      <w:r>
        <w:rPr>
          <w:rFonts w:ascii="宋体" w:hAnsi="宋体" w:eastAsia="宋体" w:cs="宋体"/>
          <w:b/>
          <w:bCs/>
          <w:sz w:val="21"/>
          <w:szCs w:val="21"/>
        </w:rPr>
        <w:t>1、合并资产负债表</w:t>
      </w:r>
      <w:bookmarkEnd w:id="97"/>
    </w:p>
    <w:p w14:paraId="086E175C">
      <w:pPr>
        <w:spacing w:before="0" w:after="0" w:line="240" w:lineRule="exact"/>
        <w:jc w:val="left"/>
        <w:rPr>
          <w:rFonts w:ascii="宋体" w:hAnsi="宋体" w:eastAsia="宋体" w:cs="宋体"/>
          <w:sz w:val="18"/>
          <w:szCs w:val="18"/>
        </w:rPr>
      </w:pPr>
      <w:r>
        <w:rPr>
          <w:rFonts w:ascii="宋体" w:hAnsi="宋体" w:eastAsia="宋体" w:cs="宋体"/>
          <w:sz w:val="18"/>
          <w:szCs w:val="18"/>
        </w:rPr>
        <w:t>编制单位：安徽省皖能股份有限公司</w:t>
      </w:r>
    </w:p>
    <w:p w14:paraId="2A7F2A9C">
      <w:pPr>
        <w:spacing w:before="0" w:after="0" w:line="240" w:lineRule="exact"/>
        <w:jc w:val="center"/>
        <w:rPr>
          <w:rFonts w:ascii="宋体" w:hAnsi="宋体" w:eastAsia="宋体" w:cs="宋体"/>
          <w:sz w:val="18"/>
          <w:szCs w:val="18"/>
        </w:rPr>
      </w:pPr>
      <w:r>
        <w:rPr>
          <w:rFonts w:ascii="宋体" w:hAnsi="宋体" w:eastAsia="宋体" w:cs="宋体"/>
          <w:sz w:val="18"/>
          <w:szCs w:val="18"/>
        </w:rPr>
        <w:t>2025年06月30日</w:t>
      </w:r>
    </w:p>
    <w:p w14:paraId="39C19B04">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588F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717F9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1831C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88A68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B643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CF0CE0">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B644AA"/>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EAEDD7"/>
        </w:tc>
      </w:tr>
      <w:tr w14:paraId="195B8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97EF8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675234BA">
            <w:pPr>
              <w:spacing w:before="0" w:after="0" w:line="240" w:lineRule="exact"/>
              <w:jc w:val="right"/>
              <w:rPr>
                <w:rFonts w:ascii="宋体" w:hAnsi="宋体" w:eastAsia="宋体" w:cs="宋体"/>
                <w:sz w:val="18"/>
                <w:szCs w:val="18"/>
              </w:rPr>
            </w:pPr>
            <w:r>
              <w:rPr>
                <w:rFonts w:ascii="宋体" w:hAnsi="宋体" w:eastAsia="宋体" w:cs="宋体"/>
                <w:sz w:val="18"/>
                <w:szCs w:val="18"/>
              </w:rPr>
              <w:t>2,917,480,054.63</w:t>
            </w:r>
          </w:p>
        </w:tc>
        <w:tc>
          <w:tcPr>
            <w:tcW w:w="3213" w:type="dxa"/>
            <w:tcBorders>
              <w:top w:val="single" w:color="auto" w:sz="2" w:space="0"/>
              <w:left w:val="single" w:color="auto" w:sz="2" w:space="0"/>
              <w:bottom w:val="single" w:color="auto" w:sz="2" w:space="0"/>
              <w:right w:val="single" w:color="auto" w:sz="2" w:space="0"/>
            </w:tcBorders>
            <w:vAlign w:val="center"/>
          </w:tcPr>
          <w:p w14:paraId="6AEC1B3E">
            <w:pPr>
              <w:spacing w:before="0" w:after="0" w:line="240" w:lineRule="exact"/>
              <w:jc w:val="right"/>
              <w:rPr>
                <w:rFonts w:ascii="宋体" w:hAnsi="宋体" w:eastAsia="宋体" w:cs="宋体"/>
                <w:sz w:val="18"/>
                <w:szCs w:val="18"/>
              </w:rPr>
            </w:pPr>
            <w:r>
              <w:rPr>
                <w:rFonts w:ascii="宋体" w:hAnsi="宋体" w:eastAsia="宋体" w:cs="宋体"/>
                <w:sz w:val="18"/>
                <w:szCs w:val="18"/>
              </w:rPr>
              <w:t>2,477,493,615.33</w:t>
            </w:r>
          </w:p>
        </w:tc>
      </w:tr>
      <w:tr w14:paraId="78CA2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97691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14:paraId="77D503D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AC937D5">
            <w:pPr>
              <w:spacing w:before="0" w:after="0" w:line="240" w:lineRule="exact"/>
              <w:jc w:val="right"/>
              <w:rPr>
                <w:rFonts w:ascii="宋体" w:hAnsi="宋体" w:eastAsia="宋体" w:cs="宋体"/>
                <w:sz w:val="18"/>
                <w:szCs w:val="18"/>
              </w:rPr>
            </w:pPr>
          </w:p>
        </w:tc>
      </w:tr>
      <w:tr w14:paraId="1B074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DA771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14:paraId="0655492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E6FEF0B">
            <w:pPr>
              <w:spacing w:before="0" w:after="0" w:line="240" w:lineRule="exact"/>
              <w:jc w:val="right"/>
              <w:rPr>
                <w:rFonts w:ascii="宋体" w:hAnsi="宋体" w:eastAsia="宋体" w:cs="宋体"/>
                <w:sz w:val="18"/>
                <w:szCs w:val="18"/>
              </w:rPr>
            </w:pPr>
          </w:p>
        </w:tc>
      </w:tr>
      <w:tr w14:paraId="4C2D4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25069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7DB36AF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0420CE5">
            <w:pPr>
              <w:spacing w:before="0" w:after="0" w:line="240" w:lineRule="exact"/>
              <w:jc w:val="right"/>
              <w:rPr>
                <w:rFonts w:ascii="宋体" w:hAnsi="宋体" w:eastAsia="宋体" w:cs="宋体"/>
                <w:sz w:val="18"/>
                <w:szCs w:val="18"/>
              </w:rPr>
            </w:pPr>
          </w:p>
        </w:tc>
      </w:tr>
      <w:tr w14:paraId="392F4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AE281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0D9C51E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38A73AD">
            <w:pPr>
              <w:spacing w:before="0" w:after="0" w:line="240" w:lineRule="exact"/>
              <w:jc w:val="right"/>
              <w:rPr>
                <w:rFonts w:ascii="宋体" w:hAnsi="宋体" w:eastAsia="宋体" w:cs="宋体"/>
                <w:sz w:val="18"/>
                <w:szCs w:val="18"/>
              </w:rPr>
            </w:pPr>
          </w:p>
        </w:tc>
      </w:tr>
      <w:tr w14:paraId="2C03B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1A3A2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14:paraId="66A07445">
            <w:pPr>
              <w:spacing w:before="0" w:after="0" w:line="240" w:lineRule="exact"/>
              <w:jc w:val="right"/>
              <w:rPr>
                <w:rFonts w:ascii="宋体" w:hAnsi="宋体" w:eastAsia="宋体" w:cs="宋体"/>
                <w:sz w:val="18"/>
                <w:szCs w:val="18"/>
              </w:rPr>
            </w:pPr>
            <w:r>
              <w:rPr>
                <w:rFonts w:ascii="宋体" w:hAnsi="宋体" w:eastAsia="宋体" w:cs="宋体"/>
                <w:sz w:val="18"/>
                <w:szCs w:val="18"/>
              </w:rPr>
              <w:t>37,342,657.44</w:t>
            </w:r>
          </w:p>
        </w:tc>
        <w:tc>
          <w:tcPr>
            <w:tcW w:w="3213" w:type="dxa"/>
            <w:tcBorders>
              <w:top w:val="single" w:color="auto" w:sz="2" w:space="0"/>
              <w:left w:val="single" w:color="auto" w:sz="2" w:space="0"/>
              <w:bottom w:val="single" w:color="auto" w:sz="2" w:space="0"/>
              <w:right w:val="single" w:color="auto" w:sz="2" w:space="0"/>
            </w:tcBorders>
            <w:vAlign w:val="center"/>
          </w:tcPr>
          <w:p w14:paraId="07D5EC1A">
            <w:pPr>
              <w:spacing w:before="0" w:after="0" w:line="240" w:lineRule="exact"/>
              <w:jc w:val="right"/>
              <w:rPr>
                <w:rFonts w:ascii="宋体" w:hAnsi="宋体" w:eastAsia="宋体" w:cs="宋体"/>
                <w:sz w:val="18"/>
                <w:szCs w:val="18"/>
              </w:rPr>
            </w:pPr>
            <w:r>
              <w:rPr>
                <w:rFonts w:ascii="宋体" w:hAnsi="宋体" w:eastAsia="宋体" w:cs="宋体"/>
                <w:sz w:val="18"/>
                <w:szCs w:val="18"/>
              </w:rPr>
              <w:t>134,469,139.60</w:t>
            </w:r>
          </w:p>
        </w:tc>
      </w:tr>
      <w:tr w14:paraId="521AA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B3D1F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14:paraId="21AC04A2">
            <w:pPr>
              <w:spacing w:before="0" w:after="0" w:line="240" w:lineRule="exact"/>
              <w:jc w:val="right"/>
              <w:rPr>
                <w:rFonts w:ascii="宋体" w:hAnsi="宋体" w:eastAsia="宋体" w:cs="宋体"/>
                <w:sz w:val="18"/>
                <w:szCs w:val="18"/>
              </w:rPr>
            </w:pPr>
            <w:r>
              <w:rPr>
                <w:rFonts w:ascii="宋体" w:hAnsi="宋体" w:eastAsia="宋体" w:cs="宋体"/>
                <w:sz w:val="18"/>
                <w:szCs w:val="18"/>
              </w:rPr>
              <w:t>3,793,297,393.20</w:t>
            </w:r>
          </w:p>
        </w:tc>
        <w:tc>
          <w:tcPr>
            <w:tcW w:w="3213" w:type="dxa"/>
            <w:tcBorders>
              <w:top w:val="single" w:color="auto" w:sz="2" w:space="0"/>
              <w:left w:val="single" w:color="auto" w:sz="2" w:space="0"/>
              <w:bottom w:val="single" w:color="auto" w:sz="2" w:space="0"/>
              <w:right w:val="single" w:color="auto" w:sz="2" w:space="0"/>
            </w:tcBorders>
            <w:vAlign w:val="center"/>
          </w:tcPr>
          <w:p w14:paraId="34BB39AC">
            <w:pPr>
              <w:spacing w:before="0" w:after="0" w:line="240" w:lineRule="exact"/>
              <w:jc w:val="right"/>
              <w:rPr>
                <w:rFonts w:ascii="宋体" w:hAnsi="宋体" w:eastAsia="宋体" w:cs="宋体"/>
                <w:sz w:val="18"/>
                <w:szCs w:val="18"/>
              </w:rPr>
            </w:pPr>
            <w:r>
              <w:rPr>
                <w:rFonts w:ascii="宋体" w:hAnsi="宋体" w:eastAsia="宋体" w:cs="宋体"/>
                <w:sz w:val="18"/>
                <w:szCs w:val="18"/>
              </w:rPr>
              <w:t>4,067,254,281.71</w:t>
            </w:r>
          </w:p>
        </w:tc>
      </w:tr>
      <w:tr w14:paraId="6A009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DF1B6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14:paraId="6FB9F92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FF209A8">
            <w:pPr>
              <w:spacing w:before="0" w:after="0" w:line="240" w:lineRule="exact"/>
              <w:jc w:val="right"/>
              <w:rPr>
                <w:rFonts w:ascii="宋体" w:hAnsi="宋体" w:eastAsia="宋体" w:cs="宋体"/>
                <w:sz w:val="18"/>
                <w:szCs w:val="18"/>
              </w:rPr>
            </w:pPr>
          </w:p>
        </w:tc>
      </w:tr>
      <w:tr w14:paraId="017A8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E8F86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14:paraId="4B955FEF">
            <w:pPr>
              <w:spacing w:before="0" w:after="0" w:line="240" w:lineRule="exact"/>
              <w:jc w:val="right"/>
              <w:rPr>
                <w:rFonts w:ascii="宋体" w:hAnsi="宋体" w:eastAsia="宋体" w:cs="宋体"/>
                <w:sz w:val="18"/>
                <w:szCs w:val="18"/>
              </w:rPr>
            </w:pPr>
            <w:r>
              <w:rPr>
                <w:rFonts w:ascii="宋体" w:hAnsi="宋体" w:eastAsia="宋体" w:cs="宋体"/>
                <w:sz w:val="18"/>
                <w:szCs w:val="18"/>
              </w:rPr>
              <w:t>899,626,147.30</w:t>
            </w:r>
          </w:p>
        </w:tc>
        <w:tc>
          <w:tcPr>
            <w:tcW w:w="3213" w:type="dxa"/>
            <w:tcBorders>
              <w:top w:val="single" w:color="auto" w:sz="2" w:space="0"/>
              <w:left w:val="single" w:color="auto" w:sz="2" w:space="0"/>
              <w:bottom w:val="single" w:color="auto" w:sz="2" w:space="0"/>
              <w:right w:val="single" w:color="auto" w:sz="2" w:space="0"/>
            </w:tcBorders>
            <w:vAlign w:val="center"/>
          </w:tcPr>
          <w:p w14:paraId="383ACCFF">
            <w:pPr>
              <w:spacing w:before="0" w:after="0" w:line="240" w:lineRule="exact"/>
              <w:jc w:val="right"/>
              <w:rPr>
                <w:rFonts w:ascii="宋体" w:hAnsi="宋体" w:eastAsia="宋体" w:cs="宋体"/>
                <w:sz w:val="18"/>
                <w:szCs w:val="18"/>
              </w:rPr>
            </w:pPr>
            <w:r>
              <w:rPr>
                <w:rFonts w:ascii="宋体" w:hAnsi="宋体" w:eastAsia="宋体" w:cs="宋体"/>
                <w:sz w:val="18"/>
                <w:szCs w:val="18"/>
              </w:rPr>
              <w:t>553,453,355.83</w:t>
            </w:r>
          </w:p>
        </w:tc>
      </w:tr>
      <w:tr w14:paraId="43DDF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529B0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14:paraId="0DAF135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1EB6BB">
            <w:pPr>
              <w:spacing w:before="0" w:after="0" w:line="240" w:lineRule="exact"/>
              <w:jc w:val="right"/>
              <w:rPr>
                <w:rFonts w:ascii="宋体" w:hAnsi="宋体" w:eastAsia="宋体" w:cs="宋体"/>
                <w:sz w:val="18"/>
                <w:szCs w:val="18"/>
              </w:rPr>
            </w:pPr>
          </w:p>
        </w:tc>
      </w:tr>
      <w:tr w14:paraId="60876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BC568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358ADAA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674A78B">
            <w:pPr>
              <w:spacing w:before="0" w:after="0" w:line="240" w:lineRule="exact"/>
              <w:jc w:val="right"/>
              <w:rPr>
                <w:rFonts w:ascii="宋体" w:hAnsi="宋体" w:eastAsia="宋体" w:cs="宋体"/>
                <w:sz w:val="18"/>
                <w:szCs w:val="18"/>
              </w:rPr>
            </w:pPr>
          </w:p>
        </w:tc>
      </w:tr>
      <w:tr w14:paraId="2EC09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2DC2D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2FCE4D6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C67BA4C">
            <w:pPr>
              <w:spacing w:before="0" w:after="0" w:line="240" w:lineRule="exact"/>
              <w:jc w:val="right"/>
              <w:rPr>
                <w:rFonts w:ascii="宋体" w:hAnsi="宋体" w:eastAsia="宋体" w:cs="宋体"/>
                <w:sz w:val="18"/>
                <w:szCs w:val="18"/>
              </w:rPr>
            </w:pPr>
          </w:p>
        </w:tc>
      </w:tr>
      <w:tr w14:paraId="306B1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A8126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1378C245">
            <w:pPr>
              <w:spacing w:before="0" w:after="0" w:line="240" w:lineRule="exact"/>
              <w:jc w:val="right"/>
              <w:rPr>
                <w:rFonts w:ascii="宋体" w:hAnsi="宋体" w:eastAsia="宋体" w:cs="宋体"/>
                <w:sz w:val="18"/>
                <w:szCs w:val="18"/>
              </w:rPr>
            </w:pPr>
            <w:r>
              <w:rPr>
                <w:rFonts w:ascii="宋体" w:hAnsi="宋体" w:eastAsia="宋体" w:cs="宋体"/>
                <w:sz w:val="18"/>
                <w:szCs w:val="18"/>
              </w:rPr>
              <w:t>138,982,775.33</w:t>
            </w:r>
          </w:p>
        </w:tc>
        <w:tc>
          <w:tcPr>
            <w:tcW w:w="3213" w:type="dxa"/>
            <w:tcBorders>
              <w:top w:val="single" w:color="auto" w:sz="2" w:space="0"/>
              <w:left w:val="single" w:color="auto" w:sz="2" w:space="0"/>
              <w:bottom w:val="single" w:color="auto" w:sz="2" w:space="0"/>
              <w:right w:val="single" w:color="auto" w:sz="2" w:space="0"/>
            </w:tcBorders>
            <w:vAlign w:val="center"/>
          </w:tcPr>
          <w:p w14:paraId="27E708AA">
            <w:pPr>
              <w:spacing w:before="0" w:after="0" w:line="240" w:lineRule="exact"/>
              <w:jc w:val="right"/>
              <w:rPr>
                <w:rFonts w:ascii="宋体" w:hAnsi="宋体" w:eastAsia="宋体" w:cs="宋体"/>
                <w:sz w:val="18"/>
                <w:szCs w:val="18"/>
              </w:rPr>
            </w:pPr>
            <w:r>
              <w:rPr>
                <w:rFonts w:ascii="宋体" w:hAnsi="宋体" w:eastAsia="宋体" w:cs="宋体"/>
                <w:sz w:val="18"/>
                <w:szCs w:val="18"/>
              </w:rPr>
              <w:t>156,609,352.02</w:t>
            </w:r>
          </w:p>
        </w:tc>
      </w:tr>
      <w:tr w14:paraId="295A9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BBBB35">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14:paraId="42B3572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469DAEA">
            <w:pPr>
              <w:spacing w:before="0" w:after="0" w:line="240" w:lineRule="exact"/>
              <w:jc w:val="right"/>
              <w:rPr>
                <w:rFonts w:ascii="宋体" w:hAnsi="宋体" w:eastAsia="宋体" w:cs="宋体"/>
                <w:sz w:val="18"/>
                <w:szCs w:val="18"/>
              </w:rPr>
            </w:pPr>
          </w:p>
        </w:tc>
      </w:tr>
      <w:tr w14:paraId="20276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03284B">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19BBA63B">
            <w:pPr>
              <w:spacing w:before="0" w:after="0" w:line="240" w:lineRule="exact"/>
              <w:jc w:val="right"/>
              <w:rPr>
                <w:rFonts w:ascii="宋体" w:hAnsi="宋体" w:eastAsia="宋体" w:cs="宋体"/>
                <w:sz w:val="18"/>
                <w:szCs w:val="18"/>
              </w:rPr>
            </w:pPr>
            <w:r>
              <w:rPr>
                <w:rFonts w:ascii="宋体" w:hAnsi="宋体" w:eastAsia="宋体" w:cs="宋体"/>
                <w:sz w:val="18"/>
                <w:szCs w:val="18"/>
              </w:rPr>
              <w:t>96,164,762.28</w:t>
            </w:r>
          </w:p>
        </w:tc>
        <w:tc>
          <w:tcPr>
            <w:tcW w:w="3213" w:type="dxa"/>
            <w:tcBorders>
              <w:top w:val="single" w:color="auto" w:sz="2" w:space="0"/>
              <w:left w:val="single" w:color="auto" w:sz="2" w:space="0"/>
              <w:bottom w:val="single" w:color="auto" w:sz="2" w:space="0"/>
              <w:right w:val="single" w:color="auto" w:sz="2" w:space="0"/>
            </w:tcBorders>
            <w:vAlign w:val="center"/>
          </w:tcPr>
          <w:p w14:paraId="548A7528">
            <w:pPr>
              <w:spacing w:before="0" w:after="0" w:line="240" w:lineRule="exact"/>
              <w:jc w:val="right"/>
              <w:rPr>
                <w:rFonts w:ascii="宋体" w:hAnsi="宋体" w:eastAsia="宋体" w:cs="宋体"/>
                <w:sz w:val="18"/>
                <w:szCs w:val="18"/>
              </w:rPr>
            </w:pPr>
            <w:r>
              <w:rPr>
                <w:rFonts w:ascii="宋体" w:hAnsi="宋体" w:eastAsia="宋体" w:cs="宋体"/>
                <w:sz w:val="18"/>
                <w:szCs w:val="18"/>
              </w:rPr>
              <w:t>96,164,762.28</w:t>
            </w:r>
          </w:p>
        </w:tc>
      </w:tr>
      <w:tr w14:paraId="0065B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6F626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6F896A1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E8FDDA5">
            <w:pPr>
              <w:spacing w:before="0" w:after="0" w:line="240" w:lineRule="exact"/>
              <w:jc w:val="right"/>
              <w:rPr>
                <w:rFonts w:ascii="宋体" w:hAnsi="宋体" w:eastAsia="宋体" w:cs="宋体"/>
                <w:sz w:val="18"/>
                <w:szCs w:val="18"/>
              </w:rPr>
            </w:pPr>
          </w:p>
        </w:tc>
      </w:tr>
      <w:tr w14:paraId="358C3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FE1DE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6BBFDD0C">
            <w:pPr>
              <w:spacing w:before="0" w:after="0" w:line="240" w:lineRule="exact"/>
              <w:jc w:val="right"/>
              <w:rPr>
                <w:rFonts w:ascii="宋体" w:hAnsi="宋体" w:eastAsia="宋体" w:cs="宋体"/>
                <w:sz w:val="18"/>
                <w:szCs w:val="18"/>
              </w:rPr>
            </w:pPr>
            <w:r>
              <w:rPr>
                <w:rFonts w:ascii="宋体" w:hAnsi="宋体" w:eastAsia="宋体" w:cs="宋体"/>
                <w:sz w:val="18"/>
                <w:szCs w:val="18"/>
              </w:rPr>
              <w:t>1,131,457,043.14</w:t>
            </w:r>
          </w:p>
        </w:tc>
        <w:tc>
          <w:tcPr>
            <w:tcW w:w="3213" w:type="dxa"/>
            <w:tcBorders>
              <w:top w:val="single" w:color="auto" w:sz="2" w:space="0"/>
              <w:left w:val="single" w:color="auto" w:sz="2" w:space="0"/>
              <w:bottom w:val="single" w:color="auto" w:sz="2" w:space="0"/>
              <w:right w:val="single" w:color="auto" w:sz="2" w:space="0"/>
            </w:tcBorders>
            <w:vAlign w:val="center"/>
          </w:tcPr>
          <w:p w14:paraId="10B473BD">
            <w:pPr>
              <w:spacing w:before="0" w:after="0" w:line="240" w:lineRule="exact"/>
              <w:jc w:val="right"/>
              <w:rPr>
                <w:rFonts w:ascii="宋体" w:hAnsi="宋体" w:eastAsia="宋体" w:cs="宋体"/>
                <w:sz w:val="18"/>
                <w:szCs w:val="18"/>
              </w:rPr>
            </w:pPr>
            <w:r>
              <w:rPr>
                <w:rFonts w:ascii="宋体" w:hAnsi="宋体" w:eastAsia="宋体" w:cs="宋体"/>
                <w:sz w:val="18"/>
                <w:szCs w:val="18"/>
              </w:rPr>
              <w:t>999,085,431.51</w:t>
            </w:r>
          </w:p>
        </w:tc>
      </w:tr>
      <w:tr w14:paraId="6BFE2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EF5901">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68104D4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995F7C8">
            <w:pPr>
              <w:spacing w:before="0" w:after="0" w:line="240" w:lineRule="exact"/>
              <w:jc w:val="right"/>
              <w:rPr>
                <w:rFonts w:ascii="宋体" w:hAnsi="宋体" w:eastAsia="宋体" w:cs="宋体"/>
                <w:sz w:val="18"/>
                <w:szCs w:val="18"/>
              </w:rPr>
            </w:pPr>
          </w:p>
        </w:tc>
      </w:tr>
      <w:tr w14:paraId="6DAEE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65BA4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14:paraId="5BB3BDE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C897CF9">
            <w:pPr>
              <w:spacing w:before="0" w:after="0" w:line="240" w:lineRule="exact"/>
              <w:jc w:val="right"/>
              <w:rPr>
                <w:rFonts w:ascii="宋体" w:hAnsi="宋体" w:eastAsia="宋体" w:cs="宋体"/>
                <w:sz w:val="18"/>
                <w:szCs w:val="18"/>
              </w:rPr>
            </w:pPr>
          </w:p>
        </w:tc>
      </w:tr>
      <w:tr w14:paraId="482BB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8DD12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14:paraId="631F6C8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8763B55">
            <w:pPr>
              <w:spacing w:before="0" w:after="0" w:line="240" w:lineRule="exact"/>
              <w:jc w:val="right"/>
              <w:rPr>
                <w:rFonts w:ascii="宋体" w:hAnsi="宋体" w:eastAsia="宋体" w:cs="宋体"/>
                <w:sz w:val="18"/>
                <w:szCs w:val="18"/>
              </w:rPr>
            </w:pPr>
          </w:p>
        </w:tc>
      </w:tr>
      <w:tr w14:paraId="612A4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5A431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1FABE83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D53334">
            <w:pPr>
              <w:spacing w:before="0" w:after="0" w:line="240" w:lineRule="exact"/>
              <w:jc w:val="right"/>
              <w:rPr>
                <w:rFonts w:ascii="宋体" w:hAnsi="宋体" w:eastAsia="宋体" w:cs="宋体"/>
                <w:sz w:val="18"/>
                <w:szCs w:val="18"/>
              </w:rPr>
            </w:pPr>
          </w:p>
        </w:tc>
      </w:tr>
      <w:tr w14:paraId="3C9AE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2C8A5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133D5D24">
            <w:pPr>
              <w:spacing w:before="0" w:after="0" w:line="240" w:lineRule="exact"/>
              <w:jc w:val="right"/>
              <w:rPr>
                <w:rFonts w:ascii="宋体" w:hAnsi="宋体" w:eastAsia="宋体" w:cs="宋体"/>
                <w:sz w:val="18"/>
                <w:szCs w:val="18"/>
              </w:rPr>
            </w:pPr>
            <w:r>
              <w:rPr>
                <w:rFonts w:ascii="宋体" w:hAnsi="宋体" w:eastAsia="宋体" w:cs="宋体"/>
                <w:sz w:val="18"/>
                <w:szCs w:val="18"/>
              </w:rPr>
              <w:t>1,244,295,208.40</w:t>
            </w:r>
          </w:p>
        </w:tc>
        <w:tc>
          <w:tcPr>
            <w:tcW w:w="3213" w:type="dxa"/>
            <w:tcBorders>
              <w:top w:val="single" w:color="auto" w:sz="2" w:space="0"/>
              <w:left w:val="single" w:color="auto" w:sz="2" w:space="0"/>
              <w:bottom w:val="single" w:color="auto" w:sz="2" w:space="0"/>
              <w:right w:val="single" w:color="auto" w:sz="2" w:space="0"/>
            </w:tcBorders>
            <w:vAlign w:val="center"/>
          </w:tcPr>
          <w:p w14:paraId="5D3E2A75">
            <w:pPr>
              <w:spacing w:before="0" w:after="0" w:line="240" w:lineRule="exact"/>
              <w:jc w:val="right"/>
              <w:rPr>
                <w:rFonts w:ascii="宋体" w:hAnsi="宋体" w:eastAsia="宋体" w:cs="宋体"/>
                <w:sz w:val="18"/>
                <w:szCs w:val="18"/>
              </w:rPr>
            </w:pPr>
            <w:r>
              <w:rPr>
                <w:rFonts w:ascii="宋体" w:hAnsi="宋体" w:eastAsia="宋体" w:cs="宋体"/>
                <w:sz w:val="18"/>
                <w:szCs w:val="18"/>
              </w:rPr>
              <w:t>1,065,403,042.37</w:t>
            </w:r>
          </w:p>
        </w:tc>
      </w:tr>
      <w:tr w14:paraId="4FACE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BB45BF">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11AEEFC6">
            <w:pPr>
              <w:spacing w:before="0" w:after="0" w:line="240" w:lineRule="exact"/>
              <w:jc w:val="right"/>
              <w:rPr>
                <w:rFonts w:ascii="宋体" w:hAnsi="宋体" w:eastAsia="宋体" w:cs="宋体"/>
                <w:sz w:val="18"/>
                <w:szCs w:val="18"/>
              </w:rPr>
            </w:pPr>
            <w:r>
              <w:rPr>
                <w:rFonts w:ascii="宋体" w:hAnsi="宋体" w:eastAsia="宋体" w:cs="宋体"/>
                <w:sz w:val="18"/>
                <w:szCs w:val="18"/>
              </w:rPr>
              <w:t>10,162,481,279.44</w:t>
            </w:r>
          </w:p>
        </w:tc>
        <w:tc>
          <w:tcPr>
            <w:tcW w:w="3213" w:type="dxa"/>
            <w:tcBorders>
              <w:top w:val="single" w:color="auto" w:sz="2" w:space="0"/>
              <w:left w:val="single" w:color="auto" w:sz="2" w:space="0"/>
              <w:bottom w:val="single" w:color="auto" w:sz="2" w:space="0"/>
              <w:right w:val="single" w:color="auto" w:sz="2" w:space="0"/>
            </w:tcBorders>
            <w:vAlign w:val="center"/>
          </w:tcPr>
          <w:p w14:paraId="530ABE14">
            <w:pPr>
              <w:spacing w:before="0" w:after="0" w:line="240" w:lineRule="exact"/>
              <w:jc w:val="right"/>
              <w:rPr>
                <w:rFonts w:ascii="宋体" w:hAnsi="宋体" w:eastAsia="宋体" w:cs="宋体"/>
                <w:sz w:val="18"/>
                <w:szCs w:val="18"/>
              </w:rPr>
            </w:pPr>
            <w:r>
              <w:rPr>
                <w:rFonts w:ascii="宋体" w:hAnsi="宋体" w:eastAsia="宋体" w:cs="宋体"/>
                <w:sz w:val="18"/>
                <w:szCs w:val="18"/>
              </w:rPr>
              <w:t>9,453,768,218.37</w:t>
            </w:r>
          </w:p>
        </w:tc>
      </w:tr>
      <w:tr w14:paraId="13B67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CF0C5C">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40642A"/>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07612B"/>
        </w:tc>
      </w:tr>
      <w:tr w14:paraId="4C7E0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15B8C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14:paraId="705EE8F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6362AD">
            <w:pPr>
              <w:spacing w:before="0" w:after="0" w:line="240" w:lineRule="exact"/>
              <w:jc w:val="right"/>
              <w:rPr>
                <w:rFonts w:ascii="宋体" w:hAnsi="宋体" w:eastAsia="宋体" w:cs="宋体"/>
                <w:sz w:val="18"/>
                <w:szCs w:val="18"/>
              </w:rPr>
            </w:pPr>
          </w:p>
        </w:tc>
      </w:tr>
      <w:tr w14:paraId="478EF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A6470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6D78037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702F8BA">
            <w:pPr>
              <w:spacing w:before="0" w:after="0" w:line="240" w:lineRule="exact"/>
              <w:jc w:val="right"/>
              <w:rPr>
                <w:rFonts w:ascii="宋体" w:hAnsi="宋体" w:eastAsia="宋体" w:cs="宋体"/>
                <w:sz w:val="18"/>
                <w:szCs w:val="18"/>
              </w:rPr>
            </w:pPr>
          </w:p>
        </w:tc>
      </w:tr>
      <w:tr w14:paraId="1E6A4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BF933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2E00181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4B1ED66">
            <w:pPr>
              <w:spacing w:before="0" w:after="0" w:line="240" w:lineRule="exact"/>
              <w:jc w:val="right"/>
              <w:rPr>
                <w:rFonts w:ascii="宋体" w:hAnsi="宋体" w:eastAsia="宋体" w:cs="宋体"/>
                <w:sz w:val="18"/>
                <w:szCs w:val="18"/>
              </w:rPr>
            </w:pPr>
          </w:p>
        </w:tc>
      </w:tr>
      <w:tr w14:paraId="35953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9ECF9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14:paraId="2B808D1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DB28C0E">
            <w:pPr>
              <w:spacing w:before="0" w:after="0" w:line="240" w:lineRule="exact"/>
              <w:jc w:val="right"/>
              <w:rPr>
                <w:rFonts w:ascii="宋体" w:hAnsi="宋体" w:eastAsia="宋体" w:cs="宋体"/>
                <w:sz w:val="18"/>
                <w:szCs w:val="18"/>
              </w:rPr>
            </w:pPr>
          </w:p>
        </w:tc>
      </w:tr>
      <w:tr w14:paraId="0CB5FC88">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D9AE4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14:paraId="4B53D214">
            <w:pPr>
              <w:spacing w:before="0" w:after="0" w:line="240" w:lineRule="exact"/>
              <w:jc w:val="right"/>
              <w:rPr>
                <w:rFonts w:ascii="宋体" w:hAnsi="宋体" w:eastAsia="宋体" w:cs="宋体"/>
                <w:sz w:val="18"/>
                <w:szCs w:val="18"/>
              </w:rPr>
            </w:pPr>
            <w:r>
              <w:rPr>
                <w:rFonts w:ascii="宋体" w:hAnsi="宋体" w:eastAsia="宋体" w:cs="宋体"/>
                <w:sz w:val="18"/>
                <w:szCs w:val="18"/>
              </w:rPr>
              <w:t>13,981,918,216.65</w:t>
            </w:r>
          </w:p>
        </w:tc>
        <w:tc>
          <w:tcPr>
            <w:tcW w:w="3213" w:type="dxa"/>
            <w:tcBorders>
              <w:top w:val="single" w:color="auto" w:sz="2" w:space="0"/>
              <w:left w:val="single" w:color="auto" w:sz="2" w:space="0"/>
              <w:bottom w:val="single" w:color="auto" w:sz="2" w:space="0"/>
              <w:right w:val="single" w:color="auto" w:sz="2" w:space="0"/>
            </w:tcBorders>
            <w:vAlign w:val="center"/>
          </w:tcPr>
          <w:p w14:paraId="366CF01B">
            <w:pPr>
              <w:spacing w:before="0" w:after="0" w:line="240" w:lineRule="exact"/>
              <w:jc w:val="right"/>
              <w:rPr>
                <w:rFonts w:ascii="宋体" w:hAnsi="宋体" w:eastAsia="宋体" w:cs="宋体"/>
                <w:sz w:val="18"/>
                <w:szCs w:val="18"/>
              </w:rPr>
            </w:pPr>
            <w:r>
              <w:rPr>
                <w:rFonts w:ascii="宋体" w:hAnsi="宋体" w:eastAsia="宋体" w:cs="宋体"/>
                <w:sz w:val="18"/>
                <w:szCs w:val="18"/>
              </w:rPr>
              <w:t>14,028,664,252.37</w:t>
            </w:r>
          </w:p>
        </w:tc>
      </w:tr>
      <w:tr w14:paraId="4597E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063A0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2E338497">
            <w:pPr>
              <w:spacing w:before="0" w:after="0" w:line="240" w:lineRule="exact"/>
              <w:jc w:val="right"/>
              <w:rPr>
                <w:rFonts w:ascii="宋体" w:hAnsi="宋体" w:eastAsia="宋体" w:cs="宋体"/>
                <w:sz w:val="18"/>
                <w:szCs w:val="18"/>
              </w:rPr>
            </w:pPr>
            <w:r>
              <w:rPr>
                <w:rFonts w:ascii="宋体" w:hAnsi="宋体" w:eastAsia="宋体" w:cs="宋体"/>
                <w:sz w:val="18"/>
                <w:szCs w:val="18"/>
              </w:rPr>
              <w:t>4,264,222,099.08</w:t>
            </w:r>
          </w:p>
        </w:tc>
        <w:tc>
          <w:tcPr>
            <w:tcW w:w="3213" w:type="dxa"/>
            <w:tcBorders>
              <w:top w:val="single" w:color="auto" w:sz="2" w:space="0"/>
              <w:left w:val="single" w:color="auto" w:sz="2" w:space="0"/>
              <w:bottom w:val="single" w:color="auto" w:sz="2" w:space="0"/>
              <w:right w:val="single" w:color="auto" w:sz="2" w:space="0"/>
            </w:tcBorders>
            <w:vAlign w:val="center"/>
          </w:tcPr>
          <w:p w14:paraId="465DC5A9">
            <w:pPr>
              <w:spacing w:before="0" w:after="0" w:line="240" w:lineRule="exact"/>
              <w:jc w:val="right"/>
              <w:rPr>
                <w:rFonts w:ascii="宋体" w:hAnsi="宋体" w:eastAsia="宋体" w:cs="宋体"/>
                <w:sz w:val="18"/>
                <w:szCs w:val="18"/>
              </w:rPr>
            </w:pPr>
            <w:r>
              <w:rPr>
                <w:rFonts w:ascii="宋体" w:hAnsi="宋体" w:eastAsia="宋体" w:cs="宋体"/>
                <w:sz w:val="18"/>
                <w:szCs w:val="18"/>
              </w:rPr>
              <w:t>4,401,083,664.94</w:t>
            </w:r>
          </w:p>
        </w:tc>
      </w:tr>
      <w:tr w14:paraId="0F613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1BEE0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02EDEE8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70E2AA9">
            <w:pPr>
              <w:spacing w:before="0" w:after="0" w:line="240" w:lineRule="exact"/>
              <w:jc w:val="right"/>
              <w:rPr>
                <w:rFonts w:ascii="宋体" w:hAnsi="宋体" w:eastAsia="宋体" w:cs="宋体"/>
                <w:sz w:val="18"/>
                <w:szCs w:val="18"/>
              </w:rPr>
            </w:pPr>
          </w:p>
        </w:tc>
      </w:tr>
      <w:tr w14:paraId="14988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80BCD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14:paraId="42F8D3D9">
            <w:pPr>
              <w:spacing w:before="0" w:after="0" w:line="240" w:lineRule="exact"/>
              <w:jc w:val="right"/>
              <w:rPr>
                <w:rFonts w:ascii="宋体" w:hAnsi="宋体" w:eastAsia="宋体" w:cs="宋体"/>
                <w:sz w:val="18"/>
                <w:szCs w:val="18"/>
              </w:rPr>
            </w:pPr>
            <w:r>
              <w:rPr>
                <w:rFonts w:ascii="宋体" w:hAnsi="宋体" w:eastAsia="宋体" w:cs="宋体"/>
                <w:sz w:val="18"/>
                <w:szCs w:val="18"/>
              </w:rPr>
              <w:t>12,515,006.49</w:t>
            </w:r>
          </w:p>
        </w:tc>
        <w:tc>
          <w:tcPr>
            <w:tcW w:w="3213" w:type="dxa"/>
            <w:tcBorders>
              <w:top w:val="single" w:color="auto" w:sz="2" w:space="0"/>
              <w:left w:val="single" w:color="auto" w:sz="2" w:space="0"/>
              <w:bottom w:val="single" w:color="auto" w:sz="2" w:space="0"/>
              <w:right w:val="single" w:color="auto" w:sz="2" w:space="0"/>
            </w:tcBorders>
            <w:vAlign w:val="center"/>
          </w:tcPr>
          <w:p w14:paraId="413320C3">
            <w:pPr>
              <w:spacing w:before="0" w:after="0" w:line="240" w:lineRule="exact"/>
              <w:jc w:val="right"/>
              <w:rPr>
                <w:rFonts w:ascii="宋体" w:hAnsi="宋体" w:eastAsia="宋体" w:cs="宋体"/>
                <w:sz w:val="18"/>
                <w:szCs w:val="18"/>
              </w:rPr>
            </w:pPr>
            <w:r>
              <w:rPr>
                <w:rFonts w:ascii="宋体" w:hAnsi="宋体" w:eastAsia="宋体" w:cs="宋体"/>
                <w:sz w:val="18"/>
                <w:szCs w:val="18"/>
              </w:rPr>
              <w:t>5,509,601.58</w:t>
            </w:r>
          </w:p>
        </w:tc>
      </w:tr>
      <w:tr w14:paraId="0C459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C8D06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47FC38B7">
            <w:pPr>
              <w:spacing w:before="0" w:after="0" w:line="240" w:lineRule="exact"/>
              <w:jc w:val="right"/>
              <w:rPr>
                <w:rFonts w:ascii="宋体" w:hAnsi="宋体" w:eastAsia="宋体" w:cs="宋体"/>
                <w:sz w:val="18"/>
                <w:szCs w:val="18"/>
              </w:rPr>
            </w:pPr>
            <w:r>
              <w:rPr>
                <w:rFonts w:ascii="宋体" w:hAnsi="宋体" w:eastAsia="宋体" w:cs="宋体"/>
                <w:sz w:val="18"/>
                <w:szCs w:val="18"/>
              </w:rPr>
              <w:t>32,451,146,679.63</w:t>
            </w:r>
          </w:p>
        </w:tc>
        <w:tc>
          <w:tcPr>
            <w:tcW w:w="3213" w:type="dxa"/>
            <w:tcBorders>
              <w:top w:val="single" w:color="auto" w:sz="2" w:space="0"/>
              <w:left w:val="single" w:color="auto" w:sz="2" w:space="0"/>
              <w:bottom w:val="single" w:color="auto" w:sz="2" w:space="0"/>
              <w:right w:val="single" w:color="auto" w:sz="2" w:space="0"/>
            </w:tcBorders>
            <w:vAlign w:val="center"/>
          </w:tcPr>
          <w:p w14:paraId="62827C9C">
            <w:pPr>
              <w:spacing w:before="0" w:after="0" w:line="240" w:lineRule="exact"/>
              <w:jc w:val="right"/>
              <w:rPr>
                <w:rFonts w:ascii="宋体" w:hAnsi="宋体" w:eastAsia="宋体" w:cs="宋体"/>
                <w:sz w:val="18"/>
                <w:szCs w:val="18"/>
              </w:rPr>
            </w:pPr>
            <w:r>
              <w:rPr>
                <w:rFonts w:ascii="宋体" w:hAnsi="宋体" w:eastAsia="宋体" w:cs="宋体"/>
                <w:sz w:val="18"/>
                <w:szCs w:val="18"/>
              </w:rPr>
              <w:t>30,107,080,286.02</w:t>
            </w:r>
          </w:p>
        </w:tc>
      </w:tr>
      <w:tr w14:paraId="518AB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4458C8">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582A1E79">
            <w:pPr>
              <w:spacing w:before="0" w:after="0" w:line="240" w:lineRule="exact"/>
              <w:jc w:val="right"/>
              <w:rPr>
                <w:rFonts w:ascii="宋体" w:hAnsi="宋体" w:eastAsia="宋体" w:cs="宋体"/>
                <w:sz w:val="18"/>
                <w:szCs w:val="18"/>
              </w:rPr>
            </w:pPr>
            <w:r>
              <w:rPr>
                <w:rFonts w:ascii="宋体" w:hAnsi="宋体" w:eastAsia="宋体" w:cs="宋体"/>
                <w:sz w:val="18"/>
                <w:szCs w:val="18"/>
              </w:rPr>
              <w:t>2,104,120,392.15</w:t>
            </w:r>
          </w:p>
        </w:tc>
        <w:tc>
          <w:tcPr>
            <w:tcW w:w="3213" w:type="dxa"/>
            <w:tcBorders>
              <w:top w:val="single" w:color="auto" w:sz="2" w:space="0"/>
              <w:left w:val="single" w:color="auto" w:sz="2" w:space="0"/>
              <w:bottom w:val="single" w:color="auto" w:sz="2" w:space="0"/>
              <w:right w:val="single" w:color="auto" w:sz="2" w:space="0"/>
            </w:tcBorders>
            <w:vAlign w:val="center"/>
          </w:tcPr>
          <w:p w14:paraId="1D98879D">
            <w:pPr>
              <w:spacing w:before="0" w:after="0" w:line="240" w:lineRule="exact"/>
              <w:jc w:val="right"/>
              <w:rPr>
                <w:rFonts w:ascii="宋体" w:hAnsi="宋体" w:eastAsia="宋体" w:cs="宋体"/>
                <w:sz w:val="18"/>
                <w:szCs w:val="18"/>
              </w:rPr>
            </w:pPr>
            <w:r>
              <w:rPr>
                <w:rFonts w:ascii="宋体" w:hAnsi="宋体" w:eastAsia="宋体" w:cs="宋体"/>
                <w:sz w:val="18"/>
                <w:szCs w:val="18"/>
              </w:rPr>
              <w:t>3,801,134,558.60</w:t>
            </w:r>
          </w:p>
        </w:tc>
      </w:tr>
      <w:tr w14:paraId="11203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E2B438">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14:paraId="49CFCF3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E36F396">
            <w:pPr>
              <w:spacing w:before="0" w:after="0" w:line="240" w:lineRule="exact"/>
              <w:jc w:val="right"/>
              <w:rPr>
                <w:rFonts w:ascii="宋体" w:hAnsi="宋体" w:eastAsia="宋体" w:cs="宋体"/>
                <w:sz w:val="18"/>
                <w:szCs w:val="18"/>
              </w:rPr>
            </w:pPr>
          </w:p>
        </w:tc>
      </w:tr>
      <w:tr w14:paraId="6CCF7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65895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14:paraId="1A61AB1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28E4B15">
            <w:pPr>
              <w:spacing w:before="0" w:after="0" w:line="240" w:lineRule="exact"/>
              <w:jc w:val="right"/>
              <w:rPr>
                <w:rFonts w:ascii="宋体" w:hAnsi="宋体" w:eastAsia="宋体" w:cs="宋体"/>
                <w:sz w:val="18"/>
                <w:szCs w:val="18"/>
              </w:rPr>
            </w:pPr>
          </w:p>
        </w:tc>
      </w:tr>
      <w:tr w14:paraId="0C7BC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C83BD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14:paraId="0E4C3C1D">
            <w:pPr>
              <w:spacing w:before="0" w:after="0" w:line="240" w:lineRule="exact"/>
              <w:jc w:val="right"/>
              <w:rPr>
                <w:rFonts w:ascii="宋体" w:hAnsi="宋体" w:eastAsia="宋体" w:cs="宋体"/>
                <w:sz w:val="18"/>
                <w:szCs w:val="18"/>
              </w:rPr>
            </w:pPr>
            <w:r>
              <w:rPr>
                <w:rFonts w:ascii="宋体" w:hAnsi="宋体" w:eastAsia="宋体" w:cs="宋体"/>
                <w:sz w:val="18"/>
                <w:szCs w:val="18"/>
              </w:rPr>
              <w:t>117,223,858.57</w:t>
            </w:r>
          </w:p>
        </w:tc>
        <w:tc>
          <w:tcPr>
            <w:tcW w:w="3213" w:type="dxa"/>
            <w:tcBorders>
              <w:top w:val="single" w:color="auto" w:sz="2" w:space="0"/>
              <w:left w:val="single" w:color="auto" w:sz="2" w:space="0"/>
              <w:bottom w:val="single" w:color="auto" w:sz="2" w:space="0"/>
              <w:right w:val="single" w:color="auto" w:sz="2" w:space="0"/>
            </w:tcBorders>
            <w:vAlign w:val="center"/>
          </w:tcPr>
          <w:p w14:paraId="37D9E3F3">
            <w:pPr>
              <w:spacing w:before="0" w:after="0" w:line="240" w:lineRule="exact"/>
              <w:jc w:val="right"/>
              <w:rPr>
                <w:rFonts w:ascii="宋体" w:hAnsi="宋体" w:eastAsia="宋体" w:cs="宋体"/>
                <w:sz w:val="18"/>
                <w:szCs w:val="18"/>
              </w:rPr>
            </w:pPr>
            <w:r>
              <w:rPr>
                <w:rFonts w:ascii="宋体" w:hAnsi="宋体" w:eastAsia="宋体" w:cs="宋体"/>
                <w:sz w:val="18"/>
                <w:szCs w:val="18"/>
              </w:rPr>
              <w:t>120,814,076.11</w:t>
            </w:r>
          </w:p>
        </w:tc>
      </w:tr>
      <w:tr w14:paraId="066F8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E64C3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3093597A">
            <w:pPr>
              <w:spacing w:before="0" w:after="0" w:line="240" w:lineRule="exact"/>
              <w:jc w:val="right"/>
              <w:rPr>
                <w:rFonts w:ascii="宋体" w:hAnsi="宋体" w:eastAsia="宋体" w:cs="宋体"/>
                <w:sz w:val="18"/>
                <w:szCs w:val="18"/>
              </w:rPr>
            </w:pPr>
            <w:r>
              <w:rPr>
                <w:rFonts w:ascii="宋体" w:hAnsi="宋体" w:eastAsia="宋体" w:cs="宋体"/>
                <w:sz w:val="18"/>
                <w:szCs w:val="18"/>
              </w:rPr>
              <w:t>3,522,472,219.07</w:t>
            </w:r>
          </w:p>
        </w:tc>
        <w:tc>
          <w:tcPr>
            <w:tcW w:w="3213" w:type="dxa"/>
            <w:tcBorders>
              <w:top w:val="single" w:color="auto" w:sz="2" w:space="0"/>
              <w:left w:val="single" w:color="auto" w:sz="2" w:space="0"/>
              <w:bottom w:val="single" w:color="auto" w:sz="2" w:space="0"/>
              <w:right w:val="single" w:color="auto" w:sz="2" w:space="0"/>
            </w:tcBorders>
            <w:vAlign w:val="center"/>
          </w:tcPr>
          <w:p w14:paraId="483F20CE">
            <w:pPr>
              <w:spacing w:before="0" w:after="0" w:line="240" w:lineRule="exact"/>
              <w:jc w:val="right"/>
              <w:rPr>
                <w:rFonts w:ascii="宋体" w:hAnsi="宋体" w:eastAsia="宋体" w:cs="宋体"/>
                <w:sz w:val="18"/>
                <w:szCs w:val="18"/>
              </w:rPr>
            </w:pPr>
            <w:r>
              <w:rPr>
                <w:rFonts w:ascii="宋体" w:hAnsi="宋体" w:eastAsia="宋体" w:cs="宋体"/>
                <w:sz w:val="18"/>
                <w:szCs w:val="18"/>
              </w:rPr>
              <w:t>3,595,596,288.37</w:t>
            </w:r>
          </w:p>
        </w:tc>
      </w:tr>
      <w:tr w14:paraId="7B521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40AB21">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5BBA395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CEB2731">
            <w:pPr>
              <w:spacing w:before="0" w:after="0" w:line="240" w:lineRule="exact"/>
              <w:jc w:val="right"/>
              <w:rPr>
                <w:rFonts w:ascii="宋体" w:hAnsi="宋体" w:eastAsia="宋体" w:cs="宋体"/>
                <w:sz w:val="18"/>
                <w:szCs w:val="18"/>
              </w:rPr>
            </w:pPr>
          </w:p>
        </w:tc>
      </w:tr>
      <w:tr w14:paraId="48AE3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11371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14:paraId="151049B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06FFE75">
            <w:pPr>
              <w:spacing w:before="0" w:after="0" w:line="240" w:lineRule="exact"/>
              <w:jc w:val="right"/>
              <w:rPr>
                <w:rFonts w:ascii="宋体" w:hAnsi="宋体" w:eastAsia="宋体" w:cs="宋体"/>
                <w:sz w:val="18"/>
                <w:szCs w:val="18"/>
              </w:rPr>
            </w:pPr>
          </w:p>
        </w:tc>
      </w:tr>
      <w:tr w14:paraId="00C5C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5A08D7">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1663004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9FAA235">
            <w:pPr>
              <w:spacing w:before="0" w:after="0" w:line="240" w:lineRule="exact"/>
              <w:jc w:val="right"/>
              <w:rPr>
                <w:rFonts w:ascii="宋体" w:hAnsi="宋体" w:eastAsia="宋体" w:cs="宋体"/>
                <w:sz w:val="18"/>
                <w:szCs w:val="18"/>
              </w:rPr>
            </w:pPr>
          </w:p>
        </w:tc>
      </w:tr>
      <w:tr w14:paraId="4CA42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B1F78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14:paraId="2EB991C8">
            <w:pPr>
              <w:spacing w:before="0" w:after="0" w:line="240" w:lineRule="exact"/>
              <w:jc w:val="right"/>
              <w:rPr>
                <w:rFonts w:ascii="宋体" w:hAnsi="宋体" w:eastAsia="宋体" w:cs="宋体"/>
                <w:sz w:val="18"/>
                <w:szCs w:val="18"/>
              </w:rPr>
            </w:pPr>
            <w:r>
              <w:rPr>
                <w:rFonts w:ascii="宋体" w:hAnsi="宋体" w:eastAsia="宋体" w:cs="宋体"/>
                <w:sz w:val="18"/>
                <w:szCs w:val="18"/>
              </w:rPr>
              <w:t>536,445,551.71</w:t>
            </w:r>
          </w:p>
        </w:tc>
        <w:tc>
          <w:tcPr>
            <w:tcW w:w="3213" w:type="dxa"/>
            <w:tcBorders>
              <w:top w:val="single" w:color="auto" w:sz="2" w:space="0"/>
              <w:left w:val="single" w:color="auto" w:sz="2" w:space="0"/>
              <w:bottom w:val="single" w:color="auto" w:sz="2" w:space="0"/>
              <w:right w:val="single" w:color="auto" w:sz="2" w:space="0"/>
            </w:tcBorders>
            <w:vAlign w:val="center"/>
          </w:tcPr>
          <w:p w14:paraId="145640BD">
            <w:pPr>
              <w:spacing w:before="0" w:after="0" w:line="240" w:lineRule="exact"/>
              <w:jc w:val="right"/>
              <w:rPr>
                <w:rFonts w:ascii="宋体" w:hAnsi="宋体" w:eastAsia="宋体" w:cs="宋体"/>
                <w:sz w:val="18"/>
                <w:szCs w:val="18"/>
              </w:rPr>
            </w:pPr>
            <w:r>
              <w:rPr>
                <w:rFonts w:ascii="宋体" w:hAnsi="宋体" w:eastAsia="宋体" w:cs="宋体"/>
                <w:sz w:val="18"/>
                <w:szCs w:val="18"/>
              </w:rPr>
              <w:t>536,445,551.71</w:t>
            </w:r>
          </w:p>
        </w:tc>
      </w:tr>
      <w:tr w14:paraId="4BC09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C1BC8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14:paraId="2F06C30F">
            <w:pPr>
              <w:spacing w:before="0" w:after="0" w:line="240" w:lineRule="exact"/>
              <w:jc w:val="right"/>
              <w:rPr>
                <w:rFonts w:ascii="宋体" w:hAnsi="宋体" w:eastAsia="宋体" w:cs="宋体"/>
                <w:sz w:val="18"/>
                <w:szCs w:val="18"/>
              </w:rPr>
            </w:pPr>
            <w:r>
              <w:rPr>
                <w:rFonts w:ascii="宋体" w:hAnsi="宋体" w:eastAsia="宋体" w:cs="宋体"/>
                <w:sz w:val="18"/>
                <w:szCs w:val="18"/>
              </w:rPr>
              <w:t>10,637,910.07</w:t>
            </w:r>
          </w:p>
        </w:tc>
        <w:tc>
          <w:tcPr>
            <w:tcW w:w="3213" w:type="dxa"/>
            <w:tcBorders>
              <w:top w:val="single" w:color="auto" w:sz="2" w:space="0"/>
              <w:left w:val="single" w:color="auto" w:sz="2" w:space="0"/>
              <w:bottom w:val="single" w:color="auto" w:sz="2" w:space="0"/>
              <w:right w:val="single" w:color="auto" w:sz="2" w:space="0"/>
            </w:tcBorders>
            <w:vAlign w:val="center"/>
          </w:tcPr>
          <w:p w14:paraId="355E2D2C">
            <w:pPr>
              <w:spacing w:before="0" w:after="0" w:line="240" w:lineRule="exact"/>
              <w:jc w:val="right"/>
              <w:rPr>
                <w:rFonts w:ascii="宋体" w:hAnsi="宋体" w:eastAsia="宋体" w:cs="宋体"/>
                <w:sz w:val="18"/>
                <w:szCs w:val="18"/>
              </w:rPr>
            </w:pPr>
            <w:r>
              <w:rPr>
                <w:rFonts w:ascii="宋体" w:hAnsi="宋体" w:eastAsia="宋体" w:cs="宋体"/>
                <w:sz w:val="18"/>
                <w:szCs w:val="18"/>
              </w:rPr>
              <w:t>12,698,919.61</w:t>
            </w:r>
          </w:p>
        </w:tc>
      </w:tr>
      <w:tr w14:paraId="52C9F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18602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14:paraId="3D490437">
            <w:pPr>
              <w:spacing w:before="0" w:after="0" w:line="240" w:lineRule="exact"/>
              <w:jc w:val="right"/>
              <w:rPr>
                <w:rFonts w:ascii="宋体" w:hAnsi="宋体" w:eastAsia="宋体" w:cs="宋体"/>
                <w:sz w:val="18"/>
                <w:szCs w:val="18"/>
              </w:rPr>
            </w:pPr>
            <w:r>
              <w:rPr>
                <w:rFonts w:ascii="宋体" w:hAnsi="宋体" w:eastAsia="宋体" w:cs="宋体"/>
                <w:sz w:val="18"/>
                <w:szCs w:val="18"/>
              </w:rPr>
              <w:t>449,342,606.26</w:t>
            </w:r>
          </w:p>
        </w:tc>
        <w:tc>
          <w:tcPr>
            <w:tcW w:w="3213" w:type="dxa"/>
            <w:tcBorders>
              <w:top w:val="single" w:color="auto" w:sz="2" w:space="0"/>
              <w:left w:val="single" w:color="auto" w:sz="2" w:space="0"/>
              <w:bottom w:val="single" w:color="auto" w:sz="2" w:space="0"/>
              <w:right w:val="single" w:color="auto" w:sz="2" w:space="0"/>
            </w:tcBorders>
            <w:vAlign w:val="center"/>
          </w:tcPr>
          <w:p w14:paraId="0F9A6D70">
            <w:pPr>
              <w:spacing w:before="0" w:after="0" w:line="240" w:lineRule="exact"/>
              <w:jc w:val="right"/>
              <w:rPr>
                <w:rFonts w:ascii="宋体" w:hAnsi="宋体" w:eastAsia="宋体" w:cs="宋体"/>
                <w:sz w:val="18"/>
                <w:szCs w:val="18"/>
              </w:rPr>
            </w:pPr>
            <w:r>
              <w:rPr>
                <w:rFonts w:ascii="宋体" w:hAnsi="宋体" w:eastAsia="宋体" w:cs="宋体"/>
                <w:sz w:val="18"/>
                <w:szCs w:val="18"/>
              </w:rPr>
              <w:t>485,328,020.60</w:t>
            </w:r>
          </w:p>
        </w:tc>
      </w:tr>
      <w:tr w14:paraId="2B496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343AB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42325AAE">
            <w:pPr>
              <w:spacing w:before="0" w:after="0" w:line="240" w:lineRule="exact"/>
              <w:jc w:val="right"/>
              <w:rPr>
                <w:rFonts w:ascii="宋体" w:hAnsi="宋体" w:eastAsia="宋体" w:cs="宋体"/>
                <w:sz w:val="18"/>
                <w:szCs w:val="18"/>
              </w:rPr>
            </w:pPr>
            <w:r>
              <w:rPr>
                <w:rFonts w:ascii="宋体" w:hAnsi="宋体" w:eastAsia="宋体" w:cs="宋体"/>
                <w:sz w:val="18"/>
                <w:szCs w:val="18"/>
              </w:rPr>
              <w:t>128,154,678.33</w:t>
            </w:r>
          </w:p>
        </w:tc>
        <w:tc>
          <w:tcPr>
            <w:tcW w:w="3213" w:type="dxa"/>
            <w:tcBorders>
              <w:top w:val="single" w:color="auto" w:sz="2" w:space="0"/>
              <w:left w:val="single" w:color="auto" w:sz="2" w:space="0"/>
              <w:bottom w:val="single" w:color="auto" w:sz="2" w:space="0"/>
              <w:right w:val="single" w:color="auto" w:sz="2" w:space="0"/>
            </w:tcBorders>
            <w:vAlign w:val="center"/>
          </w:tcPr>
          <w:p w14:paraId="5813FC09">
            <w:pPr>
              <w:spacing w:before="0" w:after="0" w:line="240" w:lineRule="exact"/>
              <w:jc w:val="right"/>
              <w:rPr>
                <w:rFonts w:ascii="宋体" w:hAnsi="宋体" w:eastAsia="宋体" w:cs="宋体"/>
                <w:sz w:val="18"/>
                <w:szCs w:val="18"/>
              </w:rPr>
            </w:pPr>
            <w:r>
              <w:rPr>
                <w:rFonts w:ascii="宋体" w:hAnsi="宋体" w:eastAsia="宋体" w:cs="宋体"/>
                <w:sz w:val="18"/>
                <w:szCs w:val="18"/>
              </w:rPr>
              <w:t>53,392,149.34</w:t>
            </w:r>
          </w:p>
        </w:tc>
      </w:tr>
      <w:tr w14:paraId="7FF09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9BDFBA">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1550281D">
            <w:pPr>
              <w:spacing w:before="0" w:after="0" w:line="240" w:lineRule="exact"/>
              <w:jc w:val="right"/>
              <w:rPr>
                <w:rFonts w:ascii="宋体" w:hAnsi="宋体" w:eastAsia="宋体" w:cs="宋体"/>
                <w:sz w:val="18"/>
                <w:szCs w:val="18"/>
              </w:rPr>
            </w:pPr>
            <w:r>
              <w:rPr>
                <w:rFonts w:ascii="宋体" w:hAnsi="宋体" w:eastAsia="宋体" w:cs="宋体"/>
                <w:sz w:val="18"/>
                <w:szCs w:val="18"/>
              </w:rPr>
              <w:t>57,578,199,218.01</w:t>
            </w:r>
          </w:p>
        </w:tc>
        <w:tc>
          <w:tcPr>
            <w:tcW w:w="3213" w:type="dxa"/>
            <w:tcBorders>
              <w:top w:val="single" w:color="auto" w:sz="2" w:space="0"/>
              <w:left w:val="single" w:color="auto" w:sz="2" w:space="0"/>
              <w:bottom w:val="single" w:color="auto" w:sz="2" w:space="0"/>
              <w:right w:val="single" w:color="auto" w:sz="2" w:space="0"/>
            </w:tcBorders>
            <w:vAlign w:val="center"/>
          </w:tcPr>
          <w:p w14:paraId="442A6262">
            <w:pPr>
              <w:spacing w:before="0" w:after="0" w:line="240" w:lineRule="exact"/>
              <w:jc w:val="right"/>
              <w:rPr>
                <w:rFonts w:ascii="宋体" w:hAnsi="宋体" w:eastAsia="宋体" w:cs="宋体"/>
                <w:sz w:val="18"/>
                <w:szCs w:val="18"/>
              </w:rPr>
            </w:pPr>
            <w:r>
              <w:rPr>
                <w:rFonts w:ascii="宋体" w:hAnsi="宋体" w:eastAsia="宋体" w:cs="宋体"/>
                <w:sz w:val="18"/>
                <w:szCs w:val="18"/>
              </w:rPr>
              <w:t>57,147,747,369.25</w:t>
            </w:r>
          </w:p>
        </w:tc>
      </w:tr>
      <w:tr w14:paraId="50DB9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F16689">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14:paraId="6BED7DF3">
            <w:pPr>
              <w:spacing w:before="0" w:after="0" w:line="240" w:lineRule="exact"/>
              <w:jc w:val="right"/>
              <w:rPr>
                <w:rFonts w:ascii="宋体" w:hAnsi="宋体" w:eastAsia="宋体" w:cs="宋体"/>
                <w:sz w:val="18"/>
                <w:szCs w:val="18"/>
              </w:rPr>
            </w:pPr>
            <w:r>
              <w:rPr>
                <w:rFonts w:ascii="宋体" w:hAnsi="宋体" w:eastAsia="宋体" w:cs="宋体"/>
                <w:sz w:val="18"/>
                <w:szCs w:val="18"/>
              </w:rPr>
              <w:t>67,740,680,497.45</w:t>
            </w:r>
          </w:p>
        </w:tc>
        <w:tc>
          <w:tcPr>
            <w:tcW w:w="3213" w:type="dxa"/>
            <w:tcBorders>
              <w:top w:val="single" w:color="auto" w:sz="2" w:space="0"/>
              <w:left w:val="single" w:color="auto" w:sz="2" w:space="0"/>
              <w:bottom w:val="single" w:color="auto" w:sz="2" w:space="0"/>
              <w:right w:val="single" w:color="auto" w:sz="2" w:space="0"/>
            </w:tcBorders>
            <w:vAlign w:val="center"/>
          </w:tcPr>
          <w:p w14:paraId="33DED1B8">
            <w:pPr>
              <w:spacing w:before="0" w:after="0" w:line="240" w:lineRule="exact"/>
              <w:jc w:val="right"/>
              <w:rPr>
                <w:rFonts w:ascii="宋体" w:hAnsi="宋体" w:eastAsia="宋体" w:cs="宋体"/>
                <w:sz w:val="18"/>
                <w:szCs w:val="18"/>
              </w:rPr>
            </w:pPr>
            <w:r>
              <w:rPr>
                <w:rFonts w:ascii="宋体" w:hAnsi="宋体" w:eastAsia="宋体" w:cs="宋体"/>
                <w:sz w:val="18"/>
                <w:szCs w:val="18"/>
              </w:rPr>
              <w:t>66,601,515,587.62</w:t>
            </w:r>
          </w:p>
        </w:tc>
      </w:tr>
      <w:tr w14:paraId="78C5F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17E60F">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B4324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8B1A3D"/>
        </w:tc>
      </w:tr>
      <w:tr w14:paraId="25D85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48E2F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14:paraId="3F0E3EDD">
            <w:pPr>
              <w:spacing w:before="0" w:after="0" w:line="240" w:lineRule="exact"/>
              <w:jc w:val="right"/>
              <w:rPr>
                <w:rFonts w:ascii="宋体" w:hAnsi="宋体" w:eastAsia="宋体" w:cs="宋体"/>
                <w:sz w:val="18"/>
                <w:szCs w:val="18"/>
              </w:rPr>
            </w:pPr>
            <w:r>
              <w:rPr>
                <w:rFonts w:ascii="宋体" w:hAnsi="宋体" w:eastAsia="宋体" w:cs="宋体"/>
                <w:sz w:val="18"/>
                <w:szCs w:val="18"/>
              </w:rPr>
              <w:t>2,633,117,853.59</w:t>
            </w:r>
          </w:p>
        </w:tc>
        <w:tc>
          <w:tcPr>
            <w:tcW w:w="3213" w:type="dxa"/>
            <w:tcBorders>
              <w:top w:val="single" w:color="auto" w:sz="2" w:space="0"/>
              <w:left w:val="single" w:color="auto" w:sz="2" w:space="0"/>
              <w:bottom w:val="single" w:color="auto" w:sz="2" w:space="0"/>
              <w:right w:val="single" w:color="auto" w:sz="2" w:space="0"/>
            </w:tcBorders>
            <w:vAlign w:val="center"/>
          </w:tcPr>
          <w:p w14:paraId="40A953AE">
            <w:pPr>
              <w:spacing w:before="0" w:after="0" w:line="240" w:lineRule="exact"/>
              <w:jc w:val="right"/>
              <w:rPr>
                <w:rFonts w:ascii="宋体" w:hAnsi="宋体" w:eastAsia="宋体" w:cs="宋体"/>
                <w:sz w:val="18"/>
                <w:szCs w:val="18"/>
              </w:rPr>
            </w:pPr>
            <w:r>
              <w:rPr>
                <w:rFonts w:ascii="宋体" w:hAnsi="宋体" w:eastAsia="宋体" w:cs="宋体"/>
                <w:sz w:val="18"/>
                <w:szCs w:val="18"/>
              </w:rPr>
              <w:t>2,891,734,631.52</w:t>
            </w:r>
          </w:p>
        </w:tc>
      </w:tr>
      <w:tr w14:paraId="0EA3A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1EA358">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14:paraId="5063243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C3E46F">
            <w:pPr>
              <w:spacing w:before="0" w:after="0" w:line="240" w:lineRule="exact"/>
              <w:jc w:val="right"/>
              <w:rPr>
                <w:rFonts w:ascii="宋体" w:hAnsi="宋体" w:eastAsia="宋体" w:cs="宋体"/>
                <w:sz w:val="18"/>
                <w:szCs w:val="18"/>
              </w:rPr>
            </w:pPr>
          </w:p>
        </w:tc>
      </w:tr>
      <w:tr w14:paraId="184F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46729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14:paraId="1CFDF61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5BE073B">
            <w:pPr>
              <w:spacing w:before="0" w:after="0" w:line="240" w:lineRule="exact"/>
              <w:jc w:val="right"/>
              <w:rPr>
                <w:rFonts w:ascii="宋体" w:hAnsi="宋体" w:eastAsia="宋体" w:cs="宋体"/>
                <w:sz w:val="18"/>
                <w:szCs w:val="18"/>
              </w:rPr>
            </w:pPr>
          </w:p>
        </w:tc>
      </w:tr>
      <w:tr w14:paraId="0D5B0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AFDE4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4BE882D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8742B1">
            <w:pPr>
              <w:spacing w:before="0" w:after="0" w:line="240" w:lineRule="exact"/>
              <w:jc w:val="right"/>
              <w:rPr>
                <w:rFonts w:ascii="宋体" w:hAnsi="宋体" w:eastAsia="宋体" w:cs="宋体"/>
                <w:sz w:val="18"/>
                <w:szCs w:val="18"/>
              </w:rPr>
            </w:pPr>
          </w:p>
        </w:tc>
      </w:tr>
      <w:tr w14:paraId="410EC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38762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3928C0D6">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0DEC2B5">
            <w:pPr>
              <w:spacing w:before="0" w:after="0" w:line="240" w:lineRule="exact"/>
              <w:jc w:val="right"/>
              <w:rPr>
                <w:rFonts w:ascii="宋体" w:hAnsi="宋体" w:eastAsia="宋体" w:cs="宋体"/>
                <w:sz w:val="18"/>
                <w:szCs w:val="18"/>
              </w:rPr>
            </w:pPr>
          </w:p>
        </w:tc>
      </w:tr>
      <w:tr w14:paraId="087B1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6495A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14:paraId="6291FA56">
            <w:pPr>
              <w:spacing w:before="0" w:after="0" w:line="240" w:lineRule="exact"/>
              <w:jc w:val="right"/>
              <w:rPr>
                <w:rFonts w:ascii="宋体" w:hAnsi="宋体" w:eastAsia="宋体" w:cs="宋体"/>
                <w:sz w:val="18"/>
                <w:szCs w:val="18"/>
              </w:rPr>
            </w:pPr>
            <w:r>
              <w:rPr>
                <w:rFonts w:ascii="宋体" w:hAnsi="宋体" w:eastAsia="宋体" w:cs="宋体"/>
                <w:sz w:val="18"/>
                <w:szCs w:val="18"/>
              </w:rPr>
              <w:t>1,055,035,506.28</w:t>
            </w:r>
          </w:p>
        </w:tc>
        <w:tc>
          <w:tcPr>
            <w:tcW w:w="3213" w:type="dxa"/>
            <w:tcBorders>
              <w:top w:val="single" w:color="auto" w:sz="2" w:space="0"/>
              <w:left w:val="single" w:color="auto" w:sz="2" w:space="0"/>
              <w:bottom w:val="single" w:color="auto" w:sz="2" w:space="0"/>
              <w:right w:val="single" w:color="auto" w:sz="2" w:space="0"/>
            </w:tcBorders>
            <w:vAlign w:val="center"/>
          </w:tcPr>
          <w:p w14:paraId="2F87498A">
            <w:pPr>
              <w:spacing w:before="0" w:after="0" w:line="240" w:lineRule="exact"/>
              <w:jc w:val="right"/>
              <w:rPr>
                <w:rFonts w:ascii="宋体" w:hAnsi="宋体" w:eastAsia="宋体" w:cs="宋体"/>
                <w:sz w:val="18"/>
                <w:szCs w:val="18"/>
              </w:rPr>
            </w:pPr>
            <w:r>
              <w:rPr>
                <w:rFonts w:ascii="宋体" w:hAnsi="宋体" w:eastAsia="宋体" w:cs="宋体"/>
                <w:sz w:val="18"/>
                <w:szCs w:val="18"/>
              </w:rPr>
              <w:t>344,586,702.18</w:t>
            </w:r>
          </w:p>
        </w:tc>
      </w:tr>
      <w:tr w14:paraId="2B66F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C223B7">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14:paraId="6D3AD303">
            <w:pPr>
              <w:spacing w:before="0" w:after="0" w:line="240" w:lineRule="exact"/>
              <w:jc w:val="right"/>
              <w:rPr>
                <w:rFonts w:ascii="宋体" w:hAnsi="宋体" w:eastAsia="宋体" w:cs="宋体"/>
                <w:sz w:val="18"/>
                <w:szCs w:val="18"/>
              </w:rPr>
            </w:pPr>
            <w:r>
              <w:rPr>
                <w:rFonts w:ascii="宋体" w:hAnsi="宋体" w:eastAsia="宋体" w:cs="宋体"/>
                <w:sz w:val="18"/>
                <w:szCs w:val="18"/>
              </w:rPr>
              <w:t>2,832,486,817.02</w:t>
            </w:r>
          </w:p>
        </w:tc>
        <w:tc>
          <w:tcPr>
            <w:tcW w:w="3213" w:type="dxa"/>
            <w:tcBorders>
              <w:top w:val="single" w:color="auto" w:sz="2" w:space="0"/>
              <w:left w:val="single" w:color="auto" w:sz="2" w:space="0"/>
              <w:bottom w:val="single" w:color="auto" w:sz="2" w:space="0"/>
              <w:right w:val="single" w:color="auto" w:sz="2" w:space="0"/>
            </w:tcBorders>
            <w:vAlign w:val="center"/>
          </w:tcPr>
          <w:p w14:paraId="7D7B4EE4">
            <w:pPr>
              <w:spacing w:before="0" w:after="0" w:line="240" w:lineRule="exact"/>
              <w:jc w:val="right"/>
              <w:rPr>
                <w:rFonts w:ascii="宋体" w:hAnsi="宋体" w:eastAsia="宋体" w:cs="宋体"/>
                <w:sz w:val="18"/>
                <w:szCs w:val="18"/>
              </w:rPr>
            </w:pPr>
            <w:r>
              <w:rPr>
                <w:rFonts w:ascii="宋体" w:hAnsi="宋体" w:eastAsia="宋体" w:cs="宋体"/>
                <w:sz w:val="18"/>
                <w:szCs w:val="18"/>
              </w:rPr>
              <w:t>2,566,703,714.94</w:t>
            </w:r>
          </w:p>
        </w:tc>
      </w:tr>
      <w:tr w14:paraId="1A292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F396C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14:paraId="3D73FA6A">
            <w:pPr>
              <w:spacing w:before="0" w:after="0" w:line="240" w:lineRule="exact"/>
              <w:jc w:val="right"/>
              <w:rPr>
                <w:rFonts w:ascii="宋体" w:hAnsi="宋体" w:eastAsia="宋体" w:cs="宋体"/>
                <w:sz w:val="18"/>
                <w:szCs w:val="18"/>
              </w:rPr>
            </w:pPr>
            <w:r>
              <w:rPr>
                <w:rFonts w:ascii="宋体" w:hAnsi="宋体" w:eastAsia="宋体" w:cs="宋体"/>
                <w:sz w:val="18"/>
                <w:szCs w:val="18"/>
              </w:rPr>
              <w:t>585,699.00</w:t>
            </w:r>
          </w:p>
        </w:tc>
        <w:tc>
          <w:tcPr>
            <w:tcW w:w="3213" w:type="dxa"/>
            <w:tcBorders>
              <w:top w:val="single" w:color="auto" w:sz="2" w:space="0"/>
              <w:left w:val="single" w:color="auto" w:sz="2" w:space="0"/>
              <w:bottom w:val="single" w:color="auto" w:sz="2" w:space="0"/>
              <w:right w:val="single" w:color="auto" w:sz="2" w:space="0"/>
            </w:tcBorders>
            <w:vAlign w:val="center"/>
          </w:tcPr>
          <w:p w14:paraId="7E1394D4">
            <w:pPr>
              <w:spacing w:before="0" w:after="0" w:line="240" w:lineRule="exact"/>
              <w:jc w:val="right"/>
              <w:rPr>
                <w:rFonts w:ascii="宋体" w:hAnsi="宋体" w:eastAsia="宋体" w:cs="宋体"/>
                <w:sz w:val="18"/>
                <w:szCs w:val="18"/>
              </w:rPr>
            </w:pPr>
            <w:r>
              <w:rPr>
                <w:rFonts w:ascii="宋体" w:hAnsi="宋体" w:eastAsia="宋体" w:cs="宋体"/>
                <w:sz w:val="18"/>
                <w:szCs w:val="18"/>
              </w:rPr>
              <w:t>396,858.29</w:t>
            </w:r>
          </w:p>
        </w:tc>
      </w:tr>
      <w:tr w14:paraId="2B81B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82E95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14:paraId="1D147065">
            <w:pPr>
              <w:spacing w:before="0" w:after="0" w:line="240" w:lineRule="exact"/>
              <w:jc w:val="right"/>
              <w:rPr>
                <w:rFonts w:ascii="宋体" w:hAnsi="宋体" w:eastAsia="宋体" w:cs="宋体"/>
                <w:sz w:val="18"/>
                <w:szCs w:val="18"/>
              </w:rPr>
            </w:pPr>
            <w:r>
              <w:rPr>
                <w:rFonts w:ascii="宋体" w:hAnsi="宋体" w:eastAsia="宋体" w:cs="宋体"/>
                <w:sz w:val="18"/>
                <w:szCs w:val="18"/>
              </w:rPr>
              <w:t>95,055,808.93</w:t>
            </w:r>
          </w:p>
        </w:tc>
        <w:tc>
          <w:tcPr>
            <w:tcW w:w="3213" w:type="dxa"/>
            <w:tcBorders>
              <w:top w:val="single" w:color="auto" w:sz="2" w:space="0"/>
              <w:left w:val="single" w:color="auto" w:sz="2" w:space="0"/>
              <w:bottom w:val="single" w:color="auto" w:sz="2" w:space="0"/>
              <w:right w:val="single" w:color="auto" w:sz="2" w:space="0"/>
            </w:tcBorders>
            <w:vAlign w:val="center"/>
          </w:tcPr>
          <w:p w14:paraId="7F345865">
            <w:pPr>
              <w:spacing w:before="0" w:after="0" w:line="240" w:lineRule="exact"/>
              <w:jc w:val="right"/>
              <w:rPr>
                <w:rFonts w:ascii="宋体" w:hAnsi="宋体" w:eastAsia="宋体" w:cs="宋体"/>
                <w:sz w:val="18"/>
                <w:szCs w:val="18"/>
              </w:rPr>
            </w:pPr>
            <w:r>
              <w:rPr>
                <w:rFonts w:ascii="宋体" w:hAnsi="宋体" w:eastAsia="宋体" w:cs="宋体"/>
                <w:sz w:val="18"/>
                <w:szCs w:val="18"/>
              </w:rPr>
              <w:t>105,990,512.11</w:t>
            </w:r>
          </w:p>
        </w:tc>
      </w:tr>
      <w:tr w14:paraId="54F4A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4E54E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14:paraId="538034B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E060533">
            <w:pPr>
              <w:spacing w:before="0" w:after="0" w:line="240" w:lineRule="exact"/>
              <w:jc w:val="right"/>
              <w:rPr>
                <w:rFonts w:ascii="宋体" w:hAnsi="宋体" w:eastAsia="宋体" w:cs="宋体"/>
                <w:sz w:val="18"/>
                <w:szCs w:val="18"/>
              </w:rPr>
            </w:pPr>
          </w:p>
        </w:tc>
      </w:tr>
      <w:tr w14:paraId="6A625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2CE9E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14:paraId="496198D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A4CB62F">
            <w:pPr>
              <w:spacing w:before="0" w:after="0" w:line="240" w:lineRule="exact"/>
              <w:jc w:val="right"/>
              <w:rPr>
                <w:rFonts w:ascii="宋体" w:hAnsi="宋体" w:eastAsia="宋体" w:cs="宋体"/>
                <w:sz w:val="18"/>
                <w:szCs w:val="18"/>
              </w:rPr>
            </w:pPr>
          </w:p>
        </w:tc>
      </w:tr>
      <w:tr w14:paraId="1CEB2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4E545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14:paraId="32452D9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BB3559">
            <w:pPr>
              <w:spacing w:before="0" w:after="0" w:line="240" w:lineRule="exact"/>
              <w:jc w:val="right"/>
              <w:rPr>
                <w:rFonts w:ascii="宋体" w:hAnsi="宋体" w:eastAsia="宋体" w:cs="宋体"/>
                <w:sz w:val="18"/>
                <w:szCs w:val="18"/>
              </w:rPr>
            </w:pPr>
          </w:p>
        </w:tc>
      </w:tr>
      <w:tr w14:paraId="13A9A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0D4EA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14:paraId="42A44F2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C169187">
            <w:pPr>
              <w:spacing w:before="0" w:after="0" w:line="240" w:lineRule="exact"/>
              <w:jc w:val="right"/>
              <w:rPr>
                <w:rFonts w:ascii="宋体" w:hAnsi="宋体" w:eastAsia="宋体" w:cs="宋体"/>
                <w:sz w:val="18"/>
                <w:szCs w:val="18"/>
              </w:rPr>
            </w:pPr>
          </w:p>
        </w:tc>
      </w:tr>
      <w:tr w14:paraId="65EE6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1277A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11A944E4">
            <w:pPr>
              <w:spacing w:before="0" w:after="0" w:line="240" w:lineRule="exact"/>
              <w:jc w:val="right"/>
              <w:rPr>
                <w:rFonts w:ascii="宋体" w:hAnsi="宋体" w:eastAsia="宋体" w:cs="宋体"/>
                <w:sz w:val="18"/>
                <w:szCs w:val="18"/>
              </w:rPr>
            </w:pPr>
            <w:r>
              <w:rPr>
                <w:rFonts w:ascii="宋体" w:hAnsi="宋体" w:eastAsia="宋体" w:cs="宋体"/>
                <w:sz w:val="18"/>
                <w:szCs w:val="18"/>
              </w:rPr>
              <w:t>166,685,468.68</w:t>
            </w:r>
          </w:p>
        </w:tc>
        <w:tc>
          <w:tcPr>
            <w:tcW w:w="3213" w:type="dxa"/>
            <w:tcBorders>
              <w:top w:val="single" w:color="auto" w:sz="2" w:space="0"/>
              <w:left w:val="single" w:color="auto" w:sz="2" w:space="0"/>
              <w:bottom w:val="single" w:color="auto" w:sz="2" w:space="0"/>
              <w:right w:val="single" w:color="auto" w:sz="2" w:space="0"/>
            </w:tcBorders>
            <w:vAlign w:val="center"/>
          </w:tcPr>
          <w:p w14:paraId="3E1A340A">
            <w:pPr>
              <w:spacing w:before="0" w:after="0" w:line="240" w:lineRule="exact"/>
              <w:jc w:val="right"/>
              <w:rPr>
                <w:rFonts w:ascii="宋体" w:hAnsi="宋体" w:eastAsia="宋体" w:cs="宋体"/>
                <w:sz w:val="18"/>
                <w:szCs w:val="18"/>
              </w:rPr>
            </w:pPr>
            <w:r>
              <w:rPr>
                <w:rFonts w:ascii="宋体" w:hAnsi="宋体" w:eastAsia="宋体" w:cs="宋体"/>
                <w:sz w:val="18"/>
                <w:szCs w:val="18"/>
              </w:rPr>
              <w:t>84,760,503.77</w:t>
            </w:r>
          </w:p>
        </w:tc>
      </w:tr>
      <w:tr w14:paraId="61F5E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FF7B1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14:paraId="1EE492AC">
            <w:pPr>
              <w:spacing w:before="0" w:after="0" w:line="240" w:lineRule="exact"/>
              <w:jc w:val="right"/>
              <w:rPr>
                <w:rFonts w:ascii="宋体" w:hAnsi="宋体" w:eastAsia="宋体" w:cs="宋体"/>
                <w:sz w:val="18"/>
                <w:szCs w:val="18"/>
              </w:rPr>
            </w:pPr>
            <w:r>
              <w:rPr>
                <w:rFonts w:ascii="宋体" w:hAnsi="宋体" w:eastAsia="宋体" w:cs="宋体"/>
                <w:sz w:val="18"/>
                <w:szCs w:val="18"/>
              </w:rPr>
              <w:t>231,539,133.35</w:t>
            </w:r>
          </w:p>
        </w:tc>
        <w:tc>
          <w:tcPr>
            <w:tcW w:w="3213" w:type="dxa"/>
            <w:tcBorders>
              <w:top w:val="single" w:color="auto" w:sz="2" w:space="0"/>
              <w:left w:val="single" w:color="auto" w:sz="2" w:space="0"/>
              <w:bottom w:val="single" w:color="auto" w:sz="2" w:space="0"/>
              <w:right w:val="single" w:color="auto" w:sz="2" w:space="0"/>
            </w:tcBorders>
            <w:vAlign w:val="center"/>
          </w:tcPr>
          <w:p w14:paraId="3F2FEB76">
            <w:pPr>
              <w:spacing w:before="0" w:after="0" w:line="240" w:lineRule="exact"/>
              <w:jc w:val="right"/>
              <w:rPr>
                <w:rFonts w:ascii="宋体" w:hAnsi="宋体" w:eastAsia="宋体" w:cs="宋体"/>
                <w:sz w:val="18"/>
                <w:szCs w:val="18"/>
              </w:rPr>
            </w:pPr>
            <w:r>
              <w:rPr>
                <w:rFonts w:ascii="宋体" w:hAnsi="宋体" w:eastAsia="宋体" w:cs="宋体"/>
                <w:sz w:val="18"/>
                <w:szCs w:val="18"/>
              </w:rPr>
              <w:t>228,114,914.90</w:t>
            </w:r>
          </w:p>
        </w:tc>
      </w:tr>
      <w:tr w14:paraId="5F498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916A3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30849E88">
            <w:pPr>
              <w:spacing w:before="0" w:after="0" w:line="240" w:lineRule="exact"/>
              <w:jc w:val="right"/>
              <w:rPr>
                <w:rFonts w:ascii="宋体" w:hAnsi="宋体" w:eastAsia="宋体" w:cs="宋体"/>
                <w:sz w:val="18"/>
                <w:szCs w:val="18"/>
              </w:rPr>
            </w:pPr>
            <w:r>
              <w:rPr>
                <w:rFonts w:ascii="宋体" w:hAnsi="宋体" w:eastAsia="宋体" w:cs="宋体"/>
                <w:sz w:val="18"/>
                <w:szCs w:val="18"/>
              </w:rPr>
              <w:t>1,208,147,655.20</w:t>
            </w:r>
          </w:p>
        </w:tc>
        <w:tc>
          <w:tcPr>
            <w:tcW w:w="3213" w:type="dxa"/>
            <w:tcBorders>
              <w:top w:val="single" w:color="auto" w:sz="2" w:space="0"/>
              <w:left w:val="single" w:color="auto" w:sz="2" w:space="0"/>
              <w:bottom w:val="single" w:color="auto" w:sz="2" w:space="0"/>
              <w:right w:val="single" w:color="auto" w:sz="2" w:space="0"/>
            </w:tcBorders>
            <w:vAlign w:val="center"/>
          </w:tcPr>
          <w:p w14:paraId="7E714A9B">
            <w:pPr>
              <w:spacing w:before="0" w:after="0" w:line="240" w:lineRule="exact"/>
              <w:jc w:val="right"/>
              <w:rPr>
                <w:rFonts w:ascii="宋体" w:hAnsi="宋体" w:eastAsia="宋体" w:cs="宋体"/>
                <w:sz w:val="18"/>
                <w:szCs w:val="18"/>
              </w:rPr>
            </w:pPr>
            <w:r>
              <w:rPr>
                <w:rFonts w:ascii="宋体" w:hAnsi="宋体" w:eastAsia="宋体" w:cs="宋体"/>
                <w:sz w:val="18"/>
                <w:szCs w:val="18"/>
              </w:rPr>
              <w:t>1,253,544,941.93</w:t>
            </w:r>
          </w:p>
        </w:tc>
      </w:tr>
      <w:tr w14:paraId="2B1C4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D315D4">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14:paraId="5AFB364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8E2498C">
            <w:pPr>
              <w:spacing w:before="0" w:after="0" w:line="240" w:lineRule="exact"/>
              <w:jc w:val="right"/>
              <w:rPr>
                <w:rFonts w:ascii="宋体" w:hAnsi="宋体" w:eastAsia="宋体" w:cs="宋体"/>
                <w:sz w:val="18"/>
                <w:szCs w:val="18"/>
              </w:rPr>
            </w:pPr>
          </w:p>
        </w:tc>
      </w:tr>
      <w:tr w14:paraId="7B8A4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BB248E">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14:paraId="0B16A1E6">
            <w:pPr>
              <w:spacing w:before="0" w:after="0" w:line="240" w:lineRule="exact"/>
              <w:jc w:val="right"/>
              <w:rPr>
                <w:rFonts w:ascii="宋体" w:hAnsi="宋体" w:eastAsia="宋体" w:cs="宋体"/>
                <w:sz w:val="18"/>
                <w:szCs w:val="18"/>
              </w:rPr>
            </w:pPr>
            <w:r>
              <w:rPr>
                <w:rFonts w:ascii="宋体" w:hAnsi="宋体" w:eastAsia="宋体" w:cs="宋体"/>
                <w:sz w:val="18"/>
                <w:szCs w:val="18"/>
              </w:rPr>
              <w:t>34,008,728.40</w:t>
            </w:r>
          </w:p>
        </w:tc>
        <w:tc>
          <w:tcPr>
            <w:tcW w:w="3213" w:type="dxa"/>
            <w:tcBorders>
              <w:top w:val="single" w:color="auto" w:sz="2" w:space="0"/>
              <w:left w:val="single" w:color="auto" w:sz="2" w:space="0"/>
              <w:bottom w:val="single" w:color="auto" w:sz="2" w:space="0"/>
              <w:right w:val="single" w:color="auto" w:sz="2" w:space="0"/>
            </w:tcBorders>
            <w:vAlign w:val="center"/>
          </w:tcPr>
          <w:p w14:paraId="2F636067">
            <w:pPr>
              <w:spacing w:before="0" w:after="0" w:line="240" w:lineRule="exact"/>
              <w:jc w:val="right"/>
              <w:rPr>
                <w:rFonts w:ascii="宋体" w:hAnsi="宋体" w:eastAsia="宋体" w:cs="宋体"/>
                <w:sz w:val="18"/>
                <w:szCs w:val="18"/>
              </w:rPr>
            </w:pPr>
            <w:r>
              <w:rPr>
                <w:rFonts w:ascii="宋体" w:hAnsi="宋体" w:eastAsia="宋体" w:cs="宋体"/>
                <w:sz w:val="18"/>
                <w:szCs w:val="18"/>
              </w:rPr>
              <w:t>145,932,570.37</w:t>
            </w:r>
          </w:p>
        </w:tc>
      </w:tr>
      <w:tr w14:paraId="47693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B831A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14:paraId="6172F1D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6177971">
            <w:pPr>
              <w:spacing w:before="0" w:after="0" w:line="240" w:lineRule="exact"/>
              <w:jc w:val="right"/>
              <w:rPr>
                <w:rFonts w:ascii="宋体" w:hAnsi="宋体" w:eastAsia="宋体" w:cs="宋体"/>
                <w:sz w:val="18"/>
                <w:szCs w:val="18"/>
              </w:rPr>
            </w:pPr>
          </w:p>
        </w:tc>
      </w:tr>
      <w:tr w14:paraId="54295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E9A67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53D8B87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311BE04">
            <w:pPr>
              <w:spacing w:before="0" w:after="0" w:line="240" w:lineRule="exact"/>
              <w:jc w:val="right"/>
              <w:rPr>
                <w:rFonts w:ascii="宋体" w:hAnsi="宋体" w:eastAsia="宋体" w:cs="宋体"/>
                <w:sz w:val="18"/>
                <w:szCs w:val="18"/>
              </w:rPr>
            </w:pPr>
          </w:p>
        </w:tc>
      </w:tr>
      <w:tr w14:paraId="26224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A3E268">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14:paraId="18895CF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5C912B8">
            <w:pPr>
              <w:spacing w:before="0" w:after="0" w:line="240" w:lineRule="exact"/>
              <w:jc w:val="right"/>
              <w:rPr>
                <w:rFonts w:ascii="宋体" w:hAnsi="宋体" w:eastAsia="宋体" w:cs="宋体"/>
                <w:sz w:val="18"/>
                <w:szCs w:val="18"/>
              </w:rPr>
            </w:pPr>
          </w:p>
        </w:tc>
      </w:tr>
      <w:tr w14:paraId="32D01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54150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502E0139">
            <w:pPr>
              <w:spacing w:before="0" w:after="0" w:line="240" w:lineRule="exact"/>
              <w:jc w:val="right"/>
              <w:rPr>
                <w:rFonts w:ascii="宋体" w:hAnsi="宋体" w:eastAsia="宋体" w:cs="宋体"/>
                <w:sz w:val="18"/>
                <w:szCs w:val="18"/>
              </w:rPr>
            </w:pPr>
            <w:r>
              <w:rPr>
                <w:rFonts w:ascii="宋体" w:hAnsi="宋体" w:eastAsia="宋体" w:cs="宋体"/>
                <w:sz w:val="18"/>
                <w:szCs w:val="18"/>
              </w:rPr>
              <w:t>6,934,861,545.54</w:t>
            </w:r>
          </w:p>
        </w:tc>
        <w:tc>
          <w:tcPr>
            <w:tcW w:w="3213" w:type="dxa"/>
            <w:tcBorders>
              <w:top w:val="single" w:color="auto" w:sz="2" w:space="0"/>
              <w:left w:val="single" w:color="auto" w:sz="2" w:space="0"/>
              <w:bottom w:val="single" w:color="auto" w:sz="2" w:space="0"/>
              <w:right w:val="single" w:color="auto" w:sz="2" w:space="0"/>
            </w:tcBorders>
            <w:vAlign w:val="center"/>
          </w:tcPr>
          <w:p w14:paraId="5BC36C9A">
            <w:pPr>
              <w:spacing w:before="0" w:after="0" w:line="240" w:lineRule="exact"/>
              <w:jc w:val="right"/>
              <w:rPr>
                <w:rFonts w:ascii="宋体" w:hAnsi="宋体" w:eastAsia="宋体" w:cs="宋体"/>
                <w:sz w:val="18"/>
                <w:szCs w:val="18"/>
              </w:rPr>
            </w:pPr>
            <w:r>
              <w:rPr>
                <w:rFonts w:ascii="宋体" w:hAnsi="宋体" w:eastAsia="宋体" w:cs="宋体"/>
                <w:sz w:val="18"/>
                <w:szCs w:val="18"/>
              </w:rPr>
              <w:t>6,840,208,605.34</w:t>
            </w:r>
          </w:p>
        </w:tc>
      </w:tr>
      <w:tr w14:paraId="3B313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6FDF3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21808240">
            <w:pPr>
              <w:spacing w:before="0" w:after="0" w:line="240" w:lineRule="exact"/>
              <w:jc w:val="right"/>
              <w:rPr>
                <w:rFonts w:ascii="宋体" w:hAnsi="宋体" w:eastAsia="宋体" w:cs="宋体"/>
                <w:sz w:val="18"/>
                <w:szCs w:val="18"/>
              </w:rPr>
            </w:pPr>
            <w:r>
              <w:rPr>
                <w:rFonts w:ascii="宋体" w:hAnsi="宋体" w:eastAsia="宋体" w:cs="宋体"/>
                <w:sz w:val="18"/>
                <w:szCs w:val="18"/>
              </w:rPr>
              <w:t>1,555,464,364.45</w:t>
            </w:r>
          </w:p>
        </w:tc>
        <w:tc>
          <w:tcPr>
            <w:tcW w:w="3213" w:type="dxa"/>
            <w:tcBorders>
              <w:top w:val="single" w:color="auto" w:sz="2" w:space="0"/>
              <w:left w:val="single" w:color="auto" w:sz="2" w:space="0"/>
              <w:bottom w:val="single" w:color="auto" w:sz="2" w:space="0"/>
              <w:right w:val="single" w:color="auto" w:sz="2" w:space="0"/>
            </w:tcBorders>
            <w:vAlign w:val="center"/>
          </w:tcPr>
          <w:p w14:paraId="393C07E9">
            <w:pPr>
              <w:spacing w:before="0" w:after="0" w:line="240" w:lineRule="exact"/>
              <w:jc w:val="right"/>
              <w:rPr>
                <w:rFonts w:ascii="宋体" w:hAnsi="宋体" w:eastAsia="宋体" w:cs="宋体"/>
                <w:sz w:val="18"/>
                <w:szCs w:val="18"/>
              </w:rPr>
            </w:pPr>
            <w:r>
              <w:rPr>
                <w:rFonts w:ascii="宋体" w:hAnsi="宋体" w:eastAsia="宋体" w:cs="宋体"/>
                <w:sz w:val="18"/>
                <w:szCs w:val="18"/>
              </w:rPr>
              <w:t>816,379,485.65</w:t>
            </w:r>
          </w:p>
        </w:tc>
      </w:tr>
      <w:tr w14:paraId="494B5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1C385F">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28294E35">
            <w:pPr>
              <w:spacing w:before="0" w:after="0" w:line="240" w:lineRule="exact"/>
              <w:jc w:val="right"/>
              <w:rPr>
                <w:rFonts w:ascii="宋体" w:hAnsi="宋体" w:eastAsia="宋体" w:cs="宋体"/>
                <w:sz w:val="18"/>
                <w:szCs w:val="18"/>
              </w:rPr>
            </w:pPr>
            <w:r>
              <w:rPr>
                <w:rFonts w:ascii="宋体" w:hAnsi="宋体" w:eastAsia="宋体" w:cs="宋体"/>
                <w:sz w:val="18"/>
                <w:szCs w:val="18"/>
              </w:rPr>
              <w:t>16,712,979,852.04</w:t>
            </w:r>
          </w:p>
        </w:tc>
        <w:tc>
          <w:tcPr>
            <w:tcW w:w="3213" w:type="dxa"/>
            <w:tcBorders>
              <w:top w:val="single" w:color="auto" w:sz="2" w:space="0"/>
              <w:left w:val="single" w:color="auto" w:sz="2" w:space="0"/>
              <w:bottom w:val="single" w:color="auto" w:sz="2" w:space="0"/>
              <w:right w:val="single" w:color="auto" w:sz="2" w:space="0"/>
            </w:tcBorders>
            <w:vAlign w:val="center"/>
          </w:tcPr>
          <w:p w14:paraId="469CFBD0">
            <w:pPr>
              <w:spacing w:before="0" w:after="0" w:line="240" w:lineRule="exact"/>
              <w:jc w:val="right"/>
              <w:rPr>
                <w:rFonts w:ascii="宋体" w:hAnsi="宋体" w:eastAsia="宋体" w:cs="宋体"/>
                <w:sz w:val="18"/>
                <w:szCs w:val="18"/>
              </w:rPr>
            </w:pPr>
            <w:r>
              <w:rPr>
                <w:rFonts w:ascii="宋体" w:hAnsi="宋体" w:eastAsia="宋体" w:cs="宋体"/>
                <w:sz w:val="18"/>
                <w:szCs w:val="18"/>
              </w:rPr>
              <w:t>15,132,420,870.63</w:t>
            </w:r>
          </w:p>
        </w:tc>
      </w:tr>
      <w:tr w14:paraId="2A932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F767D6">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AD6E90"/>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7D52C1"/>
        </w:tc>
      </w:tr>
      <w:tr w14:paraId="3AB3F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4CA68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37CD36E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803097">
            <w:pPr>
              <w:spacing w:before="0" w:after="0" w:line="240" w:lineRule="exact"/>
              <w:jc w:val="right"/>
              <w:rPr>
                <w:rFonts w:ascii="宋体" w:hAnsi="宋体" w:eastAsia="宋体" w:cs="宋体"/>
                <w:sz w:val="18"/>
                <w:szCs w:val="18"/>
              </w:rPr>
            </w:pPr>
          </w:p>
        </w:tc>
      </w:tr>
      <w:tr w14:paraId="40130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DAAC4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6A755CDA">
            <w:pPr>
              <w:spacing w:before="0" w:after="0" w:line="240" w:lineRule="exact"/>
              <w:jc w:val="right"/>
              <w:rPr>
                <w:rFonts w:ascii="宋体" w:hAnsi="宋体" w:eastAsia="宋体" w:cs="宋体"/>
                <w:sz w:val="18"/>
                <w:szCs w:val="18"/>
              </w:rPr>
            </w:pPr>
            <w:r>
              <w:rPr>
                <w:rFonts w:ascii="宋体" w:hAnsi="宋体" w:eastAsia="宋体" w:cs="宋体"/>
                <w:sz w:val="18"/>
                <w:szCs w:val="18"/>
              </w:rPr>
              <w:t>22,077,233,954.76</w:t>
            </w:r>
          </w:p>
        </w:tc>
        <w:tc>
          <w:tcPr>
            <w:tcW w:w="3213" w:type="dxa"/>
            <w:tcBorders>
              <w:top w:val="single" w:color="auto" w:sz="2" w:space="0"/>
              <w:left w:val="single" w:color="auto" w:sz="2" w:space="0"/>
              <w:bottom w:val="single" w:color="auto" w:sz="2" w:space="0"/>
              <w:right w:val="single" w:color="auto" w:sz="2" w:space="0"/>
            </w:tcBorders>
            <w:vAlign w:val="center"/>
          </w:tcPr>
          <w:p w14:paraId="7DCC4A6E">
            <w:pPr>
              <w:spacing w:before="0" w:after="0" w:line="240" w:lineRule="exact"/>
              <w:jc w:val="right"/>
              <w:rPr>
                <w:rFonts w:ascii="宋体" w:hAnsi="宋体" w:eastAsia="宋体" w:cs="宋体"/>
                <w:sz w:val="18"/>
                <w:szCs w:val="18"/>
              </w:rPr>
            </w:pPr>
            <w:r>
              <w:rPr>
                <w:rFonts w:ascii="宋体" w:hAnsi="宋体" w:eastAsia="宋体" w:cs="宋体"/>
                <w:sz w:val="18"/>
                <w:szCs w:val="18"/>
              </w:rPr>
              <w:t>23,857,399,043.49</w:t>
            </w:r>
          </w:p>
        </w:tc>
      </w:tr>
      <w:tr w14:paraId="35968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63615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18EB4A0B">
            <w:pPr>
              <w:spacing w:before="0" w:after="0" w:line="240" w:lineRule="exact"/>
              <w:jc w:val="right"/>
              <w:rPr>
                <w:rFonts w:ascii="宋体" w:hAnsi="宋体" w:eastAsia="宋体" w:cs="宋体"/>
                <w:sz w:val="18"/>
                <w:szCs w:val="18"/>
              </w:rPr>
            </w:pPr>
            <w:r>
              <w:rPr>
                <w:rFonts w:ascii="宋体" w:hAnsi="宋体" w:eastAsia="宋体" w:cs="宋体"/>
                <w:sz w:val="18"/>
                <w:szCs w:val="18"/>
              </w:rPr>
              <w:t>3,800,000,000.00</w:t>
            </w:r>
          </w:p>
        </w:tc>
        <w:tc>
          <w:tcPr>
            <w:tcW w:w="3213" w:type="dxa"/>
            <w:tcBorders>
              <w:top w:val="single" w:color="auto" w:sz="2" w:space="0"/>
              <w:left w:val="single" w:color="auto" w:sz="2" w:space="0"/>
              <w:bottom w:val="single" w:color="auto" w:sz="2" w:space="0"/>
              <w:right w:val="single" w:color="auto" w:sz="2" w:space="0"/>
            </w:tcBorders>
            <w:vAlign w:val="center"/>
          </w:tcPr>
          <w:p w14:paraId="1A36DF2C">
            <w:pPr>
              <w:spacing w:before="0" w:after="0" w:line="240" w:lineRule="exact"/>
              <w:jc w:val="right"/>
              <w:rPr>
                <w:rFonts w:ascii="宋体" w:hAnsi="宋体" w:eastAsia="宋体" w:cs="宋体"/>
                <w:sz w:val="18"/>
                <w:szCs w:val="18"/>
              </w:rPr>
            </w:pPr>
            <w:r>
              <w:rPr>
                <w:rFonts w:ascii="宋体" w:hAnsi="宋体" w:eastAsia="宋体" w:cs="宋体"/>
                <w:sz w:val="18"/>
                <w:szCs w:val="18"/>
              </w:rPr>
              <w:t>3,100,000,000.00</w:t>
            </w:r>
          </w:p>
        </w:tc>
      </w:tr>
      <w:tr w14:paraId="04327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885736">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555EA6A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5232BC0">
            <w:pPr>
              <w:spacing w:before="0" w:after="0" w:line="240" w:lineRule="exact"/>
              <w:jc w:val="right"/>
              <w:rPr>
                <w:rFonts w:ascii="宋体" w:hAnsi="宋体" w:eastAsia="宋体" w:cs="宋体"/>
                <w:sz w:val="18"/>
                <w:szCs w:val="18"/>
              </w:rPr>
            </w:pPr>
          </w:p>
        </w:tc>
      </w:tr>
      <w:tr w14:paraId="671CA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8C6B6D">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4346E4B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7093753">
            <w:pPr>
              <w:spacing w:before="0" w:after="0" w:line="240" w:lineRule="exact"/>
              <w:jc w:val="right"/>
              <w:rPr>
                <w:rFonts w:ascii="宋体" w:hAnsi="宋体" w:eastAsia="宋体" w:cs="宋体"/>
                <w:sz w:val="18"/>
                <w:szCs w:val="18"/>
              </w:rPr>
            </w:pPr>
          </w:p>
        </w:tc>
      </w:tr>
      <w:tr w14:paraId="1A80A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886AE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076AB8FE">
            <w:pPr>
              <w:spacing w:before="0" w:after="0" w:line="240" w:lineRule="exact"/>
              <w:jc w:val="right"/>
              <w:rPr>
                <w:rFonts w:ascii="宋体" w:hAnsi="宋体" w:eastAsia="宋体" w:cs="宋体"/>
                <w:sz w:val="18"/>
                <w:szCs w:val="18"/>
              </w:rPr>
            </w:pPr>
            <w:r>
              <w:rPr>
                <w:rFonts w:ascii="宋体" w:hAnsi="宋体" w:eastAsia="宋体" w:cs="宋体"/>
                <w:sz w:val="18"/>
                <w:szCs w:val="18"/>
              </w:rPr>
              <w:t>40,285,624.28</w:t>
            </w:r>
          </w:p>
        </w:tc>
        <w:tc>
          <w:tcPr>
            <w:tcW w:w="3213" w:type="dxa"/>
            <w:tcBorders>
              <w:top w:val="single" w:color="auto" w:sz="2" w:space="0"/>
              <w:left w:val="single" w:color="auto" w:sz="2" w:space="0"/>
              <w:bottom w:val="single" w:color="auto" w:sz="2" w:space="0"/>
              <w:right w:val="single" w:color="auto" w:sz="2" w:space="0"/>
            </w:tcBorders>
            <w:vAlign w:val="center"/>
          </w:tcPr>
          <w:p w14:paraId="73E14CB2">
            <w:pPr>
              <w:spacing w:before="0" w:after="0" w:line="240" w:lineRule="exact"/>
              <w:jc w:val="right"/>
              <w:rPr>
                <w:rFonts w:ascii="宋体" w:hAnsi="宋体" w:eastAsia="宋体" w:cs="宋体"/>
                <w:sz w:val="18"/>
                <w:szCs w:val="18"/>
              </w:rPr>
            </w:pPr>
            <w:r>
              <w:rPr>
                <w:rFonts w:ascii="宋体" w:hAnsi="宋体" w:eastAsia="宋体" w:cs="宋体"/>
                <w:sz w:val="18"/>
                <w:szCs w:val="18"/>
              </w:rPr>
              <w:t>39,352,921.30</w:t>
            </w:r>
          </w:p>
        </w:tc>
      </w:tr>
      <w:tr w14:paraId="00ED5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1ABB2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14:paraId="5F7DD6D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B17F411">
            <w:pPr>
              <w:spacing w:before="0" w:after="0" w:line="240" w:lineRule="exact"/>
              <w:jc w:val="right"/>
              <w:rPr>
                <w:rFonts w:ascii="宋体" w:hAnsi="宋体" w:eastAsia="宋体" w:cs="宋体"/>
                <w:sz w:val="18"/>
                <w:szCs w:val="18"/>
              </w:rPr>
            </w:pPr>
          </w:p>
        </w:tc>
      </w:tr>
      <w:tr w14:paraId="70025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F582A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4688A13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1360AE8">
            <w:pPr>
              <w:spacing w:before="0" w:after="0" w:line="240" w:lineRule="exact"/>
              <w:jc w:val="right"/>
              <w:rPr>
                <w:rFonts w:ascii="宋体" w:hAnsi="宋体" w:eastAsia="宋体" w:cs="宋体"/>
                <w:sz w:val="18"/>
                <w:szCs w:val="18"/>
              </w:rPr>
            </w:pPr>
          </w:p>
        </w:tc>
      </w:tr>
      <w:tr w14:paraId="40AAD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26430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14:paraId="09EC7C1A">
            <w:pPr>
              <w:spacing w:before="0" w:after="0" w:line="240" w:lineRule="exact"/>
              <w:jc w:val="right"/>
              <w:rPr>
                <w:rFonts w:ascii="宋体" w:hAnsi="宋体" w:eastAsia="宋体" w:cs="宋体"/>
                <w:sz w:val="18"/>
                <w:szCs w:val="18"/>
              </w:rPr>
            </w:pPr>
            <w:r>
              <w:rPr>
                <w:rFonts w:ascii="宋体" w:hAnsi="宋体" w:eastAsia="宋体" w:cs="宋体"/>
                <w:sz w:val="18"/>
                <w:szCs w:val="18"/>
              </w:rPr>
              <w:t>119,521,683.05</w:t>
            </w:r>
          </w:p>
        </w:tc>
        <w:tc>
          <w:tcPr>
            <w:tcW w:w="3213" w:type="dxa"/>
            <w:tcBorders>
              <w:top w:val="single" w:color="auto" w:sz="2" w:space="0"/>
              <w:left w:val="single" w:color="auto" w:sz="2" w:space="0"/>
              <w:bottom w:val="single" w:color="auto" w:sz="2" w:space="0"/>
              <w:right w:val="single" w:color="auto" w:sz="2" w:space="0"/>
            </w:tcBorders>
            <w:vAlign w:val="center"/>
          </w:tcPr>
          <w:p w14:paraId="7A6CDB54">
            <w:pPr>
              <w:spacing w:before="0" w:after="0" w:line="240" w:lineRule="exact"/>
              <w:jc w:val="right"/>
              <w:rPr>
                <w:rFonts w:ascii="宋体" w:hAnsi="宋体" w:eastAsia="宋体" w:cs="宋体"/>
                <w:sz w:val="18"/>
                <w:szCs w:val="18"/>
              </w:rPr>
            </w:pPr>
            <w:r>
              <w:rPr>
                <w:rFonts w:ascii="宋体" w:hAnsi="宋体" w:eastAsia="宋体" w:cs="宋体"/>
                <w:sz w:val="18"/>
                <w:szCs w:val="18"/>
              </w:rPr>
              <w:t>104,407,348.85</w:t>
            </w:r>
          </w:p>
        </w:tc>
      </w:tr>
      <w:tr w14:paraId="32ED8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9F1E7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14:paraId="4B40606A">
            <w:pPr>
              <w:spacing w:before="0" w:after="0" w:line="240" w:lineRule="exact"/>
              <w:jc w:val="right"/>
              <w:rPr>
                <w:rFonts w:ascii="宋体" w:hAnsi="宋体" w:eastAsia="宋体" w:cs="宋体"/>
                <w:sz w:val="18"/>
                <w:szCs w:val="18"/>
              </w:rPr>
            </w:pPr>
            <w:r>
              <w:rPr>
                <w:rFonts w:ascii="宋体" w:hAnsi="宋体" w:eastAsia="宋体" w:cs="宋体"/>
                <w:sz w:val="18"/>
                <w:szCs w:val="18"/>
              </w:rPr>
              <w:t>366,760,746.63</w:t>
            </w:r>
          </w:p>
        </w:tc>
        <w:tc>
          <w:tcPr>
            <w:tcW w:w="3213" w:type="dxa"/>
            <w:tcBorders>
              <w:top w:val="single" w:color="auto" w:sz="2" w:space="0"/>
              <w:left w:val="single" w:color="auto" w:sz="2" w:space="0"/>
              <w:bottom w:val="single" w:color="auto" w:sz="2" w:space="0"/>
              <w:right w:val="single" w:color="auto" w:sz="2" w:space="0"/>
            </w:tcBorders>
            <w:vAlign w:val="center"/>
          </w:tcPr>
          <w:p w14:paraId="6838CAE2">
            <w:pPr>
              <w:spacing w:before="0" w:after="0" w:line="240" w:lineRule="exact"/>
              <w:jc w:val="right"/>
              <w:rPr>
                <w:rFonts w:ascii="宋体" w:hAnsi="宋体" w:eastAsia="宋体" w:cs="宋体"/>
                <w:sz w:val="18"/>
                <w:szCs w:val="18"/>
              </w:rPr>
            </w:pPr>
            <w:r>
              <w:rPr>
                <w:rFonts w:ascii="宋体" w:hAnsi="宋体" w:eastAsia="宋体" w:cs="宋体"/>
                <w:sz w:val="18"/>
                <w:szCs w:val="18"/>
              </w:rPr>
              <w:t>382,807,528.88</w:t>
            </w:r>
          </w:p>
        </w:tc>
      </w:tr>
      <w:tr w14:paraId="3488A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5C81E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6A63788F">
            <w:pPr>
              <w:spacing w:before="0" w:after="0" w:line="240" w:lineRule="exact"/>
              <w:jc w:val="right"/>
              <w:rPr>
                <w:rFonts w:ascii="宋体" w:hAnsi="宋体" w:eastAsia="宋体" w:cs="宋体"/>
                <w:sz w:val="18"/>
                <w:szCs w:val="18"/>
              </w:rPr>
            </w:pPr>
            <w:r>
              <w:rPr>
                <w:rFonts w:ascii="宋体" w:hAnsi="宋体" w:eastAsia="宋体" w:cs="宋体"/>
                <w:sz w:val="18"/>
                <w:szCs w:val="18"/>
              </w:rPr>
              <w:t>656,017,508.90</w:t>
            </w:r>
          </w:p>
        </w:tc>
        <w:tc>
          <w:tcPr>
            <w:tcW w:w="3213" w:type="dxa"/>
            <w:tcBorders>
              <w:top w:val="single" w:color="auto" w:sz="2" w:space="0"/>
              <w:left w:val="single" w:color="auto" w:sz="2" w:space="0"/>
              <w:bottom w:val="single" w:color="auto" w:sz="2" w:space="0"/>
              <w:right w:val="single" w:color="auto" w:sz="2" w:space="0"/>
            </w:tcBorders>
            <w:vAlign w:val="center"/>
          </w:tcPr>
          <w:p w14:paraId="5F421690">
            <w:pPr>
              <w:spacing w:before="0" w:after="0" w:line="240" w:lineRule="exact"/>
              <w:jc w:val="right"/>
              <w:rPr>
                <w:rFonts w:ascii="宋体" w:hAnsi="宋体" w:eastAsia="宋体" w:cs="宋体"/>
                <w:sz w:val="18"/>
                <w:szCs w:val="18"/>
              </w:rPr>
            </w:pPr>
            <w:r>
              <w:rPr>
                <w:rFonts w:ascii="宋体" w:hAnsi="宋体" w:eastAsia="宋体" w:cs="宋体"/>
                <w:sz w:val="18"/>
                <w:szCs w:val="18"/>
              </w:rPr>
              <w:t>679,218,174.11</w:t>
            </w:r>
          </w:p>
        </w:tc>
      </w:tr>
      <w:tr w14:paraId="26AA5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AFFC87">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4818D30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147EDD0">
            <w:pPr>
              <w:spacing w:before="0" w:after="0" w:line="240" w:lineRule="exact"/>
              <w:jc w:val="right"/>
              <w:rPr>
                <w:rFonts w:ascii="宋体" w:hAnsi="宋体" w:eastAsia="宋体" w:cs="宋体"/>
                <w:sz w:val="18"/>
                <w:szCs w:val="18"/>
              </w:rPr>
            </w:pPr>
          </w:p>
        </w:tc>
      </w:tr>
      <w:tr w14:paraId="01ED6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CF7AC9">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5345BC0D">
            <w:pPr>
              <w:spacing w:before="0" w:after="0" w:line="240" w:lineRule="exact"/>
              <w:jc w:val="right"/>
              <w:rPr>
                <w:rFonts w:ascii="宋体" w:hAnsi="宋体" w:eastAsia="宋体" w:cs="宋体"/>
                <w:sz w:val="18"/>
                <w:szCs w:val="18"/>
              </w:rPr>
            </w:pPr>
            <w:r>
              <w:rPr>
                <w:rFonts w:ascii="宋体" w:hAnsi="宋体" w:eastAsia="宋体" w:cs="宋体"/>
                <w:sz w:val="18"/>
                <w:szCs w:val="18"/>
              </w:rPr>
              <w:t>27,059,819,517.62</w:t>
            </w:r>
          </w:p>
        </w:tc>
        <w:tc>
          <w:tcPr>
            <w:tcW w:w="3213" w:type="dxa"/>
            <w:tcBorders>
              <w:top w:val="single" w:color="auto" w:sz="2" w:space="0"/>
              <w:left w:val="single" w:color="auto" w:sz="2" w:space="0"/>
              <w:bottom w:val="single" w:color="auto" w:sz="2" w:space="0"/>
              <w:right w:val="single" w:color="auto" w:sz="2" w:space="0"/>
            </w:tcBorders>
            <w:vAlign w:val="center"/>
          </w:tcPr>
          <w:p w14:paraId="189163CD">
            <w:pPr>
              <w:spacing w:before="0" w:after="0" w:line="240" w:lineRule="exact"/>
              <w:jc w:val="right"/>
              <w:rPr>
                <w:rFonts w:ascii="宋体" w:hAnsi="宋体" w:eastAsia="宋体" w:cs="宋体"/>
                <w:sz w:val="18"/>
                <w:szCs w:val="18"/>
              </w:rPr>
            </w:pPr>
            <w:r>
              <w:rPr>
                <w:rFonts w:ascii="宋体" w:hAnsi="宋体" w:eastAsia="宋体" w:cs="宋体"/>
                <w:sz w:val="18"/>
                <w:szCs w:val="18"/>
              </w:rPr>
              <w:t>28,163,185,016.63</w:t>
            </w:r>
          </w:p>
        </w:tc>
      </w:tr>
      <w:tr w14:paraId="4CC96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CE5152">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1BEE03F3">
            <w:pPr>
              <w:spacing w:before="0" w:after="0" w:line="240" w:lineRule="exact"/>
              <w:jc w:val="right"/>
              <w:rPr>
                <w:rFonts w:ascii="宋体" w:hAnsi="宋体" w:eastAsia="宋体" w:cs="宋体"/>
                <w:sz w:val="18"/>
                <w:szCs w:val="18"/>
              </w:rPr>
            </w:pPr>
            <w:r>
              <w:rPr>
                <w:rFonts w:ascii="宋体" w:hAnsi="宋体" w:eastAsia="宋体" w:cs="宋体"/>
                <w:sz w:val="18"/>
                <w:szCs w:val="18"/>
              </w:rPr>
              <w:t>43,772,799,369.66</w:t>
            </w:r>
          </w:p>
        </w:tc>
        <w:tc>
          <w:tcPr>
            <w:tcW w:w="3213" w:type="dxa"/>
            <w:tcBorders>
              <w:top w:val="single" w:color="auto" w:sz="2" w:space="0"/>
              <w:left w:val="single" w:color="auto" w:sz="2" w:space="0"/>
              <w:bottom w:val="single" w:color="auto" w:sz="2" w:space="0"/>
              <w:right w:val="single" w:color="auto" w:sz="2" w:space="0"/>
            </w:tcBorders>
            <w:vAlign w:val="center"/>
          </w:tcPr>
          <w:p w14:paraId="68360622">
            <w:pPr>
              <w:spacing w:before="0" w:after="0" w:line="240" w:lineRule="exact"/>
              <w:jc w:val="right"/>
              <w:rPr>
                <w:rFonts w:ascii="宋体" w:hAnsi="宋体" w:eastAsia="宋体" w:cs="宋体"/>
                <w:sz w:val="18"/>
                <w:szCs w:val="18"/>
              </w:rPr>
            </w:pPr>
            <w:r>
              <w:rPr>
                <w:rFonts w:ascii="宋体" w:hAnsi="宋体" w:eastAsia="宋体" w:cs="宋体"/>
                <w:sz w:val="18"/>
                <w:szCs w:val="18"/>
              </w:rPr>
              <w:t>43,295,605,887.26</w:t>
            </w:r>
          </w:p>
        </w:tc>
      </w:tr>
      <w:tr w14:paraId="14075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D61491">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001250"/>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C5F0A8"/>
        </w:tc>
      </w:tr>
      <w:tr w14:paraId="4ED8C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BEA4A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14:paraId="75743174">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3213" w:type="dxa"/>
            <w:tcBorders>
              <w:top w:val="single" w:color="auto" w:sz="2" w:space="0"/>
              <w:left w:val="single" w:color="auto" w:sz="2" w:space="0"/>
              <w:bottom w:val="single" w:color="auto" w:sz="2" w:space="0"/>
              <w:right w:val="single" w:color="auto" w:sz="2" w:space="0"/>
            </w:tcBorders>
            <w:vAlign w:val="center"/>
          </w:tcPr>
          <w:p w14:paraId="1940F50A">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r>
      <w:tr w14:paraId="68C18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BF71D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14:paraId="44AD38D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7600B83">
            <w:pPr>
              <w:spacing w:before="0" w:after="0" w:line="240" w:lineRule="exact"/>
              <w:jc w:val="right"/>
              <w:rPr>
                <w:rFonts w:ascii="宋体" w:hAnsi="宋体" w:eastAsia="宋体" w:cs="宋体"/>
                <w:sz w:val="18"/>
                <w:szCs w:val="18"/>
              </w:rPr>
            </w:pPr>
          </w:p>
        </w:tc>
      </w:tr>
      <w:tr w14:paraId="6C43B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AEBAD2">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69D2AB0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F431FB">
            <w:pPr>
              <w:spacing w:before="0" w:after="0" w:line="240" w:lineRule="exact"/>
              <w:jc w:val="right"/>
              <w:rPr>
                <w:rFonts w:ascii="宋体" w:hAnsi="宋体" w:eastAsia="宋体" w:cs="宋体"/>
                <w:sz w:val="18"/>
                <w:szCs w:val="18"/>
              </w:rPr>
            </w:pPr>
          </w:p>
        </w:tc>
      </w:tr>
      <w:tr w14:paraId="16899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BDF611">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4D40906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0916E49">
            <w:pPr>
              <w:spacing w:before="0" w:after="0" w:line="240" w:lineRule="exact"/>
              <w:jc w:val="right"/>
              <w:rPr>
                <w:rFonts w:ascii="宋体" w:hAnsi="宋体" w:eastAsia="宋体" w:cs="宋体"/>
                <w:sz w:val="18"/>
                <w:szCs w:val="18"/>
              </w:rPr>
            </w:pPr>
          </w:p>
        </w:tc>
      </w:tr>
      <w:tr w14:paraId="1C7EC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E6A95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14:paraId="105F517F">
            <w:pPr>
              <w:spacing w:before="0" w:after="0" w:line="240" w:lineRule="exact"/>
              <w:jc w:val="right"/>
              <w:rPr>
                <w:rFonts w:ascii="宋体" w:hAnsi="宋体" w:eastAsia="宋体" w:cs="宋体"/>
                <w:sz w:val="18"/>
                <w:szCs w:val="18"/>
              </w:rPr>
            </w:pPr>
            <w:r>
              <w:rPr>
                <w:rFonts w:ascii="宋体" w:hAnsi="宋体" w:eastAsia="宋体" w:cs="宋体"/>
                <w:sz w:val="18"/>
                <w:szCs w:val="18"/>
              </w:rPr>
              <w:t>3,781,917,762.27</w:t>
            </w:r>
          </w:p>
        </w:tc>
        <w:tc>
          <w:tcPr>
            <w:tcW w:w="3213" w:type="dxa"/>
            <w:tcBorders>
              <w:top w:val="single" w:color="auto" w:sz="2" w:space="0"/>
              <w:left w:val="single" w:color="auto" w:sz="2" w:space="0"/>
              <w:bottom w:val="single" w:color="auto" w:sz="2" w:space="0"/>
              <w:right w:val="single" w:color="auto" w:sz="2" w:space="0"/>
            </w:tcBorders>
            <w:vAlign w:val="center"/>
          </w:tcPr>
          <w:p w14:paraId="5ECCF038">
            <w:pPr>
              <w:spacing w:before="0" w:after="0" w:line="240" w:lineRule="exact"/>
              <w:jc w:val="right"/>
              <w:rPr>
                <w:rFonts w:ascii="宋体" w:hAnsi="宋体" w:eastAsia="宋体" w:cs="宋体"/>
                <w:sz w:val="18"/>
                <w:szCs w:val="18"/>
              </w:rPr>
            </w:pPr>
            <w:r>
              <w:rPr>
                <w:rFonts w:ascii="宋体" w:hAnsi="宋体" w:eastAsia="宋体" w:cs="宋体"/>
                <w:sz w:val="18"/>
                <w:szCs w:val="18"/>
              </w:rPr>
              <w:t>3,781,917,762.27</w:t>
            </w:r>
          </w:p>
        </w:tc>
      </w:tr>
      <w:tr w14:paraId="6B0D6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7CDAE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14:paraId="2691291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A64FFA8">
            <w:pPr>
              <w:spacing w:before="0" w:after="0" w:line="240" w:lineRule="exact"/>
              <w:jc w:val="right"/>
              <w:rPr>
                <w:rFonts w:ascii="宋体" w:hAnsi="宋体" w:eastAsia="宋体" w:cs="宋体"/>
                <w:sz w:val="18"/>
                <w:szCs w:val="18"/>
              </w:rPr>
            </w:pPr>
          </w:p>
        </w:tc>
      </w:tr>
      <w:tr w14:paraId="18B88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E8D75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0C225C65">
            <w:pPr>
              <w:spacing w:before="0" w:after="0" w:line="240" w:lineRule="exact"/>
              <w:jc w:val="right"/>
              <w:rPr>
                <w:rFonts w:ascii="宋体" w:hAnsi="宋体" w:eastAsia="宋体" w:cs="宋体"/>
                <w:sz w:val="18"/>
                <w:szCs w:val="18"/>
              </w:rPr>
            </w:pPr>
            <w:r>
              <w:rPr>
                <w:rFonts w:ascii="宋体" w:hAnsi="宋体" w:eastAsia="宋体" w:cs="宋体"/>
                <w:sz w:val="18"/>
                <w:szCs w:val="18"/>
              </w:rPr>
              <w:t>1,535,211,287.26</w:t>
            </w:r>
          </w:p>
        </w:tc>
        <w:tc>
          <w:tcPr>
            <w:tcW w:w="3213" w:type="dxa"/>
            <w:tcBorders>
              <w:top w:val="single" w:color="auto" w:sz="2" w:space="0"/>
              <w:left w:val="single" w:color="auto" w:sz="2" w:space="0"/>
              <w:bottom w:val="single" w:color="auto" w:sz="2" w:space="0"/>
              <w:right w:val="single" w:color="auto" w:sz="2" w:space="0"/>
            </w:tcBorders>
            <w:vAlign w:val="center"/>
          </w:tcPr>
          <w:p w14:paraId="1978EB4E">
            <w:pPr>
              <w:spacing w:before="0" w:after="0" w:line="240" w:lineRule="exact"/>
              <w:jc w:val="right"/>
              <w:rPr>
                <w:rFonts w:ascii="宋体" w:hAnsi="宋体" w:eastAsia="宋体" w:cs="宋体"/>
                <w:sz w:val="18"/>
                <w:szCs w:val="18"/>
              </w:rPr>
            </w:pPr>
            <w:r>
              <w:rPr>
                <w:rFonts w:ascii="宋体" w:hAnsi="宋体" w:eastAsia="宋体" w:cs="宋体"/>
                <w:sz w:val="18"/>
                <w:szCs w:val="18"/>
              </w:rPr>
              <w:t>1,637,857,461.65</w:t>
            </w:r>
          </w:p>
        </w:tc>
      </w:tr>
      <w:tr w14:paraId="717AD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04969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14:paraId="4C5A7763">
            <w:pPr>
              <w:spacing w:before="0" w:after="0" w:line="240" w:lineRule="exact"/>
              <w:jc w:val="right"/>
              <w:rPr>
                <w:rFonts w:ascii="宋体" w:hAnsi="宋体" w:eastAsia="宋体" w:cs="宋体"/>
                <w:sz w:val="18"/>
                <w:szCs w:val="18"/>
              </w:rPr>
            </w:pPr>
            <w:r>
              <w:rPr>
                <w:rFonts w:ascii="宋体" w:hAnsi="宋体" w:eastAsia="宋体" w:cs="宋体"/>
                <w:sz w:val="18"/>
                <w:szCs w:val="18"/>
              </w:rPr>
              <w:t>102,361,543.48</w:t>
            </w:r>
          </w:p>
        </w:tc>
        <w:tc>
          <w:tcPr>
            <w:tcW w:w="3213" w:type="dxa"/>
            <w:tcBorders>
              <w:top w:val="single" w:color="auto" w:sz="2" w:space="0"/>
              <w:left w:val="single" w:color="auto" w:sz="2" w:space="0"/>
              <w:bottom w:val="single" w:color="auto" w:sz="2" w:space="0"/>
              <w:right w:val="single" w:color="auto" w:sz="2" w:space="0"/>
            </w:tcBorders>
            <w:vAlign w:val="center"/>
          </w:tcPr>
          <w:p w14:paraId="6B4D91FF">
            <w:pPr>
              <w:spacing w:before="0" w:after="0" w:line="240" w:lineRule="exact"/>
              <w:jc w:val="right"/>
              <w:rPr>
                <w:rFonts w:ascii="宋体" w:hAnsi="宋体" w:eastAsia="宋体" w:cs="宋体"/>
                <w:sz w:val="18"/>
                <w:szCs w:val="18"/>
              </w:rPr>
            </w:pPr>
            <w:r>
              <w:rPr>
                <w:rFonts w:ascii="宋体" w:hAnsi="宋体" w:eastAsia="宋体" w:cs="宋体"/>
                <w:sz w:val="18"/>
                <w:szCs w:val="18"/>
              </w:rPr>
              <w:t>58,482,573.04</w:t>
            </w:r>
          </w:p>
        </w:tc>
      </w:tr>
      <w:tr w14:paraId="03626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158AC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71648513">
            <w:pPr>
              <w:spacing w:before="0" w:after="0" w:line="240" w:lineRule="exact"/>
              <w:jc w:val="right"/>
              <w:rPr>
                <w:rFonts w:ascii="宋体" w:hAnsi="宋体" w:eastAsia="宋体" w:cs="宋体"/>
                <w:sz w:val="18"/>
                <w:szCs w:val="18"/>
              </w:rPr>
            </w:pPr>
            <w:r>
              <w:rPr>
                <w:rFonts w:ascii="宋体" w:hAnsi="宋体" w:eastAsia="宋体" w:cs="宋体"/>
                <w:sz w:val="18"/>
                <w:szCs w:val="18"/>
              </w:rPr>
              <w:t>1,676,274,337.73</w:t>
            </w:r>
          </w:p>
        </w:tc>
        <w:tc>
          <w:tcPr>
            <w:tcW w:w="3213" w:type="dxa"/>
            <w:tcBorders>
              <w:top w:val="single" w:color="auto" w:sz="2" w:space="0"/>
              <w:left w:val="single" w:color="auto" w:sz="2" w:space="0"/>
              <w:bottom w:val="single" w:color="auto" w:sz="2" w:space="0"/>
              <w:right w:val="single" w:color="auto" w:sz="2" w:space="0"/>
            </w:tcBorders>
            <w:vAlign w:val="center"/>
          </w:tcPr>
          <w:p w14:paraId="394B883F">
            <w:pPr>
              <w:spacing w:before="0" w:after="0" w:line="240" w:lineRule="exact"/>
              <w:jc w:val="right"/>
              <w:rPr>
                <w:rFonts w:ascii="宋体" w:hAnsi="宋体" w:eastAsia="宋体" w:cs="宋体"/>
                <w:sz w:val="18"/>
                <w:szCs w:val="18"/>
              </w:rPr>
            </w:pPr>
            <w:r>
              <w:rPr>
                <w:rFonts w:ascii="宋体" w:hAnsi="宋体" w:eastAsia="宋体" w:cs="宋体"/>
                <w:sz w:val="18"/>
                <w:szCs w:val="18"/>
              </w:rPr>
              <w:t>1,676,274,337.73</w:t>
            </w:r>
          </w:p>
        </w:tc>
      </w:tr>
      <w:tr w14:paraId="6CDCC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7A057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14:paraId="10075C3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2E98420">
            <w:pPr>
              <w:spacing w:before="0" w:after="0" w:line="240" w:lineRule="exact"/>
              <w:jc w:val="right"/>
              <w:rPr>
                <w:rFonts w:ascii="宋体" w:hAnsi="宋体" w:eastAsia="宋体" w:cs="宋体"/>
                <w:sz w:val="18"/>
                <w:szCs w:val="18"/>
              </w:rPr>
            </w:pPr>
          </w:p>
        </w:tc>
      </w:tr>
      <w:tr w14:paraId="012D2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65F17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1146E695">
            <w:pPr>
              <w:spacing w:before="0" w:after="0" w:line="240" w:lineRule="exact"/>
              <w:jc w:val="right"/>
              <w:rPr>
                <w:rFonts w:ascii="宋体" w:hAnsi="宋体" w:eastAsia="宋体" w:cs="宋体"/>
                <w:sz w:val="18"/>
                <w:szCs w:val="18"/>
              </w:rPr>
            </w:pPr>
            <w:r>
              <w:rPr>
                <w:rFonts w:ascii="宋体" w:hAnsi="宋体" w:eastAsia="宋体" w:cs="宋体"/>
                <w:sz w:val="18"/>
                <w:szCs w:val="18"/>
              </w:rPr>
              <w:t>6,759,590,127.96</w:t>
            </w:r>
          </w:p>
        </w:tc>
        <w:tc>
          <w:tcPr>
            <w:tcW w:w="3213" w:type="dxa"/>
            <w:tcBorders>
              <w:top w:val="single" w:color="auto" w:sz="2" w:space="0"/>
              <w:left w:val="single" w:color="auto" w:sz="2" w:space="0"/>
              <w:bottom w:val="single" w:color="auto" w:sz="2" w:space="0"/>
              <w:right w:val="single" w:color="auto" w:sz="2" w:space="0"/>
            </w:tcBorders>
            <w:vAlign w:val="center"/>
          </w:tcPr>
          <w:p w14:paraId="287AEC59">
            <w:pPr>
              <w:spacing w:before="0" w:after="0" w:line="240" w:lineRule="exact"/>
              <w:jc w:val="right"/>
              <w:rPr>
                <w:rFonts w:ascii="宋体" w:hAnsi="宋体" w:eastAsia="宋体" w:cs="宋体"/>
                <w:sz w:val="18"/>
                <w:szCs w:val="18"/>
              </w:rPr>
            </w:pPr>
            <w:r>
              <w:rPr>
                <w:rFonts w:ascii="宋体" w:hAnsi="宋体" w:eastAsia="宋体" w:cs="宋体"/>
                <w:sz w:val="18"/>
                <w:szCs w:val="18"/>
              </w:rPr>
              <w:t>6,400,934,748.85</w:t>
            </w:r>
          </w:p>
        </w:tc>
      </w:tr>
      <w:tr w14:paraId="5CA42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C0BC85">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5313491A">
            <w:pPr>
              <w:spacing w:before="0" w:after="0" w:line="240" w:lineRule="exact"/>
              <w:jc w:val="right"/>
              <w:rPr>
                <w:rFonts w:ascii="宋体" w:hAnsi="宋体" w:eastAsia="宋体" w:cs="宋体"/>
                <w:sz w:val="18"/>
                <w:szCs w:val="18"/>
              </w:rPr>
            </w:pPr>
            <w:r>
              <w:rPr>
                <w:rFonts w:ascii="宋体" w:hAnsi="宋体" w:eastAsia="宋体" w:cs="宋体"/>
                <w:sz w:val="18"/>
                <w:szCs w:val="18"/>
              </w:rPr>
              <w:t>16,122,218,389.70</w:t>
            </w:r>
          </w:p>
        </w:tc>
        <w:tc>
          <w:tcPr>
            <w:tcW w:w="3213" w:type="dxa"/>
            <w:tcBorders>
              <w:top w:val="single" w:color="auto" w:sz="2" w:space="0"/>
              <w:left w:val="single" w:color="auto" w:sz="2" w:space="0"/>
              <w:bottom w:val="single" w:color="auto" w:sz="2" w:space="0"/>
              <w:right w:val="single" w:color="auto" w:sz="2" w:space="0"/>
            </w:tcBorders>
            <w:vAlign w:val="center"/>
          </w:tcPr>
          <w:p w14:paraId="234E60BA">
            <w:pPr>
              <w:spacing w:before="0" w:after="0" w:line="240" w:lineRule="exact"/>
              <w:jc w:val="right"/>
              <w:rPr>
                <w:rFonts w:ascii="宋体" w:hAnsi="宋体" w:eastAsia="宋体" w:cs="宋体"/>
                <w:sz w:val="18"/>
                <w:szCs w:val="18"/>
              </w:rPr>
            </w:pPr>
            <w:r>
              <w:rPr>
                <w:rFonts w:ascii="宋体" w:hAnsi="宋体" w:eastAsia="宋体" w:cs="宋体"/>
                <w:sz w:val="18"/>
                <w:szCs w:val="18"/>
              </w:rPr>
              <w:t>15,822,330,214.54</w:t>
            </w:r>
          </w:p>
        </w:tc>
      </w:tr>
      <w:tr w14:paraId="207F7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11DBF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14:paraId="25267462">
            <w:pPr>
              <w:spacing w:before="0" w:after="0" w:line="240" w:lineRule="exact"/>
              <w:jc w:val="right"/>
              <w:rPr>
                <w:rFonts w:ascii="宋体" w:hAnsi="宋体" w:eastAsia="宋体" w:cs="宋体"/>
                <w:sz w:val="18"/>
                <w:szCs w:val="18"/>
              </w:rPr>
            </w:pPr>
            <w:r>
              <w:rPr>
                <w:rFonts w:ascii="宋体" w:hAnsi="宋体" w:eastAsia="宋体" w:cs="宋体"/>
                <w:sz w:val="18"/>
                <w:szCs w:val="18"/>
              </w:rPr>
              <w:t>7,845,662,738.09</w:t>
            </w:r>
          </w:p>
        </w:tc>
        <w:tc>
          <w:tcPr>
            <w:tcW w:w="3213" w:type="dxa"/>
            <w:tcBorders>
              <w:top w:val="single" w:color="auto" w:sz="2" w:space="0"/>
              <w:left w:val="single" w:color="auto" w:sz="2" w:space="0"/>
              <w:bottom w:val="single" w:color="auto" w:sz="2" w:space="0"/>
              <w:right w:val="single" w:color="auto" w:sz="2" w:space="0"/>
            </w:tcBorders>
            <w:vAlign w:val="center"/>
          </w:tcPr>
          <w:p w14:paraId="1039D49B">
            <w:pPr>
              <w:spacing w:before="0" w:after="0" w:line="240" w:lineRule="exact"/>
              <w:jc w:val="right"/>
              <w:rPr>
                <w:rFonts w:ascii="宋体" w:hAnsi="宋体" w:eastAsia="宋体" w:cs="宋体"/>
                <w:sz w:val="18"/>
                <w:szCs w:val="18"/>
              </w:rPr>
            </w:pPr>
            <w:r>
              <w:rPr>
                <w:rFonts w:ascii="宋体" w:hAnsi="宋体" w:eastAsia="宋体" w:cs="宋体"/>
                <w:sz w:val="18"/>
                <w:szCs w:val="18"/>
              </w:rPr>
              <w:t>7,483,579,485.82</w:t>
            </w:r>
          </w:p>
        </w:tc>
      </w:tr>
      <w:tr w14:paraId="3D4D0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2EFE50">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200FB917">
            <w:pPr>
              <w:spacing w:before="0" w:after="0" w:line="240" w:lineRule="exact"/>
              <w:jc w:val="right"/>
              <w:rPr>
                <w:rFonts w:ascii="宋体" w:hAnsi="宋体" w:eastAsia="宋体" w:cs="宋体"/>
                <w:sz w:val="18"/>
                <w:szCs w:val="18"/>
              </w:rPr>
            </w:pPr>
            <w:r>
              <w:rPr>
                <w:rFonts w:ascii="宋体" w:hAnsi="宋体" w:eastAsia="宋体" w:cs="宋体"/>
                <w:sz w:val="18"/>
                <w:szCs w:val="18"/>
              </w:rPr>
              <w:t>23,967,881,127.79</w:t>
            </w:r>
          </w:p>
        </w:tc>
        <w:tc>
          <w:tcPr>
            <w:tcW w:w="3213" w:type="dxa"/>
            <w:tcBorders>
              <w:top w:val="single" w:color="auto" w:sz="2" w:space="0"/>
              <w:left w:val="single" w:color="auto" w:sz="2" w:space="0"/>
              <w:bottom w:val="single" w:color="auto" w:sz="2" w:space="0"/>
              <w:right w:val="single" w:color="auto" w:sz="2" w:space="0"/>
            </w:tcBorders>
            <w:vAlign w:val="center"/>
          </w:tcPr>
          <w:p w14:paraId="0E67C82C">
            <w:pPr>
              <w:spacing w:before="0" w:after="0" w:line="240" w:lineRule="exact"/>
              <w:jc w:val="right"/>
              <w:rPr>
                <w:rFonts w:ascii="宋体" w:hAnsi="宋体" w:eastAsia="宋体" w:cs="宋体"/>
                <w:sz w:val="18"/>
                <w:szCs w:val="18"/>
              </w:rPr>
            </w:pPr>
            <w:r>
              <w:rPr>
                <w:rFonts w:ascii="宋体" w:hAnsi="宋体" w:eastAsia="宋体" w:cs="宋体"/>
                <w:sz w:val="18"/>
                <w:szCs w:val="18"/>
              </w:rPr>
              <w:t>23,305,909,700.36</w:t>
            </w:r>
          </w:p>
        </w:tc>
      </w:tr>
      <w:tr w14:paraId="23294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0E128E">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14:paraId="36F7F689">
            <w:pPr>
              <w:spacing w:before="0" w:after="0" w:line="240" w:lineRule="exact"/>
              <w:jc w:val="right"/>
              <w:rPr>
                <w:rFonts w:ascii="宋体" w:hAnsi="宋体" w:eastAsia="宋体" w:cs="宋体"/>
                <w:sz w:val="18"/>
                <w:szCs w:val="18"/>
              </w:rPr>
            </w:pPr>
            <w:r>
              <w:rPr>
                <w:rFonts w:ascii="宋体" w:hAnsi="宋体" w:eastAsia="宋体" w:cs="宋体"/>
                <w:sz w:val="18"/>
                <w:szCs w:val="18"/>
              </w:rPr>
              <w:t>67,740,680,497.45</w:t>
            </w:r>
          </w:p>
        </w:tc>
        <w:tc>
          <w:tcPr>
            <w:tcW w:w="3213" w:type="dxa"/>
            <w:tcBorders>
              <w:top w:val="single" w:color="auto" w:sz="2" w:space="0"/>
              <w:left w:val="single" w:color="auto" w:sz="2" w:space="0"/>
              <w:bottom w:val="single" w:color="auto" w:sz="2" w:space="0"/>
              <w:right w:val="single" w:color="auto" w:sz="2" w:space="0"/>
            </w:tcBorders>
            <w:vAlign w:val="center"/>
          </w:tcPr>
          <w:p w14:paraId="422EE805">
            <w:pPr>
              <w:spacing w:before="0" w:after="0" w:line="240" w:lineRule="exact"/>
              <w:jc w:val="right"/>
              <w:rPr>
                <w:rFonts w:ascii="宋体" w:hAnsi="宋体" w:eastAsia="宋体" w:cs="宋体"/>
                <w:sz w:val="18"/>
                <w:szCs w:val="18"/>
              </w:rPr>
            </w:pPr>
            <w:r>
              <w:rPr>
                <w:rFonts w:ascii="宋体" w:hAnsi="宋体" w:eastAsia="宋体" w:cs="宋体"/>
                <w:sz w:val="18"/>
                <w:szCs w:val="18"/>
              </w:rPr>
              <w:t>66,601,515,587.62</w:t>
            </w:r>
          </w:p>
        </w:tc>
      </w:tr>
    </w:tbl>
    <w:p w14:paraId="0689E7E4">
      <w:pPr>
        <w:spacing w:before="100" w:after="100" w:line="240" w:lineRule="exact"/>
        <w:jc w:val="left"/>
        <w:rPr>
          <w:rFonts w:ascii="宋体" w:hAnsi="宋体" w:eastAsia="宋体" w:cs="宋体"/>
          <w:sz w:val="18"/>
          <w:szCs w:val="18"/>
        </w:rPr>
      </w:pPr>
      <w:r>
        <w:rPr>
          <w:rFonts w:ascii="宋体" w:hAnsi="宋体" w:eastAsia="宋体" w:cs="宋体"/>
          <w:sz w:val="18"/>
          <w:szCs w:val="18"/>
        </w:rPr>
        <w:t>法定代表人：李明    主管会计工作负责人：方世清      会计机构负责人：沈春水</w:t>
      </w:r>
    </w:p>
    <w:p w14:paraId="4D6B997C">
      <w:pPr>
        <w:keepNext/>
        <w:keepLines/>
        <w:spacing w:before="300" w:after="300" w:line="320" w:lineRule="exact"/>
        <w:jc w:val="left"/>
        <w:outlineLvl w:val="2"/>
        <w:rPr>
          <w:rFonts w:ascii="宋体" w:hAnsi="宋体" w:eastAsia="宋体" w:cs="宋体"/>
          <w:b/>
          <w:bCs/>
          <w:sz w:val="24"/>
          <w:szCs w:val="24"/>
        </w:rPr>
      </w:pPr>
      <w:bookmarkStart w:id="98" w:name="_Toc988987"/>
      <w:r>
        <w:rPr>
          <w:rFonts w:ascii="宋体" w:hAnsi="宋体" w:eastAsia="宋体" w:cs="宋体"/>
          <w:b/>
          <w:bCs/>
          <w:sz w:val="24"/>
          <w:szCs w:val="24"/>
        </w:rPr>
        <w:t>2、母公司资产负债表</w:t>
      </w:r>
      <w:bookmarkEnd w:id="98"/>
    </w:p>
    <w:p w14:paraId="7AD0E86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249B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97F87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EDA3A0">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1C5F1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3280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88BF56">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3F5658"/>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8AD12A"/>
        </w:tc>
      </w:tr>
      <w:tr w14:paraId="6979A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CC58B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1256F544">
            <w:pPr>
              <w:spacing w:before="0" w:after="0" w:line="240" w:lineRule="exact"/>
              <w:jc w:val="right"/>
              <w:rPr>
                <w:rFonts w:ascii="宋体" w:hAnsi="宋体" w:eastAsia="宋体" w:cs="宋体"/>
                <w:sz w:val="18"/>
                <w:szCs w:val="18"/>
              </w:rPr>
            </w:pPr>
            <w:r>
              <w:rPr>
                <w:rFonts w:ascii="宋体" w:hAnsi="宋体" w:eastAsia="宋体" w:cs="宋体"/>
                <w:sz w:val="18"/>
                <w:szCs w:val="18"/>
              </w:rPr>
              <w:t>261,439,991.37</w:t>
            </w:r>
          </w:p>
        </w:tc>
        <w:tc>
          <w:tcPr>
            <w:tcW w:w="3213" w:type="dxa"/>
            <w:tcBorders>
              <w:top w:val="single" w:color="auto" w:sz="2" w:space="0"/>
              <w:left w:val="single" w:color="auto" w:sz="2" w:space="0"/>
              <w:bottom w:val="single" w:color="auto" w:sz="2" w:space="0"/>
              <w:right w:val="single" w:color="auto" w:sz="2" w:space="0"/>
            </w:tcBorders>
            <w:vAlign w:val="center"/>
          </w:tcPr>
          <w:p w14:paraId="29254EFF">
            <w:pPr>
              <w:spacing w:before="0" w:after="0" w:line="240" w:lineRule="exact"/>
              <w:jc w:val="right"/>
              <w:rPr>
                <w:rFonts w:ascii="宋体" w:hAnsi="宋体" w:eastAsia="宋体" w:cs="宋体"/>
                <w:sz w:val="18"/>
                <w:szCs w:val="18"/>
              </w:rPr>
            </w:pPr>
            <w:r>
              <w:rPr>
                <w:rFonts w:ascii="宋体" w:hAnsi="宋体" w:eastAsia="宋体" w:cs="宋体"/>
                <w:sz w:val="18"/>
                <w:szCs w:val="18"/>
              </w:rPr>
              <w:t>171,555,752.74</w:t>
            </w:r>
          </w:p>
        </w:tc>
      </w:tr>
      <w:tr w14:paraId="2661B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F227B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7F9625E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2F69851">
            <w:pPr>
              <w:spacing w:before="0" w:after="0" w:line="240" w:lineRule="exact"/>
              <w:jc w:val="right"/>
              <w:rPr>
                <w:rFonts w:ascii="宋体" w:hAnsi="宋体" w:eastAsia="宋体" w:cs="宋体"/>
                <w:sz w:val="18"/>
                <w:szCs w:val="18"/>
              </w:rPr>
            </w:pPr>
          </w:p>
        </w:tc>
      </w:tr>
      <w:tr w14:paraId="12D6D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FEC2D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128A24E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49BF748">
            <w:pPr>
              <w:spacing w:before="0" w:after="0" w:line="240" w:lineRule="exact"/>
              <w:jc w:val="right"/>
              <w:rPr>
                <w:rFonts w:ascii="宋体" w:hAnsi="宋体" w:eastAsia="宋体" w:cs="宋体"/>
                <w:sz w:val="18"/>
                <w:szCs w:val="18"/>
              </w:rPr>
            </w:pPr>
          </w:p>
        </w:tc>
      </w:tr>
      <w:tr w14:paraId="6A06D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04464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14:paraId="1F89BDE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CDD6E8F">
            <w:pPr>
              <w:spacing w:before="0" w:after="0" w:line="240" w:lineRule="exact"/>
              <w:jc w:val="right"/>
              <w:rPr>
                <w:rFonts w:ascii="宋体" w:hAnsi="宋体" w:eastAsia="宋体" w:cs="宋体"/>
                <w:sz w:val="18"/>
                <w:szCs w:val="18"/>
              </w:rPr>
            </w:pPr>
          </w:p>
        </w:tc>
      </w:tr>
      <w:tr w14:paraId="6A276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43A5F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14:paraId="294AC6B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20F420C">
            <w:pPr>
              <w:spacing w:before="0" w:after="0" w:line="240" w:lineRule="exact"/>
              <w:jc w:val="right"/>
              <w:rPr>
                <w:rFonts w:ascii="宋体" w:hAnsi="宋体" w:eastAsia="宋体" w:cs="宋体"/>
                <w:sz w:val="18"/>
                <w:szCs w:val="18"/>
              </w:rPr>
            </w:pPr>
          </w:p>
        </w:tc>
      </w:tr>
      <w:tr w14:paraId="55581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3DC20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14:paraId="73B474F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2680FEA">
            <w:pPr>
              <w:spacing w:before="0" w:after="0" w:line="240" w:lineRule="exact"/>
              <w:jc w:val="right"/>
              <w:rPr>
                <w:rFonts w:ascii="宋体" w:hAnsi="宋体" w:eastAsia="宋体" w:cs="宋体"/>
                <w:sz w:val="18"/>
                <w:szCs w:val="18"/>
              </w:rPr>
            </w:pPr>
          </w:p>
        </w:tc>
      </w:tr>
      <w:tr w14:paraId="031AD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5A51D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14:paraId="676FB064">
            <w:pPr>
              <w:spacing w:before="0" w:after="0" w:line="240" w:lineRule="exact"/>
              <w:jc w:val="right"/>
              <w:rPr>
                <w:rFonts w:ascii="宋体" w:hAnsi="宋体" w:eastAsia="宋体" w:cs="宋体"/>
                <w:sz w:val="18"/>
                <w:szCs w:val="18"/>
              </w:rPr>
            </w:pPr>
            <w:r>
              <w:rPr>
                <w:rFonts w:ascii="宋体" w:hAnsi="宋体" w:eastAsia="宋体" w:cs="宋体"/>
                <w:sz w:val="18"/>
                <w:szCs w:val="18"/>
              </w:rPr>
              <w:t>20,890,451.67</w:t>
            </w:r>
          </w:p>
        </w:tc>
        <w:tc>
          <w:tcPr>
            <w:tcW w:w="3213" w:type="dxa"/>
            <w:tcBorders>
              <w:top w:val="single" w:color="auto" w:sz="2" w:space="0"/>
              <w:left w:val="single" w:color="auto" w:sz="2" w:space="0"/>
              <w:bottom w:val="single" w:color="auto" w:sz="2" w:space="0"/>
              <w:right w:val="single" w:color="auto" w:sz="2" w:space="0"/>
            </w:tcBorders>
            <w:vAlign w:val="center"/>
          </w:tcPr>
          <w:p w14:paraId="51243435">
            <w:pPr>
              <w:spacing w:before="0" w:after="0" w:line="240" w:lineRule="exact"/>
              <w:jc w:val="right"/>
              <w:rPr>
                <w:rFonts w:ascii="宋体" w:hAnsi="宋体" w:eastAsia="宋体" w:cs="宋体"/>
                <w:sz w:val="18"/>
                <w:szCs w:val="18"/>
              </w:rPr>
            </w:pPr>
            <w:r>
              <w:rPr>
                <w:rFonts w:ascii="宋体" w:hAnsi="宋体" w:eastAsia="宋体" w:cs="宋体"/>
                <w:sz w:val="18"/>
                <w:szCs w:val="18"/>
              </w:rPr>
              <w:t>908,508.41</w:t>
            </w:r>
          </w:p>
        </w:tc>
      </w:tr>
      <w:tr w14:paraId="1DB18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7914F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2C7EA27F">
            <w:pPr>
              <w:spacing w:before="0" w:after="0" w:line="240" w:lineRule="exact"/>
              <w:jc w:val="right"/>
              <w:rPr>
                <w:rFonts w:ascii="宋体" w:hAnsi="宋体" w:eastAsia="宋体" w:cs="宋体"/>
                <w:sz w:val="18"/>
                <w:szCs w:val="18"/>
              </w:rPr>
            </w:pPr>
            <w:r>
              <w:rPr>
                <w:rFonts w:ascii="宋体" w:hAnsi="宋体" w:eastAsia="宋体" w:cs="宋体"/>
                <w:sz w:val="18"/>
                <w:szCs w:val="18"/>
              </w:rPr>
              <w:t>2,083,550,436.56</w:t>
            </w:r>
          </w:p>
        </w:tc>
        <w:tc>
          <w:tcPr>
            <w:tcW w:w="3213" w:type="dxa"/>
            <w:tcBorders>
              <w:top w:val="single" w:color="auto" w:sz="2" w:space="0"/>
              <w:left w:val="single" w:color="auto" w:sz="2" w:space="0"/>
              <w:bottom w:val="single" w:color="auto" w:sz="2" w:space="0"/>
              <w:right w:val="single" w:color="auto" w:sz="2" w:space="0"/>
            </w:tcBorders>
            <w:vAlign w:val="center"/>
          </w:tcPr>
          <w:p w14:paraId="3236DCA8">
            <w:pPr>
              <w:spacing w:before="0" w:after="0" w:line="240" w:lineRule="exact"/>
              <w:jc w:val="right"/>
              <w:rPr>
                <w:rFonts w:ascii="宋体" w:hAnsi="宋体" w:eastAsia="宋体" w:cs="宋体"/>
                <w:sz w:val="18"/>
                <w:szCs w:val="18"/>
              </w:rPr>
            </w:pPr>
            <w:r>
              <w:rPr>
                <w:rFonts w:ascii="宋体" w:hAnsi="宋体" w:eastAsia="宋体" w:cs="宋体"/>
                <w:sz w:val="18"/>
                <w:szCs w:val="18"/>
              </w:rPr>
              <w:t>1,871,293,291.88</w:t>
            </w:r>
          </w:p>
        </w:tc>
      </w:tr>
      <w:tr w14:paraId="44D56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535EBD">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14:paraId="0D572C1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7AC2D6E">
            <w:pPr>
              <w:spacing w:before="0" w:after="0" w:line="240" w:lineRule="exact"/>
              <w:jc w:val="right"/>
              <w:rPr>
                <w:rFonts w:ascii="宋体" w:hAnsi="宋体" w:eastAsia="宋体" w:cs="宋体"/>
                <w:sz w:val="18"/>
                <w:szCs w:val="18"/>
              </w:rPr>
            </w:pPr>
          </w:p>
        </w:tc>
      </w:tr>
      <w:tr w14:paraId="7E3E1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E48C39">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07D4CBBD">
            <w:pPr>
              <w:spacing w:before="0" w:after="0" w:line="240" w:lineRule="exact"/>
              <w:jc w:val="right"/>
              <w:rPr>
                <w:rFonts w:ascii="宋体" w:hAnsi="宋体" w:eastAsia="宋体" w:cs="宋体"/>
                <w:sz w:val="18"/>
                <w:szCs w:val="18"/>
              </w:rPr>
            </w:pPr>
            <w:r>
              <w:rPr>
                <w:rFonts w:ascii="宋体" w:hAnsi="宋体" w:eastAsia="宋体" w:cs="宋体"/>
                <w:sz w:val="18"/>
                <w:szCs w:val="18"/>
              </w:rPr>
              <w:t>96,164,762.28</w:t>
            </w:r>
          </w:p>
        </w:tc>
        <w:tc>
          <w:tcPr>
            <w:tcW w:w="3213" w:type="dxa"/>
            <w:tcBorders>
              <w:top w:val="single" w:color="auto" w:sz="2" w:space="0"/>
              <w:left w:val="single" w:color="auto" w:sz="2" w:space="0"/>
              <w:bottom w:val="single" w:color="auto" w:sz="2" w:space="0"/>
              <w:right w:val="single" w:color="auto" w:sz="2" w:space="0"/>
            </w:tcBorders>
            <w:vAlign w:val="center"/>
          </w:tcPr>
          <w:p w14:paraId="7A98A1E5">
            <w:pPr>
              <w:spacing w:before="0" w:after="0" w:line="240" w:lineRule="exact"/>
              <w:jc w:val="right"/>
              <w:rPr>
                <w:rFonts w:ascii="宋体" w:hAnsi="宋体" w:eastAsia="宋体" w:cs="宋体"/>
                <w:sz w:val="18"/>
                <w:szCs w:val="18"/>
              </w:rPr>
            </w:pPr>
            <w:r>
              <w:rPr>
                <w:rFonts w:ascii="宋体" w:hAnsi="宋体" w:eastAsia="宋体" w:cs="宋体"/>
                <w:sz w:val="18"/>
                <w:szCs w:val="18"/>
              </w:rPr>
              <w:t>255,164,762.28</w:t>
            </w:r>
          </w:p>
        </w:tc>
      </w:tr>
      <w:tr w14:paraId="12089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B3F4F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1DD6F198">
            <w:pPr>
              <w:spacing w:before="0" w:after="0" w:line="240" w:lineRule="exact"/>
              <w:jc w:val="right"/>
              <w:rPr>
                <w:rFonts w:ascii="宋体" w:hAnsi="宋体" w:eastAsia="宋体" w:cs="宋体"/>
                <w:sz w:val="18"/>
                <w:szCs w:val="18"/>
              </w:rPr>
            </w:pPr>
            <w:r>
              <w:rPr>
                <w:rFonts w:ascii="宋体" w:hAnsi="宋体" w:eastAsia="宋体" w:cs="宋体"/>
                <w:sz w:val="18"/>
                <w:szCs w:val="18"/>
              </w:rPr>
              <w:t>218,396,251.12</w:t>
            </w:r>
          </w:p>
        </w:tc>
        <w:tc>
          <w:tcPr>
            <w:tcW w:w="3213" w:type="dxa"/>
            <w:tcBorders>
              <w:top w:val="single" w:color="auto" w:sz="2" w:space="0"/>
              <w:left w:val="single" w:color="auto" w:sz="2" w:space="0"/>
              <w:bottom w:val="single" w:color="auto" w:sz="2" w:space="0"/>
              <w:right w:val="single" w:color="auto" w:sz="2" w:space="0"/>
            </w:tcBorders>
            <w:vAlign w:val="center"/>
          </w:tcPr>
          <w:p w14:paraId="133ED8D6">
            <w:pPr>
              <w:spacing w:before="0" w:after="0" w:line="240" w:lineRule="exact"/>
              <w:jc w:val="right"/>
              <w:rPr>
                <w:rFonts w:ascii="宋体" w:hAnsi="宋体" w:eastAsia="宋体" w:cs="宋体"/>
                <w:sz w:val="18"/>
                <w:szCs w:val="18"/>
              </w:rPr>
            </w:pPr>
            <w:r>
              <w:rPr>
                <w:rFonts w:ascii="宋体" w:hAnsi="宋体" w:eastAsia="宋体" w:cs="宋体"/>
                <w:sz w:val="18"/>
                <w:szCs w:val="18"/>
              </w:rPr>
              <w:t>116,855,242.17</w:t>
            </w:r>
          </w:p>
        </w:tc>
      </w:tr>
      <w:tr w14:paraId="628CF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43C5B2">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7212BEC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702B0F">
            <w:pPr>
              <w:spacing w:before="0" w:after="0" w:line="240" w:lineRule="exact"/>
              <w:jc w:val="right"/>
              <w:rPr>
                <w:rFonts w:ascii="宋体" w:hAnsi="宋体" w:eastAsia="宋体" w:cs="宋体"/>
                <w:sz w:val="18"/>
                <w:szCs w:val="18"/>
              </w:rPr>
            </w:pPr>
          </w:p>
        </w:tc>
      </w:tr>
      <w:tr w14:paraId="5CD94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A30A4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14:paraId="3A35B9B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6E9135">
            <w:pPr>
              <w:spacing w:before="0" w:after="0" w:line="240" w:lineRule="exact"/>
              <w:jc w:val="right"/>
              <w:rPr>
                <w:rFonts w:ascii="宋体" w:hAnsi="宋体" w:eastAsia="宋体" w:cs="宋体"/>
                <w:sz w:val="18"/>
                <w:szCs w:val="18"/>
              </w:rPr>
            </w:pPr>
          </w:p>
        </w:tc>
      </w:tr>
      <w:tr w14:paraId="23DB1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28173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14:paraId="531ACD3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521A94D">
            <w:pPr>
              <w:spacing w:before="0" w:after="0" w:line="240" w:lineRule="exact"/>
              <w:jc w:val="right"/>
              <w:rPr>
                <w:rFonts w:ascii="宋体" w:hAnsi="宋体" w:eastAsia="宋体" w:cs="宋体"/>
                <w:sz w:val="18"/>
                <w:szCs w:val="18"/>
              </w:rPr>
            </w:pPr>
          </w:p>
        </w:tc>
      </w:tr>
      <w:tr w14:paraId="6C60F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5475F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7B5DB91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99030A8">
            <w:pPr>
              <w:spacing w:before="0" w:after="0" w:line="240" w:lineRule="exact"/>
              <w:jc w:val="right"/>
              <w:rPr>
                <w:rFonts w:ascii="宋体" w:hAnsi="宋体" w:eastAsia="宋体" w:cs="宋体"/>
                <w:sz w:val="18"/>
                <w:szCs w:val="18"/>
              </w:rPr>
            </w:pPr>
          </w:p>
        </w:tc>
      </w:tr>
      <w:tr w14:paraId="33FFB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E8029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4A50C933">
            <w:pPr>
              <w:spacing w:before="0" w:after="0" w:line="240" w:lineRule="exact"/>
              <w:jc w:val="right"/>
              <w:rPr>
                <w:rFonts w:ascii="宋体" w:hAnsi="宋体" w:eastAsia="宋体" w:cs="宋体"/>
                <w:sz w:val="18"/>
                <w:szCs w:val="18"/>
              </w:rPr>
            </w:pPr>
            <w:r>
              <w:rPr>
                <w:rFonts w:ascii="宋体" w:hAnsi="宋体" w:eastAsia="宋体" w:cs="宋体"/>
                <w:sz w:val="18"/>
                <w:szCs w:val="18"/>
              </w:rPr>
              <w:t>27,281,297.67</w:t>
            </w:r>
          </w:p>
        </w:tc>
        <w:tc>
          <w:tcPr>
            <w:tcW w:w="3213" w:type="dxa"/>
            <w:tcBorders>
              <w:top w:val="single" w:color="auto" w:sz="2" w:space="0"/>
              <w:left w:val="single" w:color="auto" w:sz="2" w:space="0"/>
              <w:bottom w:val="single" w:color="auto" w:sz="2" w:space="0"/>
              <w:right w:val="single" w:color="auto" w:sz="2" w:space="0"/>
            </w:tcBorders>
            <w:vAlign w:val="center"/>
          </w:tcPr>
          <w:p w14:paraId="5EA7C140">
            <w:pPr>
              <w:spacing w:before="0" w:after="0" w:line="240" w:lineRule="exact"/>
              <w:jc w:val="right"/>
              <w:rPr>
                <w:rFonts w:ascii="宋体" w:hAnsi="宋体" w:eastAsia="宋体" w:cs="宋体"/>
                <w:sz w:val="18"/>
                <w:szCs w:val="18"/>
              </w:rPr>
            </w:pPr>
            <w:r>
              <w:rPr>
                <w:rFonts w:ascii="宋体" w:hAnsi="宋体" w:eastAsia="宋体" w:cs="宋体"/>
                <w:sz w:val="18"/>
                <w:szCs w:val="18"/>
              </w:rPr>
              <w:t>15,018,537.88</w:t>
            </w:r>
          </w:p>
        </w:tc>
      </w:tr>
      <w:tr w14:paraId="2593A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F484BC">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3B1C310D">
            <w:pPr>
              <w:spacing w:before="0" w:after="0" w:line="240" w:lineRule="exact"/>
              <w:jc w:val="right"/>
              <w:rPr>
                <w:rFonts w:ascii="宋体" w:hAnsi="宋体" w:eastAsia="宋体" w:cs="宋体"/>
                <w:sz w:val="18"/>
                <w:szCs w:val="18"/>
              </w:rPr>
            </w:pPr>
            <w:r>
              <w:rPr>
                <w:rFonts w:ascii="宋体" w:hAnsi="宋体" w:eastAsia="宋体" w:cs="宋体"/>
                <w:sz w:val="18"/>
                <w:szCs w:val="18"/>
              </w:rPr>
              <w:t>2,611,558,428.39</w:t>
            </w:r>
          </w:p>
        </w:tc>
        <w:tc>
          <w:tcPr>
            <w:tcW w:w="3213" w:type="dxa"/>
            <w:tcBorders>
              <w:top w:val="single" w:color="auto" w:sz="2" w:space="0"/>
              <w:left w:val="single" w:color="auto" w:sz="2" w:space="0"/>
              <w:bottom w:val="single" w:color="auto" w:sz="2" w:space="0"/>
              <w:right w:val="single" w:color="auto" w:sz="2" w:space="0"/>
            </w:tcBorders>
            <w:vAlign w:val="center"/>
          </w:tcPr>
          <w:p w14:paraId="1DE57D99">
            <w:pPr>
              <w:spacing w:before="0" w:after="0" w:line="240" w:lineRule="exact"/>
              <w:jc w:val="right"/>
              <w:rPr>
                <w:rFonts w:ascii="宋体" w:hAnsi="宋体" w:eastAsia="宋体" w:cs="宋体"/>
                <w:sz w:val="18"/>
                <w:szCs w:val="18"/>
              </w:rPr>
            </w:pPr>
            <w:r>
              <w:rPr>
                <w:rFonts w:ascii="宋体" w:hAnsi="宋体" w:eastAsia="宋体" w:cs="宋体"/>
                <w:sz w:val="18"/>
                <w:szCs w:val="18"/>
              </w:rPr>
              <w:t>2,175,631,333.08</w:t>
            </w:r>
          </w:p>
        </w:tc>
      </w:tr>
      <w:tr w14:paraId="491D0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57E6B2">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74ED39"/>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5B23EE"/>
        </w:tc>
      </w:tr>
      <w:tr w14:paraId="78053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7C240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3059F52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E2140AB">
            <w:pPr>
              <w:spacing w:before="0" w:after="0" w:line="240" w:lineRule="exact"/>
              <w:jc w:val="right"/>
              <w:rPr>
                <w:rFonts w:ascii="宋体" w:hAnsi="宋体" w:eastAsia="宋体" w:cs="宋体"/>
                <w:sz w:val="18"/>
                <w:szCs w:val="18"/>
              </w:rPr>
            </w:pPr>
          </w:p>
        </w:tc>
      </w:tr>
      <w:tr w14:paraId="524D7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60FA6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36AD364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F1A9130">
            <w:pPr>
              <w:spacing w:before="0" w:after="0" w:line="240" w:lineRule="exact"/>
              <w:jc w:val="right"/>
              <w:rPr>
                <w:rFonts w:ascii="宋体" w:hAnsi="宋体" w:eastAsia="宋体" w:cs="宋体"/>
                <w:sz w:val="18"/>
                <w:szCs w:val="18"/>
              </w:rPr>
            </w:pPr>
          </w:p>
        </w:tc>
      </w:tr>
      <w:tr w14:paraId="62782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365147">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14:paraId="04BE68D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B3D9C4E">
            <w:pPr>
              <w:spacing w:before="0" w:after="0" w:line="240" w:lineRule="exact"/>
              <w:jc w:val="right"/>
              <w:rPr>
                <w:rFonts w:ascii="宋体" w:hAnsi="宋体" w:eastAsia="宋体" w:cs="宋体"/>
                <w:sz w:val="18"/>
                <w:szCs w:val="18"/>
              </w:rPr>
            </w:pPr>
          </w:p>
        </w:tc>
      </w:tr>
      <w:tr w14:paraId="0A655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965E6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14:paraId="6412CB3F">
            <w:pPr>
              <w:spacing w:before="0" w:after="0" w:line="240" w:lineRule="exact"/>
              <w:jc w:val="right"/>
              <w:rPr>
                <w:rFonts w:ascii="宋体" w:hAnsi="宋体" w:eastAsia="宋体" w:cs="宋体"/>
                <w:sz w:val="18"/>
                <w:szCs w:val="18"/>
              </w:rPr>
            </w:pPr>
            <w:r>
              <w:rPr>
                <w:rFonts w:ascii="宋体" w:hAnsi="宋体" w:eastAsia="宋体" w:cs="宋体"/>
                <w:sz w:val="18"/>
                <w:szCs w:val="18"/>
              </w:rPr>
              <w:t>23,084,300,544.69</w:t>
            </w:r>
          </w:p>
        </w:tc>
        <w:tc>
          <w:tcPr>
            <w:tcW w:w="3213" w:type="dxa"/>
            <w:tcBorders>
              <w:top w:val="single" w:color="auto" w:sz="2" w:space="0"/>
              <w:left w:val="single" w:color="auto" w:sz="2" w:space="0"/>
              <w:bottom w:val="single" w:color="auto" w:sz="2" w:space="0"/>
              <w:right w:val="single" w:color="auto" w:sz="2" w:space="0"/>
            </w:tcBorders>
            <w:vAlign w:val="center"/>
          </w:tcPr>
          <w:p w14:paraId="28CC4F11">
            <w:pPr>
              <w:spacing w:before="0" w:after="0" w:line="240" w:lineRule="exact"/>
              <w:jc w:val="right"/>
              <w:rPr>
                <w:rFonts w:ascii="宋体" w:hAnsi="宋体" w:eastAsia="宋体" w:cs="宋体"/>
                <w:sz w:val="18"/>
                <w:szCs w:val="18"/>
              </w:rPr>
            </w:pPr>
            <w:r>
              <w:rPr>
                <w:rFonts w:ascii="宋体" w:hAnsi="宋体" w:eastAsia="宋体" w:cs="宋体"/>
                <w:sz w:val="18"/>
                <w:szCs w:val="18"/>
              </w:rPr>
              <w:t>22,870,255,041.71</w:t>
            </w:r>
          </w:p>
        </w:tc>
      </w:tr>
      <w:tr w14:paraId="60DF8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70B60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5B9CE8E4">
            <w:pPr>
              <w:spacing w:before="0" w:after="0" w:line="240" w:lineRule="exact"/>
              <w:jc w:val="right"/>
              <w:rPr>
                <w:rFonts w:ascii="宋体" w:hAnsi="宋体" w:eastAsia="宋体" w:cs="宋体"/>
                <w:sz w:val="18"/>
                <w:szCs w:val="18"/>
              </w:rPr>
            </w:pPr>
            <w:r>
              <w:rPr>
                <w:rFonts w:ascii="宋体" w:hAnsi="宋体" w:eastAsia="宋体" w:cs="宋体"/>
                <w:sz w:val="18"/>
                <w:szCs w:val="18"/>
              </w:rPr>
              <w:t>4,264,222,099.08</w:t>
            </w:r>
          </w:p>
        </w:tc>
        <w:tc>
          <w:tcPr>
            <w:tcW w:w="3213" w:type="dxa"/>
            <w:tcBorders>
              <w:top w:val="single" w:color="auto" w:sz="2" w:space="0"/>
              <w:left w:val="single" w:color="auto" w:sz="2" w:space="0"/>
              <w:bottom w:val="single" w:color="auto" w:sz="2" w:space="0"/>
              <w:right w:val="single" w:color="auto" w:sz="2" w:space="0"/>
            </w:tcBorders>
            <w:vAlign w:val="center"/>
          </w:tcPr>
          <w:p w14:paraId="090792A8">
            <w:pPr>
              <w:spacing w:before="0" w:after="0" w:line="240" w:lineRule="exact"/>
              <w:jc w:val="right"/>
              <w:rPr>
                <w:rFonts w:ascii="宋体" w:hAnsi="宋体" w:eastAsia="宋体" w:cs="宋体"/>
                <w:sz w:val="18"/>
                <w:szCs w:val="18"/>
              </w:rPr>
            </w:pPr>
            <w:r>
              <w:rPr>
                <w:rFonts w:ascii="宋体" w:hAnsi="宋体" w:eastAsia="宋体" w:cs="宋体"/>
                <w:sz w:val="18"/>
                <w:szCs w:val="18"/>
              </w:rPr>
              <w:t>4,401,083,664.94</w:t>
            </w:r>
          </w:p>
        </w:tc>
      </w:tr>
      <w:tr w14:paraId="49D41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94D40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4AD044D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AD07907">
            <w:pPr>
              <w:spacing w:before="0" w:after="0" w:line="240" w:lineRule="exact"/>
              <w:jc w:val="right"/>
              <w:rPr>
                <w:rFonts w:ascii="宋体" w:hAnsi="宋体" w:eastAsia="宋体" w:cs="宋体"/>
                <w:sz w:val="18"/>
                <w:szCs w:val="18"/>
              </w:rPr>
            </w:pPr>
          </w:p>
        </w:tc>
      </w:tr>
      <w:tr w14:paraId="3B2B0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69E4A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14:paraId="5D87C092">
            <w:pPr>
              <w:spacing w:before="0" w:after="0" w:line="240" w:lineRule="exact"/>
              <w:jc w:val="right"/>
              <w:rPr>
                <w:rFonts w:ascii="宋体" w:hAnsi="宋体" w:eastAsia="宋体" w:cs="宋体"/>
                <w:sz w:val="18"/>
                <w:szCs w:val="18"/>
              </w:rPr>
            </w:pPr>
            <w:r>
              <w:rPr>
                <w:rFonts w:ascii="宋体" w:hAnsi="宋体" w:eastAsia="宋体" w:cs="宋体"/>
                <w:sz w:val="18"/>
                <w:szCs w:val="18"/>
              </w:rPr>
              <w:t>3,687,668.03</w:t>
            </w:r>
          </w:p>
        </w:tc>
        <w:tc>
          <w:tcPr>
            <w:tcW w:w="3213" w:type="dxa"/>
            <w:tcBorders>
              <w:top w:val="single" w:color="auto" w:sz="2" w:space="0"/>
              <w:left w:val="single" w:color="auto" w:sz="2" w:space="0"/>
              <w:bottom w:val="single" w:color="auto" w:sz="2" w:space="0"/>
              <w:right w:val="single" w:color="auto" w:sz="2" w:space="0"/>
            </w:tcBorders>
            <w:vAlign w:val="center"/>
          </w:tcPr>
          <w:p w14:paraId="1BB497D9">
            <w:pPr>
              <w:spacing w:before="0" w:after="0" w:line="240" w:lineRule="exact"/>
              <w:jc w:val="right"/>
              <w:rPr>
                <w:rFonts w:ascii="宋体" w:hAnsi="宋体" w:eastAsia="宋体" w:cs="宋体"/>
                <w:sz w:val="18"/>
                <w:szCs w:val="18"/>
              </w:rPr>
            </w:pPr>
            <w:r>
              <w:rPr>
                <w:rFonts w:ascii="宋体" w:hAnsi="宋体" w:eastAsia="宋体" w:cs="宋体"/>
                <w:sz w:val="18"/>
                <w:szCs w:val="18"/>
              </w:rPr>
              <w:t>3,746,202.47</w:t>
            </w:r>
          </w:p>
        </w:tc>
      </w:tr>
      <w:tr w14:paraId="2CE49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F311F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7D245215">
            <w:pPr>
              <w:spacing w:before="0" w:after="0" w:line="240" w:lineRule="exact"/>
              <w:jc w:val="right"/>
              <w:rPr>
                <w:rFonts w:ascii="宋体" w:hAnsi="宋体" w:eastAsia="宋体" w:cs="宋体"/>
                <w:sz w:val="18"/>
                <w:szCs w:val="18"/>
              </w:rPr>
            </w:pPr>
            <w:r>
              <w:rPr>
                <w:rFonts w:ascii="宋体" w:hAnsi="宋体" w:eastAsia="宋体" w:cs="宋体"/>
                <w:sz w:val="18"/>
                <w:szCs w:val="18"/>
              </w:rPr>
              <w:t>438,182,275.59</w:t>
            </w:r>
          </w:p>
        </w:tc>
        <w:tc>
          <w:tcPr>
            <w:tcW w:w="3213" w:type="dxa"/>
            <w:tcBorders>
              <w:top w:val="single" w:color="auto" w:sz="2" w:space="0"/>
              <w:left w:val="single" w:color="auto" w:sz="2" w:space="0"/>
              <w:bottom w:val="single" w:color="auto" w:sz="2" w:space="0"/>
              <w:right w:val="single" w:color="auto" w:sz="2" w:space="0"/>
            </w:tcBorders>
            <w:vAlign w:val="center"/>
          </w:tcPr>
          <w:p w14:paraId="77CFCBB9">
            <w:pPr>
              <w:spacing w:before="0" w:after="0" w:line="240" w:lineRule="exact"/>
              <w:jc w:val="right"/>
              <w:rPr>
                <w:rFonts w:ascii="宋体" w:hAnsi="宋体" w:eastAsia="宋体" w:cs="宋体"/>
                <w:sz w:val="18"/>
                <w:szCs w:val="18"/>
              </w:rPr>
            </w:pPr>
            <w:r>
              <w:rPr>
                <w:rFonts w:ascii="宋体" w:hAnsi="宋体" w:eastAsia="宋体" w:cs="宋体"/>
                <w:sz w:val="18"/>
                <w:szCs w:val="18"/>
              </w:rPr>
              <w:t>447,721,709.43</w:t>
            </w:r>
          </w:p>
        </w:tc>
      </w:tr>
      <w:tr w14:paraId="58C07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43421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39C299C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390E696">
            <w:pPr>
              <w:spacing w:before="0" w:after="0" w:line="240" w:lineRule="exact"/>
              <w:jc w:val="right"/>
              <w:rPr>
                <w:rFonts w:ascii="宋体" w:hAnsi="宋体" w:eastAsia="宋体" w:cs="宋体"/>
                <w:sz w:val="18"/>
                <w:szCs w:val="18"/>
              </w:rPr>
            </w:pPr>
          </w:p>
        </w:tc>
      </w:tr>
      <w:tr w14:paraId="17746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DF59C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14:paraId="1D25CE5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D853A83">
            <w:pPr>
              <w:spacing w:before="0" w:after="0" w:line="240" w:lineRule="exact"/>
              <w:jc w:val="right"/>
              <w:rPr>
                <w:rFonts w:ascii="宋体" w:hAnsi="宋体" w:eastAsia="宋体" w:cs="宋体"/>
                <w:sz w:val="18"/>
                <w:szCs w:val="18"/>
              </w:rPr>
            </w:pPr>
          </w:p>
        </w:tc>
      </w:tr>
      <w:tr w14:paraId="1DD81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9A807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14:paraId="3DBCFBB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FF9B1F">
            <w:pPr>
              <w:spacing w:before="0" w:after="0" w:line="240" w:lineRule="exact"/>
              <w:jc w:val="right"/>
              <w:rPr>
                <w:rFonts w:ascii="宋体" w:hAnsi="宋体" w:eastAsia="宋体" w:cs="宋体"/>
                <w:sz w:val="18"/>
                <w:szCs w:val="18"/>
              </w:rPr>
            </w:pPr>
          </w:p>
        </w:tc>
      </w:tr>
      <w:tr w14:paraId="1B926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53247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14:paraId="4A3F461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5EF8C65">
            <w:pPr>
              <w:spacing w:before="0" w:after="0" w:line="240" w:lineRule="exact"/>
              <w:jc w:val="right"/>
              <w:rPr>
                <w:rFonts w:ascii="宋体" w:hAnsi="宋体" w:eastAsia="宋体" w:cs="宋体"/>
                <w:sz w:val="18"/>
                <w:szCs w:val="18"/>
              </w:rPr>
            </w:pPr>
          </w:p>
        </w:tc>
      </w:tr>
      <w:tr w14:paraId="250B5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3EB308">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0AEF2887">
            <w:pPr>
              <w:spacing w:before="0" w:after="0" w:line="240" w:lineRule="exact"/>
              <w:jc w:val="right"/>
              <w:rPr>
                <w:rFonts w:ascii="宋体" w:hAnsi="宋体" w:eastAsia="宋体" w:cs="宋体"/>
                <w:sz w:val="18"/>
                <w:szCs w:val="18"/>
              </w:rPr>
            </w:pPr>
            <w:r>
              <w:rPr>
                <w:rFonts w:ascii="宋体" w:hAnsi="宋体" w:eastAsia="宋体" w:cs="宋体"/>
                <w:sz w:val="18"/>
                <w:szCs w:val="18"/>
              </w:rPr>
              <w:t>150,980.91</w:t>
            </w:r>
          </w:p>
        </w:tc>
        <w:tc>
          <w:tcPr>
            <w:tcW w:w="3213" w:type="dxa"/>
            <w:tcBorders>
              <w:top w:val="single" w:color="auto" w:sz="2" w:space="0"/>
              <w:left w:val="single" w:color="auto" w:sz="2" w:space="0"/>
              <w:bottom w:val="single" w:color="auto" w:sz="2" w:space="0"/>
              <w:right w:val="single" w:color="auto" w:sz="2" w:space="0"/>
            </w:tcBorders>
            <w:vAlign w:val="center"/>
          </w:tcPr>
          <w:p w14:paraId="33C44A37">
            <w:pPr>
              <w:spacing w:before="0" w:after="0" w:line="240" w:lineRule="exact"/>
              <w:jc w:val="right"/>
              <w:rPr>
                <w:rFonts w:ascii="宋体" w:hAnsi="宋体" w:eastAsia="宋体" w:cs="宋体"/>
                <w:sz w:val="18"/>
                <w:szCs w:val="18"/>
              </w:rPr>
            </w:pPr>
            <w:r>
              <w:rPr>
                <w:rFonts w:ascii="宋体" w:hAnsi="宋体" w:eastAsia="宋体" w:cs="宋体"/>
                <w:sz w:val="18"/>
                <w:szCs w:val="18"/>
              </w:rPr>
              <w:t>178,571.37</w:t>
            </w:r>
          </w:p>
        </w:tc>
      </w:tr>
      <w:tr w14:paraId="0F678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B664E8">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1E9E831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DB02A6">
            <w:pPr>
              <w:spacing w:before="0" w:after="0" w:line="240" w:lineRule="exact"/>
              <w:jc w:val="right"/>
              <w:rPr>
                <w:rFonts w:ascii="宋体" w:hAnsi="宋体" w:eastAsia="宋体" w:cs="宋体"/>
                <w:sz w:val="18"/>
                <w:szCs w:val="18"/>
              </w:rPr>
            </w:pPr>
          </w:p>
        </w:tc>
      </w:tr>
      <w:tr w14:paraId="7C671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065FE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14:paraId="1B0761A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2329B28">
            <w:pPr>
              <w:spacing w:before="0" w:after="0" w:line="240" w:lineRule="exact"/>
              <w:jc w:val="right"/>
              <w:rPr>
                <w:rFonts w:ascii="宋体" w:hAnsi="宋体" w:eastAsia="宋体" w:cs="宋体"/>
                <w:sz w:val="18"/>
                <w:szCs w:val="18"/>
              </w:rPr>
            </w:pPr>
          </w:p>
        </w:tc>
      </w:tr>
      <w:tr w14:paraId="2BFDB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364A9E">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13EE98B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E7B8F8">
            <w:pPr>
              <w:spacing w:before="0" w:after="0" w:line="240" w:lineRule="exact"/>
              <w:jc w:val="right"/>
              <w:rPr>
                <w:rFonts w:ascii="宋体" w:hAnsi="宋体" w:eastAsia="宋体" w:cs="宋体"/>
                <w:sz w:val="18"/>
                <w:szCs w:val="18"/>
              </w:rPr>
            </w:pPr>
          </w:p>
        </w:tc>
      </w:tr>
      <w:tr w14:paraId="04F94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B6ECE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14:paraId="137DB76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1E0F633">
            <w:pPr>
              <w:spacing w:before="0" w:after="0" w:line="240" w:lineRule="exact"/>
              <w:jc w:val="right"/>
              <w:rPr>
                <w:rFonts w:ascii="宋体" w:hAnsi="宋体" w:eastAsia="宋体" w:cs="宋体"/>
                <w:sz w:val="18"/>
                <w:szCs w:val="18"/>
              </w:rPr>
            </w:pPr>
          </w:p>
        </w:tc>
      </w:tr>
      <w:tr w14:paraId="4F1EA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29FA1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14:paraId="3607A095">
            <w:pPr>
              <w:spacing w:before="0" w:after="0" w:line="240" w:lineRule="exact"/>
              <w:jc w:val="right"/>
              <w:rPr>
                <w:rFonts w:ascii="宋体" w:hAnsi="宋体" w:eastAsia="宋体" w:cs="宋体"/>
                <w:sz w:val="18"/>
                <w:szCs w:val="18"/>
              </w:rPr>
            </w:pPr>
            <w:r>
              <w:rPr>
                <w:rFonts w:ascii="宋体" w:hAnsi="宋体" w:eastAsia="宋体" w:cs="宋体"/>
                <w:sz w:val="18"/>
                <w:szCs w:val="18"/>
              </w:rPr>
              <w:t>994,295.10</w:t>
            </w:r>
          </w:p>
        </w:tc>
        <w:tc>
          <w:tcPr>
            <w:tcW w:w="3213" w:type="dxa"/>
            <w:tcBorders>
              <w:top w:val="single" w:color="auto" w:sz="2" w:space="0"/>
              <w:left w:val="single" w:color="auto" w:sz="2" w:space="0"/>
              <w:bottom w:val="single" w:color="auto" w:sz="2" w:space="0"/>
              <w:right w:val="single" w:color="auto" w:sz="2" w:space="0"/>
            </w:tcBorders>
            <w:vAlign w:val="center"/>
          </w:tcPr>
          <w:p w14:paraId="5806ADFE">
            <w:pPr>
              <w:spacing w:before="0" w:after="0" w:line="240" w:lineRule="exact"/>
              <w:jc w:val="right"/>
              <w:rPr>
                <w:rFonts w:ascii="宋体" w:hAnsi="宋体" w:eastAsia="宋体" w:cs="宋体"/>
                <w:sz w:val="18"/>
                <w:szCs w:val="18"/>
              </w:rPr>
            </w:pPr>
            <w:r>
              <w:rPr>
                <w:rFonts w:ascii="宋体" w:hAnsi="宋体" w:eastAsia="宋体" w:cs="宋体"/>
                <w:sz w:val="18"/>
                <w:szCs w:val="18"/>
              </w:rPr>
              <w:t>1,186,739.28</w:t>
            </w:r>
          </w:p>
        </w:tc>
      </w:tr>
      <w:tr w14:paraId="22BBD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78C3C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14:paraId="755383B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DBD616">
            <w:pPr>
              <w:spacing w:before="0" w:after="0" w:line="240" w:lineRule="exact"/>
              <w:jc w:val="right"/>
              <w:rPr>
                <w:rFonts w:ascii="宋体" w:hAnsi="宋体" w:eastAsia="宋体" w:cs="宋体"/>
                <w:sz w:val="18"/>
                <w:szCs w:val="18"/>
              </w:rPr>
            </w:pPr>
          </w:p>
        </w:tc>
      </w:tr>
      <w:tr w14:paraId="33006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031FB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7F6D891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B5E1EB1">
            <w:pPr>
              <w:spacing w:before="0" w:after="0" w:line="240" w:lineRule="exact"/>
              <w:jc w:val="right"/>
              <w:rPr>
                <w:rFonts w:ascii="宋体" w:hAnsi="宋体" w:eastAsia="宋体" w:cs="宋体"/>
                <w:sz w:val="18"/>
                <w:szCs w:val="18"/>
              </w:rPr>
            </w:pPr>
          </w:p>
        </w:tc>
      </w:tr>
      <w:tr w14:paraId="022A7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DB6370">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00C3FFBE">
            <w:pPr>
              <w:spacing w:before="0" w:after="0" w:line="240" w:lineRule="exact"/>
              <w:jc w:val="right"/>
              <w:rPr>
                <w:rFonts w:ascii="宋体" w:hAnsi="宋体" w:eastAsia="宋体" w:cs="宋体"/>
                <w:sz w:val="18"/>
                <w:szCs w:val="18"/>
              </w:rPr>
            </w:pPr>
            <w:r>
              <w:rPr>
                <w:rFonts w:ascii="宋体" w:hAnsi="宋体" w:eastAsia="宋体" w:cs="宋体"/>
                <w:sz w:val="18"/>
                <w:szCs w:val="18"/>
              </w:rPr>
              <w:t>27,791,537,863.40</w:t>
            </w:r>
          </w:p>
        </w:tc>
        <w:tc>
          <w:tcPr>
            <w:tcW w:w="3213" w:type="dxa"/>
            <w:tcBorders>
              <w:top w:val="single" w:color="auto" w:sz="2" w:space="0"/>
              <w:left w:val="single" w:color="auto" w:sz="2" w:space="0"/>
              <w:bottom w:val="single" w:color="auto" w:sz="2" w:space="0"/>
              <w:right w:val="single" w:color="auto" w:sz="2" w:space="0"/>
            </w:tcBorders>
            <w:vAlign w:val="center"/>
          </w:tcPr>
          <w:p w14:paraId="6F201B12">
            <w:pPr>
              <w:spacing w:before="0" w:after="0" w:line="240" w:lineRule="exact"/>
              <w:jc w:val="right"/>
              <w:rPr>
                <w:rFonts w:ascii="宋体" w:hAnsi="宋体" w:eastAsia="宋体" w:cs="宋体"/>
                <w:sz w:val="18"/>
                <w:szCs w:val="18"/>
              </w:rPr>
            </w:pPr>
            <w:r>
              <w:rPr>
                <w:rFonts w:ascii="宋体" w:hAnsi="宋体" w:eastAsia="宋体" w:cs="宋体"/>
                <w:sz w:val="18"/>
                <w:szCs w:val="18"/>
              </w:rPr>
              <w:t>27,724,171,929.20</w:t>
            </w:r>
          </w:p>
        </w:tc>
      </w:tr>
      <w:tr w14:paraId="2BA55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90BD44">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14:paraId="5AF0D3A7">
            <w:pPr>
              <w:spacing w:before="0" w:after="0" w:line="240" w:lineRule="exact"/>
              <w:jc w:val="right"/>
              <w:rPr>
                <w:rFonts w:ascii="宋体" w:hAnsi="宋体" w:eastAsia="宋体" w:cs="宋体"/>
                <w:sz w:val="18"/>
                <w:szCs w:val="18"/>
              </w:rPr>
            </w:pPr>
            <w:r>
              <w:rPr>
                <w:rFonts w:ascii="宋体" w:hAnsi="宋体" w:eastAsia="宋体" w:cs="宋体"/>
                <w:sz w:val="18"/>
                <w:szCs w:val="18"/>
              </w:rPr>
              <w:t>30,403,096,291.79</w:t>
            </w:r>
          </w:p>
        </w:tc>
        <w:tc>
          <w:tcPr>
            <w:tcW w:w="3213" w:type="dxa"/>
            <w:tcBorders>
              <w:top w:val="single" w:color="auto" w:sz="2" w:space="0"/>
              <w:left w:val="single" w:color="auto" w:sz="2" w:space="0"/>
              <w:bottom w:val="single" w:color="auto" w:sz="2" w:space="0"/>
              <w:right w:val="single" w:color="auto" w:sz="2" w:space="0"/>
            </w:tcBorders>
            <w:vAlign w:val="center"/>
          </w:tcPr>
          <w:p w14:paraId="532FB083">
            <w:pPr>
              <w:spacing w:before="0" w:after="0" w:line="240" w:lineRule="exact"/>
              <w:jc w:val="right"/>
              <w:rPr>
                <w:rFonts w:ascii="宋体" w:hAnsi="宋体" w:eastAsia="宋体" w:cs="宋体"/>
                <w:sz w:val="18"/>
                <w:szCs w:val="18"/>
              </w:rPr>
            </w:pPr>
            <w:r>
              <w:rPr>
                <w:rFonts w:ascii="宋体" w:hAnsi="宋体" w:eastAsia="宋体" w:cs="宋体"/>
                <w:sz w:val="18"/>
                <w:szCs w:val="18"/>
              </w:rPr>
              <w:t>29,899,803,262.28</w:t>
            </w:r>
          </w:p>
        </w:tc>
      </w:tr>
      <w:tr w14:paraId="4F8EF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9C0FE6">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60895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45AA13"/>
        </w:tc>
      </w:tr>
      <w:tr w14:paraId="65BE7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070EB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14:paraId="0A7C288A">
            <w:pPr>
              <w:spacing w:before="0" w:after="0" w:line="240" w:lineRule="exact"/>
              <w:jc w:val="right"/>
              <w:rPr>
                <w:rFonts w:ascii="宋体" w:hAnsi="宋体" w:eastAsia="宋体" w:cs="宋体"/>
                <w:sz w:val="18"/>
                <w:szCs w:val="18"/>
              </w:rPr>
            </w:pPr>
            <w:r>
              <w:rPr>
                <w:rFonts w:ascii="宋体" w:hAnsi="宋体" w:eastAsia="宋体" w:cs="宋体"/>
                <w:sz w:val="18"/>
                <w:szCs w:val="18"/>
              </w:rPr>
              <w:t>653,395,625.00</w:t>
            </w:r>
          </w:p>
        </w:tc>
        <w:tc>
          <w:tcPr>
            <w:tcW w:w="3213" w:type="dxa"/>
            <w:tcBorders>
              <w:top w:val="single" w:color="auto" w:sz="2" w:space="0"/>
              <w:left w:val="single" w:color="auto" w:sz="2" w:space="0"/>
              <w:bottom w:val="single" w:color="auto" w:sz="2" w:space="0"/>
              <w:right w:val="single" w:color="auto" w:sz="2" w:space="0"/>
            </w:tcBorders>
            <w:vAlign w:val="center"/>
          </w:tcPr>
          <w:p w14:paraId="43EC5DB6">
            <w:pPr>
              <w:spacing w:before="0" w:after="0" w:line="240" w:lineRule="exact"/>
              <w:jc w:val="right"/>
              <w:rPr>
                <w:rFonts w:ascii="宋体" w:hAnsi="宋体" w:eastAsia="宋体" w:cs="宋体"/>
                <w:sz w:val="18"/>
                <w:szCs w:val="18"/>
              </w:rPr>
            </w:pPr>
            <w:r>
              <w:rPr>
                <w:rFonts w:ascii="宋体" w:hAnsi="宋体" w:eastAsia="宋体" w:cs="宋体"/>
                <w:sz w:val="18"/>
                <w:szCs w:val="18"/>
              </w:rPr>
              <w:t>515,291,738.89</w:t>
            </w:r>
          </w:p>
        </w:tc>
      </w:tr>
      <w:tr w14:paraId="0991C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92709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0276DB2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EA7834D">
            <w:pPr>
              <w:spacing w:before="0" w:after="0" w:line="240" w:lineRule="exact"/>
              <w:jc w:val="right"/>
              <w:rPr>
                <w:rFonts w:ascii="宋体" w:hAnsi="宋体" w:eastAsia="宋体" w:cs="宋体"/>
                <w:sz w:val="18"/>
                <w:szCs w:val="18"/>
              </w:rPr>
            </w:pPr>
          </w:p>
        </w:tc>
      </w:tr>
      <w:tr w14:paraId="0D846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6BEEA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184887A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685F036">
            <w:pPr>
              <w:spacing w:before="0" w:after="0" w:line="240" w:lineRule="exact"/>
              <w:jc w:val="right"/>
              <w:rPr>
                <w:rFonts w:ascii="宋体" w:hAnsi="宋体" w:eastAsia="宋体" w:cs="宋体"/>
                <w:sz w:val="18"/>
                <w:szCs w:val="18"/>
              </w:rPr>
            </w:pPr>
          </w:p>
        </w:tc>
      </w:tr>
      <w:tr w14:paraId="7AABB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710E78">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14:paraId="064B8BF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713D932">
            <w:pPr>
              <w:spacing w:before="0" w:after="0" w:line="240" w:lineRule="exact"/>
              <w:jc w:val="right"/>
              <w:rPr>
                <w:rFonts w:ascii="宋体" w:hAnsi="宋体" w:eastAsia="宋体" w:cs="宋体"/>
                <w:sz w:val="18"/>
                <w:szCs w:val="18"/>
              </w:rPr>
            </w:pPr>
          </w:p>
        </w:tc>
      </w:tr>
      <w:tr w14:paraId="64F05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A615E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14:paraId="6297A8AB">
            <w:pPr>
              <w:spacing w:before="0" w:after="0" w:line="240" w:lineRule="exact"/>
              <w:jc w:val="right"/>
              <w:rPr>
                <w:rFonts w:ascii="宋体" w:hAnsi="宋体" w:eastAsia="宋体" w:cs="宋体"/>
                <w:sz w:val="18"/>
                <w:szCs w:val="18"/>
              </w:rPr>
            </w:pPr>
            <w:r>
              <w:rPr>
                <w:rFonts w:ascii="宋体" w:hAnsi="宋体" w:eastAsia="宋体" w:cs="宋体"/>
                <w:sz w:val="18"/>
                <w:szCs w:val="18"/>
              </w:rPr>
              <w:t>19,267,715.88</w:t>
            </w:r>
          </w:p>
        </w:tc>
        <w:tc>
          <w:tcPr>
            <w:tcW w:w="3213" w:type="dxa"/>
            <w:tcBorders>
              <w:top w:val="single" w:color="auto" w:sz="2" w:space="0"/>
              <w:left w:val="single" w:color="auto" w:sz="2" w:space="0"/>
              <w:bottom w:val="single" w:color="auto" w:sz="2" w:space="0"/>
              <w:right w:val="single" w:color="auto" w:sz="2" w:space="0"/>
            </w:tcBorders>
            <w:vAlign w:val="center"/>
          </w:tcPr>
          <w:p w14:paraId="3AA344A7">
            <w:pPr>
              <w:spacing w:before="0" w:after="0" w:line="240" w:lineRule="exact"/>
              <w:jc w:val="right"/>
              <w:rPr>
                <w:rFonts w:ascii="宋体" w:hAnsi="宋体" w:eastAsia="宋体" w:cs="宋体"/>
                <w:sz w:val="18"/>
                <w:szCs w:val="18"/>
              </w:rPr>
            </w:pPr>
            <w:r>
              <w:rPr>
                <w:rFonts w:ascii="宋体" w:hAnsi="宋体" w:eastAsia="宋体" w:cs="宋体"/>
                <w:sz w:val="18"/>
                <w:szCs w:val="18"/>
              </w:rPr>
              <w:t>14,485,203.68</w:t>
            </w:r>
          </w:p>
        </w:tc>
      </w:tr>
      <w:tr w14:paraId="599C5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8CDC3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14:paraId="174E8BF6">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07CEB1C">
            <w:pPr>
              <w:spacing w:before="0" w:after="0" w:line="240" w:lineRule="exact"/>
              <w:jc w:val="right"/>
              <w:rPr>
                <w:rFonts w:ascii="宋体" w:hAnsi="宋体" w:eastAsia="宋体" w:cs="宋体"/>
                <w:sz w:val="18"/>
                <w:szCs w:val="18"/>
              </w:rPr>
            </w:pPr>
          </w:p>
        </w:tc>
      </w:tr>
      <w:tr w14:paraId="6763D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5ED6B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14:paraId="406BEBC6">
            <w:pPr>
              <w:spacing w:before="0" w:after="0" w:line="240" w:lineRule="exact"/>
              <w:jc w:val="right"/>
              <w:rPr>
                <w:rFonts w:ascii="宋体" w:hAnsi="宋体" w:eastAsia="宋体" w:cs="宋体"/>
                <w:sz w:val="18"/>
                <w:szCs w:val="18"/>
              </w:rPr>
            </w:pPr>
            <w:r>
              <w:rPr>
                <w:rFonts w:ascii="宋体" w:hAnsi="宋体" w:eastAsia="宋体" w:cs="宋体"/>
                <w:sz w:val="18"/>
                <w:szCs w:val="18"/>
              </w:rPr>
              <w:t>234,399,751.32</w:t>
            </w:r>
          </w:p>
        </w:tc>
        <w:tc>
          <w:tcPr>
            <w:tcW w:w="3213" w:type="dxa"/>
            <w:tcBorders>
              <w:top w:val="single" w:color="auto" w:sz="2" w:space="0"/>
              <w:left w:val="single" w:color="auto" w:sz="2" w:space="0"/>
              <w:bottom w:val="single" w:color="auto" w:sz="2" w:space="0"/>
              <w:right w:val="single" w:color="auto" w:sz="2" w:space="0"/>
            </w:tcBorders>
            <w:vAlign w:val="center"/>
          </w:tcPr>
          <w:p w14:paraId="15004F14">
            <w:pPr>
              <w:spacing w:before="0" w:after="0" w:line="240" w:lineRule="exact"/>
              <w:jc w:val="right"/>
              <w:rPr>
                <w:rFonts w:ascii="宋体" w:hAnsi="宋体" w:eastAsia="宋体" w:cs="宋体"/>
                <w:sz w:val="18"/>
                <w:szCs w:val="18"/>
              </w:rPr>
            </w:pPr>
            <w:r>
              <w:rPr>
                <w:rFonts w:ascii="宋体" w:hAnsi="宋体" w:eastAsia="宋体" w:cs="宋体"/>
                <w:sz w:val="18"/>
                <w:szCs w:val="18"/>
              </w:rPr>
              <w:t>114,610,619.47</w:t>
            </w:r>
          </w:p>
        </w:tc>
      </w:tr>
      <w:tr w14:paraId="3F9C3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16848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76B37E78">
            <w:pPr>
              <w:spacing w:before="0" w:after="0" w:line="240" w:lineRule="exact"/>
              <w:jc w:val="right"/>
              <w:rPr>
                <w:rFonts w:ascii="宋体" w:hAnsi="宋体" w:eastAsia="宋体" w:cs="宋体"/>
                <w:sz w:val="18"/>
                <w:szCs w:val="18"/>
              </w:rPr>
            </w:pPr>
            <w:r>
              <w:rPr>
                <w:rFonts w:ascii="宋体" w:hAnsi="宋体" w:eastAsia="宋体" w:cs="宋体"/>
                <w:sz w:val="18"/>
                <w:szCs w:val="18"/>
              </w:rPr>
              <w:t>24,843,651.24</w:t>
            </w:r>
          </w:p>
        </w:tc>
        <w:tc>
          <w:tcPr>
            <w:tcW w:w="3213" w:type="dxa"/>
            <w:tcBorders>
              <w:top w:val="single" w:color="auto" w:sz="2" w:space="0"/>
              <w:left w:val="single" w:color="auto" w:sz="2" w:space="0"/>
              <w:bottom w:val="single" w:color="auto" w:sz="2" w:space="0"/>
              <w:right w:val="single" w:color="auto" w:sz="2" w:space="0"/>
            </w:tcBorders>
            <w:vAlign w:val="center"/>
          </w:tcPr>
          <w:p w14:paraId="36F5451C">
            <w:pPr>
              <w:spacing w:before="0" w:after="0" w:line="240" w:lineRule="exact"/>
              <w:jc w:val="right"/>
              <w:rPr>
                <w:rFonts w:ascii="宋体" w:hAnsi="宋体" w:eastAsia="宋体" w:cs="宋体"/>
                <w:sz w:val="18"/>
                <w:szCs w:val="18"/>
              </w:rPr>
            </w:pPr>
            <w:r>
              <w:rPr>
                <w:rFonts w:ascii="宋体" w:hAnsi="宋体" w:eastAsia="宋体" w:cs="宋体"/>
                <w:sz w:val="18"/>
                <w:szCs w:val="18"/>
              </w:rPr>
              <w:t>25,366,857.50</w:t>
            </w:r>
          </w:p>
        </w:tc>
      </w:tr>
      <w:tr w14:paraId="03C3C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1FA46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14:paraId="6E811B1F">
            <w:pPr>
              <w:spacing w:before="0" w:after="0" w:line="240" w:lineRule="exact"/>
              <w:jc w:val="right"/>
              <w:rPr>
                <w:rFonts w:ascii="宋体" w:hAnsi="宋体" w:eastAsia="宋体" w:cs="宋体"/>
                <w:sz w:val="18"/>
                <w:szCs w:val="18"/>
              </w:rPr>
            </w:pPr>
            <w:r>
              <w:rPr>
                <w:rFonts w:ascii="宋体" w:hAnsi="宋体" w:eastAsia="宋体" w:cs="宋体"/>
                <w:sz w:val="18"/>
                <w:szCs w:val="18"/>
              </w:rPr>
              <w:t>1,517,824.36</w:t>
            </w:r>
          </w:p>
        </w:tc>
        <w:tc>
          <w:tcPr>
            <w:tcW w:w="3213" w:type="dxa"/>
            <w:tcBorders>
              <w:top w:val="single" w:color="auto" w:sz="2" w:space="0"/>
              <w:left w:val="single" w:color="auto" w:sz="2" w:space="0"/>
              <w:bottom w:val="single" w:color="auto" w:sz="2" w:space="0"/>
              <w:right w:val="single" w:color="auto" w:sz="2" w:space="0"/>
            </w:tcBorders>
            <w:vAlign w:val="center"/>
          </w:tcPr>
          <w:p w14:paraId="27845B1C">
            <w:pPr>
              <w:spacing w:before="0" w:after="0" w:line="240" w:lineRule="exact"/>
              <w:jc w:val="right"/>
              <w:rPr>
                <w:rFonts w:ascii="宋体" w:hAnsi="宋体" w:eastAsia="宋体" w:cs="宋体"/>
                <w:sz w:val="18"/>
                <w:szCs w:val="18"/>
              </w:rPr>
            </w:pPr>
            <w:r>
              <w:rPr>
                <w:rFonts w:ascii="宋体" w:hAnsi="宋体" w:eastAsia="宋体" w:cs="宋体"/>
                <w:sz w:val="18"/>
                <w:szCs w:val="18"/>
              </w:rPr>
              <w:t>2,096,414.72</w:t>
            </w:r>
          </w:p>
        </w:tc>
      </w:tr>
      <w:tr w14:paraId="54702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C43FE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511239C9">
            <w:pPr>
              <w:spacing w:before="0" w:after="0" w:line="240" w:lineRule="exact"/>
              <w:jc w:val="right"/>
              <w:rPr>
                <w:rFonts w:ascii="宋体" w:hAnsi="宋体" w:eastAsia="宋体" w:cs="宋体"/>
                <w:sz w:val="18"/>
                <w:szCs w:val="18"/>
              </w:rPr>
            </w:pPr>
            <w:r>
              <w:rPr>
                <w:rFonts w:ascii="宋体" w:hAnsi="宋体" w:eastAsia="宋体" w:cs="宋体"/>
                <w:sz w:val="18"/>
                <w:szCs w:val="18"/>
              </w:rPr>
              <w:t>20,859,541.56</w:t>
            </w:r>
          </w:p>
        </w:tc>
        <w:tc>
          <w:tcPr>
            <w:tcW w:w="3213" w:type="dxa"/>
            <w:tcBorders>
              <w:top w:val="single" w:color="auto" w:sz="2" w:space="0"/>
              <w:left w:val="single" w:color="auto" w:sz="2" w:space="0"/>
              <w:bottom w:val="single" w:color="auto" w:sz="2" w:space="0"/>
              <w:right w:val="single" w:color="auto" w:sz="2" w:space="0"/>
            </w:tcBorders>
            <w:vAlign w:val="center"/>
          </w:tcPr>
          <w:p w14:paraId="0C966666">
            <w:pPr>
              <w:spacing w:before="0" w:after="0" w:line="240" w:lineRule="exact"/>
              <w:jc w:val="right"/>
              <w:rPr>
                <w:rFonts w:ascii="宋体" w:hAnsi="宋体" w:eastAsia="宋体" w:cs="宋体"/>
                <w:sz w:val="18"/>
                <w:szCs w:val="18"/>
              </w:rPr>
            </w:pPr>
            <w:r>
              <w:rPr>
                <w:rFonts w:ascii="宋体" w:hAnsi="宋体" w:eastAsia="宋体" w:cs="宋体"/>
                <w:sz w:val="18"/>
                <w:szCs w:val="18"/>
              </w:rPr>
              <w:t>30,289,493.04</w:t>
            </w:r>
          </w:p>
        </w:tc>
      </w:tr>
      <w:tr w14:paraId="17D25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619370">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14:paraId="1BF8BE0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C8A1F0B">
            <w:pPr>
              <w:spacing w:before="0" w:after="0" w:line="240" w:lineRule="exact"/>
              <w:jc w:val="right"/>
              <w:rPr>
                <w:rFonts w:ascii="宋体" w:hAnsi="宋体" w:eastAsia="宋体" w:cs="宋体"/>
                <w:sz w:val="18"/>
                <w:szCs w:val="18"/>
              </w:rPr>
            </w:pPr>
          </w:p>
        </w:tc>
      </w:tr>
      <w:tr w14:paraId="067BB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5CDC7C">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14:paraId="16CAB66D">
            <w:pPr>
              <w:spacing w:before="0" w:after="0" w:line="240" w:lineRule="exact"/>
              <w:jc w:val="right"/>
              <w:rPr>
                <w:rFonts w:ascii="宋体" w:hAnsi="宋体" w:eastAsia="宋体" w:cs="宋体"/>
                <w:sz w:val="18"/>
                <w:szCs w:val="18"/>
              </w:rPr>
            </w:pPr>
            <w:r>
              <w:rPr>
                <w:rFonts w:ascii="宋体" w:hAnsi="宋体" w:eastAsia="宋体" w:cs="宋体"/>
                <w:sz w:val="18"/>
                <w:szCs w:val="18"/>
              </w:rPr>
              <w:t>4,932,570.37</w:t>
            </w:r>
          </w:p>
        </w:tc>
        <w:tc>
          <w:tcPr>
            <w:tcW w:w="3213" w:type="dxa"/>
            <w:tcBorders>
              <w:top w:val="single" w:color="auto" w:sz="2" w:space="0"/>
              <w:left w:val="single" w:color="auto" w:sz="2" w:space="0"/>
              <w:bottom w:val="single" w:color="auto" w:sz="2" w:space="0"/>
              <w:right w:val="single" w:color="auto" w:sz="2" w:space="0"/>
            </w:tcBorders>
            <w:vAlign w:val="center"/>
          </w:tcPr>
          <w:p w14:paraId="472EDF9F">
            <w:pPr>
              <w:spacing w:before="0" w:after="0" w:line="240" w:lineRule="exact"/>
              <w:jc w:val="right"/>
              <w:rPr>
                <w:rFonts w:ascii="宋体" w:hAnsi="宋体" w:eastAsia="宋体" w:cs="宋体"/>
                <w:sz w:val="18"/>
                <w:szCs w:val="18"/>
              </w:rPr>
            </w:pPr>
            <w:r>
              <w:rPr>
                <w:rFonts w:ascii="宋体" w:hAnsi="宋体" w:eastAsia="宋体" w:cs="宋体"/>
                <w:sz w:val="18"/>
                <w:szCs w:val="18"/>
              </w:rPr>
              <w:t>4,932,570.37</w:t>
            </w:r>
          </w:p>
        </w:tc>
      </w:tr>
      <w:tr w14:paraId="491AD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597A5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14:paraId="22C1E7F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79EF2E9">
            <w:pPr>
              <w:spacing w:before="0" w:after="0" w:line="240" w:lineRule="exact"/>
              <w:jc w:val="right"/>
              <w:rPr>
                <w:rFonts w:ascii="宋体" w:hAnsi="宋体" w:eastAsia="宋体" w:cs="宋体"/>
                <w:sz w:val="18"/>
                <w:szCs w:val="18"/>
              </w:rPr>
            </w:pPr>
          </w:p>
        </w:tc>
      </w:tr>
      <w:tr w14:paraId="665C8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0B06D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768F858D">
            <w:pPr>
              <w:spacing w:before="0" w:after="0" w:line="240" w:lineRule="exact"/>
              <w:jc w:val="right"/>
              <w:rPr>
                <w:rFonts w:ascii="宋体" w:hAnsi="宋体" w:eastAsia="宋体" w:cs="宋体"/>
                <w:sz w:val="18"/>
                <w:szCs w:val="18"/>
              </w:rPr>
            </w:pPr>
            <w:r>
              <w:rPr>
                <w:rFonts w:ascii="宋体" w:hAnsi="宋体" w:eastAsia="宋体" w:cs="宋体"/>
                <w:sz w:val="18"/>
                <w:szCs w:val="18"/>
              </w:rPr>
              <w:t>3,685,893,317.30</w:t>
            </w:r>
          </w:p>
        </w:tc>
        <w:tc>
          <w:tcPr>
            <w:tcW w:w="3213" w:type="dxa"/>
            <w:tcBorders>
              <w:top w:val="single" w:color="auto" w:sz="2" w:space="0"/>
              <w:left w:val="single" w:color="auto" w:sz="2" w:space="0"/>
              <w:bottom w:val="single" w:color="auto" w:sz="2" w:space="0"/>
              <w:right w:val="single" w:color="auto" w:sz="2" w:space="0"/>
            </w:tcBorders>
            <w:vAlign w:val="center"/>
          </w:tcPr>
          <w:p w14:paraId="717FC94E">
            <w:pPr>
              <w:spacing w:before="0" w:after="0" w:line="240" w:lineRule="exact"/>
              <w:jc w:val="right"/>
              <w:rPr>
                <w:rFonts w:ascii="宋体" w:hAnsi="宋体" w:eastAsia="宋体" w:cs="宋体"/>
                <w:sz w:val="18"/>
                <w:szCs w:val="18"/>
              </w:rPr>
            </w:pPr>
            <w:r>
              <w:rPr>
                <w:rFonts w:ascii="宋体" w:hAnsi="宋体" w:eastAsia="宋体" w:cs="宋体"/>
                <w:sz w:val="18"/>
                <w:szCs w:val="18"/>
              </w:rPr>
              <w:t>3,007,039,502.61</w:t>
            </w:r>
          </w:p>
        </w:tc>
      </w:tr>
      <w:tr w14:paraId="25BAD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6FFFC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465730DD">
            <w:pPr>
              <w:spacing w:before="0" w:after="0" w:line="240" w:lineRule="exact"/>
              <w:jc w:val="right"/>
              <w:rPr>
                <w:rFonts w:ascii="宋体" w:hAnsi="宋体" w:eastAsia="宋体" w:cs="宋体"/>
                <w:sz w:val="18"/>
                <w:szCs w:val="18"/>
              </w:rPr>
            </w:pPr>
            <w:r>
              <w:rPr>
                <w:rFonts w:ascii="宋体" w:hAnsi="宋体" w:eastAsia="宋体" w:cs="宋体"/>
                <w:sz w:val="18"/>
                <w:szCs w:val="18"/>
              </w:rPr>
              <w:t>1,539,076,625.14</w:t>
            </w:r>
          </w:p>
        </w:tc>
        <w:tc>
          <w:tcPr>
            <w:tcW w:w="3213" w:type="dxa"/>
            <w:tcBorders>
              <w:top w:val="single" w:color="auto" w:sz="2" w:space="0"/>
              <w:left w:val="single" w:color="auto" w:sz="2" w:space="0"/>
              <w:bottom w:val="single" w:color="auto" w:sz="2" w:space="0"/>
              <w:right w:val="single" w:color="auto" w:sz="2" w:space="0"/>
            </w:tcBorders>
            <w:vAlign w:val="center"/>
          </w:tcPr>
          <w:p w14:paraId="255CEF5E">
            <w:pPr>
              <w:spacing w:before="0" w:after="0" w:line="240" w:lineRule="exact"/>
              <w:jc w:val="right"/>
              <w:rPr>
                <w:rFonts w:ascii="宋体" w:hAnsi="宋体" w:eastAsia="宋体" w:cs="宋体"/>
                <w:sz w:val="18"/>
                <w:szCs w:val="18"/>
              </w:rPr>
            </w:pPr>
            <w:r>
              <w:rPr>
                <w:rFonts w:ascii="宋体" w:hAnsi="宋体" w:eastAsia="宋体" w:cs="宋体"/>
                <w:sz w:val="18"/>
                <w:szCs w:val="18"/>
              </w:rPr>
              <w:t>716,468,914.78</w:t>
            </w:r>
          </w:p>
        </w:tc>
      </w:tr>
      <w:tr w14:paraId="6D645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CCF491">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03AF18FD">
            <w:pPr>
              <w:spacing w:before="0" w:after="0" w:line="240" w:lineRule="exact"/>
              <w:jc w:val="right"/>
              <w:rPr>
                <w:rFonts w:ascii="宋体" w:hAnsi="宋体" w:eastAsia="宋体" w:cs="宋体"/>
                <w:sz w:val="18"/>
                <w:szCs w:val="18"/>
              </w:rPr>
            </w:pPr>
            <w:r>
              <w:rPr>
                <w:rFonts w:ascii="宋体" w:hAnsi="宋体" w:eastAsia="宋体" w:cs="宋体"/>
                <w:sz w:val="18"/>
                <w:szCs w:val="18"/>
              </w:rPr>
              <w:t>6,179,254,051.80</w:t>
            </w:r>
          </w:p>
        </w:tc>
        <w:tc>
          <w:tcPr>
            <w:tcW w:w="3213" w:type="dxa"/>
            <w:tcBorders>
              <w:top w:val="single" w:color="auto" w:sz="2" w:space="0"/>
              <w:left w:val="single" w:color="auto" w:sz="2" w:space="0"/>
              <w:bottom w:val="single" w:color="auto" w:sz="2" w:space="0"/>
              <w:right w:val="single" w:color="auto" w:sz="2" w:space="0"/>
            </w:tcBorders>
            <w:vAlign w:val="center"/>
          </w:tcPr>
          <w:p w14:paraId="090785AC">
            <w:pPr>
              <w:spacing w:before="0" w:after="0" w:line="240" w:lineRule="exact"/>
              <w:jc w:val="right"/>
              <w:rPr>
                <w:rFonts w:ascii="宋体" w:hAnsi="宋体" w:eastAsia="宋体" w:cs="宋体"/>
                <w:sz w:val="18"/>
                <w:szCs w:val="18"/>
              </w:rPr>
            </w:pPr>
            <w:r>
              <w:rPr>
                <w:rFonts w:ascii="宋体" w:hAnsi="宋体" w:eastAsia="宋体" w:cs="宋体"/>
                <w:sz w:val="18"/>
                <w:szCs w:val="18"/>
              </w:rPr>
              <w:t>4,425,648,744.69</w:t>
            </w:r>
          </w:p>
        </w:tc>
      </w:tr>
      <w:tr w14:paraId="05881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9F9F74">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197D12"/>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55A0E9"/>
        </w:tc>
      </w:tr>
      <w:tr w14:paraId="7D882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6EA20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26613ED0">
            <w:pPr>
              <w:spacing w:before="0" w:after="0" w:line="240" w:lineRule="exact"/>
              <w:jc w:val="right"/>
              <w:rPr>
                <w:rFonts w:ascii="宋体" w:hAnsi="宋体" w:eastAsia="宋体" w:cs="宋体"/>
                <w:sz w:val="18"/>
                <w:szCs w:val="18"/>
              </w:rPr>
            </w:pPr>
            <w:r>
              <w:rPr>
                <w:rFonts w:ascii="宋体" w:hAnsi="宋体" w:eastAsia="宋体" w:cs="宋体"/>
                <w:sz w:val="18"/>
                <w:szCs w:val="18"/>
              </w:rPr>
              <w:t>4,753,688,198.27</w:t>
            </w:r>
          </w:p>
        </w:tc>
        <w:tc>
          <w:tcPr>
            <w:tcW w:w="3213" w:type="dxa"/>
            <w:tcBorders>
              <w:top w:val="single" w:color="auto" w:sz="2" w:space="0"/>
              <w:left w:val="single" w:color="auto" w:sz="2" w:space="0"/>
              <w:bottom w:val="single" w:color="auto" w:sz="2" w:space="0"/>
              <w:right w:val="single" w:color="auto" w:sz="2" w:space="0"/>
            </w:tcBorders>
            <w:vAlign w:val="center"/>
          </w:tcPr>
          <w:p w14:paraId="5B9C08CC">
            <w:pPr>
              <w:spacing w:before="0" w:after="0" w:line="240" w:lineRule="exact"/>
              <w:jc w:val="right"/>
              <w:rPr>
                <w:rFonts w:ascii="宋体" w:hAnsi="宋体" w:eastAsia="宋体" w:cs="宋体"/>
                <w:sz w:val="18"/>
                <w:szCs w:val="18"/>
              </w:rPr>
            </w:pPr>
            <w:r>
              <w:rPr>
                <w:rFonts w:ascii="宋体" w:hAnsi="宋体" w:eastAsia="宋体" w:cs="宋体"/>
                <w:sz w:val="18"/>
                <w:szCs w:val="18"/>
              </w:rPr>
              <w:t>6,421,192,252.14</w:t>
            </w:r>
          </w:p>
        </w:tc>
      </w:tr>
      <w:tr w14:paraId="4D64A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ABABA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46BCBF43">
            <w:pPr>
              <w:spacing w:before="0" w:after="0" w:line="240" w:lineRule="exact"/>
              <w:jc w:val="right"/>
              <w:rPr>
                <w:rFonts w:ascii="宋体" w:hAnsi="宋体" w:eastAsia="宋体" w:cs="宋体"/>
                <w:sz w:val="18"/>
                <w:szCs w:val="18"/>
              </w:rPr>
            </w:pPr>
            <w:r>
              <w:rPr>
                <w:rFonts w:ascii="宋体" w:hAnsi="宋体" w:eastAsia="宋体" w:cs="宋体"/>
                <w:sz w:val="18"/>
                <w:szCs w:val="18"/>
              </w:rPr>
              <w:t>3,800,000,000.00</w:t>
            </w:r>
          </w:p>
        </w:tc>
        <w:tc>
          <w:tcPr>
            <w:tcW w:w="3213" w:type="dxa"/>
            <w:tcBorders>
              <w:top w:val="single" w:color="auto" w:sz="2" w:space="0"/>
              <w:left w:val="single" w:color="auto" w:sz="2" w:space="0"/>
              <w:bottom w:val="single" w:color="auto" w:sz="2" w:space="0"/>
              <w:right w:val="single" w:color="auto" w:sz="2" w:space="0"/>
            </w:tcBorders>
            <w:vAlign w:val="center"/>
          </w:tcPr>
          <w:p w14:paraId="5E65662F">
            <w:pPr>
              <w:spacing w:before="0" w:after="0" w:line="240" w:lineRule="exact"/>
              <w:jc w:val="right"/>
              <w:rPr>
                <w:rFonts w:ascii="宋体" w:hAnsi="宋体" w:eastAsia="宋体" w:cs="宋体"/>
                <w:sz w:val="18"/>
                <w:szCs w:val="18"/>
              </w:rPr>
            </w:pPr>
            <w:r>
              <w:rPr>
                <w:rFonts w:ascii="宋体" w:hAnsi="宋体" w:eastAsia="宋体" w:cs="宋体"/>
                <w:sz w:val="18"/>
                <w:szCs w:val="18"/>
              </w:rPr>
              <w:t>3,100,000,000.00</w:t>
            </w:r>
          </w:p>
        </w:tc>
      </w:tr>
      <w:tr w14:paraId="35C33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235BC0">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2E776DD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03DF60B">
            <w:pPr>
              <w:spacing w:before="0" w:after="0" w:line="240" w:lineRule="exact"/>
              <w:jc w:val="right"/>
              <w:rPr>
                <w:rFonts w:ascii="宋体" w:hAnsi="宋体" w:eastAsia="宋体" w:cs="宋体"/>
                <w:sz w:val="18"/>
                <w:szCs w:val="18"/>
              </w:rPr>
            </w:pPr>
          </w:p>
        </w:tc>
      </w:tr>
      <w:tr w14:paraId="072F1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1FBAC7">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363D6636">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4FB3830">
            <w:pPr>
              <w:spacing w:before="0" w:after="0" w:line="240" w:lineRule="exact"/>
              <w:jc w:val="right"/>
              <w:rPr>
                <w:rFonts w:ascii="宋体" w:hAnsi="宋体" w:eastAsia="宋体" w:cs="宋体"/>
                <w:sz w:val="18"/>
                <w:szCs w:val="18"/>
              </w:rPr>
            </w:pPr>
          </w:p>
        </w:tc>
      </w:tr>
      <w:tr w14:paraId="53827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ED008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5687F22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4CA01AA">
            <w:pPr>
              <w:spacing w:before="0" w:after="0" w:line="240" w:lineRule="exact"/>
              <w:jc w:val="right"/>
              <w:rPr>
                <w:rFonts w:ascii="宋体" w:hAnsi="宋体" w:eastAsia="宋体" w:cs="宋体"/>
                <w:sz w:val="18"/>
                <w:szCs w:val="18"/>
              </w:rPr>
            </w:pPr>
          </w:p>
        </w:tc>
      </w:tr>
      <w:tr w14:paraId="0FCF7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8E07F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14:paraId="03B2D20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E8D0170">
            <w:pPr>
              <w:spacing w:before="0" w:after="0" w:line="240" w:lineRule="exact"/>
              <w:jc w:val="right"/>
              <w:rPr>
                <w:rFonts w:ascii="宋体" w:hAnsi="宋体" w:eastAsia="宋体" w:cs="宋体"/>
                <w:sz w:val="18"/>
                <w:szCs w:val="18"/>
              </w:rPr>
            </w:pPr>
          </w:p>
        </w:tc>
      </w:tr>
      <w:tr w14:paraId="51BBD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55916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6660F936">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314D131">
            <w:pPr>
              <w:spacing w:before="0" w:after="0" w:line="240" w:lineRule="exact"/>
              <w:jc w:val="right"/>
              <w:rPr>
                <w:rFonts w:ascii="宋体" w:hAnsi="宋体" w:eastAsia="宋体" w:cs="宋体"/>
                <w:sz w:val="18"/>
                <w:szCs w:val="18"/>
              </w:rPr>
            </w:pPr>
          </w:p>
        </w:tc>
      </w:tr>
      <w:tr w14:paraId="0DC59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B62E7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14:paraId="4EDF8CA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A0BCD28">
            <w:pPr>
              <w:spacing w:before="0" w:after="0" w:line="240" w:lineRule="exact"/>
              <w:jc w:val="right"/>
              <w:rPr>
                <w:rFonts w:ascii="宋体" w:hAnsi="宋体" w:eastAsia="宋体" w:cs="宋体"/>
                <w:sz w:val="18"/>
                <w:szCs w:val="18"/>
              </w:rPr>
            </w:pPr>
          </w:p>
        </w:tc>
      </w:tr>
      <w:tr w14:paraId="0001A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76ECC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14:paraId="7197BC9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60290F7">
            <w:pPr>
              <w:spacing w:before="0" w:after="0" w:line="240" w:lineRule="exact"/>
              <w:jc w:val="right"/>
              <w:rPr>
                <w:rFonts w:ascii="宋体" w:hAnsi="宋体" w:eastAsia="宋体" w:cs="宋体"/>
                <w:sz w:val="18"/>
                <w:szCs w:val="18"/>
              </w:rPr>
            </w:pPr>
          </w:p>
        </w:tc>
      </w:tr>
      <w:tr w14:paraId="7AB2C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F45A8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6161368E">
            <w:pPr>
              <w:spacing w:before="0" w:after="0" w:line="240" w:lineRule="exact"/>
              <w:jc w:val="right"/>
              <w:rPr>
                <w:rFonts w:ascii="宋体" w:hAnsi="宋体" w:eastAsia="宋体" w:cs="宋体"/>
                <w:sz w:val="18"/>
                <w:szCs w:val="18"/>
              </w:rPr>
            </w:pPr>
            <w:r>
              <w:rPr>
                <w:rFonts w:ascii="宋体" w:hAnsi="宋体" w:eastAsia="宋体" w:cs="宋体"/>
                <w:sz w:val="18"/>
                <w:szCs w:val="18"/>
              </w:rPr>
              <w:t>496,981,805.38</w:t>
            </w:r>
          </w:p>
        </w:tc>
        <w:tc>
          <w:tcPr>
            <w:tcW w:w="3213" w:type="dxa"/>
            <w:tcBorders>
              <w:top w:val="single" w:color="auto" w:sz="2" w:space="0"/>
              <w:left w:val="single" w:color="auto" w:sz="2" w:space="0"/>
              <w:bottom w:val="single" w:color="auto" w:sz="2" w:space="0"/>
              <w:right w:val="single" w:color="auto" w:sz="2" w:space="0"/>
            </w:tcBorders>
            <w:vAlign w:val="center"/>
          </w:tcPr>
          <w:p w14:paraId="7A3D937B">
            <w:pPr>
              <w:spacing w:before="0" w:after="0" w:line="240" w:lineRule="exact"/>
              <w:jc w:val="right"/>
              <w:rPr>
                <w:rFonts w:ascii="宋体" w:hAnsi="宋体" w:eastAsia="宋体" w:cs="宋体"/>
                <w:sz w:val="18"/>
                <w:szCs w:val="18"/>
              </w:rPr>
            </w:pPr>
            <w:r>
              <w:rPr>
                <w:rFonts w:ascii="宋体" w:hAnsi="宋体" w:eastAsia="宋体" w:cs="宋体"/>
                <w:sz w:val="18"/>
                <w:szCs w:val="18"/>
              </w:rPr>
              <w:t>531,197,196.85</w:t>
            </w:r>
          </w:p>
        </w:tc>
      </w:tr>
      <w:tr w14:paraId="18737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237D07">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05E283C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383DFE">
            <w:pPr>
              <w:spacing w:before="0" w:after="0" w:line="240" w:lineRule="exact"/>
              <w:jc w:val="right"/>
              <w:rPr>
                <w:rFonts w:ascii="宋体" w:hAnsi="宋体" w:eastAsia="宋体" w:cs="宋体"/>
                <w:sz w:val="18"/>
                <w:szCs w:val="18"/>
              </w:rPr>
            </w:pPr>
          </w:p>
        </w:tc>
      </w:tr>
      <w:tr w14:paraId="26189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6A9C2E">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17B02184">
            <w:pPr>
              <w:spacing w:before="0" w:after="0" w:line="240" w:lineRule="exact"/>
              <w:jc w:val="right"/>
              <w:rPr>
                <w:rFonts w:ascii="宋体" w:hAnsi="宋体" w:eastAsia="宋体" w:cs="宋体"/>
                <w:sz w:val="18"/>
                <w:szCs w:val="18"/>
              </w:rPr>
            </w:pPr>
            <w:r>
              <w:rPr>
                <w:rFonts w:ascii="宋体" w:hAnsi="宋体" w:eastAsia="宋体" w:cs="宋体"/>
                <w:sz w:val="18"/>
                <w:szCs w:val="18"/>
              </w:rPr>
              <w:t>9,050,670,003.65</w:t>
            </w:r>
          </w:p>
        </w:tc>
        <w:tc>
          <w:tcPr>
            <w:tcW w:w="3213" w:type="dxa"/>
            <w:tcBorders>
              <w:top w:val="single" w:color="auto" w:sz="2" w:space="0"/>
              <w:left w:val="single" w:color="auto" w:sz="2" w:space="0"/>
              <w:bottom w:val="single" w:color="auto" w:sz="2" w:space="0"/>
              <w:right w:val="single" w:color="auto" w:sz="2" w:space="0"/>
            </w:tcBorders>
            <w:vAlign w:val="center"/>
          </w:tcPr>
          <w:p w14:paraId="367366C5">
            <w:pPr>
              <w:spacing w:before="0" w:after="0" w:line="240" w:lineRule="exact"/>
              <w:jc w:val="right"/>
              <w:rPr>
                <w:rFonts w:ascii="宋体" w:hAnsi="宋体" w:eastAsia="宋体" w:cs="宋体"/>
                <w:sz w:val="18"/>
                <w:szCs w:val="18"/>
              </w:rPr>
            </w:pPr>
            <w:r>
              <w:rPr>
                <w:rFonts w:ascii="宋体" w:hAnsi="宋体" w:eastAsia="宋体" w:cs="宋体"/>
                <w:sz w:val="18"/>
                <w:szCs w:val="18"/>
              </w:rPr>
              <w:t>10,052,389,448.99</w:t>
            </w:r>
          </w:p>
        </w:tc>
      </w:tr>
      <w:tr w14:paraId="0681F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D727C9">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001BAF27">
            <w:pPr>
              <w:spacing w:before="0" w:after="0" w:line="240" w:lineRule="exact"/>
              <w:jc w:val="right"/>
              <w:rPr>
                <w:rFonts w:ascii="宋体" w:hAnsi="宋体" w:eastAsia="宋体" w:cs="宋体"/>
                <w:sz w:val="18"/>
                <w:szCs w:val="18"/>
              </w:rPr>
            </w:pPr>
            <w:r>
              <w:rPr>
                <w:rFonts w:ascii="宋体" w:hAnsi="宋体" w:eastAsia="宋体" w:cs="宋体"/>
                <w:sz w:val="18"/>
                <w:szCs w:val="18"/>
              </w:rPr>
              <w:t>15,229,924,055.45</w:t>
            </w:r>
          </w:p>
        </w:tc>
        <w:tc>
          <w:tcPr>
            <w:tcW w:w="3213" w:type="dxa"/>
            <w:tcBorders>
              <w:top w:val="single" w:color="auto" w:sz="2" w:space="0"/>
              <w:left w:val="single" w:color="auto" w:sz="2" w:space="0"/>
              <w:bottom w:val="single" w:color="auto" w:sz="2" w:space="0"/>
              <w:right w:val="single" w:color="auto" w:sz="2" w:space="0"/>
            </w:tcBorders>
            <w:vAlign w:val="center"/>
          </w:tcPr>
          <w:p w14:paraId="0663D88E">
            <w:pPr>
              <w:spacing w:before="0" w:after="0" w:line="240" w:lineRule="exact"/>
              <w:jc w:val="right"/>
              <w:rPr>
                <w:rFonts w:ascii="宋体" w:hAnsi="宋体" w:eastAsia="宋体" w:cs="宋体"/>
                <w:sz w:val="18"/>
                <w:szCs w:val="18"/>
              </w:rPr>
            </w:pPr>
            <w:r>
              <w:rPr>
                <w:rFonts w:ascii="宋体" w:hAnsi="宋体" w:eastAsia="宋体" w:cs="宋体"/>
                <w:sz w:val="18"/>
                <w:szCs w:val="18"/>
              </w:rPr>
              <w:t>14,478,038,193.68</w:t>
            </w:r>
          </w:p>
        </w:tc>
      </w:tr>
      <w:tr w14:paraId="460AE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051700">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241DF5"/>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FEE216"/>
        </w:tc>
      </w:tr>
      <w:tr w14:paraId="1FACE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C2950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14:paraId="46BC187F">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3213" w:type="dxa"/>
            <w:tcBorders>
              <w:top w:val="single" w:color="auto" w:sz="2" w:space="0"/>
              <w:left w:val="single" w:color="auto" w:sz="2" w:space="0"/>
              <w:bottom w:val="single" w:color="auto" w:sz="2" w:space="0"/>
              <w:right w:val="single" w:color="auto" w:sz="2" w:space="0"/>
            </w:tcBorders>
            <w:vAlign w:val="center"/>
          </w:tcPr>
          <w:p w14:paraId="1DA0357A">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r>
      <w:tr w14:paraId="23E4B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E027D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14:paraId="4F4995E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D3C16F9">
            <w:pPr>
              <w:spacing w:before="0" w:after="0" w:line="240" w:lineRule="exact"/>
              <w:jc w:val="right"/>
              <w:rPr>
                <w:rFonts w:ascii="宋体" w:hAnsi="宋体" w:eastAsia="宋体" w:cs="宋体"/>
                <w:sz w:val="18"/>
                <w:szCs w:val="18"/>
              </w:rPr>
            </w:pPr>
          </w:p>
        </w:tc>
      </w:tr>
      <w:tr w14:paraId="43439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3D7B23">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0C00DD8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9E6C0E9">
            <w:pPr>
              <w:spacing w:before="0" w:after="0" w:line="240" w:lineRule="exact"/>
              <w:jc w:val="right"/>
              <w:rPr>
                <w:rFonts w:ascii="宋体" w:hAnsi="宋体" w:eastAsia="宋体" w:cs="宋体"/>
                <w:sz w:val="18"/>
                <w:szCs w:val="18"/>
              </w:rPr>
            </w:pPr>
          </w:p>
        </w:tc>
      </w:tr>
      <w:tr w14:paraId="0A365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04B6F6">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3437049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E090B69">
            <w:pPr>
              <w:spacing w:before="0" w:after="0" w:line="240" w:lineRule="exact"/>
              <w:jc w:val="right"/>
              <w:rPr>
                <w:rFonts w:ascii="宋体" w:hAnsi="宋体" w:eastAsia="宋体" w:cs="宋体"/>
                <w:sz w:val="18"/>
                <w:szCs w:val="18"/>
              </w:rPr>
            </w:pPr>
          </w:p>
        </w:tc>
      </w:tr>
      <w:tr w14:paraId="743D2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AAE7F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14:paraId="2A7F9C48">
            <w:pPr>
              <w:spacing w:before="0" w:after="0" w:line="240" w:lineRule="exact"/>
              <w:jc w:val="right"/>
              <w:rPr>
                <w:rFonts w:ascii="宋体" w:hAnsi="宋体" w:eastAsia="宋体" w:cs="宋体"/>
                <w:sz w:val="18"/>
                <w:szCs w:val="18"/>
              </w:rPr>
            </w:pPr>
            <w:r>
              <w:rPr>
                <w:rFonts w:ascii="宋体" w:hAnsi="宋体" w:eastAsia="宋体" w:cs="宋体"/>
                <w:sz w:val="18"/>
                <w:szCs w:val="18"/>
              </w:rPr>
              <w:t>3,474,423,104.45</w:t>
            </w:r>
          </w:p>
        </w:tc>
        <w:tc>
          <w:tcPr>
            <w:tcW w:w="3213" w:type="dxa"/>
            <w:tcBorders>
              <w:top w:val="single" w:color="auto" w:sz="2" w:space="0"/>
              <w:left w:val="single" w:color="auto" w:sz="2" w:space="0"/>
              <w:bottom w:val="single" w:color="auto" w:sz="2" w:space="0"/>
              <w:right w:val="single" w:color="auto" w:sz="2" w:space="0"/>
            </w:tcBorders>
            <w:vAlign w:val="center"/>
          </w:tcPr>
          <w:p w14:paraId="1FB4C4FA">
            <w:pPr>
              <w:spacing w:before="0" w:after="0" w:line="240" w:lineRule="exact"/>
              <w:jc w:val="right"/>
              <w:rPr>
                <w:rFonts w:ascii="宋体" w:hAnsi="宋体" w:eastAsia="宋体" w:cs="宋体"/>
                <w:sz w:val="18"/>
                <w:szCs w:val="18"/>
              </w:rPr>
            </w:pPr>
            <w:r>
              <w:rPr>
                <w:rFonts w:ascii="宋体" w:hAnsi="宋体" w:eastAsia="宋体" w:cs="宋体"/>
                <w:sz w:val="18"/>
                <w:szCs w:val="18"/>
              </w:rPr>
              <w:t>3,474,423,104.45</w:t>
            </w:r>
          </w:p>
        </w:tc>
      </w:tr>
      <w:tr w14:paraId="30DDC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90F94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14:paraId="5D95FE5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DDAF416">
            <w:pPr>
              <w:spacing w:before="0" w:after="0" w:line="240" w:lineRule="exact"/>
              <w:jc w:val="right"/>
              <w:rPr>
                <w:rFonts w:ascii="宋体" w:hAnsi="宋体" w:eastAsia="宋体" w:cs="宋体"/>
                <w:sz w:val="18"/>
                <w:szCs w:val="18"/>
              </w:rPr>
            </w:pPr>
          </w:p>
        </w:tc>
      </w:tr>
      <w:tr w14:paraId="5EE8F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BB9C2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647C9350">
            <w:pPr>
              <w:spacing w:before="0" w:after="0" w:line="240" w:lineRule="exact"/>
              <w:jc w:val="right"/>
              <w:rPr>
                <w:rFonts w:ascii="宋体" w:hAnsi="宋体" w:eastAsia="宋体" w:cs="宋体"/>
                <w:sz w:val="18"/>
                <w:szCs w:val="18"/>
              </w:rPr>
            </w:pPr>
            <w:r>
              <w:rPr>
                <w:rFonts w:ascii="宋体" w:hAnsi="宋体" w:eastAsia="宋体" w:cs="宋体"/>
                <w:sz w:val="18"/>
                <w:szCs w:val="18"/>
              </w:rPr>
              <w:t>1,535,211,287.26</w:t>
            </w:r>
          </w:p>
        </w:tc>
        <w:tc>
          <w:tcPr>
            <w:tcW w:w="3213" w:type="dxa"/>
            <w:tcBorders>
              <w:top w:val="single" w:color="auto" w:sz="2" w:space="0"/>
              <w:left w:val="single" w:color="auto" w:sz="2" w:space="0"/>
              <w:bottom w:val="single" w:color="auto" w:sz="2" w:space="0"/>
              <w:right w:val="single" w:color="auto" w:sz="2" w:space="0"/>
            </w:tcBorders>
            <w:vAlign w:val="center"/>
          </w:tcPr>
          <w:p w14:paraId="4FDC67D4">
            <w:pPr>
              <w:spacing w:before="0" w:after="0" w:line="240" w:lineRule="exact"/>
              <w:jc w:val="right"/>
              <w:rPr>
                <w:rFonts w:ascii="宋体" w:hAnsi="宋体" w:eastAsia="宋体" w:cs="宋体"/>
                <w:sz w:val="18"/>
                <w:szCs w:val="18"/>
              </w:rPr>
            </w:pPr>
            <w:r>
              <w:rPr>
                <w:rFonts w:ascii="宋体" w:hAnsi="宋体" w:eastAsia="宋体" w:cs="宋体"/>
                <w:sz w:val="18"/>
                <w:szCs w:val="18"/>
              </w:rPr>
              <w:t>1,637,857,461.65</w:t>
            </w:r>
          </w:p>
        </w:tc>
      </w:tr>
      <w:tr w14:paraId="780B6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567A28">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14:paraId="4C0F70C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5B982A8">
            <w:pPr>
              <w:spacing w:before="0" w:after="0" w:line="240" w:lineRule="exact"/>
              <w:jc w:val="right"/>
              <w:rPr>
                <w:rFonts w:ascii="宋体" w:hAnsi="宋体" w:eastAsia="宋体" w:cs="宋体"/>
                <w:sz w:val="18"/>
                <w:szCs w:val="18"/>
              </w:rPr>
            </w:pPr>
          </w:p>
        </w:tc>
      </w:tr>
      <w:tr w14:paraId="593E6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F7E57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4EF7F774">
            <w:pPr>
              <w:spacing w:before="0" w:after="0" w:line="240" w:lineRule="exact"/>
              <w:jc w:val="right"/>
              <w:rPr>
                <w:rFonts w:ascii="宋体" w:hAnsi="宋体" w:eastAsia="宋体" w:cs="宋体"/>
                <w:sz w:val="18"/>
                <w:szCs w:val="18"/>
              </w:rPr>
            </w:pPr>
            <w:r>
              <w:rPr>
                <w:rFonts w:ascii="宋体" w:hAnsi="宋体" w:eastAsia="宋体" w:cs="宋体"/>
                <w:sz w:val="18"/>
                <w:szCs w:val="18"/>
              </w:rPr>
              <w:t>1,634,506,220.81</w:t>
            </w:r>
          </w:p>
        </w:tc>
        <w:tc>
          <w:tcPr>
            <w:tcW w:w="3213" w:type="dxa"/>
            <w:tcBorders>
              <w:top w:val="single" w:color="auto" w:sz="2" w:space="0"/>
              <w:left w:val="single" w:color="auto" w:sz="2" w:space="0"/>
              <w:bottom w:val="single" w:color="auto" w:sz="2" w:space="0"/>
              <w:right w:val="single" w:color="auto" w:sz="2" w:space="0"/>
            </w:tcBorders>
            <w:vAlign w:val="center"/>
          </w:tcPr>
          <w:p w14:paraId="2E23DDBD">
            <w:pPr>
              <w:spacing w:before="0" w:after="0" w:line="240" w:lineRule="exact"/>
              <w:jc w:val="right"/>
              <w:rPr>
                <w:rFonts w:ascii="宋体" w:hAnsi="宋体" w:eastAsia="宋体" w:cs="宋体"/>
                <w:sz w:val="18"/>
                <w:szCs w:val="18"/>
              </w:rPr>
            </w:pPr>
            <w:r>
              <w:rPr>
                <w:rFonts w:ascii="宋体" w:hAnsi="宋体" w:eastAsia="宋体" w:cs="宋体"/>
                <w:sz w:val="18"/>
                <w:szCs w:val="18"/>
              </w:rPr>
              <w:t>1,634,506,220.81</w:t>
            </w:r>
          </w:p>
        </w:tc>
      </w:tr>
      <w:tr w14:paraId="7D7AE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6B040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527EB61F">
            <w:pPr>
              <w:spacing w:before="0" w:after="0" w:line="240" w:lineRule="exact"/>
              <w:jc w:val="right"/>
              <w:rPr>
                <w:rFonts w:ascii="宋体" w:hAnsi="宋体" w:eastAsia="宋体" w:cs="宋体"/>
                <w:sz w:val="18"/>
                <w:szCs w:val="18"/>
              </w:rPr>
            </w:pPr>
            <w:r>
              <w:rPr>
                <w:rFonts w:ascii="宋体" w:hAnsi="宋体" w:eastAsia="宋体" w:cs="宋体"/>
                <w:sz w:val="18"/>
                <w:szCs w:val="18"/>
              </w:rPr>
              <w:t>6,262,168,292.82</w:t>
            </w:r>
          </w:p>
        </w:tc>
        <w:tc>
          <w:tcPr>
            <w:tcW w:w="3213" w:type="dxa"/>
            <w:tcBorders>
              <w:top w:val="single" w:color="auto" w:sz="2" w:space="0"/>
              <w:left w:val="single" w:color="auto" w:sz="2" w:space="0"/>
              <w:bottom w:val="single" w:color="auto" w:sz="2" w:space="0"/>
              <w:right w:val="single" w:color="auto" w:sz="2" w:space="0"/>
            </w:tcBorders>
            <w:vAlign w:val="center"/>
          </w:tcPr>
          <w:p w14:paraId="18E5E9DD">
            <w:pPr>
              <w:spacing w:before="0" w:after="0" w:line="240" w:lineRule="exact"/>
              <w:jc w:val="right"/>
              <w:rPr>
                <w:rFonts w:ascii="宋体" w:hAnsi="宋体" w:eastAsia="宋体" w:cs="宋体"/>
                <w:sz w:val="18"/>
                <w:szCs w:val="18"/>
              </w:rPr>
            </w:pPr>
            <w:r>
              <w:rPr>
                <w:rFonts w:ascii="宋体" w:hAnsi="宋体" w:eastAsia="宋体" w:cs="宋体"/>
                <w:sz w:val="18"/>
                <w:szCs w:val="18"/>
              </w:rPr>
              <w:t>6,408,114,950.69</w:t>
            </w:r>
          </w:p>
        </w:tc>
      </w:tr>
      <w:tr w14:paraId="6CFDC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20810F">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0DD1537B">
            <w:pPr>
              <w:spacing w:before="0" w:after="0" w:line="240" w:lineRule="exact"/>
              <w:jc w:val="right"/>
              <w:rPr>
                <w:rFonts w:ascii="宋体" w:hAnsi="宋体" w:eastAsia="宋体" w:cs="宋体"/>
                <w:sz w:val="18"/>
                <w:szCs w:val="18"/>
              </w:rPr>
            </w:pPr>
            <w:r>
              <w:rPr>
                <w:rFonts w:ascii="宋体" w:hAnsi="宋体" w:eastAsia="宋体" w:cs="宋体"/>
                <w:sz w:val="18"/>
                <w:szCs w:val="18"/>
              </w:rPr>
              <w:t>15,173,172,236.34</w:t>
            </w:r>
          </w:p>
        </w:tc>
        <w:tc>
          <w:tcPr>
            <w:tcW w:w="3213" w:type="dxa"/>
            <w:tcBorders>
              <w:top w:val="single" w:color="auto" w:sz="2" w:space="0"/>
              <w:left w:val="single" w:color="auto" w:sz="2" w:space="0"/>
              <w:bottom w:val="single" w:color="auto" w:sz="2" w:space="0"/>
              <w:right w:val="single" w:color="auto" w:sz="2" w:space="0"/>
            </w:tcBorders>
            <w:vAlign w:val="center"/>
          </w:tcPr>
          <w:p w14:paraId="2E543870">
            <w:pPr>
              <w:spacing w:before="0" w:after="0" w:line="240" w:lineRule="exact"/>
              <w:jc w:val="right"/>
              <w:rPr>
                <w:rFonts w:ascii="宋体" w:hAnsi="宋体" w:eastAsia="宋体" w:cs="宋体"/>
                <w:sz w:val="18"/>
                <w:szCs w:val="18"/>
              </w:rPr>
            </w:pPr>
            <w:r>
              <w:rPr>
                <w:rFonts w:ascii="宋体" w:hAnsi="宋体" w:eastAsia="宋体" w:cs="宋体"/>
                <w:sz w:val="18"/>
                <w:szCs w:val="18"/>
              </w:rPr>
              <w:t>15,421,765,068.60</w:t>
            </w:r>
          </w:p>
        </w:tc>
      </w:tr>
      <w:tr w14:paraId="2BCD9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68984A">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14:paraId="4E54AB7D">
            <w:pPr>
              <w:spacing w:before="0" w:after="0" w:line="240" w:lineRule="exact"/>
              <w:jc w:val="right"/>
              <w:rPr>
                <w:rFonts w:ascii="宋体" w:hAnsi="宋体" w:eastAsia="宋体" w:cs="宋体"/>
                <w:sz w:val="18"/>
                <w:szCs w:val="18"/>
              </w:rPr>
            </w:pPr>
            <w:r>
              <w:rPr>
                <w:rFonts w:ascii="宋体" w:hAnsi="宋体" w:eastAsia="宋体" w:cs="宋体"/>
                <w:sz w:val="18"/>
                <w:szCs w:val="18"/>
              </w:rPr>
              <w:t>30,403,096,291.79</w:t>
            </w:r>
          </w:p>
        </w:tc>
        <w:tc>
          <w:tcPr>
            <w:tcW w:w="3213" w:type="dxa"/>
            <w:tcBorders>
              <w:top w:val="single" w:color="auto" w:sz="2" w:space="0"/>
              <w:left w:val="single" w:color="auto" w:sz="2" w:space="0"/>
              <w:bottom w:val="single" w:color="auto" w:sz="2" w:space="0"/>
              <w:right w:val="single" w:color="auto" w:sz="2" w:space="0"/>
            </w:tcBorders>
            <w:vAlign w:val="center"/>
          </w:tcPr>
          <w:p w14:paraId="09A4076D">
            <w:pPr>
              <w:spacing w:before="0" w:after="0" w:line="240" w:lineRule="exact"/>
              <w:jc w:val="right"/>
              <w:rPr>
                <w:rFonts w:ascii="宋体" w:hAnsi="宋体" w:eastAsia="宋体" w:cs="宋体"/>
                <w:sz w:val="18"/>
                <w:szCs w:val="18"/>
              </w:rPr>
            </w:pPr>
            <w:r>
              <w:rPr>
                <w:rFonts w:ascii="宋体" w:hAnsi="宋体" w:eastAsia="宋体" w:cs="宋体"/>
                <w:sz w:val="18"/>
                <w:szCs w:val="18"/>
              </w:rPr>
              <w:t>29,899,803,262.28</w:t>
            </w:r>
          </w:p>
        </w:tc>
      </w:tr>
    </w:tbl>
    <w:p w14:paraId="784D816D">
      <w:pPr>
        <w:keepNext/>
        <w:keepLines/>
        <w:spacing w:before="300" w:after="300" w:line="280" w:lineRule="exact"/>
        <w:jc w:val="left"/>
        <w:outlineLvl w:val="2"/>
        <w:rPr>
          <w:rFonts w:ascii="宋体" w:hAnsi="宋体" w:eastAsia="宋体" w:cs="宋体"/>
          <w:b/>
          <w:bCs/>
          <w:sz w:val="21"/>
          <w:szCs w:val="21"/>
        </w:rPr>
      </w:pPr>
      <w:bookmarkStart w:id="99" w:name="_Toc988988"/>
      <w:r>
        <w:rPr>
          <w:rFonts w:ascii="宋体" w:hAnsi="宋体" w:eastAsia="宋体" w:cs="宋体"/>
          <w:b/>
          <w:bCs/>
          <w:sz w:val="21"/>
          <w:szCs w:val="21"/>
        </w:rPr>
        <w:t>3、合并利润表</w:t>
      </w:r>
      <w:bookmarkEnd w:id="99"/>
    </w:p>
    <w:p w14:paraId="28CFC44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1199E84">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4A7AA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F251C0">
            <w:pPr>
              <w:spacing w:before="40" w:after="40" w:line="240" w:lineRule="exact"/>
              <w:jc w:val="center"/>
              <w:rPr>
                <w:rFonts w:ascii="宋体" w:hAnsi="宋体" w:eastAsia="宋体" w:cs="宋体"/>
                <w:sz w:val="18"/>
                <w:szCs w:val="18"/>
              </w:rPr>
            </w:pPr>
            <w:r>
              <w:rPr>
                <w:rFonts w:ascii="宋体" w:hAnsi="宋体" w:eastAsia="宋体" w:cs="宋体"/>
                <w:sz w:val="18"/>
                <w:szCs w:val="18"/>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470F05">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r>
      <w:tr w14:paraId="311D8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955C62">
            <w:pPr>
              <w:spacing w:before="40" w:after="4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14:paraId="4246CDB8">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3213" w:type="dxa"/>
            <w:tcBorders>
              <w:top w:val="single" w:color="auto" w:sz="2" w:space="0"/>
              <w:left w:val="single" w:color="auto" w:sz="2" w:space="0"/>
              <w:bottom w:val="single" w:color="auto" w:sz="2" w:space="0"/>
              <w:right w:val="single" w:color="auto" w:sz="2" w:space="0"/>
            </w:tcBorders>
            <w:vAlign w:val="center"/>
          </w:tcPr>
          <w:p w14:paraId="6B502E1E">
            <w:pPr>
              <w:spacing w:before="0" w:after="0" w:line="240" w:lineRule="exact"/>
              <w:jc w:val="right"/>
              <w:rPr>
                <w:rFonts w:ascii="宋体" w:hAnsi="宋体" w:eastAsia="宋体" w:cs="宋体"/>
                <w:sz w:val="18"/>
                <w:szCs w:val="18"/>
              </w:rPr>
            </w:pPr>
            <w:r>
              <w:rPr>
                <w:rFonts w:ascii="宋体" w:hAnsi="宋体" w:eastAsia="宋体" w:cs="宋体"/>
                <w:sz w:val="18"/>
                <w:szCs w:val="18"/>
              </w:rPr>
              <w:t>14,001,013,292.82</w:t>
            </w:r>
          </w:p>
        </w:tc>
      </w:tr>
      <w:tr w14:paraId="5B81B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A2C1A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14:paraId="242C30AB">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3213" w:type="dxa"/>
            <w:tcBorders>
              <w:top w:val="single" w:color="auto" w:sz="2" w:space="0"/>
              <w:left w:val="single" w:color="auto" w:sz="2" w:space="0"/>
              <w:bottom w:val="single" w:color="auto" w:sz="2" w:space="0"/>
              <w:right w:val="single" w:color="auto" w:sz="2" w:space="0"/>
            </w:tcBorders>
            <w:vAlign w:val="center"/>
          </w:tcPr>
          <w:p w14:paraId="4E7A0A6D">
            <w:pPr>
              <w:spacing w:before="0" w:after="0" w:line="240" w:lineRule="exact"/>
              <w:jc w:val="right"/>
              <w:rPr>
                <w:rFonts w:ascii="宋体" w:hAnsi="宋体" w:eastAsia="宋体" w:cs="宋体"/>
                <w:sz w:val="18"/>
                <w:szCs w:val="18"/>
              </w:rPr>
            </w:pPr>
            <w:r>
              <w:rPr>
                <w:rFonts w:ascii="宋体" w:hAnsi="宋体" w:eastAsia="宋体" w:cs="宋体"/>
                <w:sz w:val="18"/>
                <w:szCs w:val="18"/>
              </w:rPr>
              <w:t>14,001,013,292.82</w:t>
            </w:r>
          </w:p>
        </w:tc>
      </w:tr>
      <w:tr w14:paraId="07DD7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249835">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3EF5323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4FD9A81">
            <w:pPr>
              <w:spacing w:before="0" w:after="0" w:line="240" w:lineRule="exact"/>
              <w:jc w:val="right"/>
              <w:rPr>
                <w:rFonts w:ascii="宋体" w:hAnsi="宋体" w:eastAsia="宋体" w:cs="宋体"/>
                <w:sz w:val="18"/>
                <w:szCs w:val="18"/>
              </w:rPr>
            </w:pPr>
          </w:p>
        </w:tc>
      </w:tr>
      <w:tr w14:paraId="265A4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A2BB24">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14:paraId="40AD9D2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0B7A361">
            <w:pPr>
              <w:spacing w:before="0" w:after="0" w:line="240" w:lineRule="exact"/>
              <w:jc w:val="right"/>
              <w:rPr>
                <w:rFonts w:ascii="宋体" w:hAnsi="宋体" w:eastAsia="宋体" w:cs="宋体"/>
                <w:sz w:val="18"/>
                <w:szCs w:val="18"/>
              </w:rPr>
            </w:pPr>
          </w:p>
        </w:tc>
      </w:tr>
      <w:tr w14:paraId="68BFF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74BEAC">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14:paraId="2B02B10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B5F3D63">
            <w:pPr>
              <w:spacing w:before="0" w:after="0" w:line="240" w:lineRule="exact"/>
              <w:jc w:val="right"/>
              <w:rPr>
                <w:rFonts w:ascii="宋体" w:hAnsi="宋体" w:eastAsia="宋体" w:cs="宋体"/>
                <w:sz w:val="18"/>
                <w:szCs w:val="18"/>
              </w:rPr>
            </w:pPr>
          </w:p>
        </w:tc>
      </w:tr>
      <w:tr w14:paraId="0A839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E58DA5">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14:paraId="40C15D41">
            <w:pPr>
              <w:spacing w:before="0" w:after="0" w:line="240" w:lineRule="exact"/>
              <w:jc w:val="right"/>
              <w:rPr>
                <w:rFonts w:ascii="宋体" w:hAnsi="宋体" w:eastAsia="宋体" w:cs="宋体"/>
                <w:sz w:val="18"/>
                <w:szCs w:val="18"/>
              </w:rPr>
            </w:pPr>
            <w:r>
              <w:rPr>
                <w:rFonts w:ascii="宋体" w:hAnsi="宋体" w:eastAsia="宋体" w:cs="宋体"/>
                <w:sz w:val="18"/>
                <w:szCs w:val="18"/>
              </w:rPr>
              <w:t>11,872,653,191.59</w:t>
            </w:r>
          </w:p>
        </w:tc>
        <w:tc>
          <w:tcPr>
            <w:tcW w:w="3213" w:type="dxa"/>
            <w:tcBorders>
              <w:top w:val="single" w:color="auto" w:sz="2" w:space="0"/>
              <w:left w:val="single" w:color="auto" w:sz="2" w:space="0"/>
              <w:bottom w:val="single" w:color="auto" w:sz="2" w:space="0"/>
              <w:right w:val="single" w:color="auto" w:sz="2" w:space="0"/>
            </w:tcBorders>
            <w:vAlign w:val="center"/>
          </w:tcPr>
          <w:p w14:paraId="2F3FED36">
            <w:pPr>
              <w:spacing w:before="0" w:after="0" w:line="240" w:lineRule="exact"/>
              <w:jc w:val="right"/>
              <w:rPr>
                <w:rFonts w:ascii="宋体" w:hAnsi="宋体" w:eastAsia="宋体" w:cs="宋体"/>
                <w:sz w:val="18"/>
                <w:szCs w:val="18"/>
              </w:rPr>
            </w:pPr>
            <w:r>
              <w:rPr>
                <w:rFonts w:ascii="宋体" w:hAnsi="宋体" w:eastAsia="宋体" w:cs="宋体"/>
                <w:sz w:val="18"/>
                <w:szCs w:val="18"/>
              </w:rPr>
              <w:t>12,977,167,938.51</w:t>
            </w:r>
          </w:p>
        </w:tc>
      </w:tr>
      <w:tr w14:paraId="2E16A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A8FB0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14:paraId="54684A3A">
            <w:pPr>
              <w:spacing w:before="0" w:after="0" w:line="240" w:lineRule="exact"/>
              <w:jc w:val="right"/>
              <w:rPr>
                <w:rFonts w:ascii="宋体" w:hAnsi="宋体" w:eastAsia="宋体" w:cs="宋体"/>
                <w:sz w:val="18"/>
                <w:szCs w:val="18"/>
              </w:rPr>
            </w:pPr>
            <w:r>
              <w:rPr>
                <w:rFonts w:ascii="宋体" w:hAnsi="宋体" w:eastAsia="宋体" w:cs="宋体"/>
                <w:sz w:val="18"/>
                <w:szCs w:val="18"/>
              </w:rPr>
              <w:t>11,043,159,811.88</w:t>
            </w:r>
          </w:p>
        </w:tc>
        <w:tc>
          <w:tcPr>
            <w:tcW w:w="3213" w:type="dxa"/>
            <w:tcBorders>
              <w:top w:val="single" w:color="auto" w:sz="2" w:space="0"/>
              <w:left w:val="single" w:color="auto" w:sz="2" w:space="0"/>
              <w:bottom w:val="single" w:color="auto" w:sz="2" w:space="0"/>
              <w:right w:val="single" w:color="auto" w:sz="2" w:space="0"/>
            </w:tcBorders>
            <w:vAlign w:val="center"/>
          </w:tcPr>
          <w:p w14:paraId="16894816">
            <w:pPr>
              <w:spacing w:before="0" w:after="0" w:line="240" w:lineRule="exact"/>
              <w:jc w:val="right"/>
              <w:rPr>
                <w:rFonts w:ascii="宋体" w:hAnsi="宋体" w:eastAsia="宋体" w:cs="宋体"/>
                <w:sz w:val="18"/>
                <w:szCs w:val="18"/>
              </w:rPr>
            </w:pPr>
            <w:r>
              <w:rPr>
                <w:rFonts w:ascii="宋体" w:hAnsi="宋体" w:eastAsia="宋体" w:cs="宋体"/>
                <w:sz w:val="18"/>
                <w:szCs w:val="18"/>
              </w:rPr>
              <w:t>12,294,645,103.88</w:t>
            </w:r>
          </w:p>
        </w:tc>
      </w:tr>
      <w:tr w14:paraId="7E607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7F96FE">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14:paraId="0232DDF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257B75">
            <w:pPr>
              <w:spacing w:before="0" w:after="0" w:line="240" w:lineRule="exact"/>
              <w:jc w:val="right"/>
              <w:rPr>
                <w:rFonts w:ascii="宋体" w:hAnsi="宋体" w:eastAsia="宋体" w:cs="宋体"/>
                <w:sz w:val="18"/>
                <w:szCs w:val="18"/>
              </w:rPr>
            </w:pPr>
          </w:p>
        </w:tc>
      </w:tr>
      <w:tr w14:paraId="136F0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8D2D56">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14:paraId="40AB96F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BAA46E7">
            <w:pPr>
              <w:spacing w:before="0" w:after="0" w:line="240" w:lineRule="exact"/>
              <w:jc w:val="right"/>
              <w:rPr>
                <w:rFonts w:ascii="宋体" w:hAnsi="宋体" w:eastAsia="宋体" w:cs="宋体"/>
                <w:sz w:val="18"/>
                <w:szCs w:val="18"/>
              </w:rPr>
            </w:pPr>
          </w:p>
        </w:tc>
      </w:tr>
      <w:tr w14:paraId="2F08C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082228">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14:paraId="48831F4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0E15AB6">
            <w:pPr>
              <w:spacing w:before="0" w:after="0" w:line="240" w:lineRule="exact"/>
              <w:jc w:val="right"/>
              <w:rPr>
                <w:rFonts w:ascii="宋体" w:hAnsi="宋体" w:eastAsia="宋体" w:cs="宋体"/>
                <w:sz w:val="18"/>
                <w:szCs w:val="18"/>
              </w:rPr>
            </w:pPr>
          </w:p>
        </w:tc>
      </w:tr>
      <w:tr w14:paraId="69E39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9A9154">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14:paraId="4E6EAB6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34127B2">
            <w:pPr>
              <w:spacing w:before="0" w:after="0" w:line="240" w:lineRule="exact"/>
              <w:jc w:val="right"/>
              <w:rPr>
                <w:rFonts w:ascii="宋体" w:hAnsi="宋体" w:eastAsia="宋体" w:cs="宋体"/>
                <w:sz w:val="18"/>
                <w:szCs w:val="18"/>
              </w:rPr>
            </w:pPr>
          </w:p>
        </w:tc>
      </w:tr>
      <w:tr w14:paraId="3CAF1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D55031">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14:paraId="61939EB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D725C6">
            <w:pPr>
              <w:spacing w:before="0" w:after="0" w:line="240" w:lineRule="exact"/>
              <w:jc w:val="right"/>
              <w:rPr>
                <w:rFonts w:ascii="宋体" w:hAnsi="宋体" w:eastAsia="宋体" w:cs="宋体"/>
                <w:sz w:val="18"/>
                <w:szCs w:val="18"/>
              </w:rPr>
            </w:pPr>
          </w:p>
        </w:tc>
      </w:tr>
      <w:tr w14:paraId="2BFDA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94895A">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14:paraId="199F252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91FE09">
            <w:pPr>
              <w:spacing w:before="0" w:after="0" w:line="240" w:lineRule="exact"/>
              <w:jc w:val="right"/>
              <w:rPr>
                <w:rFonts w:ascii="宋体" w:hAnsi="宋体" w:eastAsia="宋体" w:cs="宋体"/>
                <w:sz w:val="18"/>
                <w:szCs w:val="18"/>
              </w:rPr>
            </w:pPr>
          </w:p>
        </w:tc>
      </w:tr>
      <w:tr w14:paraId="783C4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8097FA">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14:paraId="67DEC44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3A5A36D">
            <w:pPr>
              <w:spacing w:before="0" w:after="0" w:line="240" w:lineRule="exact"/>
              <w:jc w:val="right"/>
              <w:rPr>
                <w:rFonts w:ascii="宋体" w:hAnsi="宋体" w:eastAsia="宋体" w:cs="宋体"/>
                <w:sz w:val="18"/>
                <w:szCs w:val="18"/>
              </w:rPr>
            </w:pPr>
          </w:p>
        </w:tc>
      </w:tr>
      <w:tr w14:paraId="7D472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C8096B">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14:paraId="1E15B232">
            <w:pPr>
              <w:spacing w:before="0" w:after="0" w:line="240" w:lineRule="exact"/>
              <w:jc w:val="right"/>
              <w:rPr>
                <w:rFonts w:ascii="宋体" w:hAnsi="宋体" w:eastAsia="宋体" w:cs="宋体"/>
                <w:sz w:val="18"/>
                <w:szCs w:val="18"/>
              </w:rPr>
            </w:pPr>
            <w:r>
              <w:rPr>
                <w:rFonts w:ascii="宋体" w:hAnsi="宋体" w:eastAsia="宋体" w:cs="宋体"/>
                <w:sz w:val="18"/>
                <w:szCs w:val="18"/>
              </w:rPr>
              <w:t>115,804,497.40</w:t>
            </w:r>
          </w:p>
        </w:tc>
        <w:tc>
          <w:tcPr>
            <w:tcW w:w="3213" w:type="dxa"/>
            <w:tcBorders>
              <w:top w:val="single" w:color="auto" w:sz="2" w:space="0"/>
              <w:left w:val="single" w:color="auto" w:sz="2" w:space="0"/>
              <w:bottom w:val="single" w:color="auto" w:sz="2" w:space="0"/>
              <w:right w:val="single" w:color="auto" w:sz="2" w:space="0"/>
            </w:tcBorders>
            <w:vAlign w:val="center"/>
          </w:tcPr>
          <w:p w14:paraId="730CBFB3">
            <w:pPr>
              <w:spacing w:before="0" w:after="0" w:line="240" w:lineRule="exact"/>
              <w:jc w:val="right"/>
              <w:rPr>
                <w:rFonts w:ascii="宋体" w:hAnsi="宋体" w:eastAsia="宋体" w:cs="宋体"/>
                <w:sz w:val="18"/>
                <w:szCs w:val="18"/>
              </w:rPr>
            </w:pPr>
            <w:r>
              <w:rPr>
                <w:rFonts w:ascii="宋体" w:hAnsi="宋体" w:eastAsia="宋体" w:cs="宋体"/>
                <w:sz w:val="18"/>
                <w:szCs w:val="18"/>
              </w:rPr>
              <w:t>81,448,064.23</w:t>
            </w:r>
          </w:p>
        </w:tc>
      </w:tr>
      <w:tr w14:paraId="4EB3B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DD6F53">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14:paraId="10AE8CD7">
            <w:pPr>
              <w:spacing w:before="0" w:after="0" w:line="240" w:lineRule="exact"/>
              <w:jc w:val="right"/>
              <w:rPr>
                <w:rFonts w:ascii="宋体" w:hAnsi="宋体" w:eastAsia="宋体" w:cs="宋体"/>
                <w:sz w:val="18"/>
                <w:szCs w:val="18"/>
              </w:rPr>
            </w:pPr>
            <w:r>
              <w:rPr>
                <w:rFonts w:ascii="宋体" w:hAnsi="宋体" w:eastAsia="宋体" w:cs="宋体"/>
                <w:sz w:val="18"/>
                <w:szCs w:val="18"/>
              </w:rPr>
              <w:t>9,566,368.02</w:t>
            </w:r>
          </w:p>
        </w:tc>
        <w:tc>
          <w:tcPr>
            <w:tcW w:w="3213" w:type="dxa"/>
            <w:tcBorders>
              <w:top w:val="single" w:color="auto" w:sz="2" w:space="0"/>
              <w:left w:val="single" w:color="auto" w:sz="2" w:space="0"/>
              <w:bottom w:val="single" w:color="auto" w:sz="2" w:space="0"/>
              <w:right w:val="single" w:color="auto" w:sz="2" w:space="0"/>
            </w:tcBorders>
            <w:vAlign w:val="center"/>
          </w:tcPr>
          <w:p w14:paraId="028EABA8">
            <w:pPr>
              <w:spacing w:before="0" w:after="0" w:line="240" w:lineRule="exact"/>
              <w:jc w:val="right"/>
              <w:rPr>
                <w:rFonts w:ascii="宋体" w:hAnsi="宋体" w:eastAsia="宋体" w:cs="宋体"/>
                <w:sz w:val="18"/>
                <w:szCs w:val="18"/>
              </w:rPr>
            </w:pPr>
            <w:r>
              <w:rPr>
                <w:rFonts w:ascii="宋体" w:hAnsi="宋体" w:eastAsia="宋体" w:cs="宋体"/>
                <w:sz w:val="18"/>
                <w:szCs w:val="18"/>
              </w:rPr>
              <w:t>10,333,795.40</w:t>
            </w:r>
          </w:p>
        </w:tc>
      </w:tr>
      <w:tr w14:paraId="3811C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FB84EC">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14:paraId="472B393D">
            <w:pPr>
              <w:spacing w:before="0" w:after="0" w:line="240" w:lineRule="exact"/>
              <w:jc w:val="right"/>
              <w:rPr>
                <w:rFonts w:ascii="宋体" w:hAnsi="宋体" w:eastAsia="宋体" w:cs="宋体"/>
                <w:sz w:val="18"/>
                <w:szCs w:val="18"/>
              </w:rPr>
            </w:pPr>
            <w:r>
              <w:rPr>
                <w:rFonts w:ascii="宋体" w:hAnsi="宋体" w:eastAsia="宋体" w:cs="宋体"/>
                <w:sz w:val="18"/>
                <w:szCs w:val="18"/>
              </w:rPr>
              <w:t>82,032,552.48</w:t>
            </w:r>
          </w:p>
        </w:tc>
        <w:tc>
          <w:tcPr>
            <w:tcW w:w="3213" w:type="dxa"/>
            <w:tcBorders>
              <w:top w:val="single" w:color="auto" w:sz="2" w:space="0"/>
              <w:left w:val="single" w:color="auto" w:sz="2" w:space="0"/>
              <w:bottom w:val="single" w:color="auto" w:sz="2" w:space="0"/>
              <w:right w:val="single" w:color="auto" w:sz="2" w:space="0"/>
            </w:tcBorders>
            <w:vAlign w:val="center"/>
          </w:tcPr>
          <w:p w14:paraId="6CBF6BC2">
            <w:pPr>
              <w:spacing w:before="0" w:after="0" w:line="240" w:lineRule="exact"/>
              <w:jc w:val="right"/>
              <w:rPr>
                <w:rFonts w:ascii="宋体" w:hAnsi="宋体" w:eastAsia="宋体" w:cs="宋体"/>
                <w:sz w:val="18"/>
                <w:szCs w:val="18"/>
              </w:rPr>
            </w:pPr>
            <w:r>
              <w:rPr>
                <w:rFonts w:ascii="宋体" w:hAnsi="宋体" w:eastAsia="宋体" w:cs="宋体"/>
                <w:sz w:val="18"/>
                <w:szCs w:val="18"/>
              </w:rPr>
              <w:t>81,460,033.16</w:t>
            </w:r>
          </w:p>
        </w:tc>
      </w:tr>
      <w:tr w14:paraId="6A287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C0F13A">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14:paraId="7E0A5884">
            <w:pPr>
              <w:spacing w:before="0" w:after="0" w:line="240" w:lineRule="exact"/>
              <w:jc w:val="right"/>
              <w:rPr>
                <w:rFonts w:ascii="宋体" w:hAnsi="宋体" w:eastAsia="宋体" w:cs="宋体"/>
                <w:sz w:val="18"/>
                <w:szCs w:val="18"/>
              </w:rPr>
            </w:pPr>
            <w:r>
              <w:rPr>
                <w:rFonts w:ascii="宋体" w:hAnsi="宋体" w:eastAsia="宋体" w:cs="宋体"/>
                <w:sz w:val="18"/>
                <w:szCs w:val="18"/>
              </w:rPr>
              <w:t>216,021,919.49</w:t>
            </w:r>
          </w:p>
        </w:tc>
        <w:tc>
          <w:tcPr>
            <w:tcW w:w="3213" w:type="dxa"/>
            <w:tcBorders>
              <w:top w:val="single" w:color="auto" w:sz="2" w:space="0"/>
              <w:left w:val="single" w:color="auto" w:sz="2" w:space="0"/>
              <w:bottom w:val="single" w:color="auto" w:sz="2" w:space="0"/>
              <w:right w:val="single" w:color="auto" w:sz="2" w:space="0"/>
            </w:tcBorders>
            <w:vAlign w:val="center"/>
          </w:tcPr>
          <w:p w14:paraId="38E9DFC7">
            <w:pPr>
              <w:spacing w:before="0" w:after="0" w:line="240" w:lineRule="exact"/>
              <w:jc w:val="right"/>
              <w:rPr>
                <w:rFonts w:ascii="宋体" w:hAnsi="宋体" w:eastAsia="宋体" w:cs="宋体"/>
                <w:sz w:val="18"/>
                <w:szCs w:val="18"/>
              </w:rPr>
            </w:pPr>
            <w:r>
              <w:rPr>
                <w:rFonts w:ascii="宋体" w:hAnsi="宋体" w:eastAsia="宋体" w:cs="宋体"/>
                <w:sz w:val="18"/>
                <w:szCs w:val="18"/>
              </w:rPr>
              <w:t>80,233,450.62</w:t>
            </w:r>
          </w:p>
        </w:tc>
      </w:tr>
      <w:tr w14:paraId="5CBA3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7395DF">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14:paraId="5D886B9D">
            <w:pPr>
              <w:spacing w:before="0" w:after="0" w:line="240" w:lineRule="exact"/>
              <w:jc w:val="right"/>
              <w:rPr>
                <w:rFonts w:ascii="宋体" w:hAnsi="宋体" w:eastAsia="宋体" w:cs="宋体"/>
                <w:sz w:val="18"/>
                <w:szCs w:val="18"/>
              </w:rPr>
            </w:pPr>
            <w:r>
              <w:rPr>
                <w:rFonts w:ascii="宋体" w:hAnsi="宋体" w:eastAsia="宋体" w:cs="宋体"/>
                <w:sz w:val="18"/>
                <w:szCs w:val="18"/>
              </w:rPr>
              <w:t>406,068,042.32</w:t>
            </w:r>
          </w:p>
        </w:tc>
        <w:tc>
          <w:tcPr>
            <w:tcW w:w="3213" w:type="dxa"/>
            <w:tcBorders>
              <w:top w:val="single" w:color="auto" w:sz="2" w:space="0"/>
              <w:left w:val="single" w:color="auto" w:sz="2" w:space="0"/>
              <w:bottom w:val="single" w:color="auto" w:sz="2" w:space="0"/>
              <w:right w:val="single" w:color="auto" w:sz="2" w:space="0"/>
            </w:tcBorders>
            <w:vAlign w:val="center"/>
          </w:tcPr>
          <w:p w14:paraId="2DDEB5ED">
            <w:pPr>
              <w:spacing w:before="0" w:after="0" w:line="240" w:lineRule="exact"/>
              <w:jc w:val="right"/>
              <w:rPr>
                <w:rFonts w:ascii="宋体" w:hAnsi="宋体" w:eastAsia="宋体" w:cs="宋体"/>
                <w:sz w:val="18"/>
                <w:szCs w:val="18"/>
              </w:rPr>
            </w:pPr>
            <w:r>
              <w:rPr>
                <w:rFonts w:ascii="宋体" w:hAnsi="宋体" w:eastAsia="宋体" w:cs="宋体"/>
                <w:sz w:val="18"/>
                <w:szCs w:val="18"/>
              </w:rPr>
              <w:t>429,047,491.22</w:t>
            </w:r>
          </w:p>
        </w:tc>
      </w:tr>
      <w:tr w14:paraId="1161F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47BE1E">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14:paraId="079F833E">
            <w:pPr>
              <w:spacing w:before="0" w:after="0" w:line="240" w:lineRule="exact"/>
              <w:jc w:val="right"/>
              <w:rPr>
                <w:rFonts w:ascii="宋体" w:hAnsi="宋体" w:eastAsia="宋体" w:cs="宋体"/>
                <w:sz w:val="18"/>
                <w:szCs w:val="18"/>
              </w:rPr>
            </w:pPr>
            <w:r>
              <w:rPr>
                <w:rFonts w:ascii="宋体" w:hAnsi="宋体" w:eastAsia="宋体" w:cs="宋体"/>
                <w:sz w:val="18"/>
                <w:szCs w:val="18"/>
              </w:rPr>
              <w:t>412,376,854.43</w:t>
            </w:r>
          </w:p>
        </w:tc>
        <w:tc>
          <w:tcPr>
            <w:tcW w:w="3213" w:type="dxa"/>
            <w:tcBorders>
              <w:top w:val="single" w:color="auto" w:sz="2" w:space="0"/>
              <w:left w:val="single" w:color="auto" w:sz="2" w:space="0"/>
              <w:bottom w:val="single" w:color="auto" w:sz="2" w:space="0"/>
              <w:right w:val="single" w:color="auto" w:sz="2" w:space="0"/>
            </w:tcBorders>
            <w:vAlign w:val="center"/>
          </w:tcPr>
          <w:p w14:paraId="48635698">
            <w:pPr>
              <w:spacing w:before="0" w:after="0" w:line="240" w:lineRule="exact"/>
              <w:jc w:val="right"/>
              <w:rPr>
                <w:rFonts w:ascii="宋体" w:hAnsi="宋体" w:eastAsia="宋体" w:cs="宋体"/>
                <w:sz w:val="18"/>
                <w:szCs w:val="18"/>
              </w:rPr>
            </w:pPr>
            <w:r>
              <w:rPr>
                <w:rFonts w:ascii="宋体" w:hAnsi="宋体" w:eastAsia="宋体" w:cs="宋体"/>
                <w:sz w:val="18"/>
                <w:szCs w:val="18"/>
              </w:rPr>
              <w:t>437,537,188.24</w:t>
            </w:r>
          </w:p>
        </w:tc>
      </w:tr>
      <w:tr w14:paraId="26830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49ECAC">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5CC43125">
            <w:pPr>
              <w:spacing w:before="0" w:after="0" w:line="240" w:lineRule="exact"/>
              <w:jc w:val="right"/>
              <w:rPr>
                <w:rFonts w:ascii="宋体" w:hAnsi="宋体" w:eastAsia="宋体" w:cs="宋体"/>
                <w:sz w:val="18"/>
                <w:szCs w:val="18"/>
              </w:rPr>
            </w:pPr>
            <w:r>
              <w:rPr>
                <w:rFonts w:ascii="宋体" w:hAnsi="宋体" w:eastAsia="宋体" w:cs="宋体"/>
                <w:sz w:val="18"/>
                <w:szCs w:val="18"/>
              </w:rPr>
              <w:t>9,352,673.21</w:t>
            </w:r>
          </w:p>
        </w:tc>
        <w:tc>
          <w:tcPr>
            <w:tcW w:w="3213" w:type="dxa"/>
            <w:tcBorders>
              <w:top w:val="single" w:color="auto" w:sz="2" w:space="0"/>
              <w:left w:val="single" w:color="auto" w:sz="2" w:space="0"/>
              <w:bottom w:val="single" w:color="auto" w:sz="2" w:space="0"/>
              <w:right w:val="single" w:color="auto" w:sz="2" w:space="0"/>
            </w:tcBorders>
            <w:vAlign w:val="center"/>
          </w:tcPr>
          <w:p w14:paraId="723C4B7C">
            <w:pPr>
              <w:spacing w:before="0" w:after="0" w:line="240" w:lineRule="exact"/>
              <w:jc w:val="right"/>
              <w:rPr>
                <w:rFonts w:ascii="宋体" w:hAnsi="宋体" w:eastAsia="宋体" w:cs="宋体"/>
                <w:sz w:val="18"/>
                <w:szCs w:val="18"/>
              </w:rPr>
            </w:pPr>
            <w:r>
              <w:rPr>
                <w:rFonts w:ascii="宋体" w:hAnsi="宋体" w:eastAsia="宋体" w:cs="宋体"/>
                <w:sz w:val="18"/>
                <w:szCs w:val="18"/>
              </w:rPr>
              <w:t>10,956,517.70</w:t>
            </w:r>
          </w:p>
        </w:tc>
      </w:tr>
      <w:tr w14:paraId="17F2C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D929E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04200918">
            <w:pPr>
              <w:spacing w:before="0" w:after="0" w:line="240" w:lineRule="exact"/>
              <w:jc w:val="right"/>
              <w:rPr>
                <w:rFonts w:ascii="宋体" w:hAnsi="宋体" w:eastAsia="宋体" w:cs="宋体"/>
                <w:sz w:val="18"/>
                <w:szCs w:val="18"/>
              </w:rPr>
            </w:pPr>
            <w:r>
              <w:rPr>
                <w:rFonts w:ascii="宋体" w:hAnsi="宋体" w:eastAsia="宋体" w:cs="宋体"/>
                <w:sz w:val="18"/>
                <w:szCs w:val="18"/>
              </w:rPr>
              <w:t>34,164,410.02</w:t>
            </w:r>
          </w:p>
        </w:tc>
        <w:tc>
          <w:tcPr>
            <w:tcW w:w="3213" w:type="dxa"/>
            <w:tcBorders>
              <w:top w:val="single" w:color="auto" w:sz="2" w:space="0"/>
              <w:left w:val="single" w:color="auto" w:sz="2" w:space="0"/>
              <w:bottom w:val="single" w:color="auto" w:sz="2" w:space="0"/>
              <w:right w:val="single" w:color="auto" w:sz="2" w:space="0"/>
            </w:tcBorders>
            <w:vAlign w:val="center"/>
          </w:tcPr>
          <w:p w14:paraId="76DFC298">
            <w:pPr>
              <w:spacing w:before="0" w:after="0" w:line="240" w:lineRule="exact"/>
              <w:jc w:val="right"/>
              <w:rPr>
                <w:rFonts w:ascii="宋体" w:hAnsi="宋体" w:eastAsia="宋体" w:cs="宋体"/>
                <w:sz w:val="18"/>
                <w:szCs w:val="18"/>
              </w:rPr>
            </w:pPr>
            <w:r>
              <w:rPr>
                <w:rFonts w:ascii="宋体" w:hAnsi="宋体" w:eastAsia="宋体" w:cs="宋体"/>
                <w:sz w:val="18"/>
                <w:szCs w:val="18"/>
              </w:rPr>
              <w:t>36,207,713.36</w:t>
            </w:r>
          </w:p>
        </w:tc>
      </w:tr>
      <w:tr w14:paraId="68024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B887B2">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0251F0A">
            <w:pPr>
              <w:spacing w:before="0" w:after="0" w:line="240" w:lineRule="exact"/>
              <w:jc w:val="right"/>
              <w:rPr>
                <w:rFonts w:ascii="宋体" w:hAnsi="宋体" w:eastAsia="宋体" w:cs="宋体"/>
                <w:sz w:val="18"/>
                <w:szCs w:val="18"/>
              </w:rPr>
            </w:pPr>
            <w:r>
              <w:rPr>
                <w:rFonts w:ascii="宋体" w:hAnsi="宋体" w:eastAsia="宋体" w:cs="宋体"/>
                <w:sz w:val="18"/>
                <w:szCs w:val="18"/>
              </w:rPr>
              <w:t>497,880,482.94</w:t>
            </w:r>
          </w:p>
        </w:tc>
        <w:tc>
          <w:tcPr>
            <w:tcW w:w="3213" w:type="dxa"/>
            <w:tcBorders>
              <w:top w:val="single" w:color="auto" w:sz="2" w:space="0"/>
              <w:left w:val="single" w:color="auto" w:sz="2" w:space="0"/>
              <w:bottom w:val="single" w:color="auto" w:sz="2" w:space="0"/>
              <w:right w:val="single" w:color="auto" w:sz="2" w:space="0"/>
            </w:tcBorders>
            <w:vAlign w:val="center"/>
          </w:tcPr>
          <w:p w14:paraId="4E19FA4A">
            <w:pPr>
              <w:spacing w:before="0" w:after="0" w:line="240" w:lineRule="exact"/>
              <w:jc w:val="right"/>
              <w:rPr>
                <w:rFonts w:ascii="宋体" w:hAnsi="宋体" w:eastAsia="宋体" w:cs="宋体"/>
                <w:sz w:val="18"/>
                <w:szCs w:val="18"/>
              </w:rPr>
            </w:pPr>
            <w:r>
              <w:rPr>
                <w:rFonts w:ascii="宋体" w:hAnsi="宋体" w:eastAsia="宋体" w:cs="宋体"/>
                <w:sz w:val="18"/>
                <w:szCs w:val="18"/>
              </w:rPr>
              <w:t>684,918,633.85</w:t>
            </w:r>
          </w:p>
        </w:tc>
      </w:tr>
      <w:tr w14:paraId="5F402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6E787A">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7F24D610">
            <w:pPr>
              <w:spacing w:before="0" w:after="0" w:line="240" w:lineRule="exact"/>
              <w:jc w:val="right"/>
              <w:rPr>
                <w:rFonts w:ascii="宋体" w:hAnsi="宋体" w:eastAsia="宋体" w:cs="宋体"/>
                <w:sz w:val="18"/>
                <w:szCs w:val="18"/>
              </w:rPr>
            </w:pPr>
            <w:r>
              <w:rPr>
                <w:rFonts w:ascii="宋体" w:hAnsi="宋体" w:eastAsia="宋体" w:cs="宋体"/>
                <w:sz w:val="18"/>
                <w:szCs w:val="18"/>
              </w:rPr>
              <w:t>414,932,828.92</w:t>
            </w:r>
          </w:p>
        </w:tc>
        <w:tc>
          <w:tcPr>
            <w:tcW w:w="3213" w:type="dxa"/>
            <w:tcBorders>
              <w:top w:val="single" w:color="auto" w:sz="2" w:space="0"/>
              <w:left w:val="single" w:color="auto" w:sz="2" w:space="0"/>
              <w:bottom w:val="single" w:color="auto" w:sz="2" w:space="0"/>
              <w:right w:val="single" w:color="auto" w:sz="2" w:space="0"/>
            </w:tcBorders>
            <w:vAlign w:val="center"/>
          </w:tcPr>
          <w:p w14:paraId="398DE0E6">
            <w:pPr>
              <w:spacing w:before="0" w:after="0" w:line="240" w:lineRule="exact"/>
              <w:jc w:val="right"/>
              <w:rPr>
                <w:rFonts w:ascii="宋体" w:hAnsi="宋体" w:eastAsia="宋体" w:cs="宋体"/>
                <w:sz w:val="18"/>
                <w:szCs w:val="18"/>
              </w:rPr>
            </w:pPr>
            <w:r>
              <w:rPr>
                <w:rFonts w:ascii="宋体" w:hAnsi="宋体" w:eastAsia="宋体" w:cs="宋体"/>
                <w:sz w:val="18"/>
                <w:szCs w:val="18"/>
              </w:rPr>
              <w:t>581,027,081.94</w:t>
            </w:r>
          </w:p>
        </w:tc>
      </w:tr>
      <w:tr w14:paraId="2CC5B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28F865">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14:paraId="0B49FF5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5B06021">
            <w:pPr>
              <w:spacing w:before="0" w:after="0" w:line="240" w:lineRule="exact"/>
              <w:jc w:val="right"/>
              <w:rPr>
                <w:rFonts w:ascii="宋体" w:hAnsi="宋体" w:eastAsia="宋体" w:cs="宋体"/>
                <w:sz w:val="18"/>
                <w:szCs w:val="18"/>
              </w:rPr>
            </w:pPr>
          </w:p>
        </w:tc>
      </w:tr>
      <w:tr w14:paraId="054F0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70677D">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F05251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E27D971">
            <w:pPr>
              <w:spacing w:before="0" w:after="0" w:line="240" w:lineRule="exact"/>
              <w:jc w:val="right"/>
              <w:rPr>
                <w:rFonts w:ascii="宋体" w:hAnsi="宋体" w:eastAsia="宋体" w:cs="宋体"/>
                <w:sz w:val="18"/>
                <w:szCs w:val="18"/>
              </w:rPr>
            </w:pPr>
          </w:p>
        </w:tc>
      </w:tr>
      <w:tr w14:paraId="15D7B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0AF6D9">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D31109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34D669">
            <w:pPr>
              <w:spacing w:before="0" w:after="0" w:line="240" w:lineRule="exact"/>
              <w:jc w:val="right"/>
              <w:rPr>
                <w:rFonts w:ascii="宋体" w:hAnsi="宋体" w:eastAsia="宋体" w:cs="宋体"/>
                <w:sz w:val="18"/>
                <w:szCs w:val="18"/>
              </w:rPr>
            </w:pPr>
          </w:p>
        </w:tc>
      </w:tr>
      <w:tr w14:paraId="228A1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02462B">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C721C8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2CA95E8">
            <w:pPr>
              <w:spacing w:before="0" w:after="0" w:line="240" w:lineRule="exact"/>
              <w:jc w:val="right"/>
              <w:rPr>
                <w:rFonts w:ascii="宋体" w:hAnsi="宋体" w:eastAsia="宋体" w:cs="宋体"/>
                <w:sz w:val="18"/>
                <w:szCs w:val="18"/>
              </w:rPr>
            </w:pPr>
          </w:p>
        </w:tc>
      </w:tr>
      <w:tr w14:paraId="4D9C2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142182">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753ADD2">
            <w:pPr>
              <w:spacing w:before="0" w:after="0" w:line="240" w:lineRule="exact"/>
              <w:jc w:val="right"/>
              <w:rPr>
                <w:rFonts w:ascii="宋体" w:hAnsi="宋体" w:eastAsia="宋体" w:cs="宋体"/>
                <w:sz w:val="18"/>
                <w:szCs w:val="18"/>
              </w:rPr>
            </w:pPr>
            <w:r>
              <w:rPr>
                <w:rFonts w:ascii="宋体" w:hAnsi="宋体" w:eastAsia="宋体" w:cs="宋体"/>
                <w:sz w:val="18"/>
                <w:szCs w:val="18"/>
              </w:rPr>
              <w:t>29,898,723.39</w:t>
            </w:r>
          </w:p>
        </w:tc>
        <w:tc>
          <w:tcPr>
            <w:tcW w:w="3213" w:type="dxa"/>
            <w:tcBorders>
              <w:top w:val="single" w:color="auto" w:sz="2" w:space="0"/>
              <w:left w:val="single" w:color="auto" w:sz="2" w:space="0"/>
              <w:bottom w:val="single" w:color="auto" w:sz="2" w:space="0"/>
              <w:right w:val="single" w:color="auto" w:sz="2" w:space="0"/>
            </w:tcBorders>
            <w:vAlign w:val="center"/>
          </w:tcPr>
          <w:p w14:paraId="7F071542">
            <w:pPr>
              <w:spacing w:before="0" w:after="0" w:line="240" w:lineRule="exact"/>
              <w:jc w:val="right"/>
              <w:rPr>
                <w:rFonts w:ascii="宋体" w:hAnsi="宋体" w:eastAsia="宋体" w:cs="宋体"/>
                <w:sz w:val="18"/>
                <w:szCs w:val="18"/>
              </w:rPr>
            </w:pPr>
            <w:r>
              <w:rPr>
                <w:rFonts w:ascii="宋体" w:hAnsi="宋体" w:eastAsia="宋体" w:cs="宋体"/>
                <w:sz w:val="18"/>
                <w:szCs w:val="18"/>
              </w:rPr>
              <w:t>1,094,034.58</w:t>
            </w:r>
          </w:p>
        </w:tc>
      </w:tr>
      <w:tr w14:paraId="33396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495592">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BA3225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863BBD6">
            <w:pPr>
              <w:spacing w:before="0" w:after="0" w:line="240" w:lineRule="exact"/>
              <w:jc w:val="right"/>
              <w:rPr>
                <w:rFonts w:ascii="宋体" w:hAnsi="宋体" w:eastAsia="宋体" w:cs="宋体"/>
                <w:sz w:val="18"/>
                <w:szCs w:val="18"/>
              </w:rPr>
            </w:pPr>
          </w:p>
        </w:tc>
      </w:tr>
      <w:tr w14:paraId="40657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919DB5">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BDDDAF4">
            <w:pPr>
              <w:spacing w:before="0" w:after="0" w:line="240" w:lineRule="exact"/>
              <w:jc w:val="right"/>
              <w:rPr>
                <w:rFonts w:ascii="宋体" w:hAnsi="宋体" w:eastAsia="宋体" w:cs="宋体"/>
                <w:sz w:val="18"/>
                <w:szCs w:val="18"/>
              </w:rPr>
            </w:pPr>
            <w:r>
              <w:rPr>
                <w:rFonts w:ascii="宋体" w:hAnsi="宋体" w:eastAsia="宋体" w:cs="宋体"/>
                <w:sz w:val="18"/>
                <w:szCs w:val="18"/>
              </w:rPr>
              <w:t>3,065.33</w:t>
            </w:r>
          </w:p>
        </w:tc>
        <w:tc>
          <w:tcPr>
            <w:tcW w:w="3213" w:type="dxa"/>
            <w:tcBorders>
              <w:top w:val="single" w:color="auto" w:sz="2" w:space="0"/>
              <w:left w:val="single" w:color="auto" w:sz="2" w:space="0"/>
              <w:bottom w:val="single" w:color="auto" w:sz="2" w:space="0"/>
              <w:right w:val="single" w:color="auto" w:sz="2" w:space="0"/>
            </w:tcBorders>
            <w:vAlign w:val="center"/>
          </w:tcPr>
          <w:p w14:paraId="2D671B40">
            <w:pPr>
              <w:spacing w:before="0" w:after="0" w:line="240" w:lineRule="exact"/>
              <w:jc w:val="right"/>
              <w:rPr>
                <w:rFonts w:ascii="宋体" w:hAnsi="宋体" w:eastAsia="宋体" w:cs="宋体"/>
                <w:sz w:val="18"/>
                <w:szCs w:val="18"/>
              </w:rPr>
            </w:pPr>
            <w:r>
              <w:rPr>
                <w:rFonts w:ascii="宋体" w:hAnsi="宋体" w:eastAsia="宋体" w:cs="宋体"/>
                <w:sz w:val="18"/>
                <w:szCs w:val="18"/>
              </w:rPr>
              <w:t>-11,746.45</w:t>
            </w:r>
          </w:p>
        </w:tc>
      </w:tr>
      <w:tr w14:paraId="4AD05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C7DD8C">
            <w:pPr>
              <w:spacing w:before="40" w:after="4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6366D1A">
            <w:pPr>
              <w:spacing w:before="0" w:after="0" w:line="240" w:lineRule="exact"/>
              <w:jc w:val="right"/>
              <w:rPr>
                <w:rFonts w:ascii="宋体" w:hAnsi="宋体" w:eastAsia="宋体" w:cs="宋体"/>
                <w:sz w:val="18"/>
                <w:szCs w:val="18"/>
              </w:rPr>
            </w:pPr>
            <w:r>
              <w:rPr>
                <w:rFonts w:ascii="宋体" w:hAnsi="宋体" w:eastAsia="宋体" w:cs="宋体"/>
                <w:sz w:val="18"/>
                <w:szCs w:val="18"/>
              </w:rPr>
              <w:t>1,874,520,671.89</w:t>
            </w:r>
          </w:p>
        </w:tc>
        <w:tc>
          <w:tcPr>
            <w:tcW w:w="3213" w:type="dxa"/>
            <w:tcBorders>
              <w:top w:val="single" w:color="auto" w:sz="2" w:space="0"/>
              <w:left w:val="single" w:color="auto" w:sz="2" w:space="0"/>
              <w:bottom w:val="single" w:color="auto" w:sz="2" w:space="0"/>
              <w:right w:val="single" w:color="auto" w:sz="2" w:space="0"/>
            </w:tcBorders>
            <w:vAlign w:val="center"/>
          </w:tcPr>
          <w:p w14:paraId="472BE40D">
            <w:pPr>
              <w:spacing w:before="0" w:after="0" w:line="240" w:lineRule="exact"/>
              <w:jc w:val="right"/>
              <w:rPr>
                <w:rFonts w:ascii="宋体" w:hAnsi="宋体" w:eastAsia="宋体" w:cs="宋体"/>
                <w:sz w:val="18"/>
                <w:szCs w:val="18"/>
              </w:rPr>
            </w:pPr>
            <w:r>
              <w:rPr>
                <w:rFonts w:ascii="宋体" w:hAnsi="宋体" w:eastAsia="宋体" w:cs="宋体"/>
                <w:sz w:val="18"/>
                <w:szCs w:val="18"/>
              </w:rPr>
              <w:t>1,746,053,989.65</w:t>
            </w:r>
          </w:p>
        </w:tc>
      </w:tr>
      <w:tr w14:paraId="26D4A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F0EF8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14:paraId="645668B9">
            <w:pPr>
              <w:spacing w:before="0" w:after="0" w:line="240" w:lineRule="exact"/>
              <w:jc w:val="right"/>
              <w:rPr>
                <w:rFonts w:ascii="宋体" w:hAnsi="宋体" w:eastAsia="宋体" w:cs="宋体"/>
                <w:sz w:val="18"/>
                <w:szCs w:val="18"/>
              </w:rPr>
            </w:pPr>
            <w:r>
              <w:rPr>
                <w:rFonts w:ascii="宋体" w:hAnsi="宋体" w:eastAsia="宋体" w:cs="宋体"/>
                <w:sz w:val="18"/>
                <w:szCs w:val="18"/>
              </w:rPr>
              <w:t>13,080,166.50</w:t>
            </w:r>
          </w:p>
        </w:tc>
        <w:tc>
          <w:tcPr>
            <w:tcW w:w="3213" w:type="dxa"/>
            <w:tcBorders>
              <w:top w:val="single" w:color="auto" w:sz="2" w:space="0"/>
              <w:left w:val="single" w:color="auto" w:sz="2" w:space="0"/>
              <w:bottom w:val="single" w:color="auto" w:sz="2" w:space="0"/>
              <w:right w:val="single" w:color="auto" w:sz="2" w:space="0"/>
            </w:tcBorders>
            <w:vAlign w:val="center"/>
          </w:tcPr>
          <w:p w14:paraId="46F75CB0">
            <w:pPr>
              <w:spacing w:before="0" w:after="0" w:line="240" w:lineRule="exact"/>
              <w:jc w:val="right"/>
              <w:rPr>
                <w:rFonts w:ascii="宋体" w:hAnsi="宋体" w:eastAsia="宋体" w:cs="宋体"/>
                <w:sz w:val="18"/>
                <w:szCs w:val="18"/>
              </w:rPr>
            </w:pPr>
            <w:r>
              <w:rPr>
                <w:rFonts w:ascii="宋体" w:hAnsi="宋体" w:eastAsia="宋体" w:cs="宋体"/>
                <w:sz w:val="18"/>
                <w:szCs w:val="18"/>
              </w:rPr>
              <w:t>19,833,020.33</w:t>
            </w:r>
          </w:p>
        </w:tc>
      </w:tr>
      <w:tr w14:paraId="25434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20133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14:paraId="5C9DDC0C">
            <w:pPr>
              <w:spacing w:before="0" w:after="0" w:line="240" w:lineRule="exact"/>
              <w:jc w:val="right"/>
              <w:rPr>
                <w:rFonts w:ascii="宋体" w:hAnsi="宋体" w:eastAsia="宋体" w:cs="宋体"/>
                <w:sz w:val="18"/>
                <w:szCs w:val="18"/>
              </w:rPr>
            </w:pPr>
            <w:r>
              <w:rPr>
                <w:rFonts w:ascii="宋体" w:hAnsi="宋体" w:eastAsia="宋体" w:cs="宋体"/>
                <w:sz w:val="18"/>
                <w:szCs w:val="18"/>
              </w:rPr>
              <w:t>7,896,881.60</w:t>
            </w:r>
          </w:p>
        </w:tc>
        <w:tc>
          <w:tcPr>
            <w:tcW w:w="3213" w:type="dxa"/>
            <w:tcBorders>
              <w:top w:val="single" w:color="auto" w:sz="2" w:space="0"/>
              <w:left w:val="single" w:color="auto" w:sz="2" w:space="0"/>
              <w:bottom w:val="single" w:color="auto" w:sz="2" w:space="0"/>
              <w:right w:val="single" w:color="auto" w:sz="2" w:space="0"/>
            </w:tcBorders>
            <w:vAlign w:val="center"/>
          </w:tcPr>
          <w:p w14:paraId="3B9D4176">
            <w:pPr>
              <w:spacing w:before="0" w:after="0" w:line="240" w:lineRule="exact"/>
              <w:jc w:val="right"/>
              <w:rPr>
                <w:rFonts w:ascii="宋体" w:hAnsi="宋体" w:eastAsia="宋体" w:cs="宋体"/>
                <w:sz w:val="18"/>
                <w:szCs w:val="18"/>
              </w:rPr>
            </w:pPr>
            <w:r>
              <w:rPr>
                <w:rFonts w:ascii="宋体" w:hAnsi="宋体" w:eastAsia="宋体" w:cs="宋体"/>
                <w:sz w:val="18"/>
                <w:szCs w:val="18"/>
              </w:rPr>
              <w:t>40,966,819.31</w:t>
            </w:r>
          </w:p>
        </w:tc>
      </w:tr>
      <w:tr w14:paraId="4C145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38BA6C">
            <w:pPr>
              <w:spacing w:before="40" w:after="4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C956EA3">
            <w:pPr>
              <w:spacing w:before="0" w:after="0" w:line="240" w:lineRule="exact"/>
              <w:jc w:val="right"/>
              <w:rPr>
                <w:rFonts w:ascii="宋体" w:hAnsi="宋体" w:eastAsia="宋体" w:cs="宋体"/>
                <w:sz w:val="18"/>
                <w:szCs w:val="18"/>
              </w:rPr>
            </w:pPr>
            <w:r>
              <w:rPr>
                <w:rFonts w:ascii="宋体" w:hAnsi="宋体" w:eastAsia="宋体" w:cs="宋体"/>
                <w:sz w:val="18"/>
                <w:szCs w:val="18"/>
              </w:rPr>
              <w:t>1,879,703,956.79</w:t>
            </w:r>
          </w:p>
        </w:tc>
        <w:tc>
          <w:tcPr>
            <w:tcW w:w="3213" w:type="dxa"/>
            <w:tcBorders>
              <w:top w:val="single" w:color="auto" w:sz="2" w:space="0"/>
              <w:left w:val="single" w:color="auto" w:sz="2" w:space="0"/>
              <w:bottom w:val="single" w:color="auto" w:sz="2" w:space="0"/>
              <w:right w:val="single" w:color="auto" w:sz="2" w:space="0"/>
            </w:tcBorders>
            <w:vAlign w:val="center"/>
          </w:tcPr>
          <w:p w14:paraId="0C787551">
            <w:pPr>
              <w:spacing w:before="0" w:after="0" w:line="240" w:lineRule="exact"/>
              <w:jc w:val="right"/>
              <w:rPr>
                <w:rFonts w:ascii="宋体" w:hAnsi="宋体" w:eastAsia="宋体" w:cs="宋体"/>
                <w:sz w:val="18"/>
                <w:szCs w:val="18"/>
              </w:rPr>
            </w:pPr>
            <w:r>
              <w:rPr>
                <w:rFonts w:ascii="宋体" w:hAnsi="宋体" w:eastAsia="宋体" w:cs="宋体"/>
                <w:sz w:val="18"/>
                <w:szCs w:val="18"/>
              </w:rPr>
              <w:t>1,724,920,190.67</w:t>
            </w:r>
          </w:p>
        </w:tc>
      </w:tr>
      <w:tr w14:paraId="4A724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3C11F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7EA6BB2E">
            <w:pPr>
              <w:spacing w:before="0" w:after="0" w:line="240" w:lineRule="exact"/>
              <w:jc w:val="right"/>
              <w:rPr>
                <w:rFonts w:ascii="宋体" w:hAnsi="宋体" w:eastAsia="宋体" w:cs="宋体"/>
                <w:sz w:val="18"/>
                <w:szCs w:val="18"/>
              </w:rPr>
            </w:pPr>
            <w:r>
              <w:rPr>
                <w:rFonts w:ascii="宋体" w:hAnsi="宋体" w:eastAsia="宋体" w:cs="宋体"/>
                <w:sz w:val="18"/>
                <w:szCs w:val="18"/>
              </w:rPr>
              <w:t>258,143,139.50</w:t>
            </w:r>
          </w:p>
        </w:tc>
        <w:tc>
          <w:tcPr>
            <w:tcW w:w="3213" w:type="dxa"/>
            <w:tcBorders>
              <w:top w:val="single" w:color="auto" w:sz="2" w:space="0"/>
              <w:left w:val="single" w:color="auto" w:sz="2" w:space="0"/>
              <w:bottom w:val="single" w:color="auto" w:sz="2" w:space="0"/>
              <w:right w:val="single" w:color="auto" w:sz="2" w:space="0"/>
            </w:tcBorders>
            <w:vAlign w:val="center"/>
          </w:tcPr>
          <w:p w14:paraId="0F4809B2">
            <w:pPr>
              <w:spacing w:before="0" w:after="0" w:line="240" w:lineRule="exact"/>
              <w:jc w:val="right"/>
              <w:rPr>
                <w:rFonts w:ascii="宋体" w:hAnsi="宋体" w:eastAsia="宋体" w:cs="宋体"/>
                <w:sz w:val="18"/>
                <w:szCs w:val="18"/>
              </w:rPr>
            </w:pPr>
            <w:r>
              <w:rPr>
                <w:rFonts w:ascii="宋体" w:hAnsi="宋体" w:eastAsia="宋体" w:cs="宋体"/>
                <w:sz w:val="18"/>
                <w:szCs w:val="18"/>
              </w:rPr>
              <w:t>234,078,202.57</w:t>
            </w:r>
          </w:p>
        </w:tc>
      </w:tr>
      <w:tr w14:paraId="5A9C0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DABA2D">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BCF9389">
            <w:pPr>
              <w:spacing w:before="0" w:after="0" w:line="240" w:lineRule="exact"/>
              <w:jc w:val="right"/>
              <w:rPr>
                <w:rFonts w:ascii="宋体" w:hAnsi="宋体" w:eastAsia="宋体" w:cs="宋体"/>
                <w:sz w:val="18"/>
                <w:szCs w:val="18"/>
              </w:rPr>
            </w:pPr>
            <w:r>
              <w:rPr>
                <w:rFonts w:ascii="宋体" w:hAnsi="宋体" w:eastAsia="宋体" w:cs="宋体"/>
                <w:sz w:val="18"/>
                <w:szCs w:val="18"/>
              </w:rPr>
              <w:t>1,621,560,817.29</w:t>
            </w:r>
          </w:p>
        </w:tc>
        <w:tc>
          <w:tcPr>
            <w:tcW w:w="3213" w:type="dxa"/>
            <w:tcBorders>
              <w:top w:val="single" w:color="auto" w:sz="2" w:space="0"/>
              <w:left w:val="single" w:color="auto" w:sz="2" w:space="0"/>
              <w:bottom w:val="single" w:color="auto" w:sz="2" w:space="0"/>
              <w:right w:val="single" w:color="auto" w:sz="2" w:space="0"/>
            </w:tcBorders>
            <w:vAlign w:val="center"/>
          </w:tcPr>
          <w:p w14:paraId="0E80E6E8">
            <w:pPr>
              <w:spacing w:before="0" w:after="0" w:line="240" w:lineRule="exact"/>
              <w:jc w:val="right"/>
              <w:rPr>
                <w:rFonts w:ascii="宋体" w:hAnsi="宋体" w:eastAsia="宋体" w:cs="宋体"/>
                <w:sz w:val="18"/>
                <w:szCs w:val="18"/>
              </w:rPr>
            </w:pPr>
            <w:r>
              <w:rPr>
                <w:rFonts w:ascii="宋体" w:hAnsi="宋体" w:eastAsia="宋体" w:cs="宋体"/>
                <w:sz w:val="18"/>
                <w:szCs w:val="18"/>
              </w:rPr>
              <w:t>1,490,841,988.10</w:t>
            </w:r>
          </w:p>
        </w:tc>
      </w:tr>
      <w:tr w14:paraId="04231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4FD52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777011"/>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C860B0"/>
        </w:tc>
      </w:tr>
      <w:tr w14:paraId="008D8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1370DF">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0BAA128">
            <w:pPr>
              <w:spacing w:before="0" w:after="0" w:line="240" w:lineRule="exact"/>
              <w:jc w:val="right"/>
              <w:rPr>
                <w:rFonts w:ascii="宋体" w:hAnsi="宋体" w:eastAsia="宋体" w:cs="宋体"/>
                <w:sz w:val="18"/>
                <w:szCs w:val="18"/>
              </w:rPr>
            </w:pPr>
            <w:r>
              <w:rPr>
                <w:rFonts w:ascii="宋体" w:hAnsi="宋体" w:eastAsia="宋体" w:cs="宋体"/>
                <w:sz w:val="18"/>
                <w:szCs w:val="18"/>
              </w:rPr>
              <w:t>1,621,560,817.29</w:t>
            </w:r>
          </w:p>
        </w:tc>
        <w:tc>
          <w:tcPr>
            <w:tcW w:w="3213" w:type="dxa"/>
            <w:tcBorders>
              <w:top w:val="single" w:color="auto" w:sz="2" w:space="0"/>
              <w:left w:val="single" w:color="auto" w:sz="2" w:space="0"/>
              <w:bottom w:val="single" w:color="auto" w:sz="2" w:space="0"/>
              <w:right w:val="single" w:color="auto" w:sz="2" w:space="0"/>
            </w:tcBorders>
            <w:vAlign w:val="center"/>
          </w:tcPr>
          <w:p w14:paraId="1A063E94">
            <w:pPr>
              <w:spacing w:before="0" w:after="0" w:line="240" w:lineRule="exact"/>
              <w:jc w:val="right"/>
              <w:rPr>
                <w:rFonts w:ascii="宋体" w:hAnsi="宋体" w:eastAsia="宋体" w:cs="宋体"/>
                <w:sz w:val="18"/>
                <w:szCs w:val="18"/>
              </w:rPr>
            </w:pPr>
            <w:r>
              <w:rPr>
                <w:rFonts w:ascii="宋体" w:hAnsi="宋体" w:eastAsia="宋体" w:cs="宋体"/>
                <w:sz w:val="18"/>
                <w:szCs w:val="18"/>
              </w:rPr>
              <w:t>1,490,841,988.10</w:t>
            </w:r>
          </w:p>
        </w:tc>
      </w:tr>
      <w:tr w14:paraId="2365C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47564B">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A14C1B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0254E80">
            <w:pPr>
              <w:spacing w:before="0" w:after="0" w:line="240" w:lineRule="exact"/>
              <w:jc w:val="right"/>
              <w:rPr>
                <w:rFonts w:ascii="宋体" w:hAnsi="宋体" w:eastAsia="宋体" w:cs="宋体"/>
                <w:sz w:val="18"/>
                <w:szCs w:val="18"/>
              </w:rPr>
            </w:pPr>
          </w:p>
        </w:tc>
      </w:tr>
      <w:tr w14:paraId="20345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A5F18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BC6DE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CB68CA"/>
        </w:tc>
      </w:tr>
      <w:tr w14:paraId="15D25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E54E29">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43FECCC">
            <w:pPr>
              <w:spacing w:before="0" w:after="0" w:line="240" w:lineRule="exact"/>
              <w:jc w:val="right"/>
              <w:rPr>
                <w:rFonts w:ascii="宋体" w:hAnsi="宋体" w:eastAsia="宋体" w:cs="宋体"/>
                <w:sz w:val="18"/>
                <w:szCs w:val="18"/>
              </w:rPr>
            </w:pPr>
            <w:r>
              <w:rPr>
                <w:rFonts w:ascii="宋体" w:hAnsi="宋体" w:eastAsia="宋体" w:cs="宋体"/>
                <w:sz w:val="18"/>
                <w:szCs w:val="18"/>
              </w:rPr>
              <w:t>1,081,784,781.70</w:t>
            </w:r>
          </w:p>
        </w:tc>
        <w:tc>
          <w:tcPr>
            <w:tcW w:w="3213" w:type="dxa"/>
            <w:tcBorders>
              <w:top w:val="single" w:color="auto" w:sz="2" w:space="0"/>
              <w:left w:val="single" w:color="auto" w:sz="2" w:space="0"/>
              <w:bottom w:val="single" w:color="auto" w:sz="2" w:space="0"/>
              <w:right w:val="single" w:color="auto" w:sz="2" w:space="0"/>
            </w:tcBorders>
            <w:vAlign w:val="center"/>
          </w:tcPr>
          <w:p w14:paraId="5161E174">
            <w:pPr>
              <w:spacing w:before="0" w:after="0" w:line="240" w:lineRule="exact"/>
              <w:jc w:val="right"/>
              <w:rPr>
                <w:rFonts w:ascii="宋体" w:hAnsi="宋体" w:eastAsia="宋体" w:cs="宋体"/>
                <w:sz w:val="18"/>
                <w:szCs w:val="18"/>
              </w:rPr>
            </w:pPr>
            <w:r>
              <w:rPr>
                <w:rFonts w:ascii="宋体" w:hAnsi="宋体" w:eastAsia="宋体" w:cs="宋体"/>
                <w:sz w:val="18"/>
                <w:szCs w:val="18"/>
              </w:rPr>
              <w:t>1,070,589,560.93</w:t>
            </w:r>
          </w:p>
        </w:tc>
      </w:tr>
      <w:tr w14:paraId="7ED90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516B39">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93F23AB">
            <w:pPr>
              <w:spacing w:before="0" w:after="0" w:line="240" w:lineRule="exact"/>
              <w:jc w:val="right"/>
              <w:rPr>
                <w:rFonts w:ascii="宋体" w:hAnsi="宋体" w:eastAsia="宋体" w:cs="宋体"/>
                <w:sz w:val="18"/>
                <w:szCs w:val="18"/>
              </w:rPr>
            </w:pPr>
            <w:r>
              <w:rPr>
                <w:rFonts w:ascii="宋体" w:hAnsi="宋体" w:eastAsia="宋体" w:cs="宋体"/>
                <w:sz w:val="18"/>
                <w:szCs w:val="18"/>
              </w:rPr>
              <w:t>539,776,035.59</w:t>
            </w:r>
          </w:p>
        </w:tc>
        <w:tc>
          <w:tcPr>
            <w:tcW w:w="3213" w:type="dxa"/>
            <w:tcBorders>
              <w:top w:val="single" w:color="auto" w:sz="2" w:space="0"/>
              <w:left w:val="single" w:color="auto" w:sz="2" w:space="0"/>
              <w:bottom w:val="single" w:color="auto" w:sz="2" w:space="0"/>
              <w:right w:val="single" w:color="auto" w:sz="2" w:space="0"/>
            </w:tcBorders>
            <w:vAlign w:val="center"/>
          </w:tcPr>
          <w:p w14:paraId="34B07F36">
            <w:pPr>
              <w:spacing w:before="0" w:after="0" w:line="240" w:lineRule="exact"/>
              <w:jc w:val="right"/>
              <w:rPr>
                <w:rFonts w:ascii="宋体" w:hAnsi="宋体" w:eastAsia="宋体" w:cs="宋体"/>
                <w:sz w:val="18"/>
                <w:szCs w:val="18"/>
              </w:rPr>
            </w:pPr>
            <w:r>
              <w:rPr>
                <w:rFonts w:ascii="宋体" w:hAnsi="宋体" w:eastAsia="宋体" w:cs="宋体"/>
                <w:sz w:val="18"/>
                <w:szCs w:val="18"/>
              </w:rPr>
              <w:t>420,252,427.17</w:t>
            </w:r>
          </w:p>
        </w:tc>
      </w:tr>
      <w:tr w14:paraId="208B9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B7A542">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4ABD8CAA">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3213" w:type="dxa"/>
            <w:tcBorders>
              <w:top w:val="single" w:color="auto" w:sz="2" w:space="0"/>
              <w:left w:val="single" w:color="auto" w:sz="2" w:space="0"/>
              <w:bottom w:val="single" w:color="auto" w:sz="2" w:space="0"/>
              <w:right w:val="single" w:color="auto" w:sz="2" w:space="0"/>
            </w:tcBorders>
            <w:vAlign w:val="center"/>
          </w:tcPr>
          <w:p w14:paraId="4AE30084">
            <w:pPr>
              <w:spacing w:before="0" w:after="0" w:line="240" w:lineRule="exact"/>
              <w:jc w:val="right"/>
              <w:rPr>
                <w:rFonts w:ascii="宋体" w:hAnsi="宋体" w:eastAsia="宋体" w:cs="宋体"/>
                <w:sz w:val="18"/>
                <w:szCs w:val="18"/>
              </w:rPr>
            </w:pPr>
            <w:r>
              <w:rPr>
                <w:rFonts w:ascii="宋体" w:hAnsi="宋体" w:eastAsia="宋体" w:cs="宋体"/>
                <w:sz w:val="18"/>
                <w:szCs w:val="18"/>
              </w:rPr>
              <w:t>-207,761,753.78</w:t>
            </w:r>
          </w:p>
        </w:tc>
      </w:tr>
      <w:tr w14:paraId="5D5F7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8C0AC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514BE12D">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3213" w:type="dxa"/>
            <w:tcBorders>
              <w:top w:val="single" w:color="auto" w:sz="2" w:space="0"/>
              <w:left w:val="single" w:color="auto" w:sz="2" w:space="0"/>
              <w:bottom w:val="single" w:color="auto" w:sz="2" w:space="0"/>
              <w:right w:val="single" w:color="auto" w:sz="2" w:space="0"/>
            </w:tcBorders>
            <w:vAlign w:val="center"/>
          </w:tcPr>
          <w:p w14:paraId="61BC772A">
            <w:pPr>
              <w:spacing w:before="0" w:after="0" w:line="240" w:lineRule="exact"/>
              <w:jc w:val="right"/>
              <w:rPr>
                <w:rFonts w:ascii="宋体" w:hAnsi="宋体" w:eastAsia="宋体" w:cs="宋体"/>
                <w:sz w:val="18"/>
                <w:szCs w:val="18"/>
              </w:rPr>
            </w:pPr>
            <w:r>
              <w:rPr>
                <w:rFonts w:ascii="宋体" w:hAnsi="宋体" w:eastAsia="宋体" w:cs="宋体"/>
                <w:sz w:val="18"/>
                <w:szCs w:val="18"/>
              </w:rPr>
              <w:t>-207,761,753.78</w:t>
            </w:r>
          </w:p>
        </w:tc>
      </w:tr>
      <w:tr w14:paraId="23028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CE692A">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387B3448">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3213" w:type="dxa"/>
            <w:tcBorders>
              <w:top w:val="single" w:color="auto" w:sz="2" w:space="0"/>
              <w:left w:val="single" w:color="auto" w:sz="2" w:space="0"/>
              <w:bottom w:val="single" w:color="auto" w:sz="2" w:space="0"/>
              <w:right w:val="single" w:color="auto" w:sz="2" w:space="0"/>
            </w:tcBorders>
            <w:vAlign w:val="center"/>
          </w:tcPr>
          <w:p w14:paraId="19B5D64B">
            <w:pPr>
              <w:spacing w:before="0" w:after="0" w:line="240" w:lineRule="exact"/>
              <w:jc w:val="right"/>
              <w:rPr>
                <w:rFonts w:ascii="宋体" w:hAnsi="宋体" w:eastAsia="宋体" w:cs="宋体"/>
                <w:sz w:val="18"/>
                <w:szCs w:val="18"/>
              </w:rPr>
            </w:pPr>
            <w:r>
              <w:rPr>
                <w:rFonts w:ascii="宋体" w:hAnsi="宋体" w:eastAsia="宋体" w:cs="宋体"/>
                <w:sz w:val="18"/>
                <w:szCs w:val="18"/>
              </w:rPr>
              <w:t>-207,761,753.78</w:t>
            </w:r>
          </w:p>
        </w:tc>
      </w:tr>
      <w:tr w14:paraId="67817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7E2273">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14:paraId="282E4E8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B214427">
            <w:pPr>
              <w:spacing w:before="0" w:after="0" w:line="240" w:lineRule="exact"/>
              <w:jc w:val="right"/>
              <w:rPr>
                <w:rFonts w:ascii="宋体" w:hAnsi="宋体" w:eastAsia="宋体" w:cs="宋体"/>
                <w:sz w:val="18"/>
                <w:szCs w:val="18"/>
              </w:rPr>
            </w:pPr>
          </w:p>
        </w:tc>
      </w:tr>
      <w:tr w14:paraId="30C23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AA72CB">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5F3962E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11A3E1F">
            <w:pPr>
              <w:spacing w:before="0" w:after="0" w:line="240" w:lineRule="exact"/>
              <w:jc w:val="right"/>
              <w:rPr>
                <w:rFonts w:ascii="宋体" w:hAnsi="宋体" w:eastAsia="宋体" w:cs="宋体"/>
                <w:sz w:val="18"/>
                <w:szCs w:val="18"/>
              </w:rPr>
            </w:pPr>
          </w:p>
        </w:tc>
      </w:tr>
      <w:tr w14:paraId="6A620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EAEDC1">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30C3A74B">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3213" w:type="dxa"/>
            <w:tcBorders>
              <w:top w:val="single" w:color="auto" w:sz="2" w:space="0"/>
              <w:left w:val="single" w:color="auto" w:sz="2" w:space="0"/>
              <w:bottom w:val="single" w:color="auto" w:sz="2" w:space="0"/>
              <w:right w:val="single" w:color="auto" w:sz="2" w:space="0"/>
            </w:tcBorders>
            <w:vAlign w:val="center"/>
          </w:tcPr>
          <w:p w14:paraId="32098DC9">
            <w:pPr>
              <w:spacing w:before="0" w:after="0" w:line="240" w:lineRule="exact"/>
              <w:jc w:val="right"/>
              <w:rPr>
                <w:rFonts w:ascii="宋体" w:hAnsi="宋体" w:eastAsia="宋体" w:cs="宋体"/>
                <w:sz w:val="18"/>
                <w:szCs w:val="18"/>
              </w:rPr>
            </w:pPr>
            <w:r>
              <w:rPr>
                <w:rFonts w:ascii="宋体" w:hAnsi="宋体" w:eastAsia="宋体" w:cs="宋体"/>
                <w:sz w:val="18"/>
                <w:szCs w:val="18"/>
              </w:rPr>
              <w:t>-207,761,753.78</w:t>
            </w:r>
          </w:p>
        </w:tc>
      </w:tr>
      <w:tr w14:paraId="19E74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9E4F88">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6070593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74EAAA6">
            <w:pPr>
              <w:spacing w:before="0" w:after="0" w:line="240" w:lineRule="exact"/>
              <w:jc w:val="right"/>
              <w:rPr>
                <w:rFonts w:ascii="宋体" w:hAnsi="宋体" w:eastAsia="宋体" w:cs="宋体"/>
                <w:sz w:val="18"/>
                <w:szCs w:val="18"/>
              </w:rPr>
            </w:pPr>
          </w:p>
        </w:tc>
      </w:tr>
      <w:tr w14:paraId="6A652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B29920">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14:paraId="1F6F9EB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E8E5368">
            <w:pPr>
              <w:spacing w:before="0" w:after="0" w:line="240" w:lineRule="exact"/>
              <w:jc w:val="right"/>
              <w:rPr>
                <w:rFonts w:ascii="宋体" w:hAnsi="宋体" w:eastAsia="宋体" w:cs="宋体"/>
                <w:sz w:val="18"/>
                <w:szCs w:val="18"/>
              </w:rPr>
            </w:pPr>
          </w:p>
        </w:tc>
      </w:tr>
      <w:tr w14:paraId="2B613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50EA7C">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36CE4CB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BB68ED">
            <w:pPr>
              <w:spacing w:before="0" w:after="0" w:line="240" w:lineRule="exact"/>
              <w:jc w:val="right"/>
              <w:rPr>
                <w:rFonts w:ascii="宋体" w:hAnsi="宋体" w:eastAsia="宋体" w:cs="宋体"/>
                <w:sz w:val="18"/>
                <w:szCs w:val="18"/>
              </w:rPr>
            </w:pPr>
          </w:p>
        </w:tc>
      </w:tr>
      <w:tr w14:paraId="15AD2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2F403D">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681315B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FB21E57">
            <w:pPr>
              <w:spacing w:before="0" w:after="0" w:line="240" w:lineRule="exact"/>
              <w:jc w:val="right"/>
              <w:rPr>
                <w:rFonts w:ascii="宋体" w:hAnsi="宋体" w:eastAsia="宋体" w:cs="宋体"/>
                <w:sz w:val="18"/>
                <w:szCs w:val="18"/>
              </w:rPr>
            </w:pPr>
          </w:p>
        </w:tc>
      </w:tr>
      <w:tr w14:paraId="4E488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84EEAA">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3AF4733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E78A70">
            <w:pPr>
              <w:spacing w:before="0" w:after="0" w:line="240" w:lineRule="exact"/>
              <w:jc w:val="right"/>
              <w:rPr>
                <w:rFonts w:ascii="宋体" w:hAnsi="宋体" w:eastAsia="宋体" w:cs="宋体"/>
                <w:sz w:val="18"/>
                <w:szCs w:val="18"/>
              </w:rPr>
            </w:pPr>
          </w:p>
        </w:tc>
      </w:tr>
      <w:tr w14:paraId="62C8B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93609E">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14:paraId="606C71C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395110B">
            <w:pPr>
              <w:spacing w:before="0" w:after="0" w:line="240" w:lineRule="exact"/>
              <w:jc w:val="right"/>
              <w:rPr>
                <w:rFonts w:ascii="宋体" w:hAnsi="宋体" w:eastAsia="宋体" w:cs="宋体"/>
                <w:sz w:val="18"/>
                <w:szCs w:val="18"/>
              </w:rPr>
            </w:pPr>
          </w:p>
        </w:tc>
      </w:tr>
      <w:tr w14:paraId="135D7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5920EA">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2139DC36">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DC6390E">
            <w:pPr>
              <w:spacing w:before="0" w:after="0" w:line="240" w:lineRule="exact"/>
              <w:jc w:val="right"/>
              <w:rPr>
                <w:rFonts w:ascii="宋体" w:hAnsi="宋体" w:eastAsia="宋体" w:cs="宋体"/>
                <w:sz w:val="18"/>
                <w:szCs w:val="18"/>
              </w:rPr>
            </w:pPr>
          </w:p>
        </w:tc>
      </w:tr>
      <w:tr w14:paraId="1D6B4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127E1C">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14:paraId="267CC44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20D714C">
            <w:pPr>
              <w:spacing w:before="0" w:after="0" w:line="240" w:lineRule="exact"/>
              <w:jc w:val="right"/>
              <w:rPr>
                <w:rFonts w:ascii="宋体" w:hAnsi="宋体" w:eastAsia="宋体" w:cs="宋体"/>
                <w:sz w:val="18"/>
                <w:szCs w:val="18"/>
              </w:rPr>
            </w:pPr>
          </w:p>
        </w:tc>
      </w:tr>
      <w:tr w14:paraId="7A955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E1F185">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14:paraId="7F93511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3463244">
            <w:pPr>
              <w:spacing w:before="0" w:after="0" w:line="240" w:lineRule="exact"/>
              <w:jc w:val="right"/>
              <w:rPr>
                <w:rFonts w:ascii="宋体" w:hAnsi="宋体" w:eastAsia="宋体" w:cs="宋体"/>
                <w:sz w:val="18"/>
                <w:szCs w:val="18"/>
              </w:rPr>
            </w:pPr>
          </w:p>
        </w:tc>
      </w:tr>
      <w:tr w14:paraId="24E8B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A9A431">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14:paraId="7CA3220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6F6E3FD">
            <w:pPr>
              <w:spacing w:before="0" w:after="0" w:line="240" w:lineRule="exact"/>
              <w:jc w:val="right"/>
              <w:rPr>
                <w:rFonts w:ascii="宋体" w:hAnsi="宋体" w:eastAsia="宋体" w:cs="宋体"/>
                <w:sz w:val="18"/>
                <w:szCs w:val="18"/>
              </w:rPr>
            </w:pPr>
          </w:p>
        </w:tc>
      </w:tr>
      <w:tr w14:paraId="2580A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A661B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60E5C7E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8DE8B0">
            <w:pPr>
              <w:spacing w:before="0" w:after="0" w:line="240" w:lineRule="exact"/>
              <w:jc w:val="right"/>
              <w:rPr>
                <w:rFonts w:ascii="宋体" w:hAnsi="宋体" w:eastAsia="宋体" w:cs="宋体"/>
                <w:sz w:val="18"/>
                <w:szCs w:val="18"/>
              </w:rPr>
            </w:pPr>
          </w:p>
        </w:tc>
      </w:tr>
      <w:tr w14:paraId="79CF3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E9413A">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6EEFB167">
            <w:pPr>
              <w:spacing w:before="0" w:after="0" w:line="240" w:lineRule="exact"/>
              <w:jc w:val="right"/>
              <w:rPr>
                <w:rFonts w:ascii="宋体" w:hAnsi="宋体" w:eastAsia="宋体" w:cs="宋体"/>
                <w:sz w:val="18"/>
                <w:szCs w:val="18"/>
              </w:rPr>
            </w:pPr>
            <w:r>
              <w:rPr>
                <w:rFonts w:ascii="宋体" w:hAnsi="宋体" w:eastAsia="宋体" w:cs="宋体"/>
                <w:sz w:val="18"/>
                <w:szCs w:val="18"/>
              </w:rPr>
              <w:t>1,518,914,642.90</w:t>
            </w:r>
          </w:p>
        </w:tc>
        <w:tc>
          <w:tcPr>
            <w:tcW w:w="3213" w:type="dxa"/>
            <w:tcBorders>
              <w:top w:val="single" w:color="auto" w:sz="2" w:space="0"/>
              <w:left w:val="single" w:color="auto" w:sz="2" w:space="0"/>
              <w:bottom w:val="single" w:color="auto" w:sz="2" w:space="0"/>
              <w:right w:val="single" w:color="auto" w:sz="2" w:space="0"/>
            </w:tcBorders>
            <w:vAlign w:val="center"/>
          </w:tcPr>
          <w:p w14:paraId="7F13728C">
            <w:pPr>
              <w:spacing w:before="0" w:after="0" w:line="240" w:lineRule="exact"/>
              <w:jc w:val="right"/>
              <w:rPr>
                <w:rFonts w:ascii="宋体" w:hAnsi="宋体" w:eastAsia="宋体" w:cs="宋体"/>
                <w:sz w:val="18"/>
                <w:szCs w:val="18"/>
              </w:rPr>
            </w:pPr>
            <w:r>
              <w:rPr>
                <w:rFonts w:ascii="宋体" w:hAnsi="宋体" w:eastAsia="宋体" w:cs="宋体"/>
                <w:sz w:val="18"/>
                <w:szCs w:val="18"/>
              </w:rPr>
              <w:t>1,283,080,234.32</w:t>
            </w:r>
          </w:p>
        </w:tc>
      </w:tr>
      <w:tr w14:paraId="0E77A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8AEF7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23047197">
            <w:pPr>
              <w:spacing w:before="0" w:after="0" w:line="240" w:lineRule="exact"/>
              <w:jc w:val="right"/>
              <w:rPr>
                <w:rFonts w:ascii="宋体" w:hAnsi="宋体" w:eastAsia="宋体" w:cs="宋体"/>
                <w:sz w:val="18"/>
                <w:szCs w:val="18"/>
              </w:rPr>
            </w:pPr>
            <w:r>
              <w:rPr>
                <w:rFonts w:ascii="宋体" w:hAnsi="宋体" w:eastAsia="宋体" w:cs="宋体"/>
                <w:sz w:val="18"/>
                <w:szCs w:val="18"/>
              </w:rPr>
              <w:t>979,138,607.31</w:t>
            </w:r>
          </w:p>
        </w:tc>
        <w:tc>
          <w:tcPr>
            <w:tcW w:w="3213" w:type="dxa"/>
            <w:tcBorders>
              <w:top w:val="single" w:color="auto" w:sz="2" w:space="0"/>
              <w:left w:val="single" w:color="auto" w:sz="2" w:space="0"/>
              <w:bottom w:val="single" w:color="auto" w:sz="2" w:space="0"/>
              <w:right w:val="single" w:color="auto" w:sz="2" w:space="0"/>
            </w:tcBorders>
            <w:vAlign w:val="center"/>
          </w:tcPr>
          <w:p w14:paraId="144B6D6B">
            <w:pPr>
              <w:spacing w:before="0" w:after="0" w:line="240" w:lineRule="exact"/>
              <w:jc w:val="right"/>
              <w:rPr>
                <w:rFonts w:ascii="宋体" w:hAnsi="宋体" w:eastAsia="宋体" w:cs="宋体"/>
                <w:sz w:val="18"/>
                <w:szCs w:val="18"/>
              </w:rPr>
            </w:pPr>
            <w:r>
              <w:rPr>
                <w:rFonts w:ascii="宋体" w:hAnsi="宋体" w:eastAsia="宋体" w:cs="宋体"/>
                <w:sz w:val="18"/>
                <w:szCs w:val="18"/>
              </w:rPr>
              <w:t>862,827,807.15</w:t>
            </w:r>
          </w:p>
        </w:tc>
      </w:tr>
      <w:tr w14:paraId="2F045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64046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01CC26DA">
            <w:pPr>
              <w:spacing w:before="0" w:after="0" w:line="240" w:lineRule="exact"/>
              <w:jc w:val="right"/>
              <w:rPr>
                <w:rFonts w:ascii="宋体" w:hAnsi="宋体" w:eastAsia="宋体" w:cs="宋体"/>
                <w:sz w:val="18"/>
                <w:szCs w:val="18"/>
              </w:rPr>
            </w:pPr>
            <w:r>
              <w:rPr>
                <w:rFonts w:ascii="宋体" w:hAnsi="宋体" w:eastAsia="宋体" w:cs="宋体"/>
                <w:sz w:val="18"/>
                <w:szCs w:val="18"/>
              </w:rPr>
              <w:t>539,776,035.59</w:t>
            </w:r>
          </w:p>
        </w:tc>
        <w:tc>
          <w:tcPr>
            <w:tcW w:w="3213" w:type="dxa"/>
            <w:tcBorders>
              <w:top w:val="single" w:color="auto" w:sz="2" w:space="0"/>
              <w:left w:val="single" w:color="auto" w:sz="2" w:space="0"/>
              <w:bottom w:val="single" w:color="auto" w:sz="2" w:space="0"/>
              <w:right w:val="single" w:color="auto" w:sz="2" w:space="0"/>
            </w:tcBorders>
            <w:vAlign w:val="center"/>
          </w:tcPr>
          <w:p w14:paraId="1E2733D0">
            <w:pPr>
              <w:spacing w:before="0" w:after="0" w:line="240" w:lineRule="exact"/>
              <w:jc w:val="right"/>
              <w:rPr>
                <w:rFonts w:ascii="宋体" w:hAnsi="宋体" w:eastAsia="宋体" w:cs="宋体"/>
                <w:sz w:val="18"/>
                <w:szCs w:val="18"/>
              </w:rPr>
            </w:pPr>
            <w:r>
              <w:rPr>
                <w:rFonts w:ascii="宋体" w:hAnsi="宋体" w:eastAsia="宋体" w:cs="宋体"/>
                <w:sz w:val="18"/>
                <w:szCs w:val="18"/>
              </w:rPr>
              <w:t>420,252,427.17</w:t>
            </w:r>
          </w:p>
        </w:tc>
      </w:tr>
      <w:tr w14:paraId="01CD1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85F53E">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028509"/>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86A463"/>
        </w:tc>
      </w:tr>
      <w:tr w14:paraId="5529D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C3FB4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0B73EC3B">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3213" w:type="dxa"/>
            <w:tcBorders>
              <w:top w:val="single" w:color="auto" w:sz="2" w:space="0"/>
              <w:left w:val="single" w:color="auto" w:sz="2" w:space="0"/>
              <w:bottom w:val="single" w:color="auto" w:sz="2" w:space="0"/>
              <w:right w:val="single" w:color="auto" w:sz="2" w:space="0"/>
            </w:tcBorders>
            <w:vAlign w:val="center"/>
          </w:tcPr>
          <w:p w14:paraId="16DE5E8E">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r>
      <w:tr w14:paraId="28E88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CFE25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29F1D56D">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3213" w:type="dxa"/>
            <w:tcBorders>
              <w:top w:val="single" w:color="auto" w:sz="2" w:space="0"/>
              <w:left w:val="single" w:color="auto" w:sz="2" w:space="0"/>
              <w:bottom w:val="single" w:color="auto" w:sz="2" w:space="0"/>
              <w:right w:val="single" w:color="auto" w:sz="2" w:space="0"/>
            </w:tcBorders>
            <w:vAlign w:val="center"/>
          </w:tcPr>
          <w:p w14:paraId="10E6B8B5">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r>
    </w:tbl>
    <w:p w14:paraId="6D556FC6">
      <w:pPr>
        <w:spacing w:before="100" w:after="10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本期发生同一控制下企业合并的，被合并方在合并前实现的净利润为：元，上期被合并方实现的净利润为：元。</w:t>
      </w:r>
    </w:p>
    <w:p w14:paraId="41AEB7E0">
      <w:pPr>
        <w:spacing w:before="100" w:after="100" w:line="240" w:lineRule="exact"/>
        <w:jc w:val="left"/>
        <w:rPr>
          <w:rFonts w:ascii="宋体" w:hAnsi="宋体" w:eastAsia="宋体" w:cs="宋体"/>
          <w:sz w:val="18"/>
          <w:szCs w:val="18"/>
        </w:rPr>
      </w:pPr>
      <w:r>
        <w:rPr>
          <w:rFonts w:ascii="宋体" w:hAnsi="宋体" w:eastAsia="宋体" w:cs="宋体"/>
          <w:sz w:val="18"/>
          <w:szCs w:val="18"/>
        </w:rPr>
        <w:t>法定代表人：李明    主管会计工作负责人：方世清    会计机构负责人：沈春水</w:t>
      </w:r>
    </w:p>
    <w:p w14:paraId="31B036B0">
      <w:pPr>
        <w:keepNext/>
        <w:keepLines/>
        <w:spacing w:before="300" w:after="300" w:line="280" w:lineRule="exact"/>
        <w:jc w:val="left"/>
        <w:outlineLvl w:val="2"/>
        <w:rPr>
          <w:rFonts w:ascii="宋体" w:hAnsi="宋体" w:eastAsia="宋体" w:cs="宋体"/>
          <w:b/>
          <w:bCs/>
          <w:sz w:val="21"/>
          <w:szCs w:val="21"/>
        </w:rPr>
      </w:pPr>
      <w:bookmarkStart w:id="100" w:name="_Toc988989"/>
      <w:r>
        <w:rPr>
          <w:rFonts w:ascii="宋体" w:hAnsi="宋体" w:eastAsia="宋体" w:cs="宋体"/>
          <w:b/>
          <w:bCs/>
          <w:sz w:val="21"/>
          <w:szCs w:val="21"/>
        </w:rPr>
        <w:t>4、母公司利润表</w:t>
      </w:r>
      <w:bookmarkEnd w:id="100"/>
    </w:p>
    <w:p w14:paraId="3DF9610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D246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E7491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6C6A9E">
            <w:pPr>
              <w:spacing w:before="40" w:after="40" w:line="240" w:lineRule="exact"/>
              <w:jc w:val="center"/>
              <w:rPr>
                <w:rFonts w:ascii="宋体" w:hAnsi="宋体" w:eastAsia="宋体" w:cs="宋体"/>
                <w:sz w:val="18"/>
                <w:szCs w:val="18"/>
              </w:rPr>
            </w:pPr>
            <w:r>
              <w:rPr>
                <w:rFonts w:ascii="宋体" w:hAnsi="宋体" w:eastAsia="宋体" w:cs="宋体"/>
                <w:sz w:val="18"/>
                <w:szCs w:val="18"/>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5A1F42">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r>
      <w:tr w14:paraId="37444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430DD2">
            <w:pPr>
              <w:spacing w:before="40" w:after="40" w:line="240" w:lineRule="exact"/>
              <w:jc w:val="lef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14:paraId="5EF7187D">
            <w:pPr>
              <w:spacing w:before="0" w:after="0" w:line="240" w:lineRule="exact"/>
              <w:jc w:val="right"/>
              <w:rPr>
                <w:rFonts w:ascii="宋体" w:hAnsi="宋体" w:eastAsia="宋体" w:cs="宋体"/>
                <w:sz w:val="18"/>
                <w:szCs w:val="18"/>
              </w:rPr>
            </w:pPr>
            <w:r>
              <w:rPr>
                <w:rFonts w:ascii="宋体" w:hAnsi="宋体" w:eastAsia="宋体" w:cs="宋体"/>
                <w:sz w:val="18"/>
                <w:szCs w:val="18"/>
              </w:rPr>
              <w:t>1,001,664,205.74</w:t>
            </w:r>
          </w:p>
        </w:tc>
        <w:tc>
          <w:tcPr>
            <w:tcW w:w="3213" w:type="dxa"/>
            <w:tcBorders>
              <w:top w:val="single" w:color="auto" w:sz="2" w:space="0"/>
              <w:left w:val="single" w:color="auto" w:sz="2" w:space="0"/>
              <w:bottom w:val="single" w:color="auto" w:sz="2" w:space="0"/>
              <w:right w:val="single" w:color="auto" w:sz="2" w:space="0"/>
            </w:tcBorders>
            <w:vAlign w:val="center"/>
          </w:tcPr>
          <w:p w14:paraId="032DD4C9">
            <w:pPr>
              <w:spacing w:before="0" w:after="0" w:line="240" w:lineRule="exact"/>
              <w:jc w:val="right"/>
              <w:rPr>
                <w:rFonts w:ascii="宋体" w:hAnsi="宋体" w:eastAsia="宋体" w:cs="宋体"/>
                <w:sz w:val="18"/>
                <w:szCs w:val="18"/>
              </w:rPr>
            </w:pPr>
            <w:r>
              <w:rPr>
                <w:rFonts w:ascii="宋体" w:hAnsi="宋体" w:eastAsia="宋体" w:cs="宋体"/>
                <w:sz w:val="18"/>
                <w:szCs w:val="18"/>
              </w:rPr>
              <w:t>1,734,356,293.03</w:t>
            </w:r>
          </w:p>
        </w:tc>
      </w:tr>
      <w:tr w14:paraId="0B587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5F53C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14:paraId="1202C38C">
            <w:pPr>
              <w:spacing w:before="0" w:after="0" w:line="240" w:lineRule="exact"/>
              <w:jc w:val="right"/>
              <w:rPr>
                <w:rFonts w:ascii="宋体" w:hAnsi="宋体" w:eastAsia="宋体" w:cs="宋体"/>
                <w:sz w:val="18"/>
                <w:szCs w:val="18"/>
              </w:rPr>
            </w:pPr>
            <w:r>
              <w:rPr>
                <w:rFonts w:ascii="宋体" w:hAnsi="宋体" w:eastAsia="宋体" w:cs="宋体"/>
                <w:sz w:val="18"/>
                <w:szCs w:val="18"/>
              </w:rPr>
              <w:t>987,851,637.14</w:t>
            </w:r>
          </w:p>
        </w:tc>
        <w:tc>
          <w:tcPr>
            <w:tcW w:w="3213" w:type="dxa"/>
            <w:tcBorders>
              <w:top w:val="single" w:color="auto" w:sz="2" w:space="0"/>
              <w:left w:val="single" w:color="auto" w:sz="2" w:space="0"/>
              <w:bottom w:val="single" w:color="auto" w:sz="2" w:space="0"/>
              <w:right w:val="single" w:color="auto" w:sz="2" w:space="0"/>
            </w:tcBorders>
            <w:vAlign w:val="center"/>
          </w:tcPr>
          <w:p w14:paraId="0F13B901">
            <w:pPr>
              <w:spacing w:before="0" w:after="0" w:line="240" w:lineRule="exact"/>
              <w:jc w:val="right"/>
              <w:rPr>
                <w:rFonts w:ascii="宋体" w:hAnsi="宋体" w:eastAsia="宋体" w:cs="宋体"/>
                <w:sz w:val="18"/>
                <w:szCs w:val="18"/>
              </w:rPr>
            </w:pPr>
            <w:r>
              <w:rPr>
                <w:rFonts w:ascii="宋体" w:hAnsi="宋体" w:eastAsia="宋体" w:cs="宋体"/>
                <w:sz w:val="18"/>
                <w:szCs w:val="18"/>
              </w:rPr>
              <w:t>1,711,131,466.43</w:t>
            </w:r>
          </w:p>
        </w:tc>
      </w:tr>
      <w:tr w14:paraId="37BAB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D8A605">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14:paraId="23626357">
            <w:pPr>
              <w:spacing w:before="0" w:after="0" w:line="240" w:lineRule="exact"/>
              <w:jc w:val="right"/>
              <w:rPr>
                <w:rFonts w:ascii="宋体" w:hAnsi="宋体" w:eastAsia="宋体" w:cs="宋体"/>
                <w:sz w:val="18"/>
                <w:szCs w:val="18"/>
              </w:rPr>
            </w:pPr>
            <w:r>
              <w:rPr>
                <w:rFonts w:ascii="宋体" w:hAnsi="宋体" w:eastAsia="宋体" w:cs="宋体"/>
                <w:sz w:val="18"/>
                <w:szCs w:val="18"/>
              </w:rPr>
              <w:t>3,615,584.92</w:t>
            </w:r>
          </w:p>
        </w:tc>
        <w:tc>
          <w:tcPr>
            <w:tcW w:w="3213" w:type="dxa"/>
            <w:tcBorders>
              <w:top w:val="single" w:color="auto" w:sz="2" w:space="0"/>
              <w:left w:val="single" w:color="auto" w:sz="2" w:space="0"/>
              <w:bottom w:val="single" w:color="auto" w:sz="2" w:space="0"/>
              <w:right w:val="single" w:color="auto" w:sz="2" w:space="0"/>
            </w:tcBorders>
            <w:vAlign w:val="center"/>
          </w:tcPr>
          <w:p w14:paraId="7F2F747D">
            <w:pPr>
              <w:spacing w:before="0" w:after="0" w:line="240" w:lineRule="exact"/>
              <w:jc w:val="right"/>
              <w:rPr>
                <w:rFonts w:ascii="宋体" w:hAnsi="宋体" w:eastAsia="宋体" w:cs="宋体"/>
                <w:sz w:val="18"/>
                <w:szCs w:val="18"/>
              </w:rPr>
            </w:pPr>
            <w:r>
              <w:rPr>
                <w:rFonts w:ascii="宋体" w:hAnsi="宋体" w:eastAsia="宋体" w:cs="宋体"/>
                <w:sz w:val="18"/>
                <w:szCs w:val="18"/>
              </w:rPr>
              <w:t>3,710,270.52</w:t>
            </w:r>
          </w:p>
        </w:tc>
      </w:tr>
      <w:tr w14:paraId="11442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4CBA54">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14:paraId="299764F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E43F42">
            <w:pPr>
              <w:spacing w:before="0" w:after="0" w:line="240" w:lineRule="exact"/>
              <w:jc w:val="right"/>
              <w:rPr>
                <w:rFonts w:ascii="宋体" w:hAnsi="宋体" w:eastAsia="宋体" w:cs="宋体"/>
                <w:sz w:val="18"/>
                <w:szCs w:val="18"/>
              </w:rPr>
            </w:pPr>
          </w:p>
        </w:tc>
      </w:tr>
      <w:tr w14:paraId="046CA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BDFE32">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14:paraId="6D55E1E0">
            <w:pPr>
              <w:spacing w:before="0" w:after="0" w:line="240" w:lineRule="exact"/>
              <w:jc w:val="right"/>
              <w:rPr>
                <w:rFonts w:ascii="宋体" w:hAnsi="宋体" w:eastAsia="宋体" w:cs="宋体"/>
                <w:sz w:val="18"/>
                <w:szCs w:val="18"/>
              </w:rPr>
            </w:pPr>
            <w:r>
              <w:rPr>
                <w:rFonts w:ascii="宋体" w:hAnsi="宋体" w:eastAsia="宋体" w:cs="宋体"/>
                <w:sz w:val="18"/>
                <w:szCs w:val="18"/>
              </w:rPr>
              <w:t>27,184,783.75</w:t>
            </w:r>
          </w:p>
        </w:tc>
        <w:tc>
          <w:tcPr>
            <w:tcW w:w="3213" w:type="dxa"/>
            <w:tcBorders>
              <w:top w:val="single" w:color="auto" w:sz="2" w:space="0"/>
              <w:left w:val="single" w:color="auto" w:sz="2" w:space="0"/>
              <w:bottom w:val="single" w:color="auto" w:sz="2" w:space="0"/>
              <w:right w:val="single" w:color="auto" w:sz="2" w:space="0"/>
            </w:tcBorders>
            <w:vAlign w:val="center"/>
          </w:tcPr>
          <w:p w14:paraId="4996D396">
            <w:pPr>
              <w:spacing w:before="0" w:after="0" w:line="240" w:lineRule="exact"/>
              <w:jc w:val="right"/>
              <w:rPr>
                <w:rFonts w:ascii="宋体" w:hAnsi="宋体" w:eastAsia="宋体" w:cs="宋体"/>
                <w:sz w:val="18"/>
                <w:szCs w:val="18"/>
              </w:rPr>
            </w:pPr>
            <w:r>
              <w:rPr>
                <w:rFonts w:ascii="宋体" w:hAnsi="宋体" w:eastAsia="宋体" w:cs="宋体"/>
                <w:sz w:val="18"/>
                <w:szCs w:val="18"/>
              </w:rPr>
              <w:t>27,744,611.61</w:t>
            </w:r>
          </w:p>
        </w:tc>
      </w:tr>
      <w:tr w14:paraId="26782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42DE83">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14:paraId="7CC989D6">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CD3E9A0">
            <w:pPr>
              <w:spacing w:before="0" w:after="0" w:line="240" w:lineRule="exact"/>
              <w:jc w:val="right"/>
              <w:rPr>
                <w:rFonts w:ascii="宋体" w:hAnsi="宋体" w:eastAsia="宋体" w:cs="宋体"/>
                <w:sz w:val="18"/>
                <w:szCs w:val="18"/>
              </w:rPr>
            </w:pPr>
          </w:p>
        </w:tc>
      </w:tr>
      <w:tr w14:paraId="196A2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4D4A43">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14:paraId="4C973042">
            <w:pPr>
              <w:spacing w:before="0" w:after="0" w:line="240" w:lineRule="exact"/>
              <w:jc w:val="right"/>
              <w:rPr>
                <w:rFonts w:ascii="宋体" w:hAnsi="宋体" w:eastAsia="宋体" w:cs="宋体"/>
                <w:sz w:val="18"/>
                <w:szCs w:val="18"/>
              </w:rPr>
            </w:pPr>
            <w:r>
              <w:rPr>
                <w:rFonts w:ascii="宋体" w:hAnsi="宋体" w:eastAsia="宋体" w:cs="宋体"/>
                <w:sz w:val="18"/>
                <w:szCs w:val="18"/>
              </w:rPr>
              <w:t>133,631,610.94</w:t>
            </w:r>
          </w:p>
        </w:tc>
        <w:tc>
          <w:tcPr>
            <w:tcW w:w="3213" w:type="dxa"/>
            <w:tcBorders>
              <w:top w:val="single" w:color="auto" w:sz="2" w:space="0"/>
              <w:left w:val="single" w:color="auto" w:sz="2" w:space="0"/>
              <w:bottom w:val="single" w:color="auto" w:sz="2" w:space="0"/>
              <w:right w:val="single" w:color="auto" w:sz="2" w:space="0"/>
            </w:tcBorders>
            <w:vAlign w:val="center"/>
          </w:tcPr>
          <w:p w14:paraId="79B6161B">
            <w:pPr>
              <w:spacing w:before="0" w:after="0" w:line="240" w:lineRule="exact"/>
              <w:jc w:val="right"/>
              <w:rPr>
                <w:rFonts w:ascii="宋体" w:hAnsi="宋体" w:eastAsia="宋体" w:cs="宋体"/>
                <w:sz w:val="18"/>
                <w:szCs w:val="18"/>
              </w:rPr>
            </w:pPr>
            <w:r>
              <w:rPr>
                <w:rFonts w:ascii="宋体" w:hAnsi="宋体" w:eastAsia="宋体" w:cs="宋体"/>
                <w:sz w:val="18"/>
                <w:szCs w:val="18"/>
              </w:rPr>
              <w:t>152,465,466.78</w:t>
            </w:r>
          </w:p>
        </w:tc>
      </w:tr>
      <w:tr w14:paraId="3175C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E6205F">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14:paraId="5D97CE96">
            <w:pPr>
              <w:spacing w:before="0" w:after="0" w:line="240" w:lineRule="exact"/>
              <w:jc w:val="right"/>
              <w:rPr>
                <w:rFonts w:ascii="宋体" w:hAnsi="宋体" w:eastAsia="宋体" w:cs="宋体"/>
                <w:sz w:val="18"/>
                <w:szCs w:val="18"/>
              </w:rPr>
            </w:pPr>
            <w:r>
              <w:rPr>
                <w:rFonts w:ascii="宋体" w:hAnsi="宋体" w:eastAsia="宋体" w:cs="宋体"/>
                <w:sz w:val="18"/>
                <w:szCs w:val="18"/>
              </w:rPr>
              <w:t>133,949,567.34</w:t>
            </w:r>
          </w:p>
        </w:tc>
        <w:tc>
          <w:tcPr>
            <w:tcW w:w="3213" w:type="dxa"/>
            <w:tcBorders>
              <w:top w:val="single" w:color="auto" w:sz="2" w:space="0"/>
              <w:left w:val="single" w:color="auto" w:sz="2" w:space="0"/>
              <w:bottom w:val="single" w:color="auto" w:sz="2" w:space="0"/>
              <w:right w:val="single" w:color="auto" w:sz="2" w:space="0"/>
            </w:tcBorders>
            <w:vAlign w:val="center"/>
          </w:tcPr>
          <w:p w14:paraId="1DE0E2DD">
            <w:pPr>
              <w:spacing w:before="0" w:after="0" w:line="240" w:lineRule="exact"/>
              <w:jc w:val="right"/>
              <w:rPr>
                <w:rFonts w:ascii="宋体" w:hAnsi="宋体" w:eastAsia="宋体" w:cs="宋体"/>
                <w:sz w:val="18"/>
                <w:szCs w:val="18"/>
              </w:rPr>
            </w:pPr>
            <w:r>
              <w:rPr>
                <w:rFonts w:ascii="宋体" w:hAnsi="宋体" w:eastAsia="宋体" w:cs="宋体"/>
                <w:sz w:val="18"/>
                <w:szCs w:val="18"/>
              </w:rPr>
              <w:t>152,548,359.80</w:t>
            </w:r>
          </w:p>
        </w:tc>
      </w:tr>
      <w:tr w14:paraId="59E3D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DBE0AB">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38D004B0">
            <w:pPr>
              <w:spacing w:before="0" w:after="0" w:line="240" w:lineRule="exact"/>
              <w:jc w:val="right"/>
              <w:rPr>
                <w:rFonts w:ascii="宋体" w:hAnsi="宋体" w:eastAsia="宋体" w:cs="宋体"/>
                <w:sz w:val="18"/>
                <w:szCs w:val="18"/>
              </w:rPr>
            </w:pPr>
            <w:r>
              <w:rPr>
                <w:rFonts w:ascii="宋体" w:hAnsi="宋体" w:eastAsia="宋体" w:cs="宋体"/>
                <w:sz w:val="18"/>
                <w:szCs w:val="18"/>
              </w:rPr>
              <w:t>382,246.13</w:t>
            </w:r>
          </w:p>
        </w:tc>
        <w:tc>
          <w:tcPr>
            <w:tcW w:w="3213" w:type="dxa"/>
            <w:tcBorders>
              <w:top w:val="single" w:color="auto" w:sz="2" w:space="0"/>
              <w:left w:val="single" w:color="auto" w:sz="2" w:space="0"/>
              <w:bottom w:val="single" w:color="auto" w:sz="2" w:space="0"/>
              <w:right w:val="single" w:color="auto" w:sz="2" w:space="0"/>
            </w:tcBorders>
            <w:vAlign w:val="center"/>
          </w:tcPr>
          <w:p w14:paraId="5FF8967B">
            <w:pPr>
              <w:spacing w:before="0" w:after="0" w:line="240" w:lineRule="exact"/>
              <w:jc w:val="right"/>
              <w:rPr>
                <w:rFonts w:ascii="宋体" w:hAnsi="宋体" w:eastAsia="宋体" w:cs="宋体"/>
                <w:sz w:val="18"/>
                <w:szCs w:val="18"/>
              </w:rPr>
            </w:pPr>
            <w:r>
              <w:rPr>
                <w:rFonts w:ascii="宋体" w:hAnsi="宋体" w:eastAsia="宋体" w:cs="宋体"/>
                <w:sz w:val="18"/>
                <w:szCs w:val="18"/>
              </w:rPr>
              <w:t>1,144,239.15</w:t>
            </w:r>
          </w:p>
        </w:tc>
      </w:tr>
      <w:tr w14:paraId="11D0A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6C4AD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5B081C94">
            <w:pPr>
              <w:spacing w:before="0" w:after="0" w:line="240" w:lineRule="exact"/>
              <w:jc w:val="right"/>
              <w:rPr>
                <w:rFonts w:ascii="宋体" w:hAnsi="宋体" w:eastAsia="宋体" w:cs="宋体"/>
                <w:sz w:val="18"/>
                <w:szCs w:val="18"/>
              </w:rPr>
            </w:pPr>
            <w:r>
              <w:rPr>
                <w:rFonts w:ascii="宋体" w:hAnsi="宋体" w:eastAsia="宋体" w:cs="宋体"/>
                <w:sz w:val="18"/>
                <w:szCs w:val="18"/>
              </w:rPr>
              <w:t>266,743.36</w:t>
            </w:r>
          </w:p>
        </w:tc>
        <w:tc>
          <w:tcPr>
            <w:tcW w:w="3213" w:type="dxa"/>
            <w:tcBorders>
              <w:top w:val="single" w:color="auto" w:sz="2" w:space="0"/>
              <w:left w:val="single" w:color="auto" w:sz="2" w:space="0"/>
              <w:bottom w:val="single" w:color="auto" w:sz="2" w:space="0"/>
              <w:right w:val="single" w:color="auto" w:sz="2" w:space="0"/>
            </w:tcBorders>
            <w:vAlign w:val="center"/>
          </w:tcPr>
          <w:p w14:paraId="54E0A3E0">
            <w:pPr>
              <w:spacing w:before="0" w:after="0" w:line="240" w:lineRule="exact"/>
              <w:jc w:val="right"/>
              <w:rPr>
                <w:rFonts w:ascii="宋体" w:hAnsi="宋体" w:eastAsia="宋体" w:cs="宋体"/>
                <w:sz w:val="18"/>
                <w:szCs w:val="18"/>
              </w:rPr>
            </w:pPr>
            <w:r>
              <w:rPr>
                <w:rFonts w:ascii="宋体" w:hAnsi="宋体" w:eastAsia="宋体" w:cs="宋体"/>
                <w:sz w:val="18"/>
                <w:szCs w:val="18"/>
              </w:rPr>
              <w:t>61,318.39</w:t>
            </w:r>
          </w:p>
        </w:tc>
      </w:tr>
      <w:tr w14:paraId="11368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71DA97">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CB8C144">
            <w:pPr>
              <w:spacing w:before="0" w:after="0" w:line="240" w:lineRule="exact"/>
              <w:jc w:val="right"/>
              <w:rPr>
                <w:rFonts w:ascii="宋体" w:hAnsi="宋体" w:eastAsia="宋体" w:cs="宋体"/>
                <w:sz w:val="18"/>
                <w:szCs w:val="18"/>
              </w:rPr>
            </w:pPr>
            <w:r>
              <w:rPr>
                <w:rFonts w:ascii="宋体" w:hAnsi="宋体" w:eastAsia="宋体" w:cs="宋体"/>
                <w:sz w:val="18"/>
                <w:szCs w:val="18"/>
              </w:rPr>
              <w:t>727,824,021.64</w:t>
            </w:r>
          </w:p>
        </w:tc>
        <w:tc>
          <w:tcPr>
            <w:tcW w:w="3213" w:type="dxa"/>
            <w:tcBorders>
              <w:top w:val="single" w:color="auto" w:sz="2" w:space="0"/>
              <w:left w:val="single" w:color="auto" w:sz="2" w:space="0"/>
              <w:bottom w:val="single" w:color="auto" w:sz="2" w:space="0"/>
              <w:right w:val="single" w:color="auto" w:sz="2" w:space="0"/>
            </w:tcBorders>
            <w:vAlign w:val="center"/>
          </w:tcPr>
          <w:p w14:paraId="72E2FC30">
            <w:pPr>
              <w:spacing w:before="0" w:after="0" w:line="240" w:lineRule="exact"/>
              <w:jc w:val="right"/>
              <w:rPr>
                <w:rFonts w:ascii="宋体" w:hAnsi="宋体" w:eastAsia="宋体" w:cs="宋体"/>
                <w:sz w:val="18"/>
                <w:szCs w:val="18"/>
              </w:rPr>
            </w:pPr>
            <w:r>
              <w:rPr>
                <w:rFonts w:ascii="宋体" w:hAnsi="宋体" w:eastAsia="宋体" w:cs="宋体"/>
                <w:sz w:val="18"/>
                <w:szCs w:val="18"/>
              </w:rPr>
              <w:t>775,224,466.76</w:t>
            </w:r>
          </w:p>
        </w:tc>
      </w:tr>
      <w:tr w14:paraId="49788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1B2705">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5DF97AEF">
            <w:pPr>
              <w:spacing w:before="0" w:after="0" w:line="240" w:lineRule="exact"/>
              <w:jc w:val="right"/>
              <w:rPr>
                <w:rFonts w:ascii="宋体" w:hAnsi="宋体" w:eastAsia="宋体" w:cs="宋体"/>
                <w:sz w:val="18"/>
                <w:szCs w:val="18"/>
              </w:rPr>
            </w:pPr>
            <w:r>
              <w:rPr>
                <w:rFonts w:ascii="宋体" w:hAnsi="宋体" w:eastAsia="宋体" w:cs="宋体"/>
                <w:sz w:val="18"/>
                <w:szCs w:val="18"/>
              </w:rPr>
              <w:t>411,724,367.62</w:t>
            </w:r>
          </w:p>
        </w:tc>
        <w:tc>
          <w:tcPr>
            <w:tcW w:w="3213" w:type="dxa"/>
            <w:tcBorders>
              <w:top w:val="single" w:color="auto" w:sz="2" w:space="0"/>
              <w:left w:val="single" w:color="auto" w:sz="2" w:space="0"/>
              <w:bottom w:val="single" w:color="auto" w:sz="2" w:space="0"/>
              <w:right w:val="single" w:color="auto" w:sz="2" w:space="0"/>
            </w:tcBorders>
            <w:vAlign w:val="center"/>
          </w:tcPr>
          <w:p w14:paraId="5C7AD133">
            <w:pPr>
              <w:spacing w:before="0" w:after="0" w:line="240" w:lineRule="exact"/>
              <w:jc w:val="right"/>
              <w:rPr>
                <w:rFonts w:ascii="宋体" w:hAnsi="宋体" w:eastAsia="宋体" w:cs="宋体"/>
                <w:sz w:val="18"/>
                <w:szCs w:val="18"/>
              </w:rPr>
            </w:pPr>
            <w:r>
              <w:rPr>
                <w:rFonts w:ascii="宋体" w:hAnsi="宋体" w:eastAsia="宋体" w:cs="宋体"/>
                <w:sz w:val="18"/>
                <w:szCs w:val="18"/>
              </w:rPr>
              <w:t>584,917,540.97</w:t>
            </w:r>
          </w:p>
        </w:tc>
      </w:tr>
      <w:tr w14:paraId="3EBF4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8A265F">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72A980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73E1DE5">
            <w:pPr>
              <w:spacing w:before="0" w:after="0" w:line="240" w:lineRule="exact"/>
              <w:jc w:val="right"/>
              <w:rPr>
                <w:rFonts w:ascii="宋体" w:hAnsi="宋体" w:eastAsia="宋体" w:cs="宋体"/>
                <w:sz w:val="18"/>
                <w:szCs w:val="18"/>
              </w:rPr>
            </w:pPr>
          </w:p>
        </w:tc>
      </w:tr>
      <w:tr w14:paraId="21DD8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17EFE8">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CC5F23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26119B0">
            <w:pPr>
              <w:spacing w:before="0" w:after="0" w:line="240" w:lineRule="exact"/>
              <w:jc w:val="right"/>
              <w:rPr>
                <w:rFonts w:ascii="宋体" w:hAnsi="宋体" w:eastAsia="宋体" w:cs="宋体"/>
                <w:sz w:val="18"/>
                <w:szCs w:val="18"/>
              </w:rPr>
            </w:pPr>
          </w:p>
        </w:tc>
      </w:tr>
      <w:tr w14:paraId="6E03B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536DEB">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CDDD6E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C944876">
            <w:pPr>
              <w:spacing w:before="0" w:after="0" w:line="240" w:lineRule="exact"/>
              <w:jc w:val="right"/>
              <w:rPr>
                <w:rFonts w:ascii="宋体" w:hAnsi="宋体" w:eastAsia="宋体" w:cs="宋体"/>
                <w:sz w:val="18"/>
                <w:szCs w:val="18"/>
              </w:rPr>
            </w:pPr>
          </w:p>
        </w:tc>
      </w:tr>
      <w:tr w14:paraId="1EFE0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10FA65">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E74BD5B">
            <w:pPr>
              <w:spacing w:before="0" w:after="0" w:line="240" w:lineRule="exact"/>
              <w:jc w:val="right"/>
              <w:rPr>
                <w:rFonts w:ascii="宋体" w:hAnsi="宋体" w:eastAsia="宋体" w:cs="宋体"/>
                <w:sz w:val="18"/>
                <w:szCs w:val="18"/>
              </w:rPr>
            </w:pPr>
            <w:r>
              <w:rPr>
                <w:rFonts w:ascii="宋体" w:hAnsi="宋体" w:eastAsia="宋体" w:cs="宋体"/>
                <w:sz w:val="18"/>
                <w:szCs w:val="18"/>
              </w:rPr>
              <w:t>-506,626.27</w:t>
            </w:r>
          </w:p>
        </w:tc>
        <w:tc>
          <w:tcPr>
            <w:tcW w:w="3213" w:type="dxa"/>
            <w:tcBorders>
              <w:top w:val="single" w:color="auto" w:sz="2" w:space="0"/>
              <w:left w:val="single" w:color="auto" w:sz="2" w:space="0"/>
              <w:bottom w:val="single" w:color="auto" w:sz="2" w:space="0"/>
              <w:right w:val="single" w:color="auto" w:sz="2" w:space="0"/>
            </w:tcBorders>
            <w:vAlign w:val="center"/>
          </w:tcPr>
          <w:p w14:paraId="0C85A3CD">
            <w:pPr>
              <w:spacing w:before="0" w:after="0" w:line="240" w:lineRule="exact"/>
              <w:jc w:val="right"/>
              <w:rPr>
                <w:rFonts w:ascii="宋体" w:hAnsi="宋体" w:eastAsia="宋体" w:cs="宋体"/>
                <w:sz w:val="18"/>
                <w:szCs w:val="18"/>
              </w:rPr>
            </w:pPr>
            <w:r>
              <w:rPr>
                <w:rFonts w:ascii="宋体" w:hAnsi="宋体" w:eastAsia="宋体" w:cs="宋体"/>
                <w:sz w:val="18"/>
                <w:szCs w:val="18"/>
              </w:rPr>
              <w:t>-390,874.92</w:t>
            </w:r>
          </w:p>
        </w:tc>
      </w:tr>
      <w:tr w14:paraId="49C4A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C35520">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AACC5A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25445E8">
            <w:pPr>
              <w:spacing w:before="0" w:after="0" w:line="240" w:lineRule="exact"/>
              <w:jc w:val="right"/>
              <w:rPr>
                <w:rFonts w:ascii="宋体" w:hAnsi="宋体" w:eastAsia="宋体" w:cs="宋体"/>
                <w:sz w:val="18"/>
                <w:szCs w:val="18"/>
              </w:rPr>
            </w:pPr>
          </w:p>
        </w:tc>
      </w:tr>
      <w:tr w14:paraId="28378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6A0F6D">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9B7215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455E339">
            <w:pPr>
              <w:spacing w:before="0" w:after="0" w:line="240" w:lineRule="exact"/>
              <w:jc w:val="right"/>
              <w:rPr>
                <w:rFonts w:ascii="宋体" w:hAnsi="宋体" w:eastAsia="宋体" w:cs="宋体"/>
                <w:sz w:val="18"/>
                <w:szCs w:val="18"/>
              </w:rPr>
            </w:pPr>
          </w:p>
        </w:tc>
      </w:tr>
      <w:tr w14:paraId="7D3ED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A93C4D">
            <w:pPr>
              <w:spacing w:before="40" w:after="40" w:line="240" w:lineRule="exact"/>
              <w:jc w:val="lef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16874CE">
            <w:pPr>
              <w:spacing w:before="0" w:after="0" w:line="240" w:lineRule="exact"/>
              <w:jc w:val="right"/>
              <w:rPr>
                <w:rFonts w:ascii="宋体" w:hAnsi="宋体" w:eastAsia="宋体" w:cs="宋体"/>
                <w:sz w:val="18"/>
                <w:szCs w:val="18"/>
              </w:rPr>
            </w:pPr>
            <w:r>
              <w:rPr>
                <w:rFonts w:ascii="宋体" w:hAnsi="宋体" w:eastAsia="宋体" w:cs="宋体"/>
                <w:sz w:val="18"/>
                <w:szCs w:val="18"/>
              </w:rPr>
              <w:t>576,964,727.72</w:t>
            </w:r>
          </w:p>
        </w:tc>
        <w:tc>
          <w:tcPr>
            <w:tcW w:w="3213" w:type="dxa"/>
            <w:tcBorders>
              <w:top w:val="single" w:color="auto" w:sz="2" w:space="0"/>
              <w:left w:val="single" w:color="auto" w:sz="2" w:space="0"/>
              <w:bottom w:val="single" w:color="auto" w:sz="2" w:space="0"/>
              <w:right w:val="single" w:color="auto" w:sz="2" w:space="0"/>
            </w:tcBorders>
            <w:vAlign w:val="center"/>
          </w:tcPr>
          <w:p w14:paraId="2D77FC58">
            <w:pPr>
              <w:spacing w:before="0" w:after="0" w:line="240" w:lineRule="exact"/>
              <w:jc w:val="right"/>
              <w:rPr>
                <w:rFonts w:ascii="宋体" w:hAnsi="宋体" w:eastAsia="宋体" w:cs="宋体"/>
                <w:sz w:val="18"/>
                <w:szCs w:val="18"/>
              </w:rPr>
            </w:pPr>
            <w:r>
              <w:rPr>
                <w:rFonts w:ascii="宋体" w:hAnsi="宋体" w:eastAsia="宋体" w:cs="宋体"/>
                <w:sz w:val="18"/>
                <w:szCs w:val="18"/>
              </w:rPr>
              <w:t>614,199,387.92</w:t>
            </w:r>
          </w:p>
        </w:tc>
      </w:tr>
      <w:tr w14:paraId="7260D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EA9CA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14:paraId="11D12E47">
            <w:pPr>
              <w:spacing w:before="0" w:after="0" w:line="240" w:lineRule="exact"/>
              <w:jc w:val="right"/>
              <w:rPr>
                <w:rFonts w:ascii="宋体" w:hAnsi="宋体" w:eastAsia="宋体" w:cs="宋体"/>
                <w:sz w:val="18"/>
                <w:szCs w:val="18"/>
              </w:rPr>
            </w:pPr>
            <w:r>
              <w:rPr>
                <w:rFonts w:ascii="宋体" w:hAnsi="宋体" w:eastAsia="宋体" w:cs="宋体"/>
                <w:sz w:val="18"/>
                <w:szCs w:val="18"/>
              </w:rPr>
              <w:t>218,017.00</w:t>
            </w:r>
          </w:p>
        </w:tc>
        <w:tc>
          <w:tcPr>
            <w:tcW w:w="3213" w:type="dxa"/>
            <w:tcBorders>
              <w:top w:val="single" w:color="auto" w:sz="2" w:space="0"/>
              <w:left w:val="single" w:color="auto" w:sz="2" w:space="0"/>
              <w:bottom w:val="single" w:color="auto" w:sz="2" w:space="0"/>
              <w:right w:val="single" w:color="auto" w:sz="2" w:space="0"/>
            </w:tcBorders>
            <w:vAlign w:val="center"/>
          </w:tcPr>
          <w:p w14:paraId="0C474F29">
            <w:pPr>
              <w:spacing w:before="0" w:after="0" w:line="240" w:lineRule="exact"/>
              <w:jc w:val="right"/>
              <w:rPr>
                <w:rFonts w:ascii="宋体" w:hAnsi="宋体" w:eastAsia="宋体" w:cs="宋体"/>
                <w:sz w:val="18"/>
                <w:szCs w:val="18"/>
              </w:rPr>
            </w:pPr>
          </w:p>
        </w:tc>
      </w:tr>
      <w:tr w14:paraId="50C0C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2B564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14:paraId="321D858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4E5512A">
            <w:pPr>
              <w:spacing w:before="0" w:after="0" w:line="240" w:lineRule="exact"/>
              <w:jc w:val="right"/>
              <w:rPr>
                <w:rFonts w:ascii="宋体" w:hAnsi="宋体" w:eastAsia="宋体" w:cs="宋体"/>
                <w:sz w:val="18"/>
                <w:szCs w:val="18"/>
              </w:rPr>
            </w:pPr>
          </w:p>
        </w:tc>
      </w:tr>
      <w:tr w14:paraId="1BC84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3E2585">
            <w:pPr>
              <w:spacing w:before="40" w:after="40" w:line="240" w:lineRule="exact"/>
              <w:jc w:val="lef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98C345A">
            <w:pPr>
              <w:spacing w:before="0" w:after="0" w:line="240" w:lineRule="exact"/>
              <w:jc w:val="right"/>
              <w:rPr>
                <w:rFonts w:ascii="宋体" w:hAnsi="宋体" w:eastAsia="宋体" w:cs="宋体"/>
                <w:sz w:val="18"/>
                <w:szCs w:val="18"/>
              </w:rPr>
            </w:pPr>
            <w:r>
              <w:rPr>
                <w:rFonts w:ascii="宋体" w:hAnsi="宋体" w:eastAsia="宋体" w:cs="宋体"/>
                <w:sz w:val="18"/>
                <w:szCs w:val="18"/>
              </w:rPr>
              <w:t>577,182,744.72</w:t>
            </w:r>
          </w:p>
        </w:tc>
        <w:tc>
          <w:tcPr>
            <w:tcW w:w="3213" w:type="dxa"/>
            <w:tcBorders>
              <w:top w:val="single" w:color="auto" w:sz="2" w:space="0"/>
              <w:left w:val="single" w:color="auto" w:sz="2" w:space="0"/>
              <w:bottom w:val="single" w:color="auto" w:sz="2" w:space="0"/>
              <w:right w:val="single" w:color="auto" w:sz="2" w:space="0"/>
            </w:tcBorders>
            <w:vAlign w:val="center"/>
          </w:tcPr>
          <w:p w14:paraId="5F3B280D">
            <w:pPr>
              <w:spacing w:before="0" w:after="0" w:line="240" w:lineRule="exact"/>
              <w:jc w:val="right"/>
              <w:rPr>
                <w:rFonts w:ascii="宋体" w:hAnsi="宋体" w:eastAsia="宋体" w:cs="宋体"/>
                <w:sz w:val="18"/>
                <w:szCs w:val="18"/>
              </w:rPr>
            </w:pPr>
            <w:r>
              <w:rPr>
                <w:rFonts w:ascii="宋体" w:hAnsi="宋体" w:eastAsia="宋体" w:cs="宋体"/>
                <w:sz w:val="18"/>
                <w:szCs w:val="18"/>
              </w:rPr>
              <w:t>614,199,387.92</w:t>
            </w:r>
          </w:p>
        </w:tc>
      </w:tr>
      <w:tr w14:paraId="72790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87452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704C196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60E73D3">
            <w:pPr>
              <w:spacing w:before="0" w:after="0" w:line="240" w:lineRule="exact"/>
              <w:jc w:val="right"/>
              <w:rPr>
                <w:rFonts w:ascii="宋体" w:hAnsi="宋体" w:eastAsia="宋体" w:cs="宋体"/>
                <w:sz w:val="18"/>
                <w:szCs w:val="18"/>
              </w:rPr>
            </w:pPr>
          </w:p>
        </w:tc>
      </w:tr>
      <w:tr w14:paraId="6F95A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CD498E">
            <w:pPr>
              <w:spacing w:before="0" w:after="0" w:line="240" w:lineRule="exact"/>
              <w:jc w:val="lef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C2DC2A6">
            <w:pPr>
              <w:spacing w:before="0" w:after="0" w:line="240" w:lineRule="exact"/>
              <w:jc w:val="right"/>
              <w:rPr>
                <w:rFonts w:ascii="宋体" w:hAnsi="宋体" w:eastAsia="宋体" w:cs="宋体"/>
                <w:sz w:val="18"/>
                <w:szCs w:val="18"/>
              </w:rPr>
            </w:pPr>
            <w:r>
              <w:rPr>
                <w:rFonts w:ascii="宋体" w:hAnsi="宋体" w:eastAsia="宋体" w:cs="宋体"/>
                <w:sz w:val="18"/>
                <w:szCs w:val="18"/>
              </w:rPr>
              <w:t>577,182,744.72</w:t>
            </w:r>
          </w:p>
        </w:tc>
        <w:tc>
          <w:tcPr>
            <w:tcW w:w="3213" w:type="dxa"/>
            <w:tcBorders>
              <w:top w:val="single" w:color="auto" w:sz="2" w:space="0"/>
              <w:left w:val="single" w:color="auto" w:sz="2" w:space="0"/>
              <w:bottom w:val="single" w:color="auto" w:sz="2" w:space="0"/>
              <w:right w:val="single" w:color="auto" w:sz="2" w:space="0"/>
            </w:tcBorders>
            <w:vAlign w:val="center"/>
          </w:tcPr>
          <w:p w14:paraId="38B6104D">
            <w:pPr>
              <w:spacing w:before="0" w:after="0" w:line="240" w:lineRule="exact"/>
              <w:jc w:val="right"/>
              <w:rPr>
                <w:rFonts w:ascii="宋体" w:hAnsi="宋体" w:eastAsia="宋体" w:cs="宋体"/>
                <w:sz w:val="18"/>
                <w:szCs w:val="18"/>
              </w:rPr>
            </w:pPr>
            <w:r>
              <w:rPr>
                <w:rFonts w:ascii="宋体" w:hAnsi="宋体" w:eastAsia="宋体" w:cs="宋体"/>
                <w:sz w:val="18"/>
                <w:szCs w:val="18"/>
              </w:rPr>
              <w:t>614,199,387.92</w:t>
            </w:r>
          </w:p>
        </w:tc>
      </w:tr>
      <w:tr w14:paraId="61131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EA4E7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8E8E60E">
            <w:pPr>
              <w:spacing w:before="0" w:after="0" w:line="240" w:lineRule="exact"/>
              <w:jc w:val="right"/>
              <w:rPr>
                <w:rFonts w:ascii="宋体" w:hAnsi="宋体" w:eastAsia="宋体" w:cs="宋体"/>
                <w:sz w:val="18"/>
                <w:szCs w:val="18"/>
              </w:rPr>
            </w:pPr>
            <w:r>
              <w:rPr>
                <w:rFonts w:ascii="宋体" w:hAnsi="宋体" w:eastAsia="宋体" w:cs="宋体"/>
                <w:sz w:val="18"/>
                <w:szCs w:val="18"/>
              </w:rPr>
              <w:t>577,182,744.72</w:t>
            </w:r>
          </w:p>
        </w:tc>
        <w:tc>
          <w:tcPr>
            <w:tcW w:w="3213" w:type="dxa"/>
            <w:tcBorders>
              <w:top w:val="single" w:color="auto" w:sz="2" w:space="0"/>
              <w:left w:val="single" w:color="auto" w:sz="2" w:space="0"/>
              <w:bottom w:val="single" w:color="auto" w:sz="2" w:space="0"/>
              <w:right w:val="single" w:color="auto" w:sz="2" w:space="0"/>
            </w:tcBorders>
            <w:vAlign w:val="center"/>
          </w:tcPr>
          <w:p w14:paraId="18E2A23F">
            <w:pPr>
              <w:spacing w:before="0" w:after="0" w:line="240" w:lineRule="exact"/>
              <w:jc w:val="right"/>
              <w:rPr>
                <w:rFonts w:ascii="宋体" w:hAnsi="宋体" w:eastAsia="宋体" w:cs="宋体"/>
                <w:sz w:val="18"/>
                <w:szCs w:val="18"/>
              </w:rPr>
            </w:pPr>
            <w:r>
              <w:rPr>
                <w:rFonts w:ascii="宋体" w:hAnsi="宋体" w:eastAsia="宋体" w:cs="宋体"/>
                <w:sz w:val="18"/>
                <w:szCs w:val="18"/>
              </w:rPr>
              <w:t>614,199,387.92</w:t>
            </w:r>
          </w:p>
        </w:tc>
      </w:tr>
      <w:tr w14:paraId="7E085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974E5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341CCC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53A1945">
            <w:pPr>
              <w:spacing w:before="0" w:after="0" w:line="240" w:lineRule="exact"/>
              <w:jc w:val="right"/>
              <w:rPr>
                <w:rFonts w:ascii="宋体" w:hAnsi="宋体" w:eastAsia="宋体" w:cs="宋体"/>
                <w:sz w:val="18"/>
                <w:szCs w:val="18"/>
              </w:rPr>
            </w:pPr>
          </w:p>
        </w:tc>
      </w:tr>
      <w:tr w14:paraId="6F6E5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384E76">
            <w:pPr>
              <w:spacing w:before="0" w:after="0" w:line="240" w:lineRule="exact"/>
              <w:jc w:val="lef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014BC0D2">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3213" w:type="dxa"/>
            <w:tcBorders>
              <w:top w:val="single" w:color="auto" w:sz="2" w:space="0"/>
              <w:left w:val="single" w:color="auto" w:sz="2" w:space="0"/>
              <w:bottom w:val="single" w:color="auto" w:sz="2" w:space="0"/>
              <w:right w:val="single" w:color="auto" w:sz="2" w:space="0"/>
            </w:tcBorders>
            <w:vAlign w:val="center"/>
          </w:tcPr>
          <w:p w14:paraId="562973AF">
            <w:pPr>
              <w:spacing w:before="0" w:after="0" w:line="240" w:lineRule="exact"/>
              <w:jc w:val="right"/>
              <w:rPr>
                <w:rFonts w:ascii="宋体" w:hAnsi="宋体" w:eastAsia="宋体" w:cs="宋体"/>
                <w:sz w:val="18"/>
                <w:szCs w:val="18"/>
              </w:rPr>
            </w:pPr>
            <w:r>
              <w:rPr>
                <w:rFonts w:ascii="宋体" w:hAnsi="宋体" w:eastAsia="宋体" w:cs="宋体"/>
                <w:sz w:val="18"/>
                <w:szCs w:val="18"/>
              </w:rPr>
              <w:t>-207,761,753.78</w:t>
            </w:r>
          </w:p>
        </w:tc>
      </w:tr>
      <w:tr w14:paraId="76101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090672">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7C993569">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3213" w:type="dxa"/>
            <w:tcBorders>
              <w:top w:val="single" w:color="auto" w:sz="2" w:space="0"/>
              <w:left w:val="single" w:color="auto" w:sz="2" w:space="0"/>
              <w:bottom w:val="single" w:color="auto" w:sz="2" w:space="0"/>
              <w:right w:val="single" w:color="auto" w:sz="2" w:space="0"/>
            </w:tcBorders>
            <w:vAlign w:val="center"/>
          </w:tcPr>
          <w:p w14:paraId="5EA3923C">
            <w:pPr>
              <w:spacing w:before="0" w:after="0" w:line="240" w:lineRule="exact"/>
              <w:jc w:val="right"/>
              <w:rPr>
                <w:rFonts w:ascii="宋体" w:hAnsi="宋体" w:eastAsia="宋体" w:cs="宋体"/>
                <w:sz w:val="18"/>
                <w:szCs w:val="18"/>
              </w:rPr>
            </w:pPr>
            <w:r>
              <w:rPr>
                <w:rFonts w:ascii="宋体" w:hAnsi="宋体" w:eastAsia="宋体" w:cs="宋体"/>
                <w:sz w:val="18"/>
                <w:szCs w:val="18"/>
              </w:rPr>
              <w:t>-207,761,753.78</w:t>
            </w:r>
          </w:p>
        </w:tc>
      </w:tr>
      <w:tr w14:paraId="70FCC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9F70A9">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14:paraId="364EB45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18B4D4C">
            <w:pPr>
              <w:spacing w:before="0" w:after="0" w:line="240" w:lineRule="exact"/>
              <w:jc w:val="right"/>
              <w:rPr>
                <w:rFonts w:ascii="宋体" w:hAnsi="宋体" w:eastAsia="宋体" w:cs="宋体"/>
                <w:sz w:val="18"/>
                <w:szCs w:val="18"/>
              </w:rPr>
            </w:pPr>
          </w:p>
        </w:tc>
      </w:tr>
      <w:tr w14:paraId="5910F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E59D07">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47F11C5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00D7F8">
            <w:pPr>
              <w:spacing w:before="0" w:after="0" w:line="240" w:lineRule="exact"/>
              <w:jc w:val="right"/>
              <w:rPr>
                <w:rFonts w:ascii="宋体" w:hAnsi="宋体" w:eastAsia="宋体" w:cs="宋体"/>
                <w:sz w:val="18"/>
                <w:szCs w:val="18"/>
              </w:rPr>
            </w:pPr>
          </w:p>
        </w:tc>
      </w:tr>
      <w:tr w14:paraId="58C0E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F798B1">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09584B4E">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3213" w:type="dxa"/>
            <w:tcBorders>
              <w:top w:val="single" w:color="auto" w:sz="2" w:space="0"/>
              <w:left w:val="single" w:color="auto" w:sz="2" w:space="0"/>
              <w:bottom w:val="single" w:color="auto" w:sz="2" w:space="0"/>
              <w:right w:val="single" w:color="auto" w:sz="2" w:space="0"/>
            </w:tcBorders>
            <w:vAlign w:val="center"/>
          </w:tcPr>
          <w:p w14:paraId="34E416EE">
            <w:pPr>
              <w:spacing w:before="0" w:after="0" w:line="240" w:lineRule="exact"/>
              <w:jc w:val="right"/>
              <w:rPr>
                <w:rFonts w:ascii="宋体" w:hAnsi="宋体" w:eastAsia="宋体" w:cs="宋体"/>
                <w:sz w:val="18"/>
                <w:szCs w:val="18"/>
              </w:rPr>
            </w:pPr>
            <w:r>
              <w:rPr>
                <w:rFonts w:ascii="宋体" w:hAnsi="宋体" w:eastAsia="宋体" w:cs="宋体"/>
                <w:sz w:val="18"/>
                <w:szCs w:val="18"/>
              </w:rPr>
              <w:t>-207,761,753.78</w:t>
            </w:r>
          </w:p>
        </w:tc>
      </w:tr>
      <w:tr w14:paraId="202AB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EBE944">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2D3FEAD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19E465D">
            <w:pPr>
              <w:spacing w:before="0" w:after="0" w:line="240" w:lineRule="exact"/>
              <w:jc w:val="right"/>
              <w:rPr>
                <w:rFonts w:ascii="宋体" w:hAnsi="宋体" w:eastAsia="宋体" w:cs="宋体"/>
                <w:sz w:val="18"/>
                <w:szCs w:val="18"/>
              </w:rPr>
            </w:pPr>
          </w:p>
        </w:tc>
      </w:tr>
      <w:tr w14:paraId="3BFBC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8AB576">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14:paraId="0CC0595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AD942B2">
            <w:pPr>
              <w:spacing w:before="0" w:after="0" w:line="240" w:lineRule="exact"/>
              <w:jc w:val="right"/>
              <w:rPr>
                <w:rFonts w:ascii="宋体" w:hAnsi="宋体" w:eastAsia="宋体" w:cs="宋体"/>
                <w:sz w:val="18"/>
                <w:szCs w:val="18"/>
              </w:rPr>
            </w:pPr>
          </w:p>
        </w:tc>
      </w:tr>
      <w:tr w14:paraId="690E0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EFAF0B">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2976CB2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F386B35">
            <w:pPr>
              <w:spacing w:before="0" w:after="0" w:line="240" w:lineRule="exact"/>
              <w:jc w:val="right"/>
              <w:rPr>
                <w:rFonts w:ascii="宋体" w:hAnsi="宋体" w:eastAsia="宋体" w:cs="宋体"/>
                <w:sz w:val="18"/>
                <w:szCs w:val="18"/>
              </w:rPr>
            </w:pPr>
          </w:p>
        </w:tc>
      </w:tr>
      <w:tr w14:paraId="55237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B33A35">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158A647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7E935F7">
            <w:pPr>
              <w:spacing w:before="0" w:after="0" w:line="240" w:lineRule="exact"/>
              <w:jc w:val="right"/>
              <w:rPr>
                <w:rFonts w:ascii="宋体" w:hAnsi="宋体" w:eastAsia="宋体" w:cs="宋体"/>
                <w:sz w:val="18"/>
                <w:szCs w:val="18"/>
              </w:rPr>
            </w:pPr>
          </w:p>
        </w:tc>
      </w:tr>
      <w:tr w14:paraId="7C6B5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870B67">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1845BB6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D9F3C86">
            <w:pPr>
              <w:spacing w:before="0" w:after="0" w:line="240" w:lineRule="exact"/>
              <w:jc w:val="right"/>
              <w:rPr>
                <w:rFonts w:ascii="宋体" w:hAnsi="宋体" w:eastAsia="宋体" w:cs="宋体"/>
                <w:sz w:val="18"/>
                <w:szCs w:val="18"/>
              </w:rPr>
            </w:pPr>
          </w:p>
        </w:tc>
      </w:tr>
      <w:tr w14:paraId="4FFF3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0292C8">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14:paraId="3918801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59CC69F">
            <w:pPr>
              <w:spacing w:before="0" w:after="0" w:line="240" w:lineRule="exact"/>
              <w:jc w:val="right"/>
              <w:rPr>
                <w:rFonts w:ascii="宋体" w:hAnsi="宋体" w:eastAsia="宋体" w:cs="宋体"/>
                <w:sz w:val="18"/>
                <w:szCs w:val="18"/>
              </w:rPr>
            </w:pPr>
          </w:p>
        </w:tc>
      </w:tr>
      <w:tr w14:paraId="5514E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78D52F">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5ED8808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3101E0">
            <w:pPr>
              <w:spacing w:before="0" w:after="0" w:line="240" w:lineRule="exact"/>
              <w:jc w:val="right"/>
              <w:rPr>
                <w:rFonts w:ascii="宋体" w:hAnsi="宋体" w:eastAsia="宋体" w:cs="宋体"/>
                <w:sz w:val="18"/>
                <w:szCs w:val="18"/>
              </w:rPr>
            </w:pPr>
          </w:p>
        </w:tc>
      </w:tr>
      <w:tr w14:paraId="091FD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FE65D8">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14:paraId="728180B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F24A773">
            <w:pPr>
              <w:spacing w:before="0" w:after="0" w:line="240" w:lineRule="exact"/>
              <w:jc w:val="right"/>
              <w:rPr>
                <w:rFonts w:ascii="宋体" w:hAnsi="宋体" w:eastAsia="宋体" w:cs="宋体"/>
                <w:sz w:val="18"/>
                <w:szCs w:val="18"/>
              </w:rPr>
            </w:pPr>
          </w:p>
        </w:tc>
      </w:tr>
      <w:tr w14:paraId="625EA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4C4B45">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14:paraId="7D984FF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4D8574C">
            <w:pPr>
              <w:spacing w:before="0" w:after="0" w:line="240" w:lineRule="exact"/>
              <w:jc w:val="right"/>
              <w:rPr>
                <w:rFonts w:ascii="宋体" w:hAnsi="宋体" w:eastAsia="宋体" w:cs="宋体"/>
                <w:sz w:val="18"/>
                <w:szCs w:val="18"/>
              </w:rPr>
            </w:pPr>
          </w:p>
        </w:tc>
      </w:tr>
      <w:tr w14:paraId="5BB21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C825DD">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14:paraId="6012006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573C793">
            <w:pPr>
              <w:spacing w:before="0" w:after="0" w:line="240" w:lineRule="exact"/>
              <w:jc w:val="right"/>
              <w:rPr>
                <w:rFonts w:ascii="宋体" w:hAnsi="宋体" w:eastAsia="宋体" w:cs="宋体"/>
                <w:sz w:val="18"/>
                <w:szCs w:val="18"/>
              </w:rPr>
            </w:pPr>
          </w:p>
        </w:tc>
      </w:tr>
      <w:tr w14:paraId="7BE7A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27F21B">
            <w:pPr>
              <w:spacing w:before="0" w:after="0" w:line="240" w:lineRule="exact"/>
              <w:jc w:val="lef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74B9891A">
            <w:pPr>
              <w:spacing w:before="0" w:after="0" w:line="240" w:lineRule="exact"/>
              <w:jc w:val="right"/>
              <w:rPr>
                <w:rFonts w:ascii="宋体" w:hAnsi="宋体" w:eastAsia="宋体" w:cs="宋体"/>
                <w:sz w:val="18"/>
                <w:szCs w:val="18"/>
              </w:rPr>
            </w:pPr>
            <w:r>
              <w:rPr>
                <w:rFonts w:ascii="宋体" w:hAnsi="宋体" w:eastAsia="宋体" w:cs="宋体"/>
                <w:sz w:val="18"/>
                <w:szCs w:val="18"/>
              </w:rPr>
              <w:t>474,536,570.33</w:t>
            </w:r>
          </w:p>
        </w:tc>
        <w:tc>
          <w:tcPr>
            <w:tcW w:w="3213" w:type="dxa"/>
            <w:tcBorders>
              <w:top w:val="single" w:color="auto" w:sz="2" w:space="0"/>
              <w:left w:val="single" w:color="auto" w:sz="2" w:space="0"/>
              <w:bottom w:val="single" w:color="auto" w:sz="2" w:space="0"/>
              <w:right w:val="single" w:color="auto" w:sz="2" w:space="0"/>
            </w:tcBorders>
            <w:vAlign w:val="center"/>
          </w:tcPr>
          <w:p w14:paraId="3D70B6E1">
            <w:pPr>
              <w:spacing w:before="0" w:after="0" w:line="240" w:lineRule="exact"/>
              <w:jc w:val="right"/>
              <w:rPr>
                <w:rFonts w:ascii="宋体" w:hAnsi="宋体" w:eastAsia="宋体" w:cs="宋体"/>
                <w:sz w:val="18"/>
                <w:szCs w:val="18"/>
              </w:rPr>
            </w:pPr>
            <w:r>
              <w:rPr>
                <w:rFonts w:ascii="宋体" w:hAnsi="宋体" w:eastAsia="宋体" w:cs="宋体"/>
                <w:sz w:val="18"/>
                <w:szCs w:val="18"/>
              </w:rPr>
              <w:t>406,437,634.14</w:t>
            </w:r>
          </w:p>
        </w:tc>
      </w:tr>
      <w:tr w14:paraId="7A009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13E70C">
            <w:pPr>
              <w:spacing w:before="0" w:after="0" w:line="240" w:lineRule="exact"/>
              <w:jc w:val="lef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4377FC"/>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79E39D"/>
        </w:tc>
      </w:tr>
      <w:tr w14:paraId="6473A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976C6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6714A44C">
            <w:pPr>
              <w:spacing w:before="0" w:after="0" w:line="240" w:lineRule="exact"/>
              <w:jc w:val="right"/>
              <w:rPr>
                <w:rFonts w:ascii="宋体" w:hAnsi="宋体" w:eastAsia="宋体" w:cs="宋体"/>
                <w:sz w:val="18"/>
                <w:szCs w:val="18"/>
              </w:rPr>
            </w:pPr>
            <w:r>
              <w:rPr>
                <w:rFonts w:ascii="宋体" w:hAnsi="宋体" w:eastAsia="宋体" w:cs="宋体"/>
                <w:sz w:val="18"/>
                <w:szCs w:val="18"/>
              </w:rPr>
              <w:t>0.25</w:t>
            </w:r>
          </w:p>
        </w:tc>
        <w:tc>
          <w:tcPr>
            <w:tcW w:w="3213" w:type="dxa"/>
            <w:tcBorders>
              <w:top w:val="single" w:color="auto" w:sz="2" w:space="0"/>
              <w:left w:val="single" w:color="auto" w:sz="2" w:space="0"/>
              <w:bottom w:val="single" w:color="auto" w:sz="2" w:space="0"/>
              <w:right w:val="single" w:color="auto" w:sz="2" w:space="0"/>
            </w:tcBorders>
            <w:vAlign w:val="center"/>
          </w:tcPr>
          <w:p w14:paraId="602D899D">
            <w:pPr>
              <w:spacing w:before="0" w:after="0" w:line="240" w:lineRule="exact"/>
              <w:jc w:val="right"/>
              <w:rPr>
                <w:rFonts w:ascii="宋体" w:hAnsi="宋体" w:eastAsia="宋体" w:cs="宋体"/>
                <w:sz w:val="18"/>
                <w:szCs w:val="18"/>
              </w:rPr>
            </w:pPr>
            <w:r>
              <w:rPr>
                <w:rFonts w:ascii="宋体" w:hAnsi="宋体" w:eastAsia="宋体" w:cs="宋体"/>
                <w:sz w:val="18"/>
                <w:szCs w:val="18"/>
              </w:rPr>
              <w:t>0.27</w:t>
            </w:r>
          </w:p>
        </w:tc>
      </w:tr>
      <w:tr w14:paraId="7D4DE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B0DE0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758011CA">
            <w:pPr>
              <w:spacing w:before="0" w:after="0" w:line="240" w:lineRule="exact"/>
              <w:jc w:val="right"/>
              <w:rPr>
                <w:rFonts w:ascii="宋体" w:hAnsi="宋体" w:eastAsia="宋体" w:cs="宋体"/>
                <w:sz w:val="18"/>
                <w:szCs w:val="18"/>
              </w:rPr>
            </w:pPr>
            <w:r>
              <w:rPr>
                <w:rFonts w:ascii="宋体" w:hAnsi="宋体" w:eastAsia="宋体" w:cs="宋体"/>
                <w:sz w:val="18"/>
                <w:szCs w:val="18"/>
              </w:rPr>
              <w:t>0.25</w:t>
            </w:r>
          </w:p>
        </w:tc>
        <w:tc>
          <w:tcPr>
            <w:tcW w:w="3213" w:type="dxa"/>
            <w:tcBorders>
              <w:top w:val="single" w:color="auto" w:sz="2" w:space="0"/>
              <w:left w:val="single" w:color="auto" w:sz="2" w:space="0"/>
              <w:bottom w:val="single" w:color="auto" w:sz="2" w:space="0"/>
              <w:right w:val="single" w:color="auto" w:sz="2" w:space="0"/>
            </w:tcBorders>
            <w:vAlign w:val="center"/>
          </w:tcPr>
          <w:p w14:paraId="2ECFF894">
            <w:pPr>
              <w:spacing w:before="0" w:after="0" w:line="240" w:lineRule="exact"/>
              <w:jc w:val="right"/>
              <w:rPr>
                <w:rFonts w:ascii="宋体" w:hAnsi="宋体" w:eastAsia="宋体" w:cs="宋体"/>
                <w:sz w:val="18"/>
                <w:szCs w:val="18"/>
              </w:rPr>
            </w:pPr>
            <w:r>
              <w:rPr>
                <w:rFonts w:ascii="宋体" w:hAnsi="宋体" w:eastAsia="宋体" w:cs="宋体"/>
                <w:sz w:val="18"/>
                <w:szCs w:val="18"/>
              </w:rPr>
              <w:t>0.27</w:t>
            </w:r>
          </w:p>
        </w:tc>
      </w:tr>
    </w:tbl>
    <w:p w14:paraId="6F8DB35D">
      <w:pPr>
        <w:keepNext/>
        <w:keepLines/>
        <w:spacing w:before="300" w:after="300" w:line="280" w:lineRule="exact"/>
        <w:jc w:val="left"/>
        <w:outlineLvl w:val="2"/>
        <w:rPr>
          <w:rFonts w:ascii="宋体" w:hAnsi="宋体" w:eastAsia="宋体" w:cs="宋体"/>
          <w:b/>
          <w:bCs/>
          <w:sz w:val="21"/>
          <w:szCs w:val="21"/>
        </w:rPr>
      </w:pPr>
      <w:bookmarkStart w:id="101" w:name="_Toc988990"/>
      <w:r>
        <w:rPr>
          <w:rFonts w:ascii="宋体" w:hAnsi="宋体" w:eastAsia="宋体" w:cs="宋体"/>
          <w:b/>
          <w:bCs/>
          <w:sz w:val="21"/>
          <w:szCs w:val="21"/>
        </w:rPr>
        <w:t>5、合并现金流量表</w:t>
      </w:r>
      <w:bookmarkEnd w:id="101"/>
    </w:p>
    <w:p w14:paraId="28A67BC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D1F6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E55AAF">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BD9564">
            <w:pPr>
              <w:spacing w:before="0" w:after="0" w:line="240" w:lineRule="exact"/>
              <w:jc w:val="center"/>
              <w:rPr>
                <w:rFonts w:ascii="宋体" w:hAnsi="宋体" w:eastAsia="宋体" w:cs="宋体"/>
                <w:sz w:val="18"/>
                <w:szCs w:val="18"/>
              </w:rPr>
            </w:pPr>
            <w:r>
              <w:rPr>
                <w:rFonts w:ascii="宋体" w:hAnsi="宋体" w:eastAsia="宋体" w:cs="宋体"/>
                <w:sz w:val="18"/>
                <w:szCs w:val="18"/>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55FFF5">
            <w:pPr>
              <w:spacing w:before="0" w:after="0" w:line="240" w:lineRule="exact"/>
              <w:jc w:val="center"/>
              <w:rPr>
                <w:rFonts w:ascii="宋体" w:hAnsi="宋体" w:eastAsia="宋体" w:cs="宋体"/>
                <w:sz w:val="18"/>
                <w:szCs w:val="18"/>
              </w:rPr>
            </w:pPr>
            <w:r>
              <w:rPr>
                <w:rFonts w:ascii="宋体" w:hAnsi="宋体" w:eastAsia="宋体" w:cs="宋体"/>
                <w:sz w:val="18"/>
                <w:szCs w:val="18"/>
              </w:rPr>
              <w:t>2024年半年度</w:t>
            </w:r>
          </w:p>
        </w:tc>
      </w:tr>
      <w:tr w14:paraId="0F4B2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D52F5A">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3660E4"/>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1FCF93"/>
        </w:tc>
      </w:tr>
      <w:tr w14:paraId="5A5C8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2250B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582F3B3E">
            <w:pPr>
              <w:spacing w:before="0" w:after="0" w:line="240" w:lineRule="exact"/>
              <w:jc w:val="right"/>
              <w:rPr>
                <w:rFonts w:ascii="宋体" w:hAnsi="宋体" w:eastAsia="宋体" w:cs="宋体"/>
                <w:sz w:val="18"/>
                <w:szCs w:val="18"/>
              </w:rPr>
            </w:pPr>
            <w:r>
              <w:rPr>
                <w:rFonts w:ascii="宋体" w:hAnsi="宋体" w:eastAsia="宋体" w:cs="宋体"/>
                <w:sz w:val="18"/>
                <w:szCs w:val="18"/>
              </w:rPr>
              <w:t>15,934,585,392.22</w:t>
            </w:r>
          </w:p>
        </w:tc>
        <w:tc>
          <w:tcPr>
            <w:tcW w:w="3213" w:type="dxa"/>
            <w:tcBorders>
              <w:top w:val="single" w:color="auto" w:sz="2" w:space="0"/>
              <w:left w:val="single" w:color="auto" w:sz="2" w:space="0"/>
              <w:bottom w:val="single" w:color="auto" w:sz="2" w:space="0"/>
              <w:right w:val="single" w:color="auto" w:sz="2" w:space="0"/>
            </w:tcBorders>
            <w:vAlign w:val="center"/>
          </w:tcPr>
          <w:p w14:paraId="5AF3E209">
            <w:pPr>
              <w:spacing w:before="0" w:after="0" w:line="240" w:lineRule="exact"/>
              <w:jc w:val="right"/>
              <w:rPr>
                <w:rFonts w:ascii="宋体" w:hAnsi="宋体" w:eastAsia="宋体" w:cs="宋体"/>
                <w:sz w:val="18"/>
                <w:szCs w:val="18"/>
              </w:rPr>
            </w:pPr>
            <w:r>
              <w:rPr>
                <w:rFonts w:ascii="宋体" w:hAnsi="宋体" w:eastAsia="宋体" w:cs="宋体"/>
                <w:sz w:val="18"/>
                <w:szCs w:val="18"/>
              </w:rPr>
              <w:t>16,598,100,662.55</w:t>
            </w:r>
          </w:p>
        </w:tc>
      </w:tr>
      <w:tr w14:paraId="10EE1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E47AB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23C93D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81E4AA7">
            <w:pPr>
              <w:spacing w:before="0" w:after="0" w:line="240" w:lineRule="exact"/>
              <w:jc w:val="right"/>
              <w:rPr>
                <w:rFonts w:ascii="宋体" w:hAnsi="宋体" w:eastAsia="宋体" w:cs="宋体"/>
                <w:sz w:val="18"/>
                <w:szCs w:val="18"/>
              </w:rPr>
            </w:pPr>
          </w:p>
        </w:tc>
      </w:tr>
      <w:tr w14:paraId="63E1B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A5DB5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041294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CDD261C">
            <w:pPr>
              <w:spacing w:before="0" w:after="0" w:line="240" w:lineRule="exact"/>
              <w:jc w:val="right"/>
              <w:rPr>
                <w:rFonts w:ascii="宋体" w:hAnsi="宋体" w:eastAsia="宋体" w:cs="宋体"/>
                <w:sz w:val="18"/>
                <w:szCs w:val="18"/>
              </w:rPr>
            </w:pPr>
          </w:p>
        </w:tc>
      </w:tr>
      <w:tr w14:paraId="45988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0C8A7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85AC6B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060DAD">
            <w:pPr>
              <w:spacing w:before="0" w:after="0" w:line="240" w:lineRule="exact"/>
              <w:jc w:val="right"/>
              <w:rPr>
                <w:rFonts w:ascii="宋体" w:hAnsi="宋体" w:eastAsia="宋体" w:cs="宋体"/>
                <w:sz w:val="18"/>
                <w:szCs w:val="18"/>
              </w:rPr>
            </w:pPr>
          </w:p>
        </w:tc>
      </w:tr>
      <w:tr w14:paraId="187B9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3E017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14:paraId="56DA1C6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7BF1EF7">
            <w:pPr>
              <w:spacing w:before="0" w:after="0" w:line="240" w:lineRule="exact"/>
              <w:jc w:val="right"/>
              <w:rPr>
                <w:rFonts w:ascii="宋体" w:hAnsi="宋体" w:eastAsia="宋体" w:cs="宋体"/>
                <w:sz w:val="18"/>
                <w:szCs w:val="18"/>
              </w:rPr>
            </w:pPr>
          </w:p>
        </w:tc>
      </w:tr>
      <w:tr w14:paraId="33634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99F41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2BC74B8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17F6C78">
            <w:pPr>
              <w:spacing w:before="0" w:after="0" w:line="240" w:lineRule="exact"/>
              <w:jc w:val="right"/>
              <w:rPr>
                <w:rFonts w:ascii="宋体" w:hAnsi="宋体" w:eastAsia="宋体" w:cs="宋体"/>
                <w:sz w:val="18"/>
                <w:szCs w:val="18"/>
              </w:rPr>
            </w:pPr>
          </w:p>
        </w:tc>
      </w:tr>
      <w:tr w14:paraId="00EE4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AE20B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D7148C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9ADE8AF">
            <w:pPr>
              <w:spacing w:before="0" w:after="0" w:line="240" w:lineRule="exact"/>
              <w:jc w:val="right"/>
              <w:rPr>
                <w:rFonts w:ascii="宋体" w:hAnsi="宋体" w:eastAsia="宋体" w:cs="宋体"/>
                <w:sz w:val="18"/>
                <w:szCs w:val="18"/>
              </w:rPr>
            </w:pPr>
          </w:p>
        </w:tc>
      </w:tr>
      <w:tr w14:paraId="48267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6D263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4D554BC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78FAC06">
            <w:pPr>
              <w:spacing w:before="0" w:after="0" w:line="240" w:lineRule="exact"/>
              <w:jc w:val="right"/>
              <w:rPr>
                <w:rFonts w:ascii="宋体" w:hAnsi="宋体" w:eastAsia="宋体" w:cs="宋体"/>
                <w:sz w:val="18"/>
                <w:szCs w:val="18"/>
              </w:rPr>
            </w:pPr>
          </w:p>
        </w:tc>
      </w:tr>
      <w:tr w14:paraId="2D946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52985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E00B9E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2EBBFB8">
            <w:pPr>
              <w:spacing w:before="0" w:after="0" w:line="240" w:lineRule="exact"/>
              <w:jc w:val="right"/>
              <w:rPr>
                <w:rFonts w:ascii="宋体" w:hAnsi="宋体" w:eastAsia="宋体" w:cs="宋体"/>
                <w:sz w:val="18"/>
                <w:szCs w:val="18"/>
              </w:rPr>
            </w:pPr>
          </w:p>
        </w:tc>
      </w:tr>
      <w:tr w14:paraId="62431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50811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9ACC49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DCB0DD4">
            <w:pPr>
              <w:spacing w:before="0" w:after="0" w:line="240" w:lineRule="exact"/>
              <w:jc w:val="right"/>
              <w:rPr>
                <w:rFonts w:ascii="宋体" w:hAnsi="宋体" w:eastAsia="宋体" w:cs="宋体"/>
                <w:sz w:val="18"/>
                <w:szCs w:val="18"/>
              </w:rPr>
            </w:pPr>
          </w:p>
        </w:tc>
      </w:tr>
      <w:tr w14:paraId="0363A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713B1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3AF4163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A686F25">
            <w:pPr>
              <w:spacing w:before="0" w:after="0" w:line="240" w:lineRule="exact"/>
              <w:jc w:val="right"/>
              <w:rPr>
                <w:rFonts w:ascii="宋体" w:hAnsi="宋体" w:eastAsia="宋体" w:cs="宋体"/>
                <w:sz w:val="18"/>
                <w:szCs w:val="18"/>
              </w:rPr>
            </w:pPr>
          </w:p>
        </w:tc>
      </w:tr>
      <w:tr w14:paraId="61D0F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67CC8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14:paraId="1C326D22">
            <w:pPr>
              <w:spacing w:before="0" w:after="0" w:line="240" w:lineRule="exact"/>
              <w:jc w:val="right"/>
              <w:rPr>
                <w:rFonts w:ascii="宋体" w:hAnsi="宋体" w:eastAsia="宋体" w:cs="宋体"/>
                <w:sz w:val="18"/>
                <w:szCs w:val="18"/>
              </w:rPr>
            </w:pPr>
            <w:r>
              <w:rPr>
                <w:rFonts w:ascii="宋体" w:hAnsi="宋体" w:eastAsia="宋体" w:cs="宋体"/>
                <w:sz w:val="18"/>
                <w:szCs w:val="18"/>
              </w:rPr>
              <w:t>67,334,498.88</w:t>
            </w:r>
          </w:p>
        </w:tc>
        <w:tc>
          <w:tcPr>
            <w:tcW w:w="3213" w:type="dxa"/>
            <w:tcBorders>
              <w:top w:val="single" w:color="auto" w:sz="2" w:space="0"/>
              <w:left w:val="single" w:color="auto" w:sz="2" w:space="0"/>
              <w:bottom w:val="single" w:color="auto" w:sz="2" w:space="0"/>
              <w:right w:val="single" w:color="auto" w:sz="2" w:space="0"/>
            </w:tcBorders>
            <w:vAlign w:val="center"/>
          </w:tcPr>
          <w:p w14:paraId="00D88C69">
            <w:pPr>
              <w:spacing w:before="0" w:after="0" w:line="240" w:lineRule="exact"/>
              <w:jc w:val="right"/>
              <w:rPr>
                <w:rFonts w:ascii="宋体" w:hAnsi="宋体" w:eastAsia="宋体" w:cs="宋体"/>
                <w:sz w:val="18"/>
                <w:szCs w:val="18"/>
              </w:rPr>
            </w:pPr>
            <w:r>
              <w:rPr>
                <w:rFonts w:ascii="宋体" w:hAnsi="宋体" w:eastAsia="宋体" w:cs="宋体"/>
                <w:sz w:val="18"/>
                <w:szCs w:val="18"/>
              </w:rPr>
              <w:t>107,968,731.34</w:t>
            </w:r>
          </w:p>
        </w:tc>
      </w:tr>
      <w:tr w14:paraId="7C299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E3F68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544AF7ED">
            <w:pPr>
              <w:spacing w:before="0" w:after="0" w:line="240" w:lineRule="exact"/>
              <w:jc w:val="right"/>
              <w:rPr>
                <w:rFonts w:ascii="宋体" w:hAnsi="宋体" w:eastAsia="宋体" w:cs="宋体"/>
                <w:sz w:val="18"/>
                <w:szCs w:val="18"/>
              </w:rPr>
            </w:pPr>
            <w:r>
              <w:rPr>
                <w:rFonts w:ascii="宋体" w:hAnsi="宋体" w:eastAsia="宋体" w:cs="宋体"/>
                <w:sz w:val="18"/>
                <w:szCs w:val="18"/>
              </w:rPr>
              <w:t>253,029,908.83</w:t>
            </w:r>
          </w:p>
        </w:tc>
        <w:tc>
          <w:tcPr>
            <w:tcW w:w="3213" w:type="dxa"/>
            <w:tcBorders>
              <w:top w:val="single" w:color="auto" w:sz="2" w:space="0"/>
              <w:left w:val="single" w:color="auto" w:sz="2" w:space="0"/>
              <w:bottom w:val="single" w:color="auto" w:sz="2" w:space="0"/>
              <w:right w:val="single" w:color="auto" w:sz="2" w:space="0"/>
            </w:tcBorders>
            <w:vAlign w:val="center"/>
          </w:tcPr>
          <w:p w14:paraId="0F6F9893">
            <w:pPr>
              <w:spacing w:before="0" w:after="0" w:line="240" w:lineRule="exact"/>
              <w:jc w:val="right"/>
              <w:rPr>
                <w:rFonts w:ascii="宋体" w:hAnsi="宋体" w:eastAsia="宋体" w:cs="宋体"/>
                <w:sz w:val="18"/>
                <w:szCs w:val="18"/>
              </w:rPr>
            </w:pPr>
            <w:r>
              <w:rPr>
                <w:rFonts w:ascii="宋体" w:hAnsi="宋体" w:eastAsia="宋体" w:cs="宋体"/>
                <w:sz w:val="18"/>
                <w:szCs w:val="18"/>
              </w:rPr>
              <w:t>206,913,762.31</w:t>
            </w:r>
          </w:p>
        </w:tc>
      </w:tr>
      <w:tr w14:paraId="7C563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97A65F">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24DB12F6">
            <w:pPr>
              <w:spacing w:before="0" w:after="0" w:line="240" w:lineRule="exact"/>
              <w:jc w:val="right"/>
              <w:rPr>
                <w:rFonts w:ascii="宋体" w:hAnsi="宋体" w:eastAsia="宋体" w:cs="宋体"/>
                <w:sz w:val="18"/>
                <w:szCs w:val="18"/>
              </w:rPr>
            </w:pPr>
            <w:r>
              <w:rPr>
                <w:rFonts w:ascii="宋体" w:hAnsi="宋体" w:eastAsia="宋体" w:cs="宋体"/>
                <w:sz w:val="18"/>
                <w:szCs w:val="18"/>
              </w:rPr>
              <w:t>16,254,949,799.93</w:t>
            </w:r>
          </w:p>
        </w:tc>
        <w:tc>
          <w:tcPr>
            <w:tcW w:w="3213" w:type="dxa"/>
            <w:tcBorders>
              <w:top w:val="single" w:color="auto" w:sz="2" w:space="0"/>
              <w:left w:val="single" w:color="auto" w:sz="2" w:space="0"/>
              <w:bottom w:val="single" w:color="auto" w:sz="2" w:space="0"/>
              <w:right w:val="single" w:color="auto" w:sz="2" w:space="0"/>
            </w:tcBorders>
            <w:vAlign w:val="center"/>
          </w:tcPr>
          <w:p w14:paraId="35E22C4C">
            <w:pPr>
              <w:spacing w:before="0" w:after="0" w:line="240" w:lineRule="exact"/>
              <w:jc w:val="right"/>
              <w:rPr>
                <w:rFonts w:ascii="宋体" w:hAnsi="宋体" w:eastAsia="宋体" w:cs="宋体"/>
                <w:sz w:val="18"/>
                <w:szCs w:val="18"/>
              </w:rPr>
            </w:pPr>
            <w:r>
              <w:rPr>
                <w:rFonts w:ascii="宋体" w:hAnsi="宋体" w:eastAsia="宋体" w:cs="宋体"/>
                <w:sz w:val="18"/>
                <w:szCs w:val="18"/>
              </w:rPr>
              <w:t>16,912,983,156.20</w:t>
            </w:r>
          </w:p>
        </w:tc>
      </w:tr>
      <w:tr w14:paraId="1C75A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DA76A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06C00953">
            <w:pPr>
              <w:spacing w:before="0" w:after="0" w:line="240" w:lineRule="exact"/>
              <w:jc w:val="right"/>
              <w:rPr>
                <w:rFonts w:ascii="宋体" w:hAnsi="宋体" w:eastAsia="宋体" w:cs="宋体"/>
                <w:sz w:val="18"/>
                <w:szCs w:val="18"/>
              </w:rPr>
            </w:pPr>
            <w:r>
              <w:rPr>
                <w:rFonts w:ascii="宋体" w:hAnsi="宋体" w:eastAsia="宋体" w:cs="宋体"/>
                <w:sz w:val="18"/>
                <w:szCs w:val="18"/>
              </w:rPr>
              <w:t>11,261,471,406.39</w:t>
            </w:r>
          </w:p>
        </w:tc>
        <w:tc>
          <w:tcPr>
            <w:tcW w:w="3213" w:type="dxa"/>
            <w:tcBorders>
              <w:top w:val="single" w:color="auto" w:sz="2" w:space="0"/>
              <w:left w:val="single" w:color="auto" w:sz="2" w:space="0"/>
              <w:bottom w:val="single" w:color="auto" w:sz="2" w:space="0"/>
              <w:right w:val="single" w:color="auto" w:sz="2" w:space="0"/>
            </w:tcBorders>
            <w:vAlign w:val="center"/>
          </w:tcPr>
          <w:p w14:paraId="5295A3CD">
            <w:pPr>
              <w:spacing w:before="0" w:after="0" w:line="240" w:lineRule="exact"/>
              <w:jc w:val="right"/>
              <w:rPr>
                <w:rFonts w:ascii="宋体" w:hAnsi="宋体" w:eastAsia="宋体" w:cs="宋体"/>
                <w:sz w:val="18"/>
                <w:szCs w:val="18"/>
              </w:rPr>
            </w:pPr>
            <w:r>
              <w:rPr>
                <w:rFonts w:ascii="宋体" w:hAnsi="宋体" w:eastAsia="宋体" w:cs="宋体"/>
                <w:sz w:val="18"/>
                <w:szCs w:val="18"/>
              </w:rPr>
              <w:t>12,693,801,848.20</w:t>
            </w:r>
          </w:p>
        </w:tc>
      </w:tr>
      <w:tr w14:paraId="30680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CEE44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4A5BCA8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433FE40">
            <w:pPr>
              <w:spacing w:before="0" w:after="0" w:line="240" w:lineRule="exact"/>
              <w:jc w:val="right"/>
              <w:rPr>
                <w:rFonts w:ascii="宋体" w:hAnsi="宋体" w:eastAsia="宋体" w:cs="宋体"/>
                <w:sz w:val="18"/>
                <w:szCs w:val="18"/>
              </w:rPr>
            </w:pPr>
          </w:p>
        </w:tc>
      </w:tr>
      <w:tr w14:paraId="4210C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D5AE6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1BAB391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77E5908">
            <w:pPr>
              <w:spacing w:before="0" w:after="0" w:line="240" w:lineRule="exact"/>
              <w:jc w:val="right"/>
              <w:rPr>
                <w:rFonts w:ascii="宋体" w:hAnsi="宋体" w:eastAsia="宋体" w:cs="宋体"/>
                <w:sz w:val="18"/>
                <w:szCs w:val="18"/>
              </w:rPr>
            </w:pPr>
          </w:p>
        </w:tc>
      </w:tr>
      <w:tr w14:paraId="2CE9C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3C69C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14:paraId="0EB8A65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B308066">
            <w:pPr>
              <w:spacing w:before="0" w:after="0" w:line="240" w:lineRule="exact"/>
              <w:jc w:val="right"/>
              <w:rPr>
                <w:rFonts w:ascii="宋体" w:hAnsi="宋体" w:eastAsia="宋体" w:cs="宋体"/>
                <w:sz w:val="18"/>
                <w:szCs w:val="18"/>
              </w:rPr>
            </w:pPr>
          </w:p>
        </w:tc>
      </w:tr>
      <w:tr w14:paraId="59AC2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607B6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414743D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6EB2E29">
            <w:pPr>
              <w:spacing w:before="0" w:after="0" w:line="240" w:lineRule="exact"/>
              <w:jc w:val="right"/>
              <w:rPr>
                <w:rFonts w:ascii="宋体" w:hAnsi="宋体" w:eastAsia="宋体" w:cs="宋体"/>
                <w:sz w:val="18"/>
                <w:szCs w:val="18"/>
              </w:rPr>
            </w:pPr>
          </w:p>
        </w:tc>
      </w:tr>
      <w:tr w14:paraId="7FABE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20DD1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1210521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2DD8CA1">
            <w:pPr>
              <w:spacing w:before="0" w:after="0" w:line="240" w:lineRule="exact"/>
              <w:jc w:val="right"/>
              <w:rPr>
                <w:rFonts w:ascii="宋体" w:hAnsi="宋体" w:eastAsia="宋体" w:cs="宋体"/>
                <w:sz w:val="18"/>
                <w:szCs w:val="18"/>
              </w:rPr>
            </w:pPr>
          </w:p>
        </w:tc>
      </w:tr>
      <w:tr w14:paraId="23F30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EF452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14:paraId="7EFA360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7AB2551">
            <w:pPr>
              <w:spacing w:before="0" w:after="0" w:line="240" w:lineRule="exact"/>
              <w:jc w:val="right"/>
              <w:rPr>
                <w:rFonts w:ascii="宋体" w:hAnsi="宋体" w:eastAsia="宋体" w:cs="宋体"/>
                <w:sz w:val="18"/>
                <w:szCs w:val="18"/>
              </w:rPr>
            </w:pPr>
          </w:p>
        </w:tc>
      </w:tr>
      <w:tr w14:paraId="5EE57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435D2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56E2C1ED">
            <w:pPr>
              <w:spacing w:before="0" w:after="0" w:line="240" w:lineRule="exact"/>
              <w:jc w:val="right"/>
              <w:rPr>
                <w:rFonts w:ascii="宋体" w:hAnsi="宋体" w:eastAsia="宋体" w:cs="宋体"/>
                <w:sz w:val="18"/>
                <w:szCs w:val="18"/>
              </w:rPr>
            </w:pPr>
            <w:r>
              <w:rPr>
                <w:rFonts w:ascii="宋体" w:hAnsi="宋体" w:eastAsia="宋体" w:cs="宋体"/>
                <w:sz w:val="18"/>
                <w:szCs w:val="18"/>
              </w:rPr>
              <w:t>769,141,111.87</w:t>
            </w:r>
          </w:p>
        </w:tc>
        <w:tc>
          <w:tcPr>
            <w:tcW w:w="3213" w:type="dxa"/>
            <w:tcBorders>
              <w:top w:val="single" w:color="auto" w:sz="2" w:space="0"/>
              <w:left w:val="single" w:color="auto" w:sz="2" w:space="0"/>
              <w:bottom w:val="single" w:color="auto" w:sz="2" w:space="0"/>
              <w:right w:val="single" w:color="auto" w:sz="2" w:space="0"/>
            </w:tcBorders>
            <w:vAlign w:val="center"/>
          </w:tcPr>
          <w:p w14:paraId="163D0513">
            <w:pPr>
              <w:spacing w:before="0" w:after="0" w:line="240" w:lineRule="exact"/>
              <w:jc w:val="right"/>
              <w:rPr>
                <w:rFonts w:ascii="宋体" w:hAnsi="宋体" w:eastAsia="宋体" w:cs="宋体"/>
                <w:sz w:val="18"/>
                <w:szCs w:val="18"/>
              </w:rPr>
            </w:pPr>
            <w:r>
              <w:rPr>
                <w:rFonts w:ascii="宋体" w:hAnsi="宋体" w:eastAsia="宋体" w:cs="宋体"/>
                <w:sz w:val="18"/>
                <w:szCs w:val="18"/>
              </w:rPr>
              <w:t>634,759,267.85</w:t>
            </w:r>
          </w:p>
        </w:tc>
      </w:tr>
      <w:tr w14:paraId="127E5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F23D8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14:paraId="438C7CDD">
            <w:pPr>
              <w:spacing w:before="0" w:after="0" w:line="240" w:lineRule="exact"/>
              <w:jc w:val="right"/>
              <w:rPr>
                <w:rFonts w:ascii="宋体" w:hAnsi="宋体" w:eastAsia="宋体" w:cs="宋体"/>
                <w:sz w:val="18"/>
                <w:szCs w:val="18"/>
              </w:rPr>
            </w:pPr>
            <w:r>
              <w:rPr>
                <w:rFonts w:ascii="宋体" w:hAnsi="宋体" w:eastAsia="宋体" w:cs="宋体"/>
                <w:sz w:val="18"/>
                <w:szCs w:val="18"/>
              </w:rPr>
              <w:t>668,872,358.75</w:t>
            </w:r>
          </w:p>
        </w:tc>
        <w:tc>
          <w:tcPr>
            <w:tcW w:w="3213" w:type="dxa"/>
            <w:tcBorders>
              <w:top w:val="single" w:color="auto" w:sz="2" w:space="0"/>
              <w:left w:val="single" w:color="auto" w:sz="2" w:space="0"/>
              <w:bottom w:val="single" w:color="auto" w:sz="2" w:space="0"/>
              <w:right w:val="single" w:color="auto" w:sz="2" w:space="0"/>
            </w:tcBorders>
            <w:vAlign w:val="center"/>
          </w:tcPr>
          <w:p w14:paraId="280742C6">
            <w:pPr>
              <w:spacing w:before="0" w:after="0" w:line="240" w:lineRule="exact"/>
              <w:jc w:val="right"/>
              <w:rPr>
                <w:rFonts w:ascii="宋体" w:hAnsi="宋体" w:eastAsia="宋体" w:cs="宋体"/>
                <w:sz w:val="18"/>
                <w:szCs w:val="18"/>
              </w:rPr>
            </w:pPr>
            <w:r>
              <w:rPr>
                <w:rFonts w:ascii="宋体" w:hAnsi="宋体" w:eastAsia="宋体" w:cs="宋体"/>
                <w:sz w:val="18"/>
                <w:szCs w:val="18"/>
              </w:rPr>
              <w:t>575,202,884.19</w:t>
            </w:r>
          </w:p>
        </w:tc>
      </w:tr>
      <w:tr w14:paraId="06BEE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3541C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504D4D71">
            <w:pPr>
              <w:spacing w:before="0" w:after="0" w:line="240" w:lineRule="exact"/>
              <w:jc w:val="right"/>
              <w:rPr>
                <w:rFonts w:ascii="宋体" w:hAnsi="宋体" w:eastAsia="宋体" w:cs="宋体"/>
                <w:sz w:val="18"/>
                <w:szCs w:val="18"/>
              </w:rPr>
            </w:pPr>
            <w:r>
              <w:rPr>
                <w:rFonts w:ascii="宋体" w:hAnsi="宋体" w:eastAsia="宋体" w:cs="宋体"/>
                <w:sz w:val="18"/>
                <w:szCs w:val="18"/>
              </w:rPr>
              <w:t>453,594,905.58</w:t>
            </w:r>
          </w:p>
        </w:tc>
        <w:tc>
          <w:tcPr>
            <w:tcW w:w="3213" w:type="dxa"/>
            <w:tcBorders>
              <w:top w:val="single" w:color="auto" w:sz="2" w:space="0"/>
              <w:left w:val="single" w:color="auto" w:sz="2" w:space="0"/>
              <w:bottom w:val="single" w:color="auto" w:sz="2" w:space="0"/>
              <w:right w:val="single" w:color="auto" w:sz="2" w:space="0"/>
            </w:tcBorders>
            <w:vAlign w:val="center"/>
          </w:tcPr>
          <w:p w14:paraId="15841C11">
            <w:pPr>
              <w:spacing w:before="0" w:after="0" w:line="240" w:lineRule="exact"/>
              <w:jc w:val="right"/>
              <w:rPr>
                <w:rFonts w:ascii="宋体" w:hAnsi="宋体" w:eastAsia="宋体" w:cs="宋体"/>
                <w:sz w:val="18"/>
                <w:szCs w:val="18"/>
              </w:rPr>
            </w:pPr>
            <w:r>
              <w:rPr>
                <w:rFonts w:ascii="宋体" w:hAnsi="宋体" w:eastAsia="宋体" w:cs="宋体"/>
                <w:sz w:val="18"/>
                <w:szCs w:val="18"/>
              </w:rPr>
              <w:t>432,956,989.40</w:t>
            </w:r>
          </w:p>
        </w:tc>
      </w:tr>
      <w:tr w14:paraId="0CB94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AB804C">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02C53468">
            <w:pPr>
              <w:spacing w:before="0" w:after="0" w:line="240" w:lineRule="exact"/>
              <w:jc w:val="right"/>
              <w:rPr>
                <w:rFonts w:ascii="宋体" w:hAnsi="宋体" w:eastAsia="宋体" w:cs="宋体"/>
                <w:sz w:val="18"/>
                <w:szCs w:val="18"/>
              </w:rPr>
            </w:pPr>
            <w:r>
              <w:rPr>
                <w:rFonts w:ascii="宋体" w:hAnsi="宋体" w:eastAsia="宋体" w:cs="宋体"/>
                <w:sz w:val="18"/>
                <w:szCs w:val="18"/>
              </w:rPr>
              <w:t>13,153,079,782.59</w:t>
            </w:r>
          </w:p>
        </w:tc>
        <w:tc>
          <w:tcPr>
            <w:tcW w:w="3213" w:type="dxa"/>
            <w:tcBorders>
              <w:top w:val="single" w:color="auto" w:sz="2" w:space="0"/>
              <w:left w:val="single" w:color="auto" w:sz="2" w:space="0"/>
              <w:bottom w:val="single" w:color="auto" w:sz="2" w:space="0"/>
              <w:right w:val="single" w:color="auto" w:sz="2" w:space="0"/>
            </w:tcBorders>
            <w:vAlign w:val="center"/>
          </w:tcPr>
          <w:p w14:paraId="3E8F5879">
            <w:pPr>
              <w:spacing w:before="0" w:after="0" w:line="240" w:lineRule="exact"/>
              <w:jc w:val="right"/>
              <w:rPr>
                <w:rFonts w:ascii="宋体" w:hAnsi="宋体" w:eastAsia="宋体" w:cs="宋体"/>
                <w:sz w:val="18"/>
                <w:szCs w:val="18"/>
              </w:rPr>
            </w:pPr>
            <w:r>
              <w:rPr>
                <w:rFonts w:ascii="宋体" w:hAnsi="宋体" w:eastAsia="宋体" w:cs="宋体"/>
                <w:sz w:val="18"/>
                <w:szCs w:val="18"/>
              </w:rPr>
              <w:t>14,336,720,989.64</w:t>
            </w:r>
          </w:p>
        </w:tc>
      </w:tr>
      <w:tr w14:paraId="5873B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95A0FF">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7338B649">
            <w:pPr>
              <w:spacing w:before="0" w:after="0" w:line="240" w:lineRule="exact"/>
              <w:jc w:val="right"/>
              <w:rPr>
                <w:rFonts w:ascii="宋体" w:hAnsi="宋体" w:eastAsia="宋体" w:cs="宋体"/>
                <w:sz w:val="18"/>
                <w:szCs w:val="18"/>
              </w:rPr>
            </w:pPr>
            <w:r>
              <w:rPr>
                <w:rFonts w:ascii="宋体" w:hAnsi="宋体" w:eastAsia="宋体" w:cs="宋体"/>
                <w:sz w:val="18"/>
                <w:szCs w:val="18"/>
              </w:rPr>
              <w:t>3,101,870,017.34</w:t>
            </w:r>
          </w:p>
        </w:tc>
        <w:tc>
          <w:tcPr>
            <w:tcW w:w="3213" w:type="dxa"/>
            <w:tcBorders>
              <w:top w:val="single" w:color="auto" w:sz="2" w:space="0"/>
              <w:left w:val="single" w:color="auto" w:sz="2" w:space="0"/>
              <w:bottom w:val="single" w:color="auto" w:sz="2" w:space="0"/>
              <w:right w:val="single" w:color="auto" w:sz="2" w:space="0"/>
            </w:tcBorders>
            <w:vAlign w:val="center"/>
          </w:tcPr>
          <w:p w14:paraId="59DC8CC4">
            <w:pPr>
              <w:spacing w:before="0" w:after="0" w:line="240" w:lineRule="exact"/>
              <w:jc w:val="right"/>
              <w:rPr>
                <w:rFonts w:ascii="宋体" w:hAnsi="宋体" w:eastAsia="宋体" w:cs="宋体"/>
                <w:sz w:val="18"/>
                <w:szCs w:val="18"/>
              </w:rPr>
            </w:pPr>
            <w:r>
              <w:rPr>
                <w:rFonts w:ascii="宋体" w:hAnsi="宋体" w:eastAsia="宋体" w:cs="宋体"/>
                <w:sz w:val="18"/>
                <w:szCs w:val="18"/>
              </w:rPr>
              <w:t>2,576,262,166.56</w:t>
            </w:r>
          </w:p>
        </w:tc>
      </w:tr>
      <w:tr w14:paraId="02A3A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F2CBE4">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A5B80B"/>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46CFD3"/>
        </w:tc>
      </w:tr>
      <w:tr w14:paraId="0EA7C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51366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56BE9BA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2971DDD">
            <w:pPr>
              <w:spacing w:before="0" w:after="0" w:line="240" w:lineRule="exact"/>
              <w:jc w:val="right"/>
              <w:rPr>
                <w:rFonts w:ascii="宋体" w:hAnsi="宋体" w:eastAsia="宋体" w:cs="宋体"/>
                <w:sz w:val="18"/>
                <w:szCs w:val="18"/>
              </w:rPr>
            </w:pPr>
            <w:r>
              <w:rPr>
                <w:rFonts w:ascii="宋体" w:hAnsi="宋体" w:eastAsia="宋体" w:cs="宋体"/>
                <w:sz w:val="18"/>
                <w:szCs w:val="18"/>
              </w:rPr>
              <w:t>8,000,000.00</w:t>
            </w:r>
          </w:p>
        </w:tc>
      </w:tr>
      <w:tr w14:paraId="2129E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E9009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597CCB33">
            <w:pPr>
              <w:spacing w:before="0" w:after="0" w:line="240" w:lineRule="exact"/>
              <w:jc w:val="right"/>
              <w:rPr>
                <w:rFonts w:ascii="宋体" w:hAnsi="宋体" w:eastAsia="宋体" w:cs="宋体"/>
                <w:sz w:val="18"/>
                <w:szCs w:val="18"/>
              </w:rPr>
            </w:pPr>
            <w:r>
              <w:rPr>
                <w:rFonts w:ascii="宋体" w:hAnsi="宋体" w:eastAsia="宋体" w:cs="宋体"/>
                <w:sz w:val="18"/>
                <w:szCs w:val="18"/>
              </w:rPr>
              <w:t>827,688,518.66</w:t>
            </w:r>
          </w:p>
        </w:tc>
        <w:tc>
          <w:tcPr>
            <w:tcW w:w="3213" w:type="dxa"/>
            <w:tcBorders>
              <w:top w:val="single" w:color="auto" w:sz="2" w:space="0"/>
              <w:left w:val="single" w:color="auto" w:sz="2" w:space="0"/>
              <w:bottom w:val="single" w:color="auto" w:sz="2" w:space="0"/>
              <w:right w:val="single" w:color="auto" w:sz="2" w:space="0"/>
            </w:tcBorders>
            <w:vAlign w:val="center"/>
          </w:tcPr>
          <w:p w14:paraId="36F2BB3E">
            <w:pPr>
              <w:spacing w:before="0" w:after="0" w:line="240" w:lineRule="exact"/>
              <w:jc w:val="right"/>
              <w:rPr>
                <w:rFonts w:ascii="宋体" w:hAnsi="宋体" w:eastAsia="宋体" w:cs="宋体"/>
                <w:sz w:val="18"/>
                <w:szCs w:val="18"/>
              </w:rPr>
            </w:pPr>
            <w:r>
              <w:rPr>
                <w:rFonts w:ascii="宋体" w:hAnsi="宋体" w:eastAsia="宋体" w:cs="宋体"/>
                <w:sz w:val="18"/>
                <w:szCs w:val="18"/>
              </w:rPr>
              <w:t>704,968,565.05</w:t>
            </w:r>
          </w:p>
        </w:tc>
      </w:tr>
      <w:tr w14:paraId="74C9D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D0C89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54BB9DED">
            <w:pPr>
              <w:spacing w:before="0" w:after="0" w:line="240" w:lineRule="exact"/>
              <w:jc w:val="right"/>
              <w:rPr>
                <w:rFonts w:ascii="宋体" w:hAnsi="宋体" w:eastAsia="宋体" w:cs="宋体"/>
                <w:sz w:val="18"/>
                <w:szCs w:val="18"/>
              </w:rPr>
            </w:pPr>
            <w:r>
              <w:rPr>
                <w:rFonts w:ascii="宋体" w:hAnsi="宋体" w:eastAsia="宋体" w:cs="宋体"/>
                <w:sz w:val="18"/>
                <w:szCs w:val="18"/>
              </w:rPr>
              <w:t>308,677.84</w:t>
            </w:r>
          </w:p>
        </w:tc>
        <w:tc>
          <w:tcPr>
            <w:tcW w:w="3213" w:type="dxa"/>
            <w:tcBorders>
              <w:top w:val="single" w:color="auto" w:sz="2" w:space="0"/>
              <w:left w:val="single" w:color="auto" w:sz="2" w:space="0"/>
              <w:bottom w:val="single" w:color="auto" w:sz="2" w:space="0"/>
              <w:right w:val="single" w:color="auto" w:sz="2" w:space="0"/>
            </w:tcBorders>
            <w:vAlign w:val="center"/>
          </w:tcPr>
          <w:p w14:paraId="7818503B">
            <w:pPr>
              <w:spacing w:before="0" w:after="0" w:line="240" w:lineRule="exact"/>
              <w:jc w:val="right"/>
              <w:rPr>
                <w:rFonts w:ascii="宋体" w:hAnsi="宋体" w:eastAsia="宋体" w:cs="宋体"/>
                <w:sz w:val="18"/>
                <w:szCs w:val="18"/>
              </w:rPr>
            </w:pPr>
            <w:r>
              <w:rPr>
                <w:rFonts w:ascii="宋体" w:hAnsi="宋体" w:eastAsia="宋体" w:cs="宋体"/>
                <w:sz w:val="18"/>
                <w:szCs w:val="18"/>
              </w:rPr>
              <w:t>372,150.16</w:t>
            </w:r>
          </w:p>
        </w:tc>
      </w:tr>
      <w:tr w14:paraId="5E7BA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BAE32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2BB182F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7A1C327">
            <w:pPr>
              <w:spacing w:before="0" w:after="0" w:line="240" w:lineRule="exact"/>
              <w:jc w:val="right"/>
              <w:rPr>
                <w:rFonts w:ascii="宋体" w:hAnsi="宋体" w:eastAsia="宋体" w:cs="宋体"/>
                <w:sz w:val="18"/>
                <w:szCs w:val="18"/>
              </w:rPr>
            </w:pPr>
          </w:p>
        </w:tc>
      </w:tr>
      <w:tr w14:paraId="70892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45010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0B238900">
            <w:pPr>
              <w:spacing w:before="0" w:after="0" w:line="240" w:lineRule="exact"/>
              <w:jc w:val="right"/>
              <w:rPr>
                <w:rFonts w:ascii="宋体" w:hAnsi="宋体" w:eastAsia="宋体" w:cs="宋体"/>
                <w:sz w:val="18"/>
                <w:szCs w:val="18"/>
              </w:rPr>
            </w:pPr>
            <w:r>
              <w:rPr>
                <w:rFonts w:ascii="宋体" w:hAnsi="宋体" w:eastAsia="宋体" w:cs="宋体"/>
                <w:sz w:val="18"/>
                <w:szCs w:val="18"/>
              </w:rPr>
              <w:t>480,261.18</w:t>
            </w:r>
          </w:p>
        </w:tc>
        <w:tc>
          <w:tcPr>
            <w:tcW w:w="3213" w:type="dxa"/>
            <w:tcBorders>
              <w:top w:val="single" w:color="auto" w:sz="2" w:space="0"/>
              <w:left w:val="single" w:color="auto" w:sz="2" w:space="0"/>
              <w:bottom w:val="single" w:color="auto" w:sz="2" w:space="0"/>
              <w:right w:val="single" w:color="auto" w:sz="2" w:space="0"/>
            </w:tcBorders>
            <w:vAlign w:val="center"/>
          </w:tcPr>
          <w:p w14:paraId="673241EE">
            <w:pPr>
              <w:spacing w:before="0" w:after="0" w:line="240" w:lineRule="exact"/>
              <w:jc w:val="right"/>
              <w:rPr>
                <w:rFonts w:ascii="宋体" w:hAnsi="宋体" w:eastAsia="宋体" w:cs="宋体"/>
                <w:sz w:val="18"/>
                <w:szCs w:val="18"/>
              </w:rPr>
            </w:pPr>
            <w:r>
              <w:rPr>
                <w:rFonts w:ascii="宋体" w:hAnsi="宋体" w:eastAsia="宋体" w:cs="宋体"/>
                <w:sz w:val="18"/>
                <w:szCs w:val="18"/>
              </w:rPr>
              <w:t>44,271,312.54</w:t>
            </w:r>
          </w:p>
        </w:tc>
      </w:tr>
      <w:tr w14:paraId="1D5FD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9AC0D0">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6AD69F6F">
            <w:pPr>
              <w:spacing w:before="0" w:after="0" w:line="240" w:lineRule="exact"/>
              <w:jc w:val="right"/>
              <w:rPr>
                <w:rFonts w:ascii="宋体" w:hAnsi="宋体" w:eastAsia="宋体" w:cs="宋体"/>
                <w:sz w:val="18"/>
                <w:szCs w:val="18"/>
              </w:rPr>
            </w:pPr>
            <w:r>
              <w:rPr>
                <w:rFonts w:ascii="宋体" w:hAnsi="宋体" w:eastAsia="宋体" w:cs="宋体"/>
                <w:sz w:val="18"/>
                <w:szCs w:val="18"/>
              </w:rPr>
              <w:t>828,477,457.68</w:t>
            </w:r>
          </w:p>
        </w:tc>
        <w:tc>
          <w:tcPr>
            <w:tcW w:w="3213" w:type="dxa"/>
            <w:tcBorders>
              <w:top w:val="single" w:color="auto" w:sz="2" w:space="0"/>
              <w:left w:val="single" w:color="auto" w:sz="2" w:space="0"/>
              <w:bottom w:val="single" w:color="auto" w:sz="2" w:space="0"/>
              <w:right w:val="single" w:color="auto" w:sz="2" w:space="0"/>
            </w:tcBorders>
            <w:vAlign w:val="center"/>
          </w:tcPr>
          <w:p w14:paraId="7C59E97A">
            <w:pPr>
              <w:spacing w:before="0" w:after="0" w:line="240" w:lineRule="exact"/>
              <w:jc w:val="right"/>
              <w:rPr>
                <w:rFonts w:ascii="宋体" w:hAnsi="宋体" w:eastAsia="宋体" w:cs="宋体"/>
                <w:sz w:val="18"/>
                <w:szCs w:val="18"/>
              </w:rPr>
            </w:pPr>
            <w:r>
              <w:rPr>
                <w:rFonts w:ascii="宋体" w:hAnsi="宋体" w:eastAsia="宋体" w:cs="宋体"/>
                <w:sz w:val="18"/>
                <w:szCs w:val="18"/>
              </w:rPr>
              <w:t>757,612,027.75</w:t>
            </w:r>
          </w:p>
        </w:tc>
      </w:tr>
      <w:tr w14:paraId="17210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6C133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0D975A51">
            <w:pPr>
              <w:spacing w:before="0" w:after="0" w:line="240" w:lineRule="exact"/>
              <w:jc w:val="right"/>
              <w:rPr>
                <w:rFonts w:ascii="宋体" w:hAnsi="宋体" w:eastAsia="宋体" w:cs="宋体"/>
                <w:sz w:val="18"/>
                <w:szCs w:val="18"/>
              </w:rPr>
            </w:pPr>
            <w:r>
              <w:rPr>
                <w:rFonts w:ascii="宋体" w:hAnsi="宋体" w:eastAsia="宋体" w:cs="宋体"/>
                <w:sz w:val="18"/>
                <w:szCs w:val="18"/>
              </w:rPr>
              <w:t>1,272,198,399.12</w:t>
            </w:r>
          </w:p>
        </w:tc>
        <w:tc>
          <w:tcPr>
            <w:tcW w:w="3213" w:type="dxa"/>
            <w:tcBorders>
              <w:top w:val="single" w:color="auto" w:sz="2" w:space="0"/>
              <w:left w:val="single" w:color="auto" w:sz="2" w:space="0"/>
              <w:bottom w:val="single" w:color="auto" w:sz="2" w:space="0"/>
              <w:right w:val="single" w:color="auto" w:sz="2" w:space="0"/>
            </w:tcBorders>
            <w:vAlign w:val="center"/>
          </w:tcPr>
          <w:p w14:paraId="493BF1FD">
            <w:pPr>
              <w:spacing w:before="0" w:after="0" w:line="240" w:lineRule="exact"/>
              <w:jc w:val="right"/>
              <w:rPr>
                <w:rFonts w:ascii="宋体" w:hAnsi="宋体" w:eastAsia="宋体" w:cs="宋体"/>
                <w:sz w:val="18"/>
                <w:szCs w:val="18"/>
              </w:rPr>
            </w:pPr>
            <w:r>
              <w:rPr>
                <w:rFonts w:ascii="宋体" w:hAnsi="宋体" w:eastAsia="宋体" w:cs="宋体"/>
                <w:sz w:val="18"/>
                <w:szCs w:val="18"/>
              </w:rPr>
              <w:t>2,591,834,386.04</w:t>
            </w:r>
          </w:p>
        </w:tc>
      </w:tr>
      <w:tr w14:paraId="4BAB3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B40A3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19DC85A9">
            <w:pPr>
              <w:spacing w:before="0" w:after="0" w:line="240" w:lineRule="exact"/>
              <w:jc w:val="right"/>
              <w:rPr>
                <w:rFonts w:ascii="宋体" w:hAnsi="宋体" w:eastAsia="宋体" w:cs="宋体"/>
                <w:sz w:val="18"/>
                <w:szCs w:val="18"/>
              </w:rPr>
            </w:pPr>
            <w:r>
              <w:rPr>
                <w:rFonts w:ascii="宋体" w:hAnsi="宋体" w:eastAsia="宋体" w:cs="宋体"/>
                <w:sz w:val="18"/>
                <w:szCs w:val="18"/>
              </w:rPr>
              <w:t>259,500,000.00</w:t>
            </w:r>
          </w:p>
        </w:tc>
        <w:tc>
          <w:tcPr>
            <w:tcW w:w="3213" w:type="dxa"/>
            <w:tcBorders>
              <w:top w:val="single" w:color="auto" w:sz="2" w:space="0"/>
              <w:left w:val="single" w:color="auto" w:sz="2" w:space="0"/>
              <w:bottom w:val="single" w:color="auto" w:sz="2" w:space="0"/>
              <w:right w:val="single" w:color="auto" w:sz="2" w:space="0"/>
            </w:tcBorders>
            <w:vAlign w:val="center"/>
          </w:tcPr>
          <w:p w14:paraId="02304F25">
            <w:pPr>
              <w:spacing w:before="0" w:after="0" w:line="240" w:lineRule="exact"/>
              <w:jc w:val="right"/>
              <w:rPr>
                <w:rFonts w:ascii="宋体" w:hAnsi="宋体" w:eastAsia="宋体" w:cs="宋体"/>
                <w:sz w:val="18"/>
                <w:szCs w:val="18"/>
              </w:rPr>
            </w:pPr>
            <w:r>
              <w:rPr>
                <w:rFonts w:ascii="宋体" w:hAnsi="宋体" w:eastAsia="宋体" w:cs="宋体"/>
                <w:sz w:val="18"/>
                <w:szCs w:val="18"/>
              </w:rPr>
              <w:t>195,220,000.00</w:t>
            </w:r>
          </w:p>
        </w:tc>
      </w:tr>
      <w:tr w14:paraId="641B4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C5446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7908954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ADAA26A">
            <w:pPr>
              <w:spacing w:before="0" w:after="0" w:line="240" w:lineRule="exact"/>
              <w:jc w:val="right"/>
              <w:rPr>
                <w:rFonts w:ascii="宋体" w:hAnsi="宋体" w:eastAsia="宋体" w:cs="宋体"/>
                <w:sz w:val="18"/>
                <w:szCs w:val="18"/>
              </w:rPr>
            </w:pPr>
          </w:p>
        </w:tc>
      </w:tr>
      <w:tr w14:paraId="1103C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E588F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7485AA45">
            <w:pPr>
              <w:spacing w:before="0" w:after="0" w:line="240" w:lineRule="exact"/>
              <w:jc w:val="right"/>
              <w:rPr>
                <w:rFonts w:ascii="宋体" w:hAnsi="宋体" w:eastAsia="宋体" w:cs="宋体"/>
                <w:sz w:val="18"/>
                <w:szCs w:val="18"/>
              </w:rPr>
            </w:pPr>
            <w:r>
              <w:rPr>
                <w:rFonts w:ascii="宋体" w:hAnsi="宋体" w:eastAsia="宋体" w:cs="宋体"/>
                <w:sz w:val="18"/>
                <w:szCs w:val="18"/>
              </w:rPr>
              <w:t>143,377,161.50</w:t>
            </w:r>
          </w:p>
        </w:tc>
        <w:tc>
          <w:tcPr>
            <w:tcW w:w="3213" w:type="dxa"/>
            <w:tcBorders>
              <w:top w:val="single" w:color="auto" w:sz="2" w:space="0"/>
              <w:left w:val="single" w:color="auto" w:sz="2" w:space="0"/>
              <w:bottom w:val="single" w:color="auto" w:sz="2" w:space="0"/>
              <w:right w:val="single" w:color="auto" w:sz="2" w:space="0"/>
            </w:tcBorders>
            <w:vAlign w:val="center"/>
          </w:tcPr>
          <w:p w14:paraId="552EABA4">
            <w:pPr>
              <w:spacing w:before="0" w:after="0" w:line="240" w:lineRule="exact"/>
              <w:jc w:val="right"/>
              <w:rPr>
                <w:rFonts w:ascii="宋体" w:hAnsi="宋体" w:eastAsia="宋体" w:cs="宋体"/>
                <w:sz w:val="18"/>
                <w:szCs w:val="18"/>
              </w:rPr>
            </w:pPr>
          </w:p>
        </w:tc>
      </w:tr>
      <w:tr w14:paraId="2A67B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46E66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02AD759A">
            <w:pPr>
              <w:spacing w:before="0" w:after="0" w:line="240" w:lineRule="exact"/>
              <w:jc w:val="right"/>
              <w:rPr>
                <w:rFonts w:ascii="宋体" w:hAnsi="宋体" w:eastAsia="宋体" w:cs="宋体"/>
                <w:sz w:val="18"/>
                <w:szCs w:val="18"/>
              </w:rPr>
            </w:pPr>
            <w:r>
              <w:rPr>
                <w:rFonts w:ascii="宋体" w:hAnsi="宋体" w:eastAsia="宋体" w:cs="宋体"/>
                <w:sz w:val="18"/>
                <w:szCs w:val="18"/>
              </w:rPr>
              <w:t>794,652.03</w:t>
            </w:r>
          </w:p>
        </w:tc>
        <w:tc>
          <w:tcPr>
            <w:tcW w:w="3213" w:type="dxa"/>
            <w:tcBorders>
              <w:top w:val="single" w:color="auto" w:sz="2" w:space="0"/>
              <w:left w:val="single" w:color="auto" w:sz="2" w:space="0"/>
              <w:bottom w:val="single" w:color="auto" w:sz="2" w:space="0"/>
              <w:right w:val="single" w:color="auto" w:sz="2" w:space="0"/>
            </w:tcBorders>
            <w:vAlign w:val="center"/>
          </w:tcPr>
          <w:p w14:paraId="7634DBA7">
            <w:pPr>
              <w:spacing w:before="0" w:after="0" w:line="240" w:lineRule="exact"/>
              <w:jc w:val="right"/>
              <w:rPr>
                <w:rFonts w:ascii="宋体" w:hAnsi="宋体" w:eastAsia="宋体" w:cs="宋体"/>
                <w:sz w:val="18"/>
                <w:szCs w:val="18"/>
              </w:rPr>
            </w:pPr>
            <w:r>
              <w:rPr>
                <w:rFonts w:ascii="宋体" w:hAnsi="宋体" w:eastAsia="宋体" w:cs="宋体"/>
                <w:sz w:val="18"/>
                <w:szCs w:val="18"/>
              </w:rPr>
              <w:t>251,434.21</w:t>
            </w:r>
          </w:p>
        </w:tc>
      </w:tr>
      <w:tr w14:paraId="77336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8F160E">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6C8FD77D">
            <w:pPr>
              <w:spacing w:before="0" w:after="0" w:line="240" w:lineRule="exact"/>
              <w:jc w:val="right"/>
              <w:rPr>
                <w:rFonts w:ascii="宋体" w:hAnsi="宋体" w:eastAsia="宋体" w:cs="宋体"/>
                <w:sz w:val="18"/>
                <w:szCs w:val="18"/>
              </w:rPr>
            </w:pPr>
            <w:r>
              <w:rPr>
                <w:rFonts w:ascii="宋体" w:hAnsi="宋体" w:eastAsia="宋体" w:cs="宋体"/>
                <w:sz w:val="18"/>
                <w:szCs w:val="18"/>
              </w:rPr>
              <w:t>1,675,870,212.65</w:t>
            </w:r>
          </w:p>
        </w:tc>
        <w:tc>
          <w:tcPr>
            <w:tcW w:w="3213" w:type="dxa"/>
            <w:tcBorders>
              <w:top w:val="single" w:color="auto" w:sz="2" w:space="0"/>
              <w:left w:val="single" w:color="auto" w:sz="2" w:space="0"/>
              <w:bottom w:val="single" w:color="auto" w:sz="2" w:space="0"/>
              <w:right w:val="single" w:color="auto" w:sz="2" w:space="0"/>
            </w:tcBorders>
            <w:vAlign w:val="center"/>
          </w:tcPr>
          <w:p w14:paraId="30708522">
            <w:pPr>
              <w:spacing w:before="0" w:after="0" w:line="240" w:lineRule="exact"/>
              <w:jc w:val="right"/>
              <w:rPr>
                <w:rFonts w:ascii="宋体" w:hAnsi="宋体" w:eastAsia="宋体" w:cs="宋体"/>
                <w:sz w:val="18"/>
                <w:szCs w:val="18"/>
              </w:rPr>
            </w:pPr>
            <w:r>
              <w:rPr>
                <w:rFonts w:ascii="宋体" w:hAnsi="宋体" w:eastAsia="宋体" w:cs="宋体"/>
                <w:sz w:val="18"/>
                <w:szCs w:val="18"/>
              </w:rPr>
              <w:t>2,787,305,820.25</w:t>
            </w:r>
          </w:p>
        </w:tc>
      </w:tr>
      <w:tr w14:paraId="5E7B3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AC10C8">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421027DA">
            <w:pPr>
              <w:spacing w:before="0" w:after="0" w:line="240" w:lineRule="exact"/>
              <w:jc w:val="right"/>
              <w:rPr>
                <w:rFonts w:ascii="宋体" w:hAnsi="宋体" w:eastAsia="宋体" w:cs="宋体"/>
                <w:sz w:val="18"/>
                <w:szCs w:val="18"/>
              </w:rPr>
            </w:pPr>
            <w:r>
              <w:rPr>
                <w:rFonts w:ascii="宋体" w:hAnsi="宋体" w:eastAsia="宋体" w:cs="宋体"/>
                <w:sz w:val="18"/>
                <w:szCs w:val="18"/>
              </w:rPr>
              <w:t>-847,392,754.97</w:t>
            </w:r>
          </w:p>
        </w:tc>
        <w:tc>
          <w:tcPr>
            <w:tcW w:w="3213" w:type="dxa"/>
            <w:tcBorders>
              <w:top w:val="single" w:color="auto" w:sz="2" w:space="0"/>
              <w:left w:val="single" w:color="auto" w:sz="2" w:space="0"/>
              <w:bottom w:val="single" w:color="auto" w:sz="2" w:space="0"/>
              <w:right w:val="single" w:color="auto" w:sz="2" w:space="0"/>
            </w:tcBorders>
            <w:vAlign w:val="center"/>
          </w:tcPr>
          <w:p w14:paraId="6F96584B">
            <w:pPr>
              <w:spacing w:before="0" w:after="0" w:line="240" w:lineRule="exact"/>
              <w:jc w:val="right"/>
              <w:rPr>
                <w:rFonts w:ascii="宋体" w:hAnsi="宋体" w:eastAsia="宋体" w:cs="宋体"/>
                <w:sz w:val="18"/>
                <w:szCs w:val="18"/>
              </w:rPr>
            </w:pPr>
            <w:r>
              <w:rPr>
                <w:rFonts w:ascii="宋体" w:hAnsi="宋体" w:eastAsia="宋体" w:cs="宋体"/>
                <w:sz w:val="18"/>
                <w:szCs w:val="18"/>
              </w:rPr>
              <w:t>-2,029,693,792.50</w:t>
            </w:r>
          </w:p>
        </w:tc>
      </w:tr>
      <w:tr w14:paraId="65902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62AA4D">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03525C"/>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ED395C"/>
        </w:tc>
      </w:tr>
      <w:tr w14:paraId="38396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E73C9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479D154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88A5778">
            <w:pPr>
              <w:spacing w:before="0" w:after="0" w:line="240" w:lineRule="exact"/>
              <w:jc w:val="right"/>
              <w:rPr>
                <w:rFonts w:ascii="宋体" w:hAnsi="宋体" w:eastAsia="宋体" w:cs="宋体"/>
                <w:sz w:val="18"/>
                <w:szCs w:val="18"/>
              </w:rPr>
            </w:pPr>
            <w:r>
              <w:rPr>
                <w:rFonts w:ascii="宋体" w:hAnsi="宋体" w:eastAsia="宋体" w:cs="宋体"/>
                <w:sz w:val="18"/>
                <w:szCs w:val="18"/>
              </w:rPr>
              <w:t>183,273,000.00</w:t>
            </w:r>
          </w:p>
        </w:tc>
      </w:tr>
      <w:tr w14:paraId="76439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C0B76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26296D6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01CF2ED">
            <w:pPr>
              <w:spacing w:before="0" w:after="0" w:line="240" w:lineRule="exact"/>
              <w:jc w:val="right"/>
              <w:rPr>
                <w:rFonts w:ascii="宋体" w:hAnsi="宋体" w:eastAsia="宋体" w:cs="宋体"/>
                <w:sz w:val="18"/>
                <w:szCs w:val="18"/>
              </w:rPr>
            </w:pPr>
            <w:r>
              <w:rPr>
                <w:rFonts w:ascii="宋体" w:hAnsi="宋体" w:eastAsia="宋体" w:cs="宋体"/>
                <w:sz w:val="18"/>
                <w:szCs w:val="18"/>
              </w:rPr>
              <w:t>183,273,000.00</w:t>
            </w:r>
          </w:p>
        </w:tc>
      </w:tr>
      <w:tr w14:paraId="11FDB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9DA58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60E48EDD">
            <w:pPr>
              <w:spacing w:before="0" w:after="0" w:line="240" w:lineRule="exact"/>
              <w:jc w:val="right"/>
              <w:rPr>
                <w:rFonts w:ascii="宋体" w:hAnsi="宋体" w:eastAsia="宋体" w:cs="宋体"/>
                <w:sz w:val="18"/>
                <w:szCs w:val="18"/>
              </w:rPr>
            </w:pPr>
            <w:r>
              <w:rPr>
                <w:rFonts w:ascii="宋体" w:hAnsi="宋体" w:eastAsia="宋体" w:cs="宋体"/>
                <w:sz w:val="18"/>
                <w:szCs w:val="18"/>
              </w:rPr>
              <w:t>5,721,374,538.93</w:t>
            </w:r>
          </w:p>
        </w:tc>
        <w:tc>
          <w:tcPr>
            <w:tcW w:w="3213" w:type="dxa"/>
            <w:tcBorders>
              <w:top w:val="single" w:color="auto" w:sz="2" w:space="0"/>
              <w:left w:val="single" w:color="auto" w:sz="2" w:space="0"/>
              <w:bottom w:val="single" w:color="auto" w:sz="2" w:space="0"/>
              <w:right w:val="single" w:color="auto" w:sz="2" w:space="0"/>
            </w:tcBorders>
            <w:vAlign w:val="center"/>
          </w:tcPr>
          <w:p w14:paraId="0F1E2BD2">
            <w:pPr>
              <w:spacing w:before="0" w:after="0" w:line="240" w:lineRule="exact"/>
              <w:jc w:val="right"/>
              <w:rPr>
                <w:rFonts w:ascii="宋体" w:hAnsi="宋体" w:eastAsia="宋体" w:cs="宋体"/>
                <w:sz w:val="18"/>
                <w:szCs w:val="18"/>
              </w:rPr>
            </w:pPr>
            <w:r>
              <w:rPr>
                <w:rFonts w:ascii="宋体" w:hAnsi="宋体" w:eastAsia="宋体" w:cs="宋体"/>
                <w:sz w:val="18"/>
                <w:szCs w:val="18"/>
              </w:rPr>
              <w:t>7,679,169,148.26</w:t>
            </w:r>
          </w:p>
        </w:tc>
      </w:tr>
      <w:tr w14:paraId="1C4C1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4318B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01D5B0F">
            <w:pPr>
              <w:spacing w:before="0" w:after="0" w:line="240" w:lineRule="exact"/>
              <w:jc w:val="right"/>
              <w:rPr>
                <w:rFonts w:ascii="宋体" w:hAnsi="宋体" w:eastAsia="宋体" w:cs="宋体"/>
                <w:sz w:val="18"/>
                <w:szCs w:val="18"/>
              </w:rPr>
            </w:pPr>
            <w:r>
              <w:rPr>
                <w:rFonts w:ascii="宋体" w:hAnsi="宋体" w:eastAsia="宋体" w:cs="宋体"/>
                <w:sz w:val="18"/>
                <w:szCs w:val="18"/>
              </w:rPr>
              <w:t>249,837.04</w:t>
            </w:r>
          </w:p>
        </w:tc>
        <w:tc>
          <w:tcPr>
            <w:tcW w:w="3213" w:type="dxa"/>
            <w:tcBorders>
              <w:top w:val="single" w:color="auto" w:sz="2" w:space="0"/>
              <w:left w:val="single" w:color="auto" w:sz="2" w:space="0"/>
              <w:bottom w:val="single" w:color="auto" w:sz="2" w:space="0"/>
              <w:right w:val="single" w:color="auto" w:sz="2" w:space="0"/>
            </w:tcBorders>
            <w:vAlign w:val="center"/>
          </w:tcPr>
          <w:p w14:paraId="3E8A70CB">
            <w:pPr>
              <w:spacing w:before="0" w:after="0" w:line="240" w:lineRule="exact"/>
              <w:jc w:val="right"/>
              <w:rPr>
                <w:rFonts w:ascii="宋体" w:hAnsi="宋体" w:eastAsia="宋体" w:cs="宋体"/>
                <w:sz w:val="18"/>
                <w:szCs w:val="18"/>
              </w:rPr>
            </w:pPr>
            <w:r>
              <w:rPr>
                <w:rFonts w:ascii="宋体" w:hAnsi="宋体" w:eastAsia="宋体" w:cs="宋体"/>
                <w:sz w:val="18"/>
                <w:szCs w:val="18"/>
              </w:rPr>
              <w:t>260,000,000.00</w:t>
            </w:r>
          </w:p>
        </w:tc>
      </w:tr>
      <w:tr w14:paraId="42AED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0417EF">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176EF206">
            <w:pPr>
              <w:spacing w:before="0" w:after="0" w:line="240" w:lineRule="exact"/>
              <w:jc w:val="right"/>
              <w:rPr>
                <w:rFonts w:ascii="宋体" w:hAnsi="宋体" w:eastAsia="宋体" w:cs="宋体"/>
                <w:sz w:val="18"/>
                <w:szCs w:val="18"/>
              </w:rPr>
            </w:pPr>
            <w:r>
              <w:rPr>
                <w:rFonts w:ascii="宋体" w:hAnsi="宋体" w:eastAsia="宋体" w:cs="宋体"/>
                <w:sz w:val="18"/>
                <w:szCs w:val="18"/>
              </w:rPr>
              <w:t>5,721,624,375.97</w:t>
            </w:r>
          </w:p>
        </w:tc>
        <w:tc>
          <w:tcPr>
            <w:tcW w:w="3213" w:type="dxa"/>
            <w:tcBorders>
              <w:top w:val="single" w:color="auto" w:sz="2" w:space="0"/>
              <w:left w:val="single" w:color="auto" w:sz="2" w:space="0"/>
              <w:bottom w:val="single" w:color="auto" w:sz="2" w:space="0"/>
              <w:right w:val="single" w:color="auto" w:sz="2" w:space="0"/>
            </w:tcBorders>
            <w:vAlign w:val="center"/>
          </w:tcPr>
          <w:p w14:paraId="01F45E49">
            <w:pPr>
              <w:spacing w:before="0" w:after="0" w:line="240" w:lineRule="exact"/>
              <w:jc w:val="right"/>
              <w:rPr>
                <w:rFonts w:ascii="宋体" w:hAnsi="宋体" w:eastAsia="宋体" w:cs="宋体"/>
                <w:sz w:val="18"/>
                <w:szCs w:val="18"/>
              </w:rPr>
            </w:pPr>
            <w:r>
              <w:rPr>
                <w:rFonts w:ascii="宋体" w:hAnsi="宋体" w:eastAsia="宋体" w:cs="宋体"/>
                <w:sz w:val="18"/>
                <w:szCs w:val="18"/>
              </w:rPr>
              <w:t>8,122,442,148.26</w:t>
            </w:r>
          </w:p>
        </w:tc>
      </w:tr>
      <w:tr w14:paraId="6E004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324E6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06AFF7E0">
            <w:pPr>
              <w:spacing w:before="0" w:after="0" w:line="240" w:lineRule="exact"/>
              <w:jc w:val="right"/>
              <w:rPr>
                <w:rFonts w:ascii="宋体" w:hAnsi="宋体" w:eastAsia="宋体" w:cs="宋体"/>
                <w:sz w:val="18"/>
                <w:szCs w:val="18"/>
              </w:rPr>
            </w:pPr>
            <w:r>
              <w:rPr>
                <w:rFonts w:ascii="宋体" w:hAnsi="宋体" w:eastAsia="宋体" w:cs="宋体"/>
                <w:sz w:val="18"/>
                <w:szCs w:val="18"/>
              </w:rPr>
              <w:t>5,695,973,568.61</w:t>
            </w:r>
          </w:p>
        </w:tc>
        <w:tc>
          <w:tcPr>
            <w:tcW w:w="3213" w:type="dxa"/>
            <w:tcBorders>
              <w:top w:val="single" w:color="auto" w:sz="2" w:space="0"/>
              <w:left w:val="single" w:color="auto" w:sz="2" w:space="0"/>
              <w:bottom w:val="single" w:color="auto" w:sz="2" w:space="0"/>
              <w:right w:val="single" w:color="auto" w:sz="2" w:space="0"/>
            </w:tcBorders>
            <w:vAlign w:val="center"/>
          </w:tcPr>
          <w:p w14:paraId="2C0D12DB">
            <w:pPr>
              <w:spacing w:before="0" w:after="0" w:line="240" w:lineRule="exact"/>
              <w:jc w:val="right"/>
              <w:rPr>
                <w:rFonts w:ascii="宋体" w:hAnsi="宋体" w:eastAsia="宋体" w:cs="宋体"/>
                <w:sz w:val="18"/>
                <w:szCs w:val="18"/>
              </w:rPr>
            </w:pPr>
            <w:r>
              <w:rPr>
                <w:rFonts w:ascii="宋体" w:hAnsi="宋体" w:eastAsia="宋体" w:cs="宋体"/>
                <w:sz w:val="18"/>
                <w:szCs w:val="18"/>
              </w:rPr>
              <w:t>5,797,611,423.92</w:t>
            </w:r>
          </w:p>
        </w:tc>
      </w:tr>
      <w:tr w14:paraId="10713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70F127">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611DC2E7">
            <w:pPr>
              <w:spacing w:before="0" w:after="0" w:line="240" w:lineRule="exact"/>
              <w:jc w:val="right"/>
              <w:rPr>
                <w:rFonts w:ascii="宋体" w:hAnsi="宋体" w:eastAsia="宋体" w:cs="宋体"/>
                <w:sz w:val="18"/>
                <w:szCs w:val="18"/>
              </w:rPr>
            </w:pPr>
            <w:r>
              <w:rPr>
                <w:rFonts w:ascii="宋体" w:hAnsi="宋体" w:eastAsia="宋体" w:cs="宋体"/>
                <w:sz w:val="18"/>
                <w:szCs w:val="18"/>
              </w:rPr>
              <w:t>1,474,938,048.60</w:t>
            </w:r>
          </w:p>
        </w:tc>
        <w:tc>
          <w:tcPr>
            <w:tcW w:w="3213" w:type="dxa"/>
            <w:tcBorders>
              <w:top w:val="single" w:color="auto" w:sz="2" w:space="0"/>
              <w:left w:val="single" w:color="auto" w:sz="2" w:space="0"/>
              <w:bottom w:val="single" w:color="auto" w:sz="2" w:space="0"/>
              <w:right w:val="single" w:color="auto" w:sz="2" w:space="0"/>
            </w:tcBorders>
            <w:vAlign w:val="center"/>
          </w:tcPr>
          <w:p w14:paraId="35ABFD97">
            <w:pPr>
              <w:spacing w:before="0" w:after="0" w:line="240" w:lineRule="exact"/>
              <w:jc w:val="right"/>
              <w:rPr>
                <w:rFonts w:ascii="宋体" w:hAnsi="宋体" w:eastAsia="宋体" w:cs="宋体"/>
                <w:sz w:val="18"/>
                <w:szCs w:val="18"/>
              </w:rPr>
            </w:pPr>
            <w:r>
              <w:rPr>
                <w:rFonts w:ascii="宋体" w:hAnsi="宋体" w:eastAsia="宋体" w:cs="宋体"/>
                <w:sz w:val="18"/>
                <w:szCs w:val="18"/>
              </w:rPr>
              <w:t>1,042,639,438.21</w:t>
            </w:r>
          </w:p>
        </w:tc>
      </w:tr>
      <w:tr w14:paraId="57B25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26D47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14:paraId="77FEF158">
            <w:pPr>
              <w:spacing w:before="0" w:after="0" w:line="240" w:lineRule="exact"/>
              <w:jc w:val="right"/>
              <w:rPr>
                <w:rFonts w:ascii="宋体" w:hAnsi="宋体" w:eastAsia="宋体" w:cs="宋体"/>
                <w:sz w:val="18"/>
                <w:szCs w:val="18"/>
              </w:rPr>
            </w:pPr>
            <w:r>
              <w:rPr>
                <w:rFonts w:ascii="宋体" w:hAnsi="宋体" w:eastAsia="宋体" w:cs="宋体"/>
                <w:sz w:val="18"/>
                <w:szCs w:val="18"/>
              </w:rPr>
              <w:t>228,276,453.37</w:t>
            </w:r>
          </w:p>
        </w:tc>
        <w:tc>
          <w:tcPr>
            <w:tcW w:w="3213" w:type="dxa"/>
            <w:tcBorders>
              <w:top w:val="single" w:color="auto" w:sz="2" w:space="0"/>
              <w:left w:val="single" w:color="auto" w:sz="2" w:space="0"/>
              <w:bottom w:val="single" w:color="auto" w:sz="2" w:space="0"/>
              <w:right w:val="single" w:color="auto" w:sz="2" w:space="0"/>
            </w:tcBorders>
            <w:vAlign w:val="center"/>
          </w:tcPr>
          <w:p w14:paraId="4EC5E24E">
            <w:pPr>
              <w:spacing w:before="0" w:after="0" w:line="240" w:lineRule="exact"/>
              <w:jc w:val="right"/>
              <w:rPr>
                <w:rFonts w:ascii="宋体" w:hAnsi="宋体" w:eastAsia="宋体" w:cs="宋体"/>
                <w:sz w:val="18"/>
                <w:szCs w:val="18"/>
              </w:rPr>
            </w:pPr>
            <w:r>
              <w:rPr>
                <w:rFonts w:ascii="宋体" w:hAnsi="宋体" w:eastAsia="宋体" w:cs="宋体"/>
                <w:sz w:val="18"/>
                <w:szCs w:val="18"/>
              </w:rPr>
              <w:t>65,099,825.71</w:t>
            </w:r>
          </w:p>
        </w:tc>
      </w:tr>
      <w:tr w14:paraId="6D05D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905C4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6FAB47F1">
            <w:pPr>
              <w:spacing w:before="0" w:after="0" w:line="240" w:lineRule="exact"/>
              <w:jc w:val="right"/>
              <w:rPr>
                <w:rFonts w:ascii="宋体" w:hAnsi="宋体" w:eastAsia="宋体" w:cs="宋体"/>
                <w:sz w:val="18"/>
                <w:szCs w:val="18"/>
              </w:rPr>
            </w:pPr>
            <w:r>
              <w:rPr>
                <w:rFonts w:ascii="宋体" w:hAnsi="宋体" w:eastAsia="宋体" w:cs="宋体"/>
                <w:sz w:val="18"/>
                <w:szCs w:val="18"/>
              </w:rPr>
              <w:t>360,332,798.64</w:t>
            </w:r>
          </w:p>
        </w:tc>
        <w:tc>
          <w:tcPr>
            <w:tcW w:w="3213" w:type="dxa"/>
            <w:tcBorders>
              <w:top w:val="single" w:color="auto" w:sz="2" w:space="0"/>
              <w:left w:val="single" w:color="auto" w:sz="2" w:space="0"/>
              <w:bottom w:val="single" w:color="auto" w:sz="2" w:space="0"/>
              <w:right w:val="single" w:color="auto" w:sz="2" w:space="0"/>
            </w:tcBorders>
            <w:vAlign w:val="center"/>
          </w:tcPr>
          <w:p w14:paraId="134D424D">
            <w:pPr>
              <w:spacing w:before="0" w:after="0" w:line="240" w:lineRule="exact"/>
              <w:jc w:val="right"/>
              <w:rPr>
                <w:rFonts w:ascii="宋体" w:hAnsi="宋体" w:eastAsia="宋体" w:cs="宋体"/>
                <w:sz w:val="18"/>
                <w:szCs w:val="18"/>
              </w:rPr>
            </w:pPr>
            <w:r>
              <w:rPr>
                <w:rFonts w:ascii="宋体" w:hAnsi="宋体" w:eastAsia="宋体" w:cs="宋体"/>
                <w:sz w:val="18"/>
                <w:szCs w:val="18"/>
              </w:rPr>
              <w:t>479,087,134.82</w:t>
            </w:r>
          </w:p>
        </w:tc>
      </w:tr>
      <w:tr w14:paraId="405A1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560428">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06E8A663">
            <w:pPr>
              <w:spacing w:before="0" w:after="0" w:line="240" w:lineRule="exact"/>
              <w:jc w:val="right"/>
              <w:rPr>
                <w:rFonts w:ascii="宋体" w:hAnsi="宋体" w:eastAsia="宋体" w:cs="宋体"/>
                <w:sz w:val="18"/>
                <w:szCs w:val="18"/>
              </w:rPr>
            </w:pPr>
            <w:r>
              <w:rPr>
                <w:rFonts w:ascii="宋体" w:hAnsi="宋体" w:eastAsia="宋体" w:cs="宋体"/>
                <w:sz w:val="18"/>
                <w:szCs w:val="18"/>
              </w:rPr>
              <w:t>7,531,244,415.85</w:t>
            </w:r>
          </w:p>
        </w:tc>
        <w:tc>
          <w:tcPr>
            <w:tcW w:w="3213" w:type="dxa"/>
            <w:tcBorders>
              <w:top w:val="single" w:color="auto" w:sz="2" w:space="0"/>
              <w:left w:val="single" w:color="auto" w:sz="2" w:space="0"/>
              <w:bottom w:val="single" w:color="auto" w:sz="2" w:space="0"/>
              <w:right w:val="single" w:color="auto" w:sz="2" w:space="0"/>
            </w:tcBorders>
            <w:vAlign w:val="center"/>
          </w:tcPr>
          <w:p w14:paraId="33A2A8DE">
            <w:pPr>
              <w:spacing w:before="0" w:after="0" w:line="240" w:lineRule="exact"/>
              <w:jc w:val="right"/>
              <w:rPr>
                <w:rFonts w:ascii="宋体" w:hAnsi="宋体" w:eastAsia="宋体" w:cs="宋体"/>
                <w:sz w:val="18"/>
                <w:szCs w:val="18"/>
              </w:rPr>
            </w:pPr>
            <w:r>
              <w:rPr>
                <w:rFonts w:ascii="宋体" w:hAnsi="宋体" w:eastAsia="宋体" w:cs="宋体"/>
                <w:sz w:val="18"/>
                <w:szCs w:val="18"/>
              </w:rPr>
              <w:t>7,319,337,996.95</w:t>
            </w:r>
          </w:p>
        </w:tc>
      </w:tr>
      <w:tr w14:paraId="5D528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7A8D19">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34920EA4">
            <w:pPr>
              <w:spacing w:before="0" w:after="0" w:line="240" w:lineRule="exact"/>
              <w:jc w:val="right"/>
              <w:rPr>
                <w:rFonts w:ascii="宋体" w:hAnsi="宋体" w:eastAsia="宋体" w:cs="宋体"/>
                <w:sz w:val="18"/>
                <w:szCs w:val="18"/>
              </w:rPr>
            </w:pPr>
            <w:r>
              <w:rPr>
                <w:rFonts w:ascii="宋体" w:hAnsi="宋体" w:eastAsia="宋体" w:cs="宋体"/>
                <w:sz w:val="18"/>
                <w:szCs w:val="18"/>
              </w:rPr>
              <w:t>-1,809,620,039.88</w:t>
            </w:r>
          </w:p>
        </w:tc>
        <w:tc>
          <w:tcPr>
            <w:tcW w:w="3213" w:type="dxa"/>
            <w:tcBorders>
              <w:top w:val="single" w:color="auto" w:sz="2" w:space="0"/>
              <w:left w:val="single" w:color="auto" w:sz="2" w:space="0"/>
              <w:bottom w:val="single" w:color="auto" w:sz="2" w:space="0"/>
              <w:right w:val="single" w:color="auto" w:sz="2" w:space="0"/>
            </w:tcBorders>
            <w:vAlign w:val="center"/>
          </w:tcPr>
          <w:p w14:paraId="59D14272">
            <w:pPr>
              <w:spacing w:before="0" w:after="0" w:line="240" w:lineRule="exact"/>
              <w:jc w:val="right"/>
              <w:rPr>
                <w:rFonts w:ascii="宋体" w:hAnsi="宋体" w:eastAsia="宋体" w:cs="宋体"/>
                <w:sz w:val="18"/>
                <w:szCs w:val="18"/>
              </w:rPr>
            </w:pPr>
            <w:r>
              <w:rPr>
                <w:rFonts w:ascii="宋体" w:hAnsi="宋体" w:eastAsia="宋体" w:cs="宋体"/>
                <w:sz w:val="18"/>
                <w:szCs w:val="18"/>
              </w:rPr>
              <w:t>803,104,151.31</w:t>
            </w:r>
          </w:p>
        </w:tc>
      </w:tr>
      <w:tr w14:paraId="426F4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301E59">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14:paraId="3DC7487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E86E2E0">
            <w:pPr>
              <w:spacing w:before="0" w:after="0" w:line="240" w:lineRule="exact"/>
              <w:jc w:val="right"/>
              <w:rPr>
                <w:rFonts w:ascii="宋体" w:hAnsi="宋体" w:eastAsia="宋体" w:cs="宋体"/>
                <w:sz w:val="18"/>
                <w:szCs w:val="18"/>
              </w:rPr>
            </w:pPr>
          </w:p>
        </w:tc>
      </w:tr>
      <w:tr w14:paraId="07473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18FC83">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18504CDF">
            <w:pPr>
              <w:spacing w:before="0" w:after="0" w:line="240" w:lineRule="exact"/>
              <w:jc w:val="right"/>
              <w:rPr>
                <w:rFonts w:ascii="宋体" w:hAnsi="宋体" w:eastAsia="宋体" w:cs="宋体"/>
                <w:sz w:val="18"/>
                <w:szCs w:val="18"/>
              </w:rPr>
            </w:pPr>
            <w:r>
              <w:rPr>
                <w:rFonts w:ascii="宋体" w:hAnsi="宋体" w:eastAsia="宋体" w:cs="宋体"/>
                <w:sz w:val="18"/>
                <w:szCs w:val="18"/>
              </w:rPr>
              <w:t>444,857,222.49</w:t>
            </w:r>
          </w:p>
        </w:tc>
        <w:tc>
          <w:tcPr>
            <w:tcW w:w="3213" w:type="dxa"/>
            <w:tcBorders>
              <w:top w:val="single" w:color="auto" w:sz="2" w:space="0"/>
              <w:left w:val="single" w:color="auto" w:sz="2" w:space="0"/>
              <w:bottom w:val="single" w:color="auto" w:sz="2" w:space="0"/>
              <w:right w:val="single" w:color="auto" w:sz="2" w:space="0"/>
            </w:tcBorders>
            <w:vAlign w:val="center"/>
          </w:tcPr>
          <w:p w14:paraId="431C8FFE">
            <w:pPr>
              <w:spacing w:before="0" w:after="0" w:line="240" w:lineRule="exact"/>
              <w:jc w:val="right"/>
              <w:rPr>
                <w:rFonts w:ascii="宋体" w:hAnsi="宋体" w:eastAsia="宋体" w:cs="宋体"/>
                <w:sz w:val="18"/>
                <w:szCs w:val="18"/>
              </w:rPr>
            </w:pPr>
            <w:r>
              <w:rPr>
                <w:rFonts w:ascii="宋体" w:hAnsi="宋体" w:eastAsia="宋体" w:cs="宋体"/>
                <w:sz w:val="18"/>
                <w:szCs w:val="18"/>
              </w:rPr>
              <w:t>1,349,672,525.37</w:t>
            </w:r>
          </w:p>
        </w:tc>
      </w:tr>
      <w:tr w14:paraId="08F19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CEE93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6BB73D6B">
            <w:pPr>
              <w:spacing w:before="0" w:after="0" w:line="240" w:lineRule="exact"/>
              <w:jc w:val="right"/>
              <w:rPr>
                <w:rFonts w:ascii="宋体" w:hAnsi="宋体" w:eastAsia="宋体" w:cs="宋体"/>
                <w:sz w:val="18"/>
                <w:szCs w:val="18"/>
              </w:rPr>
            </w:pPr>
            <w:r>
              <w:rPr>
                <w:rFonts w:ascii="宋体" w:hAnsi="宋体" w:eastAsia="宋体" w:cs="宋体"/>
                <w:sz w:val="18"/>
                <w:szCs w:val="18"/>
              </w:rPr>
              <w:t>2,451,027,655.30</w:t>
            </w:r>
          </w:p>
        </w:tc>
        <w:tc>
          <w:tcPr>
            <w:tcW w:w="3213" w:type="dxa"/>
            <w:tcBorders>
              <w:top w:val="single" w:color="auto" w:sz="2" w:space="0"/>
              <w:left w:val="single" w:color="auto" w:sz="2" w:space="0"/>
              <w:bottom w:val="single" w:color="auto" w:sz="2" w:space="0"/>
              <w:right w:val="single" w:color="auto" w:sz="2" w:space="0"/>
            </w:tcBorders>
            <w:vAlign w:val="center"/>
          </w:tcPr>
          <w:p w14:paraId="061CFF7A">
            <w:pPr>
              <w:spacing w:before="0" w:after="0" w:line="240" w:lineRule="exact"/>
              <w:jc w:val="right"/>
              <w:rPr>
                <w:rFonts w:ascii="宋体" w:hAnsi="宋体" w:eastAsia="宋体" w:cs="宋体"/>
                <w:sz w:val="18"/>
                <w:szCs w:val="18"/>
              </w:rPr>
            </w:pPr>
            <w:r>
              <w:rPr>
                <w:rFonts w:ascii="宋体" w:hAnsi="宋体" w:eastAsia="宋体" w:cs="宋体"/>
                <w:sz w:val="18"/>
                <w:szCs w:val="18"/>
              </w:rPr>
              <w:t>1,965,102,907.68</w:t>
            </w:r>
          </w:p>
        </w:tc>
      </w:tr>
      <w:tr w14:paraId="48641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5C28C0">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326F3EA0">
            <w:pPr>
              <w:spacing w:before="0" w:after="0" w:line="240" w:lineRule="exact"/>
              <w:jc w:val="right"/>
              <w:rPr>
                <w:rFonts w:ascii="宋体" w:hAnsi="宋体" w:eastAsia="宋体" w:cs="宋体"/>
                <w:sz w:val="18"/>
                <w:szCs w:val="18"/>
              </w:rPr>
            </w:pPr>
            <w:r>
              <w:rPr>
                <w:rFonts w:ascii="宋体" w:hAnsi="宋体" w:eastAsia="宋体" w:cs="宋体"/>
                <w:sz w:val="18"/>
                <w:szCs w:val="18"/>
              </w:rPr>
              <w:t>2,895,884,877.79</w:t>
            </w:r>
          </w:p>
        </w:tc>
        <w:tc>
          <w:tcPr>
            <w:tcW w:w="3213" w:type="dxa"/>
            <w:tcBorders>
              <w:top w:val="single" w:color="auto" w:sz="2" w:space="0"/>
              <w:left w:val="single" w:color="auto" w:sz="2" w:space="0"/>
              <w:bottom w:val="single" w:color="auto" w:sz="2" w:space="0"/>
              <w:right w:val="single" w:color="auto" w:sz="2" w:space="0"/>
            </w:tcBorders>
            <w:vAlign w:val="center"/>
          </w:tcPr>
          <w:p w14:paraId="44802601">
            <w:pPr>
              <w:spacing w:before="0" w:after="0" w:line="240" w:lineRule="exact"/>
              <w:jc w:val="right"/>
              <w:rPr>
                <w:rFonts w:ascii="宋体" w:hAnsi="宋体" w:eastAsia="宋体" w:cs="宋体"/>
                <w:sz w:val="18"/>
                <w:szCs w:val="18"/>
              </w:rPr>
            </w:pPr>
            <w:r>
              <w:rPr>
                <w:rFonts w:ascii="宋体" w:hAnsi="宋体" w:eastAsia="宋体" w:cs="宋体"/>
                <w:sz w:val="18"/>
                <w:szCs w:val="18"/>
              </w:rPr>
              <w:t>3,314,775,433.05</w:t>
            </w:r>
          </w:p>
        </w:tc>
      </w:tr>
    </w:tbl>
    <w:p w14:paraId="41360CFE">
      <w:pPr>
        <w:keepNext/>
        <w:keepLines/>
        <w:spacing w:before="300" w:after="300" w:line="280" w:lineRule="exact"/>
        <w:jc w:val="left"/>
        <w:outlineLvl w:val="2"/>
        <w:rPr>
          <w:rFonts w:ascii="宋体" w:hAnsi="宋体" w:eastAsia="宋体" w:cs="宋体"/>
          <w:b/>
          <w:bCs/>
          <w:sz w:val="21"/>
          <w:szCs w:val="21"/>
        </w:rPr>
      </w:pPr>
      <w:bookmarkStart w:id="102" w:name="_Toc988991"/>
      <w:r>
        <w:rPr>
          <w:rFonts w:ascii="宋体" w:hAnsi="宋体" w:eastAsia="宋体" w:cs="宋体"/>
          <w:b/>
          <w:bCs/>
          <w:sz w:val="21"/>
          <w:szCs w:val="21"/>
        </w:rPr>
        <w:t>6、母公司现金流量表</w:t>
      </w:r>
      <w:bookmarkEnd w:id="102"/>
    </w:p>
    <w:p w14:paraId="3CA01B12">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0DE1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C1E7EB">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1B7D4D">
            <w:pPr>
              <w:spacing w:before="0" w:after="0" w:line="240" w:lineRule="exact"/>
              <w:jc w:val="center"/>
              <w:rPr>
                <w:rFonts w:ascii="宋体" w:hAnsi="宋体" w:eastAsia="宋体" w:cs="宋体"/>
                <w:sz w:val="18"/>
                <w:szCs w:val="18"/>
              </w:rPr>
            </w:pPr>
            <w:r>
              <w:rPr>
                <w:rFonts w:ascii="宋体" w:hAnsi="宋体" w:eastAsia="宋体" w:cs="宋体"/>
                <w:sz w:val="18"/>
                <w:szCs w:val="18"/>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A7D808">
            <w:pPr>
              <w:spacing w:before="0" w:after="0" w:line="240" w:lineRule="exact"/>
              <w:jc w:val="center"/>
              <w:rPr>
                <w:rFonts w:ascii="宋体" w:hAnsi="宋体" w:eastAsia="宋体" w:cs="宋体"/>
                <w:sz w:val="18"/>
                <w:szCs w:val="18"/>
              </w:rPr>
            </w:pPr>
            <w:r>
              <w:rPr>
                <w:rFonts w:ascii="宋体" w:hAnsi="宋体" w:eastAsia="宋体" w:cs="宋体"/>
                <w:sz w:val="18"/>
                <w:szCs w:val="18"/>
              </w:rPr>
              <w:t>2024年半年度</w:t>
            </w:r>
          </w:p>
        </w:tc>
      </w:tr>
      <w:tr w14:paraId="54129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F4CA29">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631637"/>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3609AE"/>
        </w:tc>
      </w:tr>
      <w:tr w14:paraId="50C2C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C7FC8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351A031">
            <w:pPr>
              <w:spacing w:before="0" w:after="0" w:line="240" w:lineRule="exact"/>
              <w:jc w:val="right"/>
              <w:rPr>
                <w:rFonts w:ascii="宋体" w:hAnsi="宋体" w:eastAsia="宋体" w:cs="宋体"/>
                <w:sz w:val="18"/>
                <w:szCs w:val="18"/>
              </w:rPr>
            </w:pPr>
            <w:r>
              <w:rPr>
                <w:rFonts w:ascii="宋体" w:hAnsi="宋体" w:eastAsia="宋体" w:cs="宋体"/>
                <w:sz w:val="18"/>
                <w:szCs w:val="18"/>
              </w:rPr>
              <w:t>1,282,326,198.24</w:t>
            </w:r>
          </w:p>
        </w:tc>
        <w:tc>
          <w:tcPr>
            <w:tcW w:w="3213" w:type="dxa"/>
            <w:tcBorders>
              <w:top w:val="single" w:color="auto" w:sz="2" w:space="0"/>
              <w:left w:val="single" w:color="auto" w:sz="2" w:space="0"/>
              <w:bottom w:val="single" w:color="auto" w:sz="2" w:space="0"/>
              <w:right w:val="single" w:color="auto" w:sz="2" w:space="0"/>
            </w:tcBorders>
            <w:vAlign w:val="center"/>
          </w:tcPr>
          <w:p w14:paraId="1F2A9350">
            <w:pPr>
              <w:spacing w:before="0" w:after="0" w:line="240" w:lineRule="exact"/>
              <w:jc w:val="right"/>
              <w:rPr>
                <w:rFonts w:ascii="宋体" w:hAnsi="宋体" w:eastAsia="宋体" w:cs="宋体"/>
                <w:sz w:val="18"/>
                <w:szCs w:val="18"/>
              </w:rPr>
            </w:pPr>
            <w:r>
              <w:rPr>
                <w:rFonts w:ascii="宋体" w:hAnsi="宋体" w:eastAsia="宋体" w:cs="宋体"/>
                <w:sz w:val="18"/>
                <w:szCs w:val="18"/>
              </w:rPr>
              <w:t>2,027,932,623.20</w:t>
            </w:r>
          </w:p>
        </w:tc>
      </w:tr>
      <w:tr w14:paraId="112AA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92EE0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14:paraId="7EF13AB6">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5B379BE">
            <w:pPr>
              <w:spacing w:before="0" w:after="0" w:line="240" w:lineRule="exact"/>
              <w:jc w:val="right"/>
              <w:rPr>
                <w:rFonts w:ascii="宋体" w:hAnsi="宋体" w:eastAsia="宋体" w:cs="宋体"/>
                <w:sz w:val="18"/>
                <w:szCs w:val="18"/>
              </w:rPr>
            </w:pPr>
          </w:p>
        </w:tc>
      </w:tr>
      <w:tr w14:paraId="5FB55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28B21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3748304">
            <w:pPr>
              <w:spacing w:before="0" w:after="0" w:line="240" w:lineRule="exact"/>
              <w:jc w:val="right"/>
              <w:rPr>
                <w:rFonts w:ascii="宋体" w:hAnsi="宋体" w:eastAsia="宋体" w:cs="宋体"/>
                <w:sz w:val="18"/>
                <w:szCs w:val="18"/>
              </w:rPr>
            </w:pPr>
            <w:r>
              <w:rPr>
                <w:rFonts w:ascii="宋体" w:hAnsi="宋体" w:eastAsia="宋体" w:cs="宋体"/>
                <w:sz w:val="18"/>
                <w:szCs w:val="18"/>
              </w:rPr>
              <w:t>368,714.00</w:t>
            </w:r>
          </w:p>
        </w:tc>
        <w:tc>
          <w:tcPr>
            <w:tcW w:w="3213" w:type="dxa"/>
            <w:tcBorders>
              <w:top w:val="single" w:color="auto" w:sz="2" w:space="0"/>
              <w:left w:val="single" w:color="auto" w:sz="2" w:space="0"/>
              <w:bottom w:val="single" w:color="auto" w:sz="2" w:space="0"/>
              <w:right w:val="single" w:color="auto" w:sz="2" w:space="0"/>
            </w:tcBorders>
            <w:vAlign w:val="center"/>
          </w:tcPr>
          <w:p w14:paraId="3980AE19">
            <w:pPr>
              <w:spacing w:before="0" w:after="0" w:line="240" w:lineRule="exact"/>
              <w:jc w:val="right"/>
              <w:rPr>
                <w:rFonts w:ascii="宋体" w:hAnsi="宋体" w:eastAsia="宋体" w:cs="宋体"/>
                <w:sz w:val="18"/>
                <w:szCs w:val="18"/>
              </w:rPr>
            </w:pPr>
            <w:r>
              <w:rPr>
                <w:rFonts w:ascii="宋体" w:hAnsi="宋体" w:eastAsia="宋体" w:cs="宋体"/>
                <w:sz w:val="18"/>
                <w:szCs w:val="18"/>
              </w:rPr>
              <w:t>2,635,424.54</w:t>
            </w:r>
          </w:p>
        </w:tc>
      </w:tr>
      <w:tr w14:paraId="52088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9659FB">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666DB585">
            <w:pPr>
              <w:spacing w:before="0" w:after="0" w:line="240" w:lineRule="exact"/>
              <w:jc w:val="right"/>
              <w:rPr>
                <w:rFonts w:ascii="宋体" w:hAnsi="宋体" w:eastAsia="宋体" w:cs="宋体"/>
                <w:sz w:val="18"/>
                <w:szCs w:val="18"/>
              </w:rPr>
            </w:pPr>
            <w:r>
              <w:rPr>
                <w:rFonts w:ascii="宋体" w:hAnsi="宋体" w:eastAsia="宋体" w:cs="宋体"/>
                <w:sz w:val="18"/>
                <w:szCs w:val="18"/>
              </w:rPr>
              <w:t>1,282,694,912.24</w:t>
            </w:r>
          </w:p>
        </w:tc>
        <w:tc>
          <w:tcPr>
            <w:tcW w:w="3213" w:type="dxa"/>
            <w:tcBorders>
              <w:top w:val="single" w:color="auto" w:sz="2" w:space="0"/>
              <w:left w:val="single" w:color="auto" w:sz="2" w:space="0"/>
              <w:bottom w:val="single" w:color="auto" w:sz="2" w:space="0"/>
              <w:right w:val="single" w:color="auto" w:sz="2" w:space="0"/>
            </w:tcBorders>
            <w:vAlign w:val="center"/>
          </w:tcPr>
          <w:p w14:paraId="62F53FC3">
            <w:pPr>
              <w:spacing w:before="0" w:after="0" w:line="240" w:lineRule="exact"/>
              <w:jc w:val="right"/>
              <w:rPr>
                <w:rFonts w:ascii="宋体" w:hAnsi="宋体" w:eastAsia="宋体" w:cs="宋体"/>
                <w:sz w:val="18"/>
                <w:szCs w:val="18"/>
              </w:rPr>
            </w:pPr>
            <w:r>
              <w:rPr>
                <w:rFonts w:ascii="宋体" w:hAnsi="宋体" w:eastAsia="宋体" w:cs="宋体"/>
                <w:sz w:val="18"/>
                <w:szCs w:val="18"/>
              </w:rPr>
              <w:t>2,030,568,047.74</w:t>
            </w:r>
          </w:p>
        </w:tc>
      </w:tr>
      <w:tr w14:paraId="6DD9D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991B5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4579F014">
            <w:pPr>
              <w:spacing w:before="0" w:after="0" w:line="240" w:lineRule="exact"/>
              <w:jc w:val="right"/>
              <w:rPr>
                <w:rFonts w:ascii="宋体" w:hAnsi="宋体" w:eastAsia="宋体" w:cs="宋体"/>
                <w:sz w:val="18"/>
                <w:szCs w:val="18"/>
              </w:rPr>
            </w:pPr>
            <w:r>
              <w:rPr>
                <w:rFonts w:ascii="宋体" w:hAnsi="宋体" w:eastAsia="宋体" w:cs="宋体"/>
                <w:sz w:val="18"/>
                <w:szCs w:val="18"/>
              </w:rPr>
              <w:t>1,182,571,067.04</w:t>
            </w:r>
          </w:p>
        </w:tc>
        <w:tc>
          <w:tcPr>
            <w:tcW w:w="3213" w:type="dxa"/>
            <w:tcBorders>
              <w:top w:val="single" w:color="auto" w:sz="2" w:space="0"/>
              <w:left w:val="single" w:color="auto" w:sz="2" w:space="0"/>
              <w:bottom w:val="single" w:color="auto" w:sz="2" w:space="0"/>
              <w:right w:val="single" w:color="auto" w:sz="2" w:space="0"/>
            </w:tcBorders>
            <w:vAlign w:val="center"/>
          </w:tcPr>
          <w:p w14:paraId="30E2898F">
            <w:pPr>
              <w:spacing w:before="0" w:after="0" w:line="240" w:lineRule="exact"/>
              <w:jc w:val="right"/>
              <w:rPr>
                <w:rFonts w:ascii="宋体" w:hAnsi="宋体" w:eastAsia="宋体" w:cs="宋体"/>
                <w:sz w:val="18"/>
                <w:szCs w:val="18"/>
              </w:rPr>
            </w:pPr>
            <w:r>
              <w:rPr>
                <w:rFonts w:ascii="宋体" w:hAnsi="宋体" w:eastAsia="宋体" w:cs="宋体"/>
                <w:sz w:val="18"/>
                <w:szCs w:val="18"/>
              </w:rPr>
              <w:t>2,029,490,522.18</w:t>
            </w:r>
          </w:p>
        </w:tc>
      </w:tr>
      <w:tr w14:paraId="670C9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2149B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6F318F5B">
            <w:pPr>
              <w:spacing w:before="0" w:after="0" w:line="240" w:lineRule="exact"/>
              <w:jc w:val="right"/>
              <w:rPr>
                <w:rFonts w:ascii="宋体" w:hAnsi="宋体" w:eastAsia="宋体" w:cs="宋体"/>
                <w:sz w:val="18"/>
                <w:szCs w:val="18"/>
              </w:rPr>
            </w:pPr>
            <w:r>
              <w:rPr>
                <w:rFonts w:ascii="宋体" w:hAnsi="宋体" w:eastAsia="宋体" w:cs="宋体"/>
                <w:sz w:val="18"/>
                <w:szCs w:val="18"/>
              </w:rPr>
              <w:t>25,318,946.03</w:t>
            </w:r>
          </w:p>
        </w:tc>
        <w:tc>
          <w:tcPr>
            <w:tcW w:w="3213" w:type="dxa"/>
            <w:tcBorders>
              <w:top w:val="single" w:color="auto" w:sz="2" w:space="0"/>
              <w:left w:val="single" w:color="auto" w:sz="2" w:space="0"/>
              <w:bottom w:val="single" w:color="auto" w:sz="2" w:space="0"/>
              <w:right w:val="single" w:color="auto" w:sz="2" w:space="0"/>
            </w:tcBorders>
            <w:vAlign w:val="center"/>
          </w:tcPr>
          <w:p w14:paraId="2D522FE3">
            <w:pPr>
              <w:spacing w:before="0" w:after="0" w:line="240" w:lineRule="exact"/>
              <w:jc w:val="right"/>
              <w:rPr>
                <w:rFonts w:ascii="宋体" w:hAnsi="宋体" w:eastAsia="宋体" w:cs="宋体"/>
                <w:sz w:val="18"/>
                <w:szCs w:val="18"/>
              </w:rPr>
            </w:pPr>
            <w:r>
              <w:rPr>
                <w:rFonts w:ascii="宋体" w:hAnsi="宋体" w:eastAsia="宋体" w:cs="宋体"/>
                <w:sz w:val="18"/>
                <w:szCs w:val="18"/>
              </w:rPr>
              <w:t>27,667,887.29</w:t>
            </w:r>
          </w:p>
        </w:tc>
      </w:tr>
      <w:tr w14:paraId="37F33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058C8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14:paraId="1F71AB04">
            <w:pPr>
              <w:spacing w:before="0" w:after="0" w:line="240" w:lineRule="exact"/>
              <w:jc w:val="right"/>
              <w:rPr>
                <w:rFonts w:ascii="宋体" w:hAnsi="宋体" w:eastAsia="宋体" w:cs="宋体"/>
                <w:sz w:val="18"/>
                <w:szCs w:val="18"/>
              </w:rPr>
            </w:pPr>
            <w:r>
              <w:rPr>
                <w:rFonts w:ascii="宋体" w:hAnsi="宋体" w:eastAsia="宋体" w:cs="宋体"/>
                <w:sz w:val="18"/>
                <w:szCs w:val="18"/>
              </w:rPr>
              <w:t>5,440,095.17</w:t>
            </w:r>
          </w:p>
        </w:tc>
        <w:tc>
          <w:tcPr>
            <w:tcW w:w="3213" w:type="dxa"/>
            <w:tcBorders>
              <w:top w:val="single" w:color="auto" w:sz="2" w:space="0"/>
              <w:left w:val="single" w:color="auto" w:sz="2" w:space="0"/>
              <w:bottom w:val="single" w:color="auto" w:sz="2" w:space="0"/>
              <w:right w:val="single" w:color="auto" w:sz="2" w:space="0"/>
            </w:tcBorders>
            <w:vAlign w:val="center"/>
          </w:tcPr>
          <w:p w14:paraId="3CB1979E">
            <w:pPr>
              <w:spacing w:before="0" w:after="0" w:line="240" w:lineRule="exact"/>
              <w:jc w:val="right"/>
              <w:rPr>
                <w:rFonts w:ascii="宋体" w:hAnsi="宋体" w:eastAsia="宋体" w:cs="宋体"/>
                <w:sz w:val="18"/>
                <w:szCs w:val="18"/>
              </w:rPr>
            </w:pPr>
            <w:r>
              <w:rPr>
                <w:rFonts w:ascii="宋体" w:hAnsi="宋体" w:eastAsia="宋体" w:cs="宋体"/>
                <w:sz w:val="18"/>
                <w:szCs w:val="18"/>
              </w:rPr>
              <w:t>8,381,471.96</w:t>
            </w:r>
          </w:p>
        </w:tc>
      </w:tr>
      <w:tr w14:paraId="2FA52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7DA79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054205F2">
            <w:pPr>
              <w:spacing w:before="0" w:after="0" w:line="240" w:lineRule="exact"/>
              <w:jc w:val="right"/>
              <w:rPr>
                <w:rFonts w:ascii="宋体" w:hAnsi="宋体" w:eastAsia="宋体" w:cs="宋体"/>
                <w:sz w:val="18"/>
                <w:szCs w:val="18"/>
              </w:rPr>
            </w:pPr>
            <w:r>
              <w:rPr>
                <w:rFonts w:ascii="宋体" w:hAnsi="宋体" w:eastAsia="宋体" w:cs="宋体"/>
                <w:sz w:val="18"/>
                <w:szCs w:val="18"/>
              </w:rPr>
              <w:t>18,242,780.41</w:t>
            </w:r>
          </w:p>
        </w:tc>
        <w:tc>
          <w:tcPr>
            <w:tcW w:w="3213" w:type="dxa"/>
            <w:tcBorders>
              <w:top w:val="single" w:color="auto" w:sz="2" w:space="0"/>
              <w:left w:val="single" w:color="auto" w:sz="2" w:space="0"/>
              <w:bottom w:val="single" w:color="auto" w:sz="2" w:space="0"/>
              <w:right w:val="single" w:color="auto" w:sz="2" w:space="0"/>
            </w:tcBorders>
            <w:vAlign w:val="center"/>
          </w:tcPr>
          <w:p w14:paraId="1870ABA3">
            <w:pPr>
              <w:spacing w:before="0" w:after="0" w:line="240" w:lineRule="exact"/>
              <w:jc w:val="right"/>
              <w:rPr>
                <w:rFonts w:ascii="宋体" w:hAnsi="宋体" w:eastAsia="宋体" w:cs="宋体"/>
                <w:sz w:val="18"/>
                <w:szCs w:val="18"/>
              </w:rPr>
            </w:pPr>
            <w:r>
              <w:rPr>
                <w:rFonts w:ascii="宋体" w:hAnsi="宋体" w:eastAsia="宋体" w:cs="宋体"/>
                <w:sz w:val="18"/>
                <w:szCs w:val="18"/>
              </w:rPr>
              <w:t>3,683,941.35</w:t>
            </w:r>
          </w:p>
        </w:tc>
      </w:tr>
      <w:tr w14:paraId="77099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A0F7A1">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40BEFA5B">
            <w:pPr>
              <w:spacing w:before="0" w:after="0" w:line="240" w:lineRule="exact"/>
              <w:jc w:val="right"/>
              <w:rPr>
                <w:rFonts w:ascii="宋体" w:hAnsi="宋体" w:eastAsia="宋体" w:cs="宋体"/>
                <w:sz w:val="18"/>
                <w:szCs w:val="18"/>
              </w:rPr>
            </w:pPr>
            <w:r>
              <w:rPr>
                <w:rFonts w:ascii="宋体" w:hAnsi="宋体" w:eastAsia="宋体" w:cs="宋体"/>
                <w:sz w:val="18"/>
                <w:szCs w:val="18"/>
              </w:rPr>
              <w:t>1,231,572,888.65</w:t>
            </w:r>
          </w:p>
        </w:tc>
        <w:tc>
          <w:tcPr>
            <w:tcW w:w="3213" w:type="dxa"/>
            <w:tcBorders>
              <w:top w:val="single" w:color="auto" w:sz="2" w:space="0"/>
              <w:left w:val="single" w:color="auto" w:sz="2" w:space="0"/>
              <w:bottom w:val="single" w:color="auto" w:sz="2" w:space="0"/>
              <w:right w:val="single" w:color="auto" w:sz="2" w:space="0"/>
            </w:tcBorders>
            <w:vAlign w:val="center"/>
          </w:tcPr>
          <w:p w14:paraId="4C3C0F72">
            <w:pPr>
              <w:spacing w:before="0" w:after="0" w:line="240" w:lineRule="exact"/>
              <w:jc w:val="right"/>
              <w:rPr>
                <w:rFonts w:ascii="宋体" w:hAnsi="宋体" w:eastAsia="宋体" w:cs="宋体"/>
                <w:sz w:val="18"/>
                <w:szCs w:val="18"/>
              </w:rPr>
            </w:pPr>
            <w:r>
              <w:rPr>
                <w:rFonts w:ascii="宋体" w:hAnsi="宋体" w:eastAsia="宋体" w:cs="宋体"/>
                <w:sz w:val="18"/>
                <w:szCs w:val="18"/>
              </w:rPr>
              <w:t>2,069,223,822.78</w:t>
            </w:r>
          </w:p>
        </w:tc>
      </w:tr>
      <w:tr w14:paraId="021E0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C0BC45">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20503A8F">
            <w:pPr>
              <w:spacing w:before="0" w:after="0" w:line="240" w:lineRule="exact"/>
              <w:jc w:val="right"/>
              <w:rPr>
                <w:rFonts w:ascii="宋体" w:hAnsi="宋体" w:eastAsia="宋体" w:cs="宋体"/>
                <w:sz w:val="18"/>
                <w:szCs w:val="18"/>
              </w:rPr>
            </w:pPr>
            <w:r>
              <w:rPr>
                <w:rFonts w:ascii="宋体" w:hAnsi="宋体" w:eastAsia="宋体" w:cs="宋体"/>
                <w:sz w:val="18"/>
                <w:szCs w:val="18"/>
              </w:rPr>
              <w:t>51,122,023.59</w:t>
            </w:r>
          </w:p>
        </w:tc>
        <w:tc>
          <w:tcPr>
            <w:tcW w:w="3213" w:type="dxa"/>
            <w:tcBorders>
              <w:top w:val="single" w:color="auto" w:sz="2" w:space="0"/>
              <w:left w:val="single" w:color="auto" w:sz="2" w:space="0"/>
              <w:bottom w:val="single" w:color="auto" w:sz="2" w:space="0"/>
              <w:right w:val="single" w:color="auto" w:sz="2" w:space="0"/>
            </w:tcBorders>
            <w:vAlign w:val="center"/>
          </w:tcPr>
          <w:p w14:paraId="4E45D652">
            <w:pPr>
              <w:spacing w:before="0" w:after="0" w:line="240" w:lineRule="exact"/>
              <w:jc w:val="right"/>
              <w:rPr>
                <w:rFonts w:ascii="宋体" w:hAnsi="宋体" w:eastAsia="宋体" w:cs="宋体"/>
                <w:sz w:val="18"/>
                <w:szCs w:val="18"/>
              </w:rPr>
            </w:pPr>
            <w:r>
              <w:rPr>
                <w:rFonts w:ascii="宋体" w:hAnsi="宋体" w:eastAsia="宋体" w:cs="宋体"/>
                <w:sz w:val="18"/>
                <w:szCs w:val="18"/>
              </w:rPr>
              <w:t>-38,655,775.04</w:t>
            </w:r>
          </w:p>
        </w:tc>
      </w:tr>
      <w:tr w14:paraId="4C9C2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349AFD">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2D4D58"/>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2B0A95"/>
        </w:tc>
      </w:tr>
      <w:tr w14:paraId="6B99C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4C853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253D483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A3F3573">
            <w:pPr>
              <w:spacing w:before="0" w:after="0" w:line="240" w:lineRule="exact"/>
              <w:jc w:val="right"/>
              <w:rPr>
                <w:rFonts w:ascii="宋体" w:hAnsi="宋体" w:eastAsia="宋体" w:cs="宋体"/>
                <w:sz w:val="18"/>
                <w:szCs w:val="18"/>
              </w:rPr>
            </w:pPr>
          </w:p>
        </w:tc>
      </w:tr>
      <w:tr w14:paraId="38A23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7ADC8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0BDA561B">
            <w:pPr>
              <w:spacing w:before="0" w:after="0" w:line="240" w:lineRule="exact"/>
              <w:jc w:val="right"/>
              <w:rPr>
                <w:rFonts w:ascii="宋体" w:hAnsi="宋体" w:eastAsia="宋体" w:cs="宋体"/>
                <w:sz w:val="18"/>
                <w:szCs w:val="18"/>
              </w:rPr>
            </w:pPr>
            <w:r>
              <w:rPr>
                <w:rFonts w:ascii="宋体" w:hAnsi="宋体" w:eastAsia="宋体" w:cs="宋体"/>
                <w:sz w:val="18"/>
                <w:szCs w:val="18"/>
              </w:rPr>
              <w:t>1,196,278,518.66</w:t>
            </w:r>
          </w:p>
        </w:tc>
        <w:tc>
          <w:tcPr>
            <w:tcW w:w="3213" w:type="dxa"/>
            <w:tcBorders>
              <w:top w:val="single" w:color="auto" w:sz="2" w:space="0"/>
              <w:left w:val="single" w:color="auto" w:sz="2" w:space="0"/>
              <w:bottom w:val="single" w:color="auto" w:sz="2" w:space="0"/>
              <w:right w:val="single" w:color="auto" w:sz="2" w:space="0"/>
            </w:tcBorders>
            <w:vAlign w:val="center"/>
          </w:tcPr>
          <w:p w14:paraId="6580B5D5">
            <w:pPr>
              <w:spacing w:before="0" w:after="0" w:line="240" w:lineRule="exact"/>
              <w:jc w:val="right"/>
              <w:rPr>
                <w:rFonts w:ascii="宋体" w:hAnsi="宋体" w:eastAsia="宋体" w:cs="宋体"/>
                <w:sz w:val="18"/>
                <w:szCs w:val="18"/>
              </w:rPr>
            </w:pPr>
            <w:r>
              <w:rPr>
                <w:rFonts w:ascii="宋体" w:hAnsi="宋体" w:eastAsia="宋体" w:cs="宋体"/>
                <w:sz w:val="18"/>
                <w:szCs w:val="18"/>
              </w:rPr>
              <w:t>783,728,565.05</w:t>
            </w:r>
          </w:p>
        </w:tc>
      </w:tr>
      <w:tr w14:paraId="3D828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8ABD7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6AC8602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DA85D7A">
            <w:pPr>
              <w:spacing w:before="0" w:after="0" w:line="240" w:lineRule="exact"/>
              <w:jc w:val="right"/>
              <w:rPr>
                <w:rFonts w:ascii="宋体" w:hAnsi="宋体" w:eastAsia="宋体" w:cs="宋体"/>
                <w:sz w:val="18"/>
                <w:szCs w:val="18"/>
              </w:rPr>
            </w:pPr>
          </w:p>
        </w:tc>
      </w:tr>
      <w:tr w14:paraId="183A5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24535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292D805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8A4A9E8">
            <w:pPr>
              <w:spacing w:before="0" w:after="0" w:line="240" w:lineRule="exact"/>
              <w:jc w:val="right"/>
              <w:rPr>
                <w:rFonts w:ascii="宋体" w:hAnsi="宋体" w:eastAsia="宋体" w:cs="宋体"/>
                <w:sz w:val="18"/>
                <w:szCs w:val="18"/>
              </w:rPr>
            </w:pPr>
          </w:p>
        </w:tc>
      </w:tr>
      <w:tr w14:paraId="165B8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C0647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87999E4">
            <w:pPr>
              <w:spacing w:before="0" w:after="0" w:line="240" w:lineRule="exact"/>
              <w:jc w:val="right"/>
              <w:rPr>
                <w:rFonts w:ascii="宋体" w:hAnsi="宋体" w:eastAsia="宋体" w:cs="宋体"/>
                <w:sz w:val="18"/>
                <w:szCs w:val="18"/>
              </w:rPr>
            </w:pPr>
            <w:r>
              <w:rPr>
                <w:rFonts w:ascii="宋体" w:hAnsi="宋体" w:eastAsia="宋体" w:cs="宋体"/>
                <w:sz w:val="18"/>
                <w:szCs w:val="18"/>
              </w:rPr>
              <w:t>363,838,555.28</w:t>
            </w:r>
          </w:p>
        </w:tc>
        <w:tc>
          <w:tcPr>
            <w:tcW w:w="3213" w:type="dxa"/>
            <w:tcBorders>
              <w:top w:val="single" w:color="auto" w:sz="2" w:space="0"/>
              <w:left w:val="single" w:color="auto" w:sz="2" w:space="0"/>
              <w:bottom w:val="single" w:color="auto" w:sz="2" w:space="0"/>
              <w:right w:val="single" w:color="auto" w:sz="2" w:space="0"/>
            </w:tcBorders>
            <w:vAlign w:val="center"/>
          </w:tcPr>
          <w:p w14:paraId="403DB245">
            <w:pPr>
              <w:spacing w:before="0" w:after="0" w:line="240" w:lineRule="exact"/>
              <w:jc w:val="right"/>
              <w:rPr>
                <w:rFonts w:ascii="宋体" w:hAnsi="宋体" w:eastAsia="宋体" w:cs="宋体"/>
                <w:sz w:val="18"/>
                <w:szCs w:val="18"/>
              </w:rPr>
            </w:pPr>
            <w:r>
              <w:rPr>
                <w:rFonts w:ascii="宋体" w:hAnsi="宋体" w:eastAsia="宋体" w:cs="宋体"/>
                <w:sz w:val="18"/>
                <w:szCs w:val="18"/>
              </w:rPr>
              <w:t>555,502,531.30</w:t>
            </w:r>
          </w:p>
        </w:tc>
      </w:tr>
      <w:tr w14:paraId="07475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22A4EF">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6A490FF0">
            <w:pPr>
              <w:spacing w:before="0" w:after="0" w:line="240" w:lineRule="exact"/>
              <w:jc w:val="right"/>
              <w:rPr>
                <w:rFonts w:ascii="宋体" w:hAnsi="宋体" w:eastAsia="宋体" w:cs="宋体"/>
                <w:sz w:val="18"/>
                <w:szCs w:val="18"/>
              </w:rPr>
            </w:pPr>
            <w:r>
              <w:rPr>
                <w:rFonts w:ascii="宋体" w:hAnsi="宋体" w:eastAsia="宋体" w:cs="宋体"/>
                <w:sz w:val="18"/>
                <w:szCs w:val="18"/>
              </w:rPr>
              <w:t>1,560,117,073.94</w:t>
            </w:r>
          </w:p>
        </w:tc>
        <w:tc>
          <w:tcPr>
            <w:tcW w:w="3213" w:type="dxa"/>
            <w:tcBorders>
              <w:top w:val="single" w:color="auto" w:sz="2" w:space="0"/>
              <w:left w:val="single" w:color="auto" w:sz="2" w:space="0"/>
              <w:bottom w:val="single" w:color="auto" w:sz="2" w:space="0"/>
              <w:right w:val="single" w:color="auto" w:sz="2" w:space="0"/>
            </w:tcBorders>
            <w:vAlign w:val="center"/>
          </w:tcPr>
          <w:p w14:paraId="7CD69D92">
            <w:pPr>
              <w:spacing w:before="0" w:after="0" w:line="240" w:lineRule="exact"/>
              <w:jc w:val="right"/>
              <w:rPr>
                <w:rFonts w:ascii="宋体" w:hAnsi="宋体" w:eastAsia="宋体" w:cs="宋体"/>
                <w:sz w:val="18"/>
                <w:szCs w:val="18"/>
              </w:rPr>
            </w:pPr>
            <w:r>
              <w:rPr>
                <w:rFonts w:ascii="宋体" w:hAnsi="宋体" w:eastAsia="宋体" w:cs="宋体"/>
                <w:sz w:val="18"/>
                <w:szCs w:val="18"/>
              </w:rPr>
              <w:t>1,339,231,096.35</w:t>
            </w:r>
          </w:p>
        </w:tc>
      </w:tr>
      <w:tr w14:paraId="56036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A9A2A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17F8A06A">
            <w:pPr>
              <w:spacing w:before="0" w:after="0" w:line="240" w:lineRule="exact"/>
              <w:jc w:val="right"/>
              <w:rPr>
                <w:rFonts w:ascii="宋体" w:hAnsi="宋体" w:eastAsia="宋体" w:cs="宋体"/>
                <w:sz w:val="18"/>
                <w:szCs w:val="18"/>
              </w:rPr>
            </w:pPr>
            <w:r>
              <w:rPr>
                <w:rFonts w:ascii="宋体" w:hAnsi="宋体" w:eastAsia="宋体" w:cs="宋体"/>
                <w:sz w:val="18"/>
                <w:szCs w:val="18"/>
              </w:rPr>
              <w:t>8,197,409.00</w:t>
            </w:r>
          </w:p>
        </w:tc>
        <w:tc>
          <w:tcPr>
            <w:tcW w:w="3213" w:type="dxa"/>
            <w:tcBorders>
              <w:top w:val="single" w:color="auto" w:sz="2" w:space="0"/>
              <w:left w:val="single" w:color="auto" w:sz="2" w:space="0"/>
              <w:bottom w:val="single" w:color="auto" w:sz="2" w:space="0"/>
              <w:right w:val="single" w:color="auto" w:sz="2" w:space="0"/>
            </w:tcBorders>
            <w:vAlign w:val="center"/>
          </w:tcPr>
          <w:p w14:paraId="6D2792A4">
            <w:pPr>
              <w:spacing w:before="0" w:after="0" w:line="240" w:lineRule="exact"/>
              <w:jc w:val="right"/>
              <w:rPr>
                <w:rFonts w:ascii="宋体" w:hAnsi="宋体" w:eastAsia="宋体" w:cs="宋体"/>
                <w:sz w:val="18"/>
                <w:szCs w:val="18"/>
              </w:rPr>
            </w:pPr>
            <w:r>
              <w:rPr>
                <w:rFonts w:ascii="宋体" w:hAnsi="宋体" w:eastAsia="宋体" w:cs="宋体"/>
                <w:sz w:val="18"/>
                <w:szCs w:val="18"/>
              </w:rPr>
              <w:t>23,456,131.19</w:t>
            </w:r>
          </w:p>
        </w:tc>
      </w:tr>
      <w:tr w14:paraId="61D33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E3472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5B5DFB53">
            <w:pPr>
              <w:spacing w:before="0" w:after="0" w:line="240" w:lineRule="exact"/>
              <w:jc w:val="right"/>
              <w:rPr>
                <w:rFonts w:ascii="宋体" w:hAnsi="宋体" w:eastAsia="宋体" w:cs="宋体"/>
                <w:sz w:val="18"/>
                <w:szCs w:val="18"/>
              </w:rPr>
            </w:pPr>
            <w:r>
              <w:rPr>
                <w:rFonts w:ascii="宋体" w:hAnsi="宋体" w:eastAsia="宋体" w:cs="宋体"/>
                <w:sz w:val="18"/>
                <w:szCs w:val="18"/>
              </w:rPr>
              <w:t>523,500,000.00</w:t>
            </w:r>
          </w:p>
        </w:tc>
        <w:tc>
          <w:tcPr>
            <w:tcW w:w="3213" w:type="dxa"/>
            <w:tcBorders>
              <w:top w:val="single" w:color="auto" w:sz="2" w:space="0"/>
              <w:left w:val="single" w:color="auto" w:sz="2" w:space="0"/>
              <w:bottom w:val="single" w:color="auto" w:sz="2" w:space="0"/>
              <w:right w:val="single" w:color="auto" w:sz="2" w:space="0"/>
            </w:tcBorders>
            <w:vAlign w:val="center"/>
          </w:tcPr>
          <w:p w14:paraId="5BAE7C03">
            <w:pPr>
              <w:spacing w:before="0" w:after="0" w:line="240" w:lineRule="exact"/>
              <w:jc w:val="right"/>
              <w:rPr>
                <w:rFonts w:ascii="宋体" w:hAnsi="宋体" w:eastAsia="宋体" w:cs="宋体"/>
                <w:sz w:val="18"/>
                <w:szCs w:val="18"/>
              </w:rPr>
            </w:pPr>
            <w:r>
              <w:rPr>
                <w:rFonts w:ascii="宋体" w:hAnsi="宋体" w:eastAsia="宋体" w:cs="宋体"/>
                <w:sz w:val="18"/>
                <w:szCs w:val="18"/>
              </w:rPr>
              <w:t>542,372,200.00</w:t>
            </w:r>
          </w:p>
        </w:tc>
      </w:tr>
      <w:tr w14:paraId="3176C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7930F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4EAFB1C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1EEC202">
            <w:pPr>
              <w:spacing w:before="0" w:after="0" w:line="240" w:lineRule="exact"/>
              <w:jc w:val="right"/>
              <w:rPr>
                <w:rFonts w:ascii="宋体" w:hAnsi="宋体" w:eastAsia="宋体" w:cs="宋体"/>
                <w:sz w:val="18"/>
                <w:szCs w:val="18"/>
              </w:rPr>
            </w:pPr>
          </w:p>
        </w:tc>
      </w:tr>
      <w:tr w14:paraId="3EC8E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C16C7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439133B8">
            <w:pPr>
              <w:spacing w:before="0" w:after="0" w:line="240" w:lineRule="exact"/>
              <w:jc w:val="right"/>
              <w:rPr>
                <w:rFonts w:ascii="宋体" w:hAnsi="宋体" w:eastAsia="宋体" w:cs="宋体"/>
                <w:sz w:val="18"/>
                <w:szCs w:val="18"/>
              </w:rPr>
            </w:pPr>
            <w:r>
              <w:rPr>
                <w:rFonts w:ascii="宋体" w:hAnsi="宋体" w:eastAsia="宋体" w:cs="宋体"/>
                <w:sz w:val="18"/>
                <w:szCs w:val="18"/>
              </w:rPr>
              <w:t>715,000,000.00</w:t>
            </w:r>
          </w:p>
        </w:tc>
        <w:tc>
          <w:tcPr>
            <w:tcW w:w="3213" w:type="dxa"/>
            <w:tcBorders>
              <w:top w:val="single" w:color="auto" w:sz="2" w:space="0"/>
              <w:left w:val="single" w:color="auto" w:sz="2" w:space="0"/>
              <w:bottom w:val="single" w:color="auto" w:sz="2" w:space="0"/>
              <w:right w:val="single" w:color="auto" w:sz="2" w:space="0"/>
            </w:tcBorders>
            <w:vAlign w:val="center"/>
          </w:tcPr>
          <w:p w14:paraId="78F1E7B0">
            <w:pPr>
              <w:spacing w:before="0" w:after="0" w:line="240" w:lineRule="exact"/>
              <w:jc w:val="right"/>
              <w:rPr>
                <w:rFonts w:ascii="宋体" w:hAnsi="宋体" w:eastAsia="宋体" w:cs="宋体"/>
                <w:sz w:val="18"/>
                <w:szCs w:val="18"/>
              </w:rPr>
            </w:pPr>
            <w:r>
              <w:rPr>
                <w:rFonts w:ascii="宋体" w:hAnsi="宋体" w:eastAsia="宋体" w:cs="宋体"/>
                <w:sz w:val="18"/>
                <w:szCs w:val="18"/>
              </w:rPr>
              <w:t>1,050,000,000.00</w:t>
            </w:r>
          </w:p>
        </w:tc>
      </w:tr>
      <w:tr w14:paraId="7927F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0AC0F2">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6424C24B">
            <w:pPr>
              <w:spacing w:before="0" w:after="0" w:line="240" w:lineRule="exact"/>
              <w:jc w:val="right"/>
              <w:rPr>
                <w:rFonts w:ascii="宋体" w:hAnsi="宋体" w:eastAsia="宋体" w:cs="宋体"/>
                <w:sz w:val="18"/>
                <w:szCs w:val="18"/>
              </w:rPr>
            </w:pPr>
            <w:r>
              <w:rPr>
                <w:rFonts w:ascii="宋体" w:hAnsi="宋体" w:eastAsia="宋体" w:cs="宋体"/>
                <w:sz w:val="18"/>
                <w:szCs w:val="18"/>
              </w:rPr>
              <w:t>1,246,697,409.00</w:t>
            </w:r>
          </w:p>
        </w:tc>
        <w:tc>
          <w:tcPr>
            <w:tcW w:w="3213" w:type="dxa"/>
            <w:tcBorders>
              <w:top w:val="single" w:color="auto" w:sz="2" w:space="0"/>
              <w:left w:val="single" w:color="auto" w:sz="2" w:space="0"/>
              <w:bottom w:val="single" w:color="auto" w:sz="2" w:space="0"/>
              <w:right w:val="single" w:color="auto" w:sz="2" w:space="0"/>
            </w:tcBorders>
            <w:vAlign w:val="center"/>
          </w:tcPr>
          <w:p w14:paraId="1BE6D35E">
            <w:pPr>
              <w:spacing w:before="0" w:after="0" w:line="240" w:lineRule="exact"/>
              <w:jc w:val="right"/>
              <w:rPr>
                <w:rFonts w:ascii="宋体" w:hAnsi="宋体" w:eastAsia="宋体" w:cs="宋体"/>
                <w:sz w:val="18"/>
                <w:szCs w:val="18"/>
              </w:rPr>
            </w:pPr>
            <w:r>
              <w:rPr>
                <w:rFonts w:ascii="宋体" w:hAnsi="宋体" w:eastAsia="宋体" w:cs="宋体"/>
                <w:sz w:val="18"/>
                <w:szCs w:val="18"/>
              </w:rPr>
              <w:t>1,615,828,331.19</w:t>
            </w:r>
          </w:p>
        </w:tc>
      </w:tr>
      <w:tr w14:paraId="6F07B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36C611">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6187E310">
            <w:pPr>
              <w:spacing w:before="0" w:after="0" w:line="240" w:lineRule="exact"/>
              <w:jc w:val="right"/>
              <w:rPr>
                <w:rFonts w:ascii="宋体" w:hAnsi="宋体" w:eastAsia="宋体" w:cs="宋体"/>
                <w:sz w:val="18"/>
                <w:szCs w:val="18"/>
              </w:rPr>
            </w:pPr>
            <w:r>
              <w:rPr>
                <w:rFonts w:ascii="宋体" w:hAnsi="宋体" w:eastAsia="宋体" w:cs="宋体"/>
                <w:sz w:val="18"/>
                <w:szCs w:val="18"/>
              </w:rPr>
              <w:t>313,419,664.94</w:t>
            </w:r>
          </w:p>
        </w:tc>
        <w:tc>
          <w:tcPr>
            <w:tcW w:w="3213" w:type="dxa"/>
            <w:tcBorders>
              <w:top w:val="single" w:color="auto" w:sz="2" w:space="0"/>
              <w:left w:val="single" w:color="auto" w:sz="2" w:space="0"/>
              <w:bottom w:val="single" w:color="auto" w:sz="2" w:space="0"/>
              <w:right w:val="single" w:color="auto" w:sz="2" w:space="0"/>
            </w:tcBorders>
            <w:vAlign w:val="center"/>
          </w:tcPr>
          <w:p w14:paraId="04DCF699">
            <w:pPr>
              <w:spacing w:before="0" w:after="0" w:line="240" w:lineRule="exact"/>
              <w:jc w:val="right"/>
              <w:rPr>
                <w:rFonts w:ascii="宋体" w:hAnsi="宋体" w:eastAsia="宋体" w:cs="宋体"/>
                <w:sz w:val="18"/>
                <w:szCs w:val="18"/>
              </w:rPr>
            </w:pPr>
            <w:r>
              <w:rPr>
                <w:rFonts w:ascii="宋体" w:hAnsi="宋体" w:eastAsia="宋体" w:cs="宋体"/>
                <w:sz w:val="18"/>
                <w:szCs w:val="18"/>
              </w:rPr>
              <w:t>-276,597,234.84</w:t>
            </w:r>
          </w:p>
        </w:tc>
      </w:tr>
      <w:tr w14:paraId="37F3C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945231">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060E88"/>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752670"/>
        </w:tc>
      </w:tr>
      <w:tr w14:paraId="2E949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306BF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6382344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B5265F1">
            <w:pPr>
              <w:spacing w:before="0" w:after="0" w:line="240" w:lineRule="exact"/>
              <w:jc w:val="right"/>
              <w:rPr>
                <w:rFonts w:ascii="宋体" w:hAnsi="宋体" w:eastAsia="宋体" w:cs="宋体"/>
                <w:sz w:val="18"/>
                <w:szCs w:val="18"/>
              </w:rPr>
            </w:pPr>
          </w:p>
        </w:tc>
      </w:tr>
      <w:tr w14:paraId="7E833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8A6FF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C2D480A">
            <w:pPr>
              <w:spacing w:before="0" w:after="0" w:line="240" w:lineRule="exact"/>
              <w:jc w:val="right"/>
              <w:rPr>
                <w:rFonts w:ascii="宋体" w:hAnsi="宋体" w:eastAsia="宋体" w:cs="宋体"/>
                <w:sz w:val="18"/>
                <w:szCs w:val="18"/>
              </w:rPr>
            </w:pPr>
            <w:r>
              <w:rPr>
                <w:rFonts w:ascii="宋体" w:hAnsi="宋体" w:eastAsia="宋体" w:cs="宋体"/>
                <w:sz w:val="18"/>
                <w:szCs w:val="18"/>
              </w:rPr>
              <w:t>1,995,000,000.00</w:t>
            </w:r>
          </w:p>
        </w:tc>
        <w:tc>
          <w:tcPr>
            <w:tcW w:w="3213" w:type="dxa"/>
            <w:tcBorders>
              <w:top w:val="single" w:color="auto" w:sz="2" w:space="0"/>
              <w:left w:val="single" w:color="auto" w:sz="2" w:space="0"/>
              <w:bottom w:val="single" w:color="auto" w:sz="2" w:space="0"/>
              <w:right w:val="single" w:color="auto" w:sz="2" w:space="0"/>
            </w:tcBorders>
            <w:vAlign w:val="center"/>
          </w:tcPr>
          <w:p w14:paraId="09B2E985">
            <w:pPr>
              <w:spacing w:before="0" w:after="0" w:line="240" w:lineRule="exact"/>
              <w:jc w:val="right"/>
              <w:rPr>
                <w:rFonts w:ascii="宋体" w:hAnsi="宋体" w:eastAsia="宋体" w:cs="宋体"/>
                <w:sz w:val="18"/>
                <w:szCs w:val="18"/>
              </w:rPr>
            </w:pPr>
            <w:r>
              <w:rPr>
                <w:rFonts w:ascii="宋体" w:hAnsi="宋体" w:eastAsia="宋体" w:cs="宋体"/>
                <w:sz w:val="18"/>
                <w:szCs w:val="18"/>
              </w:rPr>
              <w:t>3,389,513,661.20</w:t>
            </w:r>
          </w:p>
        </w:tc>
      </w:tr>
      <w:tr w14:paraId="0A7FE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046FE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0322C9C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AE0022F">
            <w:pPr>
              <w:spacing w:before="0" w:after="0" w:line="240" w:lineRule="exact"/>
              <w:jc w:val="right"/>
              <w:rPr>
                <w:rFonts w:ascii="宋体" w:hAnsi="宋体" w:eastAsia="宋体" w:cs="宋体"/>
                <w:sz w:val="18"/>
                <w:szCs w:val="18"/>
              </w:rPr>
            </w:pPr>
          </w:p>
        </w:tc>
      </w:tr>
      <w:tr w14:paraId="173D6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DC7217">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16FB4737">
            <w:pPr>
              <w:spacing w:before="0" w:after="0" w:line="240" w:lineRule="exact"/>
              <w:jc w:val="right"/>
              <w:rPr>
                <w:rFonts w:ascii="宋体" w:hAnsi="宋体" w:eastAsia="宋体" w:cs="宋体"/>
                <w:sz w:val="18"/>
                <w:szCs w:val="18"/>
              </w:rPr>
            </w:pPr>
            <w:r>
              <w:rPr>
                <w:rFonts w:ascii="宋体" w:hAnsi="宋体" w:eastAsia="宋体" w:cs="宋体"/>
                <w:sz w:val="18"/>
                <w:szCs w:val="18"/>
              </w:rPr>
              <w:t>1,995,000,000.00</w:t>
            </w:r>
          </w:p>
        </w:tc>
        <w:tc>
          <w:tcPr>
            <w:tcW w:w="3213" w:type="dxa"/>
            <w:tcBorders>
              <w:top w:val="single" w:color="auto" w:sz="2" w:space="0"/>
              <w:left w:val="single" w:color="auto" w:sz="2" w:space="0"/>
              <w:bottom w:val="single" w:color="auto" w:sz="2" w:space="0"/>
              <w:right w:val="single" w:color="auto" w:sz="2" w:space="0"/>
            </w:tcBorders>
            <w:vAlign w:val="center"/>
          </w:tcPr>
          <w:p w14:paraId="2F19F9DA">
            <w:pPr>
              <w:spacing w:before="0" w:after="0" w:line="240" w:lineRule="exact"/>
              <w:jc w:val="right"/>
              <w:rPr>
                <w:rFonts w:ascii="宋体" w:hAnsi="宋体" w:eastAsia="宋体" w:cs="宋体"/>
                <w:sz w:val="18"/>
                <w:szCs w:val="18"/>
              </w:rPr>
            </w:pPr>
            <w:r>
              <w:rPr>
                <w:rFonts w:ascii="宋体" w:hAnsi="宋体" w:eastAsia="宋体" w:cs="宋体"/>
                <w:sz w:val="18"/>
                <w:szCs w:val="18"/>
              </w:rPr>
              <w:t>3,389,513,661.20</w:t>
            </w:r>
          </w:p>
        </w:tc>
      </w:tr>
      <w:tr w14:paraId="34911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F07CC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E2CE586">
            <w:pPr>
              <w:spacing w:before="0" w:after="0" w:line="240" w:lineRule="exact"/>
              <w:jc w:val="right"/>
              <w:rPr>
                <w:rFonts w:ascii="宋体" w:hAnsi="宋体" w:eastAsia="宋体" w:cs="宋体"/>
                <w:sz w:val="18"/>
                <w:szCs w:val="18"/>
              </w:rPr>
            </w:pPr>
            <w:r>
              <w:rPr>
                <w:rFonts w:ascii="宋体" w:hAnsi="宋体" w:eastAsia="宋体" w:cs="宋体"/>
                <w:sz w:val="18"/>
                <w:szCs w:val="18"/>
              </w:rPr>
              <w:t>1,411,177,273.00</w:t>
            </w:r>
          </w:p>
        </w:tc>
        <w:tc>
          <w:tcPr>
            <w:tcW w:w="3213" w:type="dxa"/>
            <w:tcBorders>
              <w:top w:val="single" w:color="auto" w:sz="2" w:space="0"/>
              <w:left w:val="single" w:color="auto" w:sz="2" w:space="0"/>
              <w:bottom w:val="single" w:color="auto" w:sz="2" w:space="0"/>
              <w:right w:val="single" w:color="auto" w:sz="2" w:space="0"/>
            </w:tcBorders>
            <w:vAlign w:val="center"/>
          </w:tcPr>
          <w:p w14:paraId="55CA02C6">
            <w:pPr>
              <w:spacing w:before="0" w:after="0" w:line="240" w:lineRule="exact"/>
              <w:jc w:val="right"/>
              <w:rPr>
                <w:rFonts w:ascii="宋体" w:hAnsi="宋体" w:eastAsia="宋体" w:cs="宋体"/>
                <w:sz w:val="18"/>
                <w:szCs w:val="18"/>
              </w:rPr>
            </w:pPr>
            <w:r>
              <w:rPr>
                <w:rFonts w:ascii="宋体" w:hAnsi="宋体" w:eastAsia="宋体" w:cs="宋体"/>
                <w:sz w:val="18"/>
                <w:szCs w:val="18"/>
              </w:rPr>
              <w:t>1,723,691,755.00</w:t>
            </w:r>
          </w:p>
        </w:tc>
      </w:tr>
      <w:tr w14:paraId="24D84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20089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8BB8324">
            <w:pPr>
              <w:spacing w:before="0" w:after="0" w:line="240" w:lineRule="exact"/>
              <w:jc w:val="right"/>
              <w:rPr>
                <w:rFonts w:ascii="宋体" w:hAnsi="宋体" w:eastAsia="宋体" w:cs="宋体"/>
                <w:sz w:val="18"/>
                <w:szCs w:val="18"/>
              </w:rPr>
            </w:pPr>
            <w:r>
              <w:rPr>
                <w:rFonts w:ascii="宋体" w:hAnsi="宋体" w:eastAsia="宋体" w:cs="宋体"/>
                <w:sz w:val="18"/>
                <w:szCs w:val="18"/>
              </w:rPr>
              <w:t>858,134,726.21</w:t>
            </w:r>
          </w:p>
        </w:tc>
        <w:tc>
          <w:tcPr>
            <w:tcW w:w="3213" w:type="dxa"/>
            <w:tcBorders>
              <w:top w:val="single" w:color="auto" w:sz="2" w:space="0"/>
              <w:left w:val="single" w:color="auto" w:sz="2" w:space="0"/>
              <w:bottom w:val="single" w:color="auto" w:sz="2" w:space="0"/>
              <w:right w:val="single" w:color="auto" w:sz="2" w:space="0"/>
            </w:tcBorders>
            <w:vAlign w:val="center"/>
          </w:tcPr>
          <w:p w14:paraId="1EB5A1A8">
            <w:pPr>
              <w:spacing w:before="0" w:after="0" w:line="240" w:lineRule="exact"/>
              <w:jc w:val="right"/>
              <w:rPr>
                <w:rFonts w:ascii="宋体" w:hAnsi="宋体" w:eastAsia="宋体" w:cs="宋体"/>
                <w:sz w:val="18"/>
                <w:szCs w:val="18"/>
              </w:rPr>
            </w:pPr>
            <w:r>
              <w:rPr>
                <w:rFonts w:ascii="宋体" w:hAnsi="宋体" w:eastAsia="宋体" w:cs="宋体"/>
                <w:sz w:val="18"/>
                <w:szCs w:val="18"/>
              </w:rPr>
              <w:t>627,901,936.86</w:t>
            </w:r>
          </w:p>
        </w:tc>
      </w:tr>
      <w:tr w14:paraId="0B7F6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4AE9F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46CD2A0F">
            <w:pPr>
              <w:spacing w:before="0" w:after="0" w:line="240" w:lineRule="exact"/>
              <w:jc w:val="right"/>
              <w:rPr>
                <w:rFonts w:ascii="宋体" w:hAnsi="宋体" w:eastAsia="宋体" w:cs="宋体"/>
                <w:sz w:val="18"/>
                <w:szCs w:val="18"/>
              </w:rPr>
            </w:pPr>
            <w:r>
              <w:rPr>
                <w:rFonts w:ascii="宋体" w:hAnsi="宋体" w:eastAsia="宋体" w:cs="宋体"/>
                <w:sz w:val="18"/>
                <w:szCs w:val="18"/>
              </w:rPr>
              <w:t>345,450.69</w:t>
            </w:r>
          </w:p>
        </w:tc>
        <w:tc>
          <w:tcPr>
            <w:tcW w:w="3213" w:type="dxa"/>
            <w:tcBorders>
              <w:top w:val="single" w:color="auto" w:sz="2" w:space="0"/>
              <w:left w:val="single" w:color="auto" w:sz="2" w:space="0"/>
              <w:bottom w:val="single" w:color="auto" w:sz="2" w:space="0"/>
              <w:right w:val="single" w:color="auto" w:sz="2" w:space="0"/>
            </w:tcBorders>
            <w:vAlign w:val="center"/>
          </w:tcPr>
          <w:p w14:paraId="2E355700">
            <w:pPr>
              <w:spacing w:before="0" w:after="0" w:line="240" w:lineRule="exact"/>
              <w:jc w:val="right"/>
              <w:rPr>
                <w:rFonts w:ascii="宋体" w:hAnsi="宋体" w:eastAsia="宋体" w:cs="宋体"/>
                <w:sz w:val="18"/>
                <w:szCs w:val="18"/>
              </w:rPr>
            </w:pPr>
            <w:r>
              <w:rPr>
                <w:rFonts w:ascii="宋体" w:hAnsi="宋体" w:eastAsia="宋体" w:cs="宋体"/>
                <w:sz w:val="18"/>
                <w:szCs w:val="18"/>
              </w:rPr>
              <w:t>528,800.00</w:t>
            </w:r>
          </w:p>
        </w:tc>
      </w:tr>
      <w:tr w14:paraId="1B61E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48DD69">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11A04FA0">
            <w:pPr>
              <w:spacing w:before="0" w:after="0" w:line="240" w:lineRule="exact"/>
              <w:jc w:val="right"/>
              <w:rPr>
                <w:rFonts w:ascii="宋体" w:hAnsi="宋体" w:eastAsia="宋体" w:cs="宋体"/>
                <w:sz w:val="18"/>
                <w:szCs w:val="18"/>
              </w:rPr>
            </w:pPr>
            <w:r>
              <w:rPr>
                <w:rFonts w:ascii="宋体" w:hAnsi="宋体" w:eastAsia="宋体" w:cs="宋体"/>
                <w:sz w:val="18"/>
                <w:szCs w:val="18"/>
              </w:rPr>
              <w:t>2,269,657,449.90</w:t>
            </w:r>
          </w:p>
        </w:tc>
        <w:tc>
          <w:tcPr>
            <w:tcW w:w="3213" w:type="dxa"/>
            <w:tcBorders>
              <w:top w:val="single" w:color="auto" w:sz="2" w:space="0"/>
              <w:left w:val="single" w:color="auto" w:sz="2" w:space="0"/>
              <w:bottom w:val="single" w:color="auto" w:sz="2" w:space="0"/>
              <w:right w:val="single" w:color="auto" w:sz="2" w:space="0"/>
            </w:tcBorders>
            <w:vAlign w:val="center"/>
          </w:tcPr>
          <w:p w14:paraId="1457B448">
            <w:pPr>
              <w:spacing w:before="0" w:after="0" w:line="240" w:lineRule="exact"/>
              <w:jc w:val="right"/>
              <w:rPr>
                <w:rFonts w:ascii="宋体" w:hAnsi="宋体" w:eastAsia="宋体" w:cs="宋体"/>
                <w:sz w:val="18"/>
                <w:szCs w:val="18"/>
              </w:rPr>
            </w:pPr>
            <w:r>
              <w:rPr>
                <w:rFonts w:ascii="宋体" w:hAnsi="宋体" w:eastAsia="宋体" w:cs="宋体"/>
                <w:sz w:val="18"/>
                <w:szCs w:val="18"/>
              </w:rPr>
              <w:t>2,352,122,491.86</w:t>
            </w:r>
          </w:p>
        </w:tc>
      </w:tr>
      <w:tr w14:paraId="4AF2C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6A4133">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32563C8D">
            <w:pPr>
              <w:spacing w:before="0" w:after="0" w:line="240" w:lineRule="exact"/>
              <w:jc w:val="right"/>
              <w:rPr>
                <w:rFonts w:ascii="宋体" w:hAnsi="宋体" w:eastAsia="宋体" w:cs="宋体"/>
                <w:sz w:val="18"/>
                <w:szCs w:val="18"/>
              </w:rPr>
            </w:pPr>
            <w:r>
              <w:rPr>
                <w:rFonts w:ascii="宋体" w:hAnsi="宋体" w:eastAsia="宋体" w:cs="宋体"/>
                <w:sz w:val="18"/>
                <w:szCs w:val="18"/>
              </w:rPr>
              <w:t>-274,657,449.90</w:t>
            </w:r>
          </w:p>
        </w:tc>
        <w:tc>
          <w:tcPr>
            <w:tcW w:w="3213" w:type="dxa"/>
            <w:tcBorders>
              <w:top w:val="single" w:color="auto" w:sz="2" w:space="0"/>
              <w:left w:val="single" w:color="auto" w:sz="2" w:space="0"/>
              <w:bottom w:val="single" w:color="auto" w:sz="2" w:space="0"/>
              <w:right w:val="single" w:color="auto" w:sz="2" w:space="0"/>
            </w:tcBorders>
            <w:vAlign w:val="center"/>
          </w:tcPr>
          <w:p w14:paraId="3FF81E32">
            <w:pPr>
              <w:spacing w:before="0" w:after="0" w:line="240" w:lineRule="exact"/>
              <w:jc w:val="right"/>
              <w:rPr>
                <w:rFonts w:ascii="宋体" w:hAnsi="宋体" w:eastAsia="宋体" w:cs="宋体"/>
                <w:sz w:val="18"/>
                <w:szCs w:val="18"/>
              </w:rPr>
            </w:pPr>
            <w:r>
              <w:rPr>
                <w:rFonts w:ascii="宋体" w:hAnsi="宋体" w:eastAsia="宋体" w:cs="宋体"/>
                <w:sz w:val="18"/>
                <w:szCs w:val="18"/>
              </w:rPr>
              <w:t>1,037,391,169.34</w:t>
            </w:r>
          </w:p>
        </w:tc>
      </w:tr>
      <w:tr w14:paraId="465F2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C51798">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14:paraId="513482D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3CF67B8">
            <w:pPr>
              <w:spacing w:before="0" w:after="0" w:line="240" w:lineRule="exact"/>
              <w:jc w:val="right"/>
              <w:rPr>
                <w:rFonts w:ascii="宋体" w:hAnsi="宋体" w:eastAsia="宋体" w:cs="宋体"/>
                <w:sz w:val="18"/>
                <w:szCs w:val="18"/>
              </w:rPr>
            </w:pPr>
          </w:p>
        </w:tc>
      </w:tr>
      <w:tr w14:paraId="0D86C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35CC07">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5F3D3B4F">
            <w:pPr>
              <w:spacing w:before="0" w:after="0" w:line="240" w:lineRule="exact"/>
              <w:jc w:val="right"/>
              <w:rPr>
                <w:rFonts w:ascii="宋体" w:hAnsi="宋体" w:eastAsia="宋体" w:cs="宋体"/>
                <w:sz w:val="18"/>
                <w:szCs w:val="18"/>
              </w:rPr>
            </w:pPr>
            <w:r>
              <w:rPr>
                <w:rFonts w:ascii="宋体" w:hAnsi="宋体" w:eastAsia="宋体" w:cs="宋体"/>
                <w:sz w:val="18"/>
                <w:szCs w:val="18"/>
              </w:rPr>
              <w:t>89,884,238.63</w:t>
            </w:r>
          </w:p>
        </w:tc>
        <w:tc>
          <w:tcPr>
            <w:tcW w:w="3213" w:type="dxa"/>
            <w:tcBorders>
              <w:top w:val="single" w:color="auto" w:sz="2" w:space="0"/>
              <w:left w:val="single" w:color="auto" w:sz="2" w:space="0"/>
              <w:bottom w:val="single" w:color="auto" w:sz="2" w:space="0"/>
              <w:right w:val="single" w:color="auto" w:sz="2" w:space="0"/>
            </w:tcBorders>
            <w:vAlign w:val="center"/>
          </w:tcPr>
          <w:p w14:paraId="786E2CC6">
            <w:pPr>
              <w:spacing w:before="0" w:after="0" w:line="240" w:lineRule="exact"/>
              <w:jc w:val="right"/>
              <w:rPr>
                <w:rFonts w:ascii="宋体" w:hAnsi="宋体" w:eastAsia="宋体" w:cs="宋体"/>
                <w:sz w:val="18"/>
                <w:szCs w:val="18"/>
              </w:rPr>
            </w:pPr>
            <w:r>
              <w:rPr>
                <w:rFonts w:ascii="宋体" w:hAnsi="宋体" w:eastAsia="宋体" w:cs="宋体"/>
                <w:sz w:val="18"/>
                <w:szCs w:val="18"/>
              </w:rPr>
              <w:t>722,138,159.46</w:t>
            </w:r>
          </w:p>
        </w:tc>
      </w:tr>
      <w:tr w14:paraId="3CAC1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C8D39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15682D6D">
            <w:pPr>
              <w:spacing w:before="0" w:after="0" w:line="240" w:lineRule="exact"/>
              <w:jc w:val="right"/>
              <w:rPr>
                <w:rFonts w:ascii="宋体" w:hAnsi="宋体" w:eastAsia="宋体" w:cs="宋体"/>
                <w:sz w:val="18"/>
                <w:szCs w:val="18"/>
              </w:rPr>
            </w:pPr>
            <w:r>
              <w:rPr>
                <w:rFonts w:ascii="宋体" w:hAnsi="宋体" w:eastAsia="宋体" w:cs="宋体"/>
                <w:sz w:val="18"/>
                <w:szCs w:val="18"/>
              </w:rPr>
              <w:t>171,555,752.74</w:t>
            </w:r>
          </w:p>
        </w:tc>
        <w:tc>
          <w:tcPr>
            <w:tcW w:w="3213" w:type="dxa"/>
            <w:tcBorders>
              <w:top w:val="single" w:color="auto" w:sz="2" w:space="0"/>
              <w:left w:val="single" w:color="auto" w:sz="2" w:space="0"/>
              <w:bottom w:val="single" w:color="auto" w:sz="2" w:space="0"/>
              <w:right w:val="single" w:color="auto" w:sz="2" w:space="0"/>
            </w:tcBorders>
            <w:vAlign w:val="center"/>
          </w:tcPr>
          <w:p w14:paraId="5D2D3F02">
            <w:pPr>
              <w:spacing w:before="0" w:after="0" w:line="240" w:lineRule="exact"/>
              <w:jc w:val="right"/>
              <w:rPr>
                <w:rFonts w:ascii="宋体" w:hAnsi="宋体" w:eastAsia="宋体" w:cs="宋体"/>
                <w:sz w:val="18"/>
                <w:szCs w:val="18"/>
              </w:rPr>
            </w:pPr>
            <w:r>
              <w:rPr>
                <w:rFonts w:ascii="宋体" w:hAnsi="宋体" w:eastAsia="宋体" w:cs="宋体"/>
                <w:sz w:val="18"/>
                <w:szCs w:val="18"/>
              </w:rPr>
              <w:t>74,844,012.42</w:t>
            </w:r>
          </w:p>
        </w:tc>
      </w:tr>
      <w:tr w14:paraId="3C925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33F6AE">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650FD10D">
            <w:pPr>
              <w:spacing w:before="0" w:after="0" w:line="240" w:lineRule="exact"/>
              <w:jc w:val="right"/>
              <w:rPr>
                <w:rFonts w:ascii="宋体" w:hAnsi="宋体" w:eastAsia="宋体" w:cs="宋体"/>
                <w:sz w:val="18"/>
                <w:szCs w:val="18"/>
              </w:rPr>
            </w:pPr>
            <w:r>
              <w:rPr>
                <w:rFonts w:ascii="宋体" w:hAnsi="宋体" w:eastAsia="宋体" w:cs="宋体"/>
                <w:sz w:val="18"/>
                <w:szCs w:val="18"/>
              </w:rPr>
              <w:t>261,439,991.37</w:t>
            </w:r>
          </w:p>
        </w:tc>
        <w:tc>
          <w:tcPr>
            <w:tcW w:w="3213" w:type="dxa"/>
            <w:tcBorders>
              <w:top w:val="single" w:color="auto" w:sz="2" w:space="0"/>
              <w:left w:val="single" w:color="auto" w:sz="2" w:space="0"/>
              <w:bottom w:val="single" w:color="auto" w:sz="2" w:space="0"/>
              <w:right w:val="single" w:color="auto" w:sz="2" w:space="0"/>
            </w:tcBorders>
            <w:vAlign w:val="center"/>
          </w:tcPr>
          <w:p w14:paraId="77671FAC">
            <w:pPr>
              <w:spacing w:before="0" w:after="0" w:line="240" w:lineRule="exact"/>
              <w:jc w:val="right"/>
              <w:rPr>
                <w:rFonts w:ascii="宋体" w:hAnsi="宋体" w:eastAsia="宋体" w:cs="宋体"/>
                <w:sz w:val="18"/>
                <w:szCs w:val="18"/>
              </w:rPr>
            </w:pPr>
            <w:r>
              <w:rPr>
                <w:rFonts w:ascii="宋体" w:hAnsi="宋体" w:eastAsia="宋体" w:cs="宋体"/>
                <w:sz w:val="18"/>
                <w:szCs w:val="18"/>
              </w:rPr>
              <w:t>796,982,171.88</w:t>
            </w:r>
          </w:p>
        </w:tc>
      </w:tr>
    </w:tbl>
    <w:p w14:paraId="7D8BD3C5">
      <w:pPr>
        <w:keepNext/>
        <w:keepLines/>
        <w:spacing w:before="300" w:after="300" w:line="280" w:lineRule="exact"/>
        <w:jc w:val="left"/>
        <w:outlineLvl w:val="2"/>
        <w:rPr>
          <w:rFonts w:ascii="宋体" w:hAnsi="宋体" w:eastAsia="宋体" w:cs="宋体"/>
          <w:b/>
          <w:bCs/>
          <w:sz w:val="21"/>
          <w:szCs w:val="21"/>
        </w:rPr>
      </w:pPr>
      <w:bookmarkStart w:id="103" w:name="_Toc988992"/>
      <w:r>
        <w:rPr>
          <w:rFonts w:ascii="宋体" w:hAnsi="宋体" w:eastAsia="宋体" w:cs="宋体"/>
          <w:b/>
          <w:bCs/>
          <w:sz w:val="21"/>
          <w:szCs w:val="21"/>
        </w:rPr>
        <w:t>7、合并所有者权益变动表</w:t>
      </w:r>
      <w:bookmarkEnd w:id="103"/>
    </w:p>
    <w:p w14:paraId="779525D1">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14:paraId="7EC4E3CF">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14:paraId="30A93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6FB4EF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14:paraId="58517431">
            <w:pPr>
              <w:spacing w:before="40" w:after="40" w:line="240" w:lineRule="exact"/>
              <w:jc w:val="center"/>
              <w:rPr>
                <w:rFonts w:ascii="宋体" w:hAnsi="宋体" w:eastAsia="宋体" w:cs="宋体"/>
                <w:sz w:val="18"/>
                <w:szCs w:val="18"/>
              </w:rPr>
            </w:pPr>
            <w:r>
              <w:rPr>
                <w:rFonts w:ascii="宋体" w:hAnsi="宋体" w:eastAsia="宋体" w:cs="宋体"/>
                <w:sz w:val="18"/>
                <w:szCs w:val="18"/>
              </w:rPr>
              <w:t>2025年半年度</w:t>
            </w:r>
          </w:p>
        </w:tc>
      </w:tr>
      <w:tr w14:paraId="16F0C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BC02BBB"/>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4FA41C7A">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B847B83">
            <w:pPr>
              <w:spacing w:before="40" w:after="40" w:line="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3E49C64">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14:paraId="45CEE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0BFD8FB"/>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57196BB">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425D9ED9">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5E870D1">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6EE61AF">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0EDD1DB">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241E241">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2365366">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407F1EA">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C6DBA7C">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E8490E3">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DBDAC18">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C649969"/>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C5198A3"/>
        </w:tc>
      </w:tr>
      <w:tr w14:paraId="0DC0C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4DC340F"/>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36B23F8"/>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14:paraId="5DCDDB8C">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14:paraId="37615CBE">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14:paraId="08B41397">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8CC9648"/>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3BF94F2"/>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B6ABD5E"/>
        </w:tc>
        <w:tc>
          <w:tcPr>
            <w:tcW w:w="563" w:type="dxa"/>
            <w:vMerge w:val="continue"/>
            <w:tcBorders>
              <w:top w:val="single" w:color="auto" w:sz="2" w:space="0"/>
              <w:left w:val="single" w:color="auto" w:sz="2" w:space="0"/>
              <w:bottom w:val="single" w:color="auto" w:sz="2" w:space="0"/>
              <w:right w:val="single" w:color="auto" w:sz="2" w:space="0"/>
            </w:tcBorders>
            <w:vAlign w:val="center"/>
          </w:tcPr>
          <w:p w14:paraId="2A3E8A0A"/>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2536B21"/>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CDE60CE"/>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07828C4"/>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5730030"/>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DAC7CE7"/>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563B76F"/>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BDD80F6"/>
        </w:tc>
      </w:tr>
      <w:tr w14:paraId="6E640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C78DF0E">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14:paraId="36F8ACBF">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563" w:type="dxa"/>
            <w:tcBorders>
              <w:top w:val="single" w:color="auto" w:sz="2" w:space="0"/>
              <w:left w:val="single" w:color="auto" w:sz="2" w:space="0"/>
              <w:bottom w:val="single" w:color="auto" w:sz="2" w:space="0"/>
              <w:right w:val="single" w:color="auto" w:sz="2" w:space="0"/>
            </w:tcBorders>
            <w:vAlign w:val="center"/>
          </w:tcPr>
          <w:p w14:paraId="5E74F13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E16E65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39FFE1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2B22513">
            <w:pPr>
              <w:spacing w:before="0" w:after="0" w:line="240" w:lineRule="exact"/>
              <w:jc w:val="right"/>
              <w:rPr>
                <w:rFonts w:ascii="宋体" w:hAnsi="宋体" w:eastAsia="宋体" w:cs="宋体"/>
                <w:sz w:val="18"/>
                <w:szCs w:val="18"/>
              </w:rPr>
            </w:pPr>
            <w:r>
              <w:rPr>
                <w:rFonts w:ascii="宋体" w:hAnsi="宋体" w:eastAsia="宋体" w:cs="宋体"/>
                <w:sz w:val="18"/>
                <w:szCs w:val="18"/>
              </w:rPr>
              <w:t>3,781,917,762.27</w:t>
            </w:r>
          </w:p>
        </w:tc>
        <w:tc>
          <w:tcPr>
            <w:tcW w:w="563" w:type="dxa"/>
            <w:tcBorders>
              <w:top w:val="single" w:color="auto" w:sz="2" w:space="0"/>
              <w:left w:val="single" w:color="auto" w:sz="2" w:space="0"/>
              <w:bottom w:val="single" w:color="auto" w:sz="2" w:space="0"/>
              <w:right w:val="single" w:color="auto" w:sz="2" w:space="0"/>
            </w:tcBorders>
            <w:vAlign w:val="center"/>
          </w:tcPr>
          <w:p w14:paraId="03C0F98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28CBA23">
            <w:pPr>
              <w:spacing w:before="0" w:after="0" w:line="240" w:lineRule="exact"/>
              <w:jc w:val="right"/>
              <w:rPr>
                <w:rFonts w:ascii="宋体" w:hAnsi="宋体" w:eastAsia="宋体" w:cs="宋体"/>
                <w:sz w:val="18"/>
                <w:szCs w:val="18"/>
              </w:rPr>
            </w:pPr>
            <w:r>
              <w:rPr>
                <w:rFonts w:ascii="宋体" w:hAnsi="宋体" w:eastAsia="宋体" w:cs="宋体"/>
                <w:sz w:val="18"/>
                <w:szCs w:val="18"/>
              </w:rPr>
              <w:t>1,637,857,461.65</w:t>
            </w:r>
          </w:p>
        </w:tc>
        <w:tc>
          <w:tcPr>
            <w:tcW w:w="563" w:type="dxa"/>
            <w:tcBorders>
              <w:top w:val="single" w:color="auto" w:sz="2" w:space="0"/>
              <w:left w:val="single" w:color="auto" w:sz="2" w:space="0"/>
              <w:bottom w:val="single" w:color="auto" w:sz="2" w:space="0"/>
              <w:right w:val="single" w:color="auto" w:sz="2" w:space="0"/>
            </w:tcBorders>
            <w:vAlign w:val="center"/>
          </w:tcPr>
          <w:p w14:paraId="267F0AC3">
            <w:pPr>
              <w:spacing w:before="0" w:after="0" w:line="240" w:lineRule="exact"/>
              <w:jc w:val="right"/>
              <w:rPr>
                <w:rFonts w:ascii="宋体" w:hAnsi="宋体" w:eastAsia="宋体" w:cs="宋体"/>
                <w:sz w:val="18"/>
                <w:szCs w:val="18"/>
              </w:rPr>
            </w:pPr>
            <w:r>
              <w:rPr>
                <w:rFonts w:ascii="宋体" w:hAnsi="宋体" w:eastAsia="宋体" w:cs="宋体"/>
                <w:sz w:val="18"/>
                <w:szCs w:val="18"/>
              </w:rPr>
              <w:t>58,482,573.04</w:t>
            </w:r>
          </w:p>
        </w:tc>
        <w:tc>
          <w:tcPr>
            <w:tcW w:w="563" w:type="dxa"/>
            <w:tcBorders>
              <w:top w:val="single" w:color="auto" w:sz="2" w:space="0"/>
              <w:left w:val="single" w:color="auto" w:sz="2" w:space="0"/>
              <w:bottom w:val="single" w:color="auto" w:sz="2" w:space="0"/>
              <w:right w:val="single" w:color="auto" w:sz="2" w:space="0"/>
            </w:tcBorders>
            <w:vAlign w:val="center"/>
          </w:tcPr>
          <w:p w14:paraId="672A7722">
            <w:pPr>
              <w:spacing w:before="0" w:after="0" w:line="240" w:lineRule="exact"/>
              <w:jc w:val="right"/>
              <w:rPr>
                <w:rFonts w:ascii="宋体" w:hAnsi="宋体" w:eastAsia="宋体" w:cs="宋体"/>
                <w:sz w:val="18"/>
                <w:szCs w:val="18"/>
              </w:rPr>
            </w:pPr>
            <w:r>
              <w:rPr>
                <w:rFonts w:ascii="宋体" w:hAnsi="宋体" w:eastAsia="宋体" w:cs="宋体"/>
                <w:sz w:val="18"/>
                <w:szCs w:val="18"/>
              </w:rPr>
              <w:t>1,676,274,337.73</w:t>
            </w:r>
          </w:p>
        </w:tc>
        <w:tc>
          <w:tcPr>
            <w:tcW w:w="563" w:type="dxa"/>
            <w:tcBorders>
              <w:top w:val="single" w:color="auto" w:sz="2" w:space="0"/>
              <w:left w:val="single" w:color="auto" w:sz="2" w:space="0"/>
              <w:bottom w:val="single" w:color="auto" w:sz="2" w:space="0"/>
              <w:right w:val="single" w:color="auto" w:sz="2" w:space="0"/>
            </w:tcBorders>
            <w:vAlign w:val="center"/>
          </w:tcPr>
          <w:p w14:paraId="4833158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E6650B0">
            <w:pPr>
              <w:spacing w:before="0" w:after="0" w:line="240" w:lineRule="exact"/>
              <w:jc w:val="right"/>
              <w:rPr>
                <w:rFonts w:ascii="宋体" w:hAnsi="宋体" w:eastAsia="宋体" w:cs="宋体"/>
                <w:sz w:val="18"/>
                <w:szCs w:val="18"/>
              </w:rPr>
            </w:pPr>
            <w:r>
              <w:rPr>
                <w:rFonts w:ascii="宋体" w:hAnsi="宋体" w:eastAsia="宋体" w:cs="宋体"/>
                <w:sz w:val="18"/>
                <w:szCs w:val="18"/>
              </w:rPr>
              <w:t>6,400,934,748.85</w:t>
            </w:r>
          </w:p>
        </w:tc>
        <w:tc>
          <w:tcPr>
            <w:tcW w:w="563" w:type="dxa"/>
            <w:tcBorders>
              <w:top w:val="single" w:color="auto" w:sz="2" w:space="0"/>
              <w:left w:val="single" w:color="auto" w:sz="2" w:space="0"/>
              <w:bottom w:val="single" w:color="auto" w:sz="2" w:space="0"/>
              <w:right w:val="single" w:color="auto" w:sz="2" w:space="0"/>
            </w:tcBorders>
            <w:vAlign w:val="center"/>
          </w:tcPr>
          <w:p w14:paraId="0BBCF68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ABD7403">
            <w:pPr>
              <w:spacing w:before="0" w:after="0" w:line="240" w:lineRule="exact"/>
              <w:jc w:val="right"/>
              <w:rPr>
                <w:rFonts w:ascii="宋体" w:hAnsi="宋体" w:eastAsia="宋体" w:cs="宋体"/>
                <w:sz w:val="18"/>
                <w:szCs w:val="18"/>
              </w:rPr>
            </w:pPr>
            <w:r>
              <w:rPr>
                <w:rFonts w:ascii="宋体" w:hAnsi="宋体" w:eastAsia="宋体" w:cs="宋体"/>
                <w:sz w:val="18"/>
                <w:szCs w:val="18"/>
              </w:rPr>
              <w:t>15,822,330,214.54</w:t>
            </w:r>
          </w:p>
        </w:tc>
        <w:tc>
          <w:tcPr>
            <w:tcW w:w="563" w:type="dxa"/>
            <w:tcBorders>
              <w:top w:val="single" w:color="auto" w:sz="2" w:space="0"/>
              <w:left w:val="single" w:color="auto" w:sz="2" w:space="0"/>
              <w:bottom w:val="single" w:color="auto" w:sz="2" w:space="0"/>
              <w:right w:val="single" w:color="auto" w:sz="2" w:space="0"/>
            </w:tcBorders>
            <w:vAlign w:val="center"/>
          </w:tcPr>
          <w:p w14:paraId="35D466D0">
            <w:pPr>
              <w:spacing w:before="0" w:after="0" w:line="240" w:lineRule="exact"/>
              <w:jc w:val="right"/>
              <w:rPr>
                <w:rFonts w:ascii="宋体" w:hAnsi="宋体" w:eastAsia="宋体" w:cs="宋体"/>
                <w:sz w:val="18"/>
                <w:szCs w:val="18"/>
              </w:rPr>
            </w:pPr>
            <w:r>
              <w:rPr>
                <w:rFonts w:ascii="宋体" w:hAnsi="宋体" w:eastAsia="宋体" w:cs="宋体"/>
                <w:sz w:val="18"/>
                <w:szCs w:val="18"/>
              </w:rPr>
              <w:t>7,483,579,485.82</w:t>
            </w:r>
          </w:p>
        </w:tc>
        <w:tc>
          <w:tcPr>
            <w:tcW w:w="563" w:type="dxa"/>
            <w:tcBorders>
              <w:top w:val="single" w:color="auto" w:sz="2" w:space="0"/>
              <w:left w:val="single" w:color="auto" w:sz="2" w:space="0"/>
              <w:bottom w:val="single" w:color="auto" w:sz="2" w:space="0"/>
              <w:right w:val="single" w:color="auto" w:sz="2" w:space="0"/>
            </w:tcBorders>
            <w:vAlign w:val="center"/>
          </w:tcPr>
          <w:p w14:paraId="751C7503">
            <w:pPr>
              <w:spacing w:before="0" w:after="0" w:line="240" w:lineRule="exact"/>
              <w:jc w:val="right"/>
              <w:rPr>
                <w:rFonts w:ascii="宋体" w:hAnsi="宋体" w:eastAsia="宋体" w:cs="宋体"/>
                <w:sz w:val="18"/>
                <w:szCs w:val="18"/>
              </w:rPr>
            </w:pPr>
            <w:r>
              <w:rPr>
                <w:rFonts w:ascii="宋体" w:hAnsi="宋体" w:eastAsia="宋体" w:cs="宋体"/>
                <w:sz w:val="18"/>
                <w:szCs w:val="18"/>
              </w:rPr>
              <w:t>23,305,909,700.36</w:t>
            </w:r>
          </w:p>
        </w:tc>
      </w:tr>
      <w:tr w14:paraId="78E64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1D739E7">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14:paraId="4D7327C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8140A9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A5447A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CBD764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624A52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F8CECB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5B5794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417AE4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788946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E753A9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0C7F41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E3529C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21904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117018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2ABDD1C">
            <w:pPr>
              <w:spacing w:before="0" w:after="0" w:line="240" w:lineRule="exact"/>
              <w:jc w:val="right"/>
              <w:rPr>
                <w:rFonts w:ascii="宋体" w:hAnsi="宋体" w:eastAsia="宋体" w:cs="宋体"/>
                <w:sz w:val="18"/>
                <w:szCs w:val="18"/>
              </w:rPr>
            </w:pPr>
          </w:p>
        </w:tc>
      </w:tr>
      <w:tr w14:paraId="1C572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49EA79C">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14:paraId="523C6AD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6A47D3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CD0BBB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04C892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5387BA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72FD59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86B5BD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F366F2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FA573E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61282B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BDCA55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AB4E59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0D0C7B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CC1FA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FBB0962">
            <w:pPr>
              <w:spacing w:before="0" w:after="0" w:line="240" w:lineRule="exact"/>
              <w:jc w:val="right"/>
              <w:rPr>
                <w:rFonts w:ascii="宋体" w:hAnsi="宋体" w:eastAsia="宋体" w:cs="宋体"/>
                <w:sz w:val="18"/>
                <w:szCs w:val="18"/>
              </w:rPr>
            </w:pPr>
          </w:p>
        </w:tc>
      </w:tr>
      <w:tr w14:paraId="4F20B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7C2BC26">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14:paraId="049C372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E201A1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B7D676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BBED8F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C39286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9238CF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990FB7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A79DB3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6C3A27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10B376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449D21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9D12CC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64D7E2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5C27F2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A4EA796">
            <w:pPr>
              <w:spacing w:before="0" w:after="0" w:line="240" w:lineRule="exact"/>
              <w:jc w:val="right"/>
              <w:rPr>
                <w:rFonts w:ascii="宋体" w:hAnsi="宋体" w:eastAsia="宋体" w:cs="宋体"/>
                <w:sz w:val="18"/>
                <w:szCs w:val="18"/>
              </w:rPr>
            </w:pPr>
          </w:p>
        </w:tc>
      </w:tr>
      <w:tr w14:paraId="39A89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F327A6D">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14:paraId="00900643">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563" w:type="dxa"/>
            <w:tcBorders>
              <w:top w:val="single" w:color="auto" w:sz="2" w:space="0"/>
              <w:left w:val="single" w:color="auto" w:sz="2" w:space="0"/>
              <w:bottom w:val="single" w:color="auto" w:sz="2" w:space="0"/>
              <w:right w:val="single" w:color="auto" w:sz="2" w:space="0"/>
            </w:tcBorders>
            <w:vAlign w:val="center"/>
          </w:tcPr>
          <w:p w14:paraId="54D1EEE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35090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2EB587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9958F7F">
            <w:pPr>
              <w:spacing w:before="0" w:after="0" w:line="240" w:lineRule="exact"/>
              <w:jc w:val="right"/>
              <w:rPr>
                <w:rFonts w:ascii="宋体" w:hAnsi="宋体" w:eastAsia="宋体" w:cs="宋体"/>
                <w:sz w:val="18"/>
                <w:szCs w:val="18"/>
              </w:rPr>
            </w:pPr>
            <w:r>
              <w:rPr>
                <w:rFonts w:ascii="宋体" w:hAnsi="宋体" w:eastAsia="宋体" w:cs="宋体"/>
                <w:sz w:val="18"/>
                <w:szCs w:val="18"/>
              </w:rPr>
              <w:t>3,781,917,762.27</w:t>
            </w:r>
          </w:p>
        </w:tc>
        <w:tc>
          <w:tcPr>
            <w:tcW w:w="563" w:type="dxa"/>
            <w:tcBorders>
              <w:top w:val="single" w:color="auto" w:sz="2" w:space="0"/>
              <w:left w:val="single" w:color="auto" w:sz="2" w:space="0"/>
              <w:bottom w:val="single" w:color="auto" w:sz="2" w:space="0"/>
              <w:right w:val="single" w:color="auto" w:sz="2" w:space="0"/>
            </w:tcBorders>
            <w:vAlign w:val="center"/>
          </w:tcPr>
          <w:p w14:paraId="0A43BAD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37A8513">
            <w:pPr>
              <w:spacing w:before="0" w:after="0" w:line="240" w:lineRule="exact"/>
              <w:jc w:val="right"/>
              <w:rPr>
                <w:rFonts w:ascii="宋体" w:hAnsi="宋体" w:eastAsia="宋体" w:cs="宋体"/>
                <w:sz w:val="18"/>
                <w:szCs w:val="18"/>
              </w:rPr>
            </w:pPr>
            <w:r>
              <w:rPr>
                <w:rFonts w:ascii="宋体" w:hAnsi="宋体" w:eastAsia="宋体" w:cs="宋体"/>
                <w:sz w:val="18"/>
                <w:szCs w:val="18"/>
              </w:rPr>
              <w:t>1,637,857,461.65</w:t>
            </w:r>
          </w:p>
        </w:tc>
        <w:tc>
          <w:tcPr>
            <w:tcW w:w="563" w:type="dxa"/>
            <w:tcBorders>
              <w:top w:val="single" w:color="auto" w:sz="2" w:space="0"/>
              <w:left w:val="single" w:color="auto" w:sz="2" w:space="0"/>
              <w:bottom w:val="single" w:color="auto" w:sz="2" w:space="0"/>
              <w:right w:val="single" w:color="auto" w:sz="2" w:space="0"/>
            </w:tcBorders>
            <w:vAlign w:val="center"/>
          </w:tcPr>
          <w:p w14:paraId="3AA6B4EA">
            <w:pPr>
              <w:spacing w:before="0" w:after="0" w:line="240" w:lineRule="exact"/>
              <w:jc w:val="right"/>
              <w:rPr>
                <w:rFonts w:ascii="宋体" w:hAnsi="宋体" w:eastAsia="宋体" w:cs="宋体"/>
                <w:sz w:val="18"/>
                <w:szCs w:val="18"/>
              </w:rPr>
            </w:pPr>
            <w:r>
              <w:rPr>
                <w:rFonts w:ascii="宋体" w:hAnsi="宋体" w:eastAsia="宋体" w:cs="宋体"/>
                <w:sz w:val="18"/>
                <w:szCs w:val="18"/>
              </w:rPr>
              <w:t>58,482,573.04</w:t>
            </w:r>
          </w:p>
        </w:tc>
        <w:tc>
          <w:tcPr>
            <w:tcW w:w="563" w:type="dxa"/>
            <w:tcBorders>
              <w:top w:val="single" w:color="auto" w:sz="2" w:space="0"/>
              <w:left w:val="single" w:color="auto" w:sz="2" w:space="0"/>
              <w:bottom w:val="single" w:color="auto" w:sz="2" w:space="0"/>
              <w:right w:val="single" w:color="auto" w:sz="2" w:space="0"/>
            </w:tcBorders>
            <w:vAlign w:val="center"/>
          </w:tcPr>
          <w:p w14:paraId="68706AF9">
            <w:pPr>
              <w:spacing w:before="0" w:after="0" w:line="240" w:lineRule="exact"/>
              <w:jc w:val="right"/>
              <w:rPr>
                <w:rFonts w:ascii="宋体" w:hAnsi="宋体" w:eastAsia="宋体" w:cs="宋体"/>
                <w:sz w:val="18"/>
                <w:szCs w:val="18"/>
              </w:rPr>
            </w:pPr>
            <w:r>
              <w:rPr>
                <w:rFonts w:ascii="宋体" w:hAnsi="宋体" w:eastAsia="宋体" w:cs="宋体"/>
                <w:sz w:val="18"/>
                <w:szCs w:val="18"/>
              </w:rPr>
              <w:t>1,676,274,337.73</w:t>
            </w:r>
          </w:p>
        </w:tc>
        <w:tc>
          <w:tcPr>
            <w:tcW w:w="563" w:type="dxa"/>
            <w:tcBorders>
              <w:top w:val="single" w:color="auto" w:sz="2" w:space="0"/>
              <w:left w:val="single" w:color="auto" w:sz="2" w:space="0"/>
              <w:bottom w:val="single" w:color="auto" w:sz="2" w:space="0"/>
              <w:right w:val="single" w:color="auto" w:sz="2" w:space="0"/>
            </w:tcBorders>
            <w:vAlign w:val="center"/>
          </w:tcPr>
          <w:p w14:paraId="35EB59B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2D4C8FC">
            <w:pPr>
              <w:spacing w:before="0" w:after="0" w:line="240" w:lineRule="exact"/>
              <w:jc w:val="right"/>
              <w:rPr>
                <w:rFonts w:ascii="宋体" w:hAnsi="宋体" w:eastAsia="宋体" w:cs="宋体"/>
                <w:sz w:val="18"/>
                <w:szCs w:val="18"/>
              </w:rPr>
            </w:pPr>
            <w:r>
              <w:rPr>
                <w:rFonts w:ascii="宋体" w:hAnsi="宋体" w:eastAsia="宋体" w:cs="宋体"/>
                <w:sz w:val="18"/>
                <w:szCs w:val="18"/>
              </w:rPr>
              <w:t>6,400,934,748.85</w:t>
            </w:r>
          </w:p>
        </w:tc>
        <w:tc>
          <w:tcPr>
            <w:tcW w:w="563" w:type="dxa"/>
            <w:tcBorders>
              <w:top w:val="single" w:color="auto" w:sz="2" w:space="0"/>
              <w:left w:val="single" w:color="auto" w:sz="2" w:space="0"/>
              <w:bottom w:val="single" w:color="auto" w:sz="2" w:space="0"/>
              <w:right w:val="single" w:color="auto" w:sz="2" w:space="0"/>
            </w:tcBorders>
            <w:vAlign w:val="center"/>
          </w:tcPr>
          <w:p w14:paraId="67D83E3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51A18A8">
            <w:pPr>
              <w:spacing w:before="0" w:after="0" w:line="240" w:lineRule="exact"/>
              <w:jc w:val="right"/>
              <w:rPr>
                <w:rFonts w:ascii="宋体" w:hAnsi="宋体" w:eastAsia="宋体" w:cs="宋体"/>
                <w:sz w:val="18"/>
                <w:szCs w:val="18"/>
              </w:rPr>
            </w:pPr>
            <w:r>
              <w:rPr>
                <w:rFonts w:ascii="宋体" w:hAnsi="宋体" w:eastAsia="宋体" w:cs="宋体"/>
                <w:sz w:val="18"/>
                <w:szCs w:val="18"/>
              </w:rPr>
              <w:t>15,822,330,214.54</w:t>
            </w:r>
          </w:p>
        </w:tc>
        <w:tc>
          <w:tcPr>
            <w:tcW w:w="563" w:type="dxa"/>
            <w:tcBorders>
              <w:top w:val="single" w:color="auto" w:sz="2" w:space="0"/>
              <w:left w:val="single" w:color="auto" w:sz="2" w:space="0"/>
              <w:bottom w:val="single" w:color="auto" w:sz="2" w:space="0"/>
              <w:right w:val="single" w:color="auto" w:sz="2" w:space="0"/>
            </w:tcBorders>
            <w:vAlign w:val="center"/>
          </w:tcPr>
          <w:p w14:paraId="3888309C">
            <w:pPr>
              <w:spacing w:before="0" w:after="0" w:line="240" w:lineRule="exact"/>
              <w:jc w:val="right"/>
              <w:rPr>
                <w:rFonts w:ascii="宋体" w:hAnsi="宋体" w:eastAsia="宋体" w:cs="宋体"/>
                <w:sz w:val="18"/>
                <w:szCs w:val="18"/>
              </w:rPr>
            </w:pPr>
            <w:r>
              <w:rPr>
                <w:rFonts w:ascii="宋体" w:hAnsi="宋体" w:eastAsia="宋体" w:cs="宋体"/>
                <w:sz w:val="18"/>
                <w:szCs w:val="18"/>
              </w:rPr>
              <w:t>7,483,579,485.82</w:t>
            </w:r>
          </w:p>
        </w:tc>
        <w:tc>
          <w:tcPr>
            <w:tcW w:w="563" w:type="dxa"/>
            <w:tcBorders>
              <w:top w:val="single" w:color="auto" w:sz="2" w:space="0"/>
              <w:left w:val="single" w:color="auto" w:sz="2" w:space="0"/>
              <w:bottom w:val="single" w:color="auto" w:sz="2" w:space="0"/>
              <w:right w:val="single" w:color="auto" w:sz="2" w:space="0"/>
            </w:tcBorders>
            <w:vAlign w:val="center"/>
          </w:tcPr>
          <w:p w14:paraId="0D417B4A">
            <w:pPr>
              <w:spacing w:before="0" w:after="0" w:line="240" w:lineRule="exact"/>
              <w:jc w:val="right"/>
              <w:rPr>
                <w:rFonts w:ascii="宋体" w:hAnsi="宋体" w:eastAsia="宋体" w:cs="宋体"/>
                <w:sz w:val="18"/>
                <w:szCs w:val="18"/>
              </w:rPr>
            </w:pPr>
            <w:r>
              <w:rPr>
                <w:rFonts w:ascii="宋体" w:hAnsi="宋体" w:eastAsia="宋体" w:cs="宋体"/>
                <w:sz w:val="18"/>
                <w:szCs w:val="18"/>
              </w:rPr>
              <w:t>23,305,909,700.36</w:t>
            </w:r>
          </w:p>
        </w:tc>
      </w:tr>
      <w:tr w14:paraId="635C6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61F7DD6">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14:paraId="6DE809A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257EFC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38B59C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C2F3B6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D7227F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74553D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D56AAB4">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563" w:type="dxa"/>
            <w:tcBorders>
              <w:top w:val="single" w:color="auto" w:sz="2" w:space="0"/>
              <w:left w:val="single" w:color="auto" w:sz="2" w:space="0"/>
              <w:bottom w:val="single" w:color="auto" w:sz="2" w:space="0"/>
              <w:right w:val="single" w:color="auto" w:sz="2" w:space="0"/>
            </w:tcBorders>
            <w:vAlign w:val="center"/>
          </w:tcPr>
          <w:p w14:paraId="4707E39E">
            <w:pPr>
              <w:spacing w:before="0" w:after="0" w:line="240" w:lineRule="exact"/>
              <w:jc w:val="right"/>
              <w:rPr>
                <w:rFonts w:ascii="宋体" w:hAnsi="宋体" w:eastAsia="宋体" w:cs="宋体"/>
                <w:sz w:val="18"/>
                <w:szCs w:val="18"/>
              </w:rPr>
            </w:pPr>
            <w:r>
              <w:rPr>
                <w:rFonts w:ascii="宋体" w:hAnsi="宋体" w:eastAsia="宋体" w:cs="宋体"/>
                <w:sz w:val="18"/>
                <w:szCs w:val="18"/>
              </w:rPr>
              <w:t>43,878,970.44</w:t>
            </w:r>
          </w:p>
        </w:tc>
        <w:tc>
          <w:tcPr>
            <w:tcW w:w="563" w:type="dxa"/>
            <w:tcBorders>
              <w:top w:val="single" w:color="auto" w:sz="2" w:space="0"/>
              <w:left w:val="single" w:color="auto" w:sz="2" w:space="0"/>
              <w:bottom w:val="single" w:color="auto" w:sz="2" w:space="0"/>
              <w:right w:val="single" w:color="auto" w:sz="2" w:space="0"/>
            </w:tcBorders>
            <w:vAlign w:val="center"/>
          </w:tcPr>
          <w:p w14:paraId="1BA0948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B4944F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7D80676">
            <w:pPr>
              <w:spacing w:before="0" w:after="0" w:line="240" w:lineRule="exact"/>
              <w:jc w:val="right"/>
              <w:rPr>
                <w:rFonts w:ascii="宋体" w:hAnsi="宋体" w:eastAsia="宋体" w:cs="宋体"/>
                <w:sz w:val="18"/>
                <w:szCs w:val="18"/>
              </w:rPr>
            </w:pPr>
            <w:r>
              <w:rPr>
                <w:rFonts w:ascii="宋体" w:hAnsi="宋体" w:eastAsia="宋体" w:cs="宋体"/>
                <w:sz w:val="18"/>
                <w:szCs w:val="18"/>
              </w:rPr>
              <w:t>358,655,379.11</w:t>
            </w:r>
          </w:p>
        </w:tc>
        <w:tc>
          <w:tcPr>
            <w:tcW w:w="563" w:type="dxa"/>
            <w:tcBorders>
              <w:top w:val="single" w:color="auto" w:sz="2" w:space="0"/>
              <w:left w:val="single" w:color="auto" w:sz="2" w:space="0"/>
              <w:bottom w:val="single" w:color="auto" w:sz="2" w:space="0"/>
              <w:right w:val="single" w:color="auto" w:sz="2" w:space="0"/>
            </w:tcBorders>
            <w:vAlign w:val="center"/>
          </w:tcPr>
          <w:p w14:paraId="1A3F450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795D23A">
            <w:pPr>
              <w:spacing w:before="0" w:after="0" w:line="240" w:lineRule="exact"/>
              <w:jc w:val="right"/>
              <w:rPr>
                <w:rFonts w:ascii="宋体" w:hAnsi="宋体" w:eastAsia="宋体" w:cs="宋体"/>
                <w:sz w:val="18"/>
                <w:szCs w:val="18"/>
              </w:rPr>
            </w:pPr>
            <w:r>
              <w:rPr>
                <w:rFonts w:ascii="宋体" w:hAnsi="宋体" w:eastAsia="宋体" w:cs="宋体"/>
                <w:sz w:val="18"/>
                <w:szCs w:val="18"/>
              </w:rPr>
              <w:t>299,888,175.16</w:t>
            </w:r>
          </w:p>
        </w:tc>
        <w:tc>
          <w:tcPr>
            <w:tcW w:w="563" w:type="dxa"/>
            <w:tcBorders>
              <w:top w:val="single" w:color="auto" w:sz="2" w:space="0"/>
              <w:left w:val="single" w:color="auto" w:sz="2" w:space="0"/>
              <w:bottom w:val="single" w:color="auto" w:sz="2" w:space="0"/>
              <w:right w:val="single" w:color="auto" w:sz="2" w:space="0"/>
            </w:tcBorders>
            <w:vAlign w:val="center"/>
          </w:tcPr>
          <w:p w14:paraId="4487CEB3">
            <w:pPr>
              <w:spacing w:before="0" w:after="0" w:line="240" w:lineRule="exact"/>
              <w:jc w:val="right"/>
              <w:rPr>
                <w:rFonts w:ascii="宋体" w:hAnsi="宋体" w:eastAsia="宋体" w:cs="宋体"/>
                <w:sz w:val="18"/>
                <w:szCs w:val="18"/>
              </w:rPr>
            </w:pPr>
            <w:r>
              <w:rPr>
                <w:rFonts w:ascii="宋体" w:hAnsi="宋体" w:eastAsia="宋体" w:cs="宋体"/>
                <w:sz w:val="18"/>
                <w:szCs w:val="18"/>
              </w:rPr>
              <w:t>362,083,252.27</w:t>
            </w:r>
          </w:p>
        </w:tc>
        <w:tc>
          <w:tcPr>
            <w:tcW w:w="563" w:type="dxa"/>
            <w:tcBorders>
              <w:top w:val="single" w:color="auto" w:sz="2" w:space="0"/>
              <w:left w:val="single" w:color="auto" w:sz="2" w:space="0"/>
              <w:bottom w:val="single" w:color="auto" w:sz="2" w:space="0"/>
              <w:right w:val="single" w:color="auto" w:sz="2" w:space="0"/>
            </w:tcBorders>
            <w:vAlign w:val="center"/>
          </w:tcPr>
          <w:p w14:paraId="5DE73665">
            <w:pPr>
              <w:spacing w:before="0" w:after="0" w:line="240" w:lineRule="exact"/>
              <w:jc w:val="right"/>
              <w:rPr>
                <w:rFonts w:ascii="宋体" w:hAnsi="宋体" w:eastAsia="宋体" w:cs="宋体"/>
                <w:sz w:val="18"/>
                <w:szCs w:val="18"/>
              </w:rPr>
            </w:pPr>
            <w:r>
              <w:rPr>
                <w:rFonts w:ascii="宋体" w:hAnsi="宋体" w:eastAsia="宋体" w:cs="宋体"/>
                <w:sz w:val="18"/>
                <w:szCs w:val="18"/>
              </w:rPr>
              <w:t>661,971,427.43</w:t>
            </w:r>
          </w:p>
        </w:tc>
      </w:tr>
      <w:tr w14:paraId="1E9C0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D3D6247">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14:paraId="33F5FC1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43156E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0D6ACA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7F6B49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ECAE2F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517967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C6E33A3">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563" w:type="dxa"/>
            <w:tcBorders>
              <w:top w:val="single" w:color="auto" w:sz="2" w:space="0"/>
              <w:left w:val="single" w:color="auto" w:sz="2" w:space="0"/>
              <w:bottom w:val="single" w:color="auto" w:sz="2" w:space="0"/>
              <w:right w:val="single" w:color="auto" w:sz="2" w:space="0"/>
            </w:tcBorders>
            <w:vAlign w:val="center"/>
          </w:tcPr>
          <w:p w14:paraId="7C2468B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0F476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305C90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FA522C3">
            <w:pPr>
              <w:spacing w:before="0" w:after="0" w:line="240" w:lineRule="exact"/>
              <w:jc w:val="right"/>
              <w:rPr>
                <w:rFonts w:ascii="宋体" w:hAnsi="宋体" w:eastAsia="宋体" w:cs="宋体"/>
                <w:sz w:val="18"/>
                <w:szCs w:val="18"/>
              </w:rPr>
            </w:pPr>
            <w:r>
              <w:rPr>
                <w:rFonts w:ascii="宋体" w:hAnsi="宋体" w:eastAsia="宋体" w:cs="宋体"/>
                <w:sz w:val="18"/>
                <w:szCs w:val="18"/>
              </w:rPr>
              <w:t>1,081,784,781.70</w:t>
            </w:r>
          </w:p>
        </w:tc>
        <w:tc>
          <w:tcPr>
            <w:tcW w:w="563" w:type="dxa"/>
            <w:tcBorders>
              <w:top w:val="single" w:color="auto" w:sz="2" w:space="0"/>
              <w:left w:val="single" w:color="auto" w:sz="2" w:space="0"/>
              <w:bottom w:val="single" w:color="auto" w:sz="2" w:space="0"/>
              <w:right w:val="single" w:color="auto" w:sz="2" w:space="0"/>
            </w:tcBorders>
            <w:vAlign w:val="center"/>
          </w:tcPr>
          <w:p w14:paraId="3ED0DAA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5223217">
            <w:pPr>
              <w:spacing w:before="0" w:after="0" w:line="240" w:lineRule="exact"/>
              <w:jc w:val="right"/>
              <w:rPr>
                <w:rFonts w:ascii="宋体" w:hAnsi="宋体" w:eastAsia="宋体" w:cs="宋体"/>
                <w:sz w:val="18"/>
                <w:szCs w:val="18"/>
              </w:rPr>
            </w:pPr>
            <w:r>
              <w:rPr>
                <w:rFonts w:ascii="宋体" w:hAnsi="宋体" w:eastAsia="宋体" w:cs="宋体"/>
                <w:sz w:val="18"/>
                <w:szCs w:val="18"/>
              </w:rPr>
              <w:t>979,138,607.31</w:t>
            </w:r>
          </w:p>
        </w:tc>
        <w:tc>
          <w:tcPr>
            <w:tcW w:w="563" w:type="dxa"/>
            <w:tcBorders>
              <w:top w:val="single" w:color="auto" w:sz="2" w:space="0"/>
              <w:left w:val="single" w:color="auto" w:sz="2" w:space="0"/>
              <w:bottom w:val="single" w:color="auto" w:sz="2" w:space="0"/>
              <w:right w:val="single" w:color="auto" w:sz="2" w:space="0"/>
            </w:tcBorders>
            <w:vAlign w:val="center"/>
          </w:tcPr>
          <w:p w14:paraId="78D2C95B">
            <w:pPr>
              <w:spacing w:before="0" w:after="0" w:line="240" w:lineRule="exact"/>
              <w:jc w:val="right"/>
              <w:rPr>
                <w:rFonts w:ascii="宋体" w:hAnsi="宋体" w:eastAsia="宋体" w:cs="宋体"/>
                <w:sz w:val="18"/>
                <w:szCs w:val="18"/>
              </w:rPr>
            </w:pPr>
            <w:r>
              <w:rPr>
                <w:rFonts w:ascii="宋体" w:hAnsi="宋体" w:eastAsia="宋体" w:cs="宋体"/>
                <w:sz w:val="18"/>
                <w:szCs w:val="18"/>
              </w:rPr>
              <w:t>539,776,035.59</w:t>
            </w:r>
          </w:p>
        </w:tc>
        <w:tc>
          <w:tcPr>
            <w:tcW w:w="563" w:type="dxa"/>
            <w:tcBorders>
              <w:top w:val="single" w:color="auto" w:sz="2" w:space="0"/>
              <w:left w:val="single" w:color="auto" w:sz="2" w:space="0"/>
              <w:bottom w:val="single" w:color="auto" w:sz="2" w:space="0"/>
              <w:right w:val="single" w:color="auto" w:sz="2" w:space="0"/>
            </w:tcBorders>
            <w:vAlign w:val="center"/>
          </w:tcPr>
          <w:p w14:paraId="7FE75BC8">
            <w:pPr>
              <w:spacing w:before="0" w:after="0" w:line="240" w:lineRule="exact"/>
              <w:jc w:val="right"/>
              <w:rPr>
                <w:rFonts w:ascii="宋体" w:hAnsi="宋体" w:eastAsia="宋体" w:cs="宋体"/>
                <w:sz w:val="18"/>
                <w:szCs w:val="18"/>
              </w:rPr>
            </w:pPr>
            <w:r>
              <w:rPr>
                <w:rFonts w:ascii="宋体" w:hAnsi="宋体" w:eastAsia="宋体" w:cs="宋体"/>
                <w:sz w:val="18"/>
                <w:szCs w:val="18"/>
              </w:rPr>
              <w:t>1,518,914,642.90</w:t>
            </w:r>
          </w:p>
        </w:tc>
      </w:tr>
      <w:tr w14:paraId="33030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D3560E2">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14:paraId="36A0F30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4BE311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31F606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B7AE89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6B3B8F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76CE6A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3557AE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E719FC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0BD3D5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EAEF2D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A63692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0504F6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51D02D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94BC94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5BE803C">
            <w:pPr>
              <w:spacing w:before="0" w:after="0" w:line="240" w:lineRule="exact"/>
              <w:jc w:val="right"/>
              <w:rPr>
                <w:rFonts w:ascii="宋体" w:hAnsi="宋体" w:eastAsia="宋体" w:cs="宋体"/>
                <w:sz w:val="18"/>
                <w:szCs w:val="18"/>
              </w:rPr>
            </w:pPr>
          </w:p>
        </w:tc>
      </w:tr>
      <w:tr w14:paraId="3193C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80FE416">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14:paraId="1D66CA0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8DE034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8EA9AC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771BEC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842649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3EDCE7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0F445B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753340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AC55C5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4188F3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D5AD9D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A2A345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C46F1E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5C14F1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52582D5">
            <w:pPr>
              <w:spacing w:before="0" w:after="0" w:line="240" w:lineRule="exact"/>
              <w:jc w:val="right"/>
              <w:rPr>
                <w:rFonts w:ascii="宋体" w:hAnsi="宋体" w:eastAsia="宋体" w:cs="宋体"/>
                <w:sz w:val="18"/>
                <w:szCs w:val="18"/>
              </w:rPr>
            </w:pPr>
          </w:p>
        </w:tc>
      </w:tr>
      <w:tr w14:paraId="75C98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CF73F30">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14:paraId="0300A34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C9A63C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E9EA89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6BE521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F29B83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5788D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9BB97E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62F753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279CFF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AEB27C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11D508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4643F0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5F0387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367AD6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50DBB9F">
            <w:pPr>
              <w:spacing w:before="0" w:after="0" w:line="240" w:lineRule="exact"/>
              <w:jc w:val="right"/>
              <w:rPr>
                <w:rFonts w:ascii="宋体" w:hAnsi="宋体" w:eastAsia="宋体" w:cs="宋体"/>
                <w:sz w:val="18"/>
                <w:szCs w:val="18"/>
              </w:rPr>
            </w:pPr>
          </w:p>
        </w:tc>
      </w:tr>
      <w:tr w14:paraId="071A4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C12C646">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14:paraId="2B4B6B6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4DD824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A82106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D45FEF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2ACE88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B8378B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725D5A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3C53FE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41D8DD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F62225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67EEF7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08C46F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B301B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9E61E5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B25D4A3">
            <w:pPr>
              <w:spacing w:before="0" w:after="0" w:line="240" w:lineRule="exact"/>
              <w:jc w:val="right"/>
              <w:rPr>
                <w:rFonts w:ascii="宋体" w:hAnsi="宋体" w:eastAsia="宋体" w:cs="宋体"/>
                <w:sz w:val="18"/>
                <w:szCs w:val="18"/>
              </w:rPr>
            </w:pPr>
          </w:p>
        </w:tc>
      </w:tr>
      <w:tr w14:paraId="17BE2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57DACB1">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14:paraId="4C2EF63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F8BDF1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38898E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DD8D68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F2914A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8C5E40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505F69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1FB316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FBF70F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507BE3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4D4A77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712583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882BA9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D38C78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FD1A424">
            <w:pPr>
              <w:spacing w:before="0" w:after="0" w:line="240" w:lineRule="exact"/>
              <w:jc w:val="right"/>
              <w:rPr>
                <w:rFonts w:ascii="宋体" w:hAnsi="宋体" w:eastAsia="宋体" w:cs="宋体"/>
                <w:sz w:val="18"/>
                <w:szCs w:val="18"/>
              </w:rPr>
            </w:pPr>
          </w:p>
        </w:tc>
      </w:tr>
      <w:tr w14:paraId="543AF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03897A6">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14:paraId="6EF7CA4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ADE6AA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700105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1226A9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D3AB0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861453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088EEF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3BFC59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6EE768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3064FE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5C39373">
            <w:pPr>
              <w:spacing w:before="0" w:after="0" w:line="240" w:lineRule="exact"/>
              <w:jc w:val="right"/>
              <w:rPr>
                <w:rFonts w:ascii="宋体" w:hAnsi="宋体" w:eastAsia="宋体" w:cs="宋体"/>
                <w:sz w:val="18"/>
                <w:szCs w:val="18"/>
              </w:rPr>
            </w:pPr>
            <w:r>
              <w:rPr>
                <w:rFonts w:ascii="宋体" w:hAnsi="宋体" w:eastAsia="宋体" w:cs="宋体"/>
                <w:sz w:val="18"/>
                <w:szCs w:val="18"/>
              </w:rPr>
              <w:t>-723,129,402.59</w:t>
            </w:r>
          </w:p>
        </w:tc>
        <w:tc>
          <w:tcPr>
            <w:tcW w:w="563" w:type="dxa"/>
            <w:tcBorders>
              <w:top w:val="single" w:color="auto" w:sz="2" w:space="0"/>
              <w:left w:val="single" w:color="auto" w:sz="2" w:space="0"/>
              <w:bottom w:val="single" w:color="auto" w:sz="2" w:space="0"/>
              <w:right w:val="single" w:color="auto" w:sz="2" w:space="0"/>
            </w:tcBorders>
            <w:vAlign w:val="center"/>
          </w:tcPr>
          <w:p w14:paraId="32F1276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DDA90F4">
            <w:pPr>
              <w:spacing w:before="0" w:after="0" w:line="240" w:lineRule="exact"/>
              <w:jc w:val="right"/>
              <w:rPr>
                <w:rFonts w:ascii="宋体" w:hAnsi="宋体" w:eastAsia="宋体" w:cs="宋体"/>
                <w:sz w:val="18"/>
                <w:szCs w:val="18"/>
              </w:rPr>
            </w:pPr>
            <w:r>
              <w:rPr>
                <w:rFonts w:ascii="宋体" w:hAnsi="宋体" w:eastAsia="宋体" w:cs="宋体"/>
                <w:sz w:val="18"/>
                <w:szCs w:val="18"/>
              </w:rPr>
              <w:t>-723,129,402.59</w:t>
            </w:r>
          </w:p>
        </w:tc>
        <w:tc>
          <w:tcPr>
            <w:tcW w:w="563" w:type="dxa"/>
            <w:tcBorders>
              <w:top w:val="single" w:color="auto" w:sz="2" w:space="0"/>
              <w:left w:val="single" w:color="auto" w:sz="2" w:space="0"/>
              <w:bottom w:val="single" w:color="auto" w:sz="2" w:space="0"/>
              <w:right w:val="single" w:color="auto" w:sz="2" w:space="0"/>
            </w:tcBorders>
            <w:vAlign w:val="center"/>
          </w:tcPr>
          <w:p w14:paraId="48D7E696">
            <w:pPr>
              <w:spacing w:before="0" w:after="0" w:line="240" w:lineRule="exact"/>
              <w:jc w:val="right"/>
              <w:rPr>
                <w:rFonts w:ascii="宋体" w:hAnsi="宋体" w:eastAsia="宋体" w:cs="宋体"/>
                <w:sz w:val="18"/>
                <w:szCs w:val="18"/>
              </w:rPr>
            </w:pPr>
            <w:r>
              <w:rPr>
                <w:rFonts w:ascii="宋体" w:hAnsi="宋体" w:eastAsia="宋体" w:cs="宋体"/>
                <w:sz w:val="18"/>
                <w:szCs w:val="18"/>
              </w:rPr>
              <w:t>-213,591,375.59</w:t>
            </w:r>
          </w:p>
        </w:tc>
        <w:tc>
          <w:tcPr>
            <w:tcW w:w="563" w:type="dxa"/>
            <w:tcBorders>
              <w:top w:val="single" w:color="auto" w:sz="2" w:space="0"/>
              <w:left w:val="single" w:color="auto" w:sz="2" w:space="0"/>
              <w:bottom w:val="single" w:color="auto" w:sz="2" w:space="0"/>
              <w:right w:val="single" w:color="auto" w:sz="2" w:space="0"/>
            </w:tcBorders>
            <w:vAlign w:val="center"/>
          </w:tcPr>
          <w:p w14:paraId="615CDD05">
            <w:pPr>
              <w:spacing w:before="0" w:after="0" w:line="240" w:lineRule="exact"/>
              <w:jc w:val="right"/>
              <w:rPr>
                <w:rFonts w:ascii="宋体" w:hAnsi="宋体" w:eastAsia="宋体" w:cs="宋体"/>
                <w:sz w:val="18"/>
                <w:szCs w:val="18"/>
              </w:rPr>
            </w:pPr>
            <w:r>
              <w:rPr>
                <w:rFonts w:ascii="宋体" w:hAnsi="宋体" w:eastAsia="宋体" w:cs="宋体"/>
                <w:sz w:val="18"/>
                <w:szCs w:val="18"/>
              </w:rPr>
              <w:t>-936,720,778.18</w:t>
            </w:r>
          </w:p>
        </w:tc>
      </w:tr>
      <w:tr w14:paraId="70F81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DA6B28E">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14:paraId="10248D2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442FE4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B03CD2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D7FCAC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83A183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203369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6BC562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879CBF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4DA298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9D6BFB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7A3CE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09A875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3E4BEA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7651F5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856615C">
            <w:pPr>
              <w:spacing w:before="0" w:after="0" w:line="240" w:lineRule="exact"/>
              <w:jc w:val="right"/>
              <w:rPr>
                <w:rFonts w:ascii="宋体" w:hAnsi="宋体" w:eastAsia="宋体" w:cs="宋体"/>
                <w:sz w:val="18"/>
                <w:szCs w:val="18"/>
              </w:rPr>
            </w:pPr>
          </w:p>
        </w:tc>
      </w:tr>
      <w:tr w14:paraId="34590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A93EEA1">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14:paraId="084AE1D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08F890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13E43C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404670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74B497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DA6393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EE2996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DDD843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E13A1F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3081EA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334C94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89B5BE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855F25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86889D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AE9C903">
            <w:pPr>
              <w:spacing w:before="0" w:after="0" w:line="240" w:lineRule="exact"/>
              <w:jc w:val="right"/>
              <w:rPr>
                <w:rFonts w:ascii="宋体" w:hAnsi="宋体" w:eastAsia="宋体" w:cs="宋体"/>
                <w:sz w:val="18"/>
                <w:szCs w:val="18"/>
              </w:rPr>
            </w:pPr>
          </w:p>
        </w:tc>
      </w:tr>
      <w:tr w14:paraId="45FBF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F2ADF78">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14:paraId="24FD6F2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7502E4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513B43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244385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FBD701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E95095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0FAA24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53850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46E3B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DCD98B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BB9D86F">
            <w:pPr>
              <w:spacing w:before="0" w:after="0" w:line="240" w:lineRule="exact"/>
              <w:jc w:val="right"/>
              <w:rPr>
                <w:rFonts w:ascii="宋体" w:hAnsi="宋体" w:eastAsia="宋体" w:cs="宋体"/>
                <w:sz w:val="18"/>
                <w:szCs w:val="18"/>
              </w:rPr>
            </w:pPr>
            <w:r>
              <w:rPr>
                <w:rFonts w:ascii="宋体" w:hAnsi="宋体" w:eastAsia="宋体" w:cs="宋体"/>
                <w:sz w:val="18"/>
                <w:szCs w:val="18"/>
              </w:rPr>
              <w:t>-723,129,402.59</w:t>
            </w:r>
          </w:p>
        </w:tc>
        <w:tc>
          <w:tcPr>
            <w:tcW w:w="563" w:type="dxa"/>
            <w:tcBorders>
              <w:top w:val="single" w:color="auto" w:sz="2" w:space="0"/>
              <w:left w:val="single" w:color="auto" w:sz="2" w:space="0"/>
              <w:bottom w:val="single" w:color="auto" w:sz="2" w:space="0"/>
              <w:right w:val="single" w:color="auto" w:sz="2" w:space="0"/>
            </w:tcBorders>
            <w:vAlign w:val="center"/>
          </w:tcPr>
          <w:p w14:paraId="61623FF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6B4280D">
            <w:pPr>
              <w:spacing w:before="0" w:after="0" w:line="240" w:lineRule="exact"/>
              <w:jc w:val="right"/>
              <w:rPr>
                <w:rFonts w:ascii="宋体" w:hAnsi="宋体" w:eastAsia="宋体" w:cs="宋体"/>
                <w:sz w:val="18"/>
                <w:szCs w:val="18"/>
              </w:rPr>
            </w:pPr>
            <w:r>
              <w:rPr>
                <w:rFonts w:ascii="宋体" w:hAnsi="宋体" w:eastAsia="宋体" w:cs="宋体"/>
                <w:sz w:val="18"/>
                <w:szCs w:val="18"/>
              </w:rPr>
              <w:t>-723,129,402.59</w:t>
            </w:r>
          </w:p>
        </w:tc>
        <w:tc>
          <w:tcPr>
            <w:tcW w:w="563" w:type="dxa"/>
            <w:tcBorders>
              <w:top w:val="single" w:color="auto" w:sz="2" w:space="0"/>
              <w:left w:val="single" w:color="auto" w:sz="2" w:space="0"/>
              <w:bottom w:val="single" w:color="auto" w:sz="2" w:space="0"/>
              <w:right w:val="single" w:color="auto" w:sz="2" w:space="0"/>
            </w:tcBorders>
            <w:vAlign w:val="center"/>
          </w:tcPr>
          <w:p w14:paraId="12A519B6">
            <w:pPr>
              <w:spacing w:before="0" w:after="0" w:line="240" w:lineRule="exact"/>
              <w:jc w:val="right"/>
              <w:rPr>
                <w:rFonts w:ascii="宋体" w:hAnsi="宋体" w:eastAsia="宋体" w:cs="宋体"/>
                <w:sz w:val="18"/>
                <w:szCs w:val="18"/>
              </w:rPr>
            </w:pPr>
            <w:r>
              <w:rPr>
                <w:rFonts w:ascii="宋体" w:hAnsi="宋体" w:eastAsia="宋体" w:cs="宋体"/>
                <w:sz w:val="18"/>
                <w:szCs w:val="18"/>
              </w:rPr>
              <w:t>-213,591,375.59</w:t>
            </w:r>
          </w:p>
        </w:tc>
        <w:tc>
          <w:tcPr>
            <w:tcW w:w="563" w:type="dxa"/>
            <w:tcBorders>
              <w:top w:val="single" w:color="auto" w:sz="2" w:space="0"/>
              <w:left w:val="single" w:color="auto" w:sz="2" w:space="0"/>
              <w:bottom w:val="single" w:color="auto" w:sz="2" w:space="0"/>
              <w:right w:val="single" w:color="auto" w:sz="2" w:space="0"/>
            </w:tcBorders>
            <w:vAlign w:val="center"/>
          </w:tcPr>
          <w:p w14:paraId="022FAAAE">
            <w:pPr>
              <w:spacing w:before="0" w:after="0" w:line="240" w:lineRule="exact"/>
              <w:jc w:val="right"/>
              <w:rPr>
                <w:rFonts w:ascii="宋体" w:hAnsi="宋体" w:eastAsia="宋体" w:cs="宋体"/>
                <w:sz w:val="18"/>
                <w:szCs w:val="18"/>
              </w:rPr>
            </w:pPr>
            <w:r>
              <w:rPr>
                <w:rFonts w:ascii="宋体" w:hAnsi="宋体" w:eastAsia="宋体" w:cs="宋体"/>
                <w:sz w:val="18"/>
                <w:szCs w:val="18"/>
              </w:rPr>
              <w:t>-936,720,778.18</w:t>
            </w:r>
          </w:p>
        </w:tc>
      </w:tr>
      <w:tr w14:paraId="2561C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53305ABE">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14:paraId="2BDDC63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AC53A9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BCF556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A43858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6152A2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CB73B5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5D69DD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14C09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47A1F3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4606F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005305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815131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5CD6E1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3A5EB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7C6365F">
            <w:pPr>
              <w:spacing w:before="0" w:after="0" w:line="240" w:lineRule="exact"/>
              <w:jc w:val="right"/>
              <w:rPr>
                <w:rFonts w:ascii="宋体" w:hAnsi="宋体" w:eastAsia="宋体" w:cs="宋体"/>
                <w:sz w:val="18"/>
                <w:szCs w:val="18"/>
              </w:rPr>
            </w:pPr>
          </w:p>
        </w:tc>
      </w:tr>
      <w:tr w14:paraId="5F947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6082A17">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14:paraId="3817408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074A5C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9D6443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1A0EA4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FD8BAA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94D807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A742E6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545B0F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47B099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AF9702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F8CE86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9974DE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8CF3AB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83373B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12C5AA2">
            <w:pPr>
              <w:spacing w:before="0" w:after="0" w:line="240" w:lineRule="exact"/>
              <w:jc w:val="right"/>
              <w:rPr>
                <w:rFonts w:ascii="宋体" w:hAnsi="宋体" w:eastAsia="宋体" w:cs="宋体"/>
                <w:sz w:val="18"/>
                <w:szCs w:val="18"/>
              </w:rPr>
            </w:pPr>
          </w:p>
        </w:tc>
      </w:tr>
      <w:tr w14:paraId="41AD9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C84C8FC">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14:paraId="195A495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B0339D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31D781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82EB35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80FA2E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1AE777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3AB0F5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D53E25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808511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AF6F5E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C883A4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4E1D9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6940BC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29D2F1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BE48DD2">
            <w:pPr>
              <w:spacing w:before="0" w:after="0" w:line="240" w:lineRule="exact"/>
              <w:jc w:val="right"/>
              <w:rPr>
                <w:rFonts w:ascii="宋体" w:hAnsi="宋体" w:eastAsia="宋体" w:cs="宋体"/>
                <w:sz w:val="18"/>
                <w:szCs w:val="18"/>
              </w:rPr>
            </w:pPr>
          </w:p>
        </w:tc>
      </w:tr>
      <w:tr w14:paraId="69343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6D51831">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14:paraId="6E58FC9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BE825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596444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EE69AA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F9FAA4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291FD9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96C46A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81D244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2B67AE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184948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D1AC71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A3AC4E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7B7806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660061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ED14B6E">
            <w:pPr>
              <w:spacing w:before="0" w:after="0" w:line="240" w:lineRule="exact"/>
              <w:jc w:val="right"/>
              <w:rPr>
                <w:rFonts w:ascii="宋体" w:hAnsi="宋体" w:eastAsia="宋体" w:cs="宋体"/>
                <w:sz w:val="18"/>
                <w:szCs w:val="18"/>
              </w:rPr>
            </w:pPr>
          </w:p>
        </w:tc>
      </w:tr>
      <w:tr w14:paraId="39C53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8914224">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14:paraId="648B2A0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77AA98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2EADB6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616FFC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ECB132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EC64F9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A13311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34BB66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CF805D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D35EDB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78B2DA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6DFACB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B6E753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53B0BD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0134DFB">
            <w:pPr>
              <w:spacing w:before="0" w:after="0" w:line="240" w:lineRule="exact"/>
              <w:jc w:val="right"/>
              <w:rPr>
                <w:rFonts w:ascii="宋体" w:hAnsi="宋体" w:eastAsia="宋体" w:cs="宋体"/>
                <w:sz w:val="18"/>
                <w:szCs w:val="18"/>
              </w:rPr>
            </w:pPr>
          </w:p>
        </w:tc>
      </w:tr>
      <w:tr w14:paraId="35D44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028A4DA">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14:paraId="3A0CD85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2C7301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9E8543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07E008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AEFF3D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C7D0AA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EFD96C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8A27B7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B0FD8C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59FC6F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7D069C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868540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49687F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C056E3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839FE0E">
            <w:pPr>
              <w:spacing w:before="0" w:after="0" w:line="240" w:lineRule="exact"/>
              <w:jc w:val="right"/>
              <w:rPr>
                <w:rFonts w:ascii="宋体" w:hAnsi="宋体" w:eastAsia="宋体" w:cs="宋体"/>
                <w:sz w:val="18"/>
                <w:szCs w:val="18"/>
              </w:rPr>
            </w:pPr>
          </w:p>
        </w:tc>
      </w:tr>
      <w:tr w14:paraId="5FA73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51BF7BD5">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14:paraId="0C64B92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74408F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78E2BA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68C469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C8D60C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D510B6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389F3A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9F57B3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CC34D1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49404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B1414E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8BDFCF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9013B3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6E0505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DA7A7D3">
            <w:pPr>
              <w:spacing w:before="0" w:after="0" w:line="240" w:lineRule="exact"/>
              <w:jc w:val="right"/>
              <w:rPr>
                <w:rFonts w:ascii="宋体" w:hAnsi="宋体" w:eastAsia="宋体" w:cs="宋体"/>
                <w:sz w:val="18"/>
                <w:szCs w:val="18"/>
              </w:rPr>
            </w:pPr>
          </w:p>
        </w:tc>
      </w:tr>
      <w:tr w14:paraId="36EDB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75CFFAB">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14:paraId="2B0AA70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F8A173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00B52A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1B107C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BEED31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3C592B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3BF5C1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E5197B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0ABF89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A9C7D3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4EA215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4FF5B4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5964DE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62C94C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48002C8">
            <w:pPr>
              <w:spacing w:before="0" w:after="0" w:line="240" w:lineRule="exact"/>
              <w:jc w:val="right"/>
              <w:rPr>
                <w:rFonts w:ascii="宋体" w:hAnsi="宋体" w:eastAsia="宋体" w:cs="宋体"/>
                <w:sz w:val="18"/>
                <w:szCs w:val="18"/>
              </w:rPr>
            </w:pPr>
          </w:p>
        </w:tc>
      </w:tr>
      <w:tr w14:paraId="35302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384D48C">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14:paraId="2B6E3A2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76F967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B4BB10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23C144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669A4F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0A26BA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211EC4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2D316A9">
            <w:pPr>
              <w:spacing w:before="0" w:after="0" w:line="240" w:lineRule="exact"/>
              <w:jc w:val="right"/>
              <w:rPr>
                <w:rFonts w:ascii="宋体" w:hAnsi="宋体" w:eastAsia="宋体" w:cs="宋体"/>
                <w:sz w:val="18"/>
                <w:szCs w:val="18"/>
              </w:rPr>
            </w:pPr>
            <w:r>
              <w:rPr>
                <w:rFonts w:ascii="宋体" w:hAnsi="宋体" w:eastAsia="宋体" w:cs="宋体"/>
                <w:sz w:val="18"/>
                <w:szCs w:val="18"/>
              </w:rPr>
              <w:t>43,878,970.44</w:t>
            </w:r>
          </w:p>
        </w:tc>
        <w:tc>
          <w:tcPr>
            <w:tcW w:w="563" w:type="dxa"/>
            <w:tcBorders>
              <w:top w:val="single" w:color="auto" w:sz="2" w:space="0"/>
              <w:left w:val="single" w:color="auto" w:sz="2" w:space="0"/>
              <w:bottom w:val="single" w:color="auto" w:sz="2" w:space="0"/>
              <w:right w:val="single" w:color="auto" w:sz="2" w:space="0"/>
            </w:tcBorders>
            <w:vAlign w:val="center"/>
          </w:tcPr>
          <w:p w14:paraId="0B461CC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F60DFE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2BE202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EBBD2D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FD6BCFA">
            <w:pPr>
              <w:spacing w:before="0" w:after="0" w:line="240" w:lineRule="exact"/>
              <w:jc w:val="right"/>
              <w:rPr>
                <w:rFonts w:ascii="宋体" w:hAnsi="宋体" w:eastAsia="宋体" w:cs="宋体"/>
                <w:sz w:val="18"/>
                <w:szCs w:val="18"/>
              </w:rPr>
            </w:pPr>
            <w:r>
              <w:rPr>
                <w:rFonts w:ascii="宋体" w:hAnsi="宋体" w:eastAsia="宋体" w:cs="宋体"/>
                <w:sz w:val="18"/>
                <w:szCs w:val="18"/>
              </w:rPr>
              <w:t>43,878,970.44</w:t>
            </w:r>
          </w:p>
        </w:tc>
        <w:tc>
          <w:tcPr>
            <w:tcW w:w="563" w:type="dxa"/>
            <w:tcBorders>
              <w:top w:val="single" w:color="auto" w:sz="2" w:space="0"/>
              <w:left w:val="single" w:color="auto" w:sz="2" w:space="0"/>
              <w:bottom w:val="single" w:color="auto" w:sz="2" w:space="0"/>
              <w:right w:val="single" w:color="auto" w:sz="2" w:space="0"/>
            </w:tcBorders>
            <w:vAlign w:val="center"/>
          </w:tcPr>
          <w:p w14:paraId="2930E5EE">
            <w:pPr>
              <w:spacing w:before="0" w:after="0" w:line="240" w:lineRule="exact"/>
              <w:jc w:val="right"/>
              <w:rPr>
                <w:rFonts w:ascii="宋体" w:hAnsi="宋体" w:eastAsia="宋体" w:cs="宋体"/>
                <w:sz w:val="18"/>
                <w:szCs w:val="18"/>
              </w:rPr>
            </w:pPr>
            <w:r>
              <w:rPr>
                <w:rFonts w:ascii="宋体" w:hAnsi="宋体" w:eastAsia="宋体" w:cs="宋体"/>
                <w:sz w:val="18"/>
                <w:szCs w:val="18"/>
              </w:rPr>
              <w:t>35,898,592.27</w:t>
            </w:r>
          </w:p>
        </w:tc>
        <w:tc>
          <w:tcPr>
            <w:tcW w:w="563" w:type="dxa"/>
            <w:tcBorders>
              <w:top w:val="single" w:color="auto" w:sz="2" w:space="0"/>
              <w:left w:val="single" w:color="auto" w:sz="2" w:space="0"/>
              <w:bottom w:val="single" w:color="auto" w:sz="2" w:space="0"/>
              <w:right w:val="single" w:color="auto" w:sz="2" w:space="0"/>
            </w:tcBorders>
            <w:vAlign w:val="center"/>
          </w:tcPr>
          <w:p w14:paraId="6B0204F8">
            <w:pPr>
              <w:spacing w:before="0" w:after="0" w:line="240" w:lineRule="exact"/>
              <w:jc w:val="right"/>
              <w:rPr>
                <w:rFonts w:ascii="宋体" w:hAnsi="宋体" w:eastAsia="宋体" w:cs="宋体"/>
                <w:sz w:val="18"/>
                <w:szCs w:val="18"/>
              </w:rPr>
            </w:pPr>
            <w:r>
              <w:rPr>
                <w:rFonts w:ascii="宋体" w:hAnsi="宋体" w:eastAsia="宋体" w:cs="宋体"/>
                <w:sz w:val="18"/>
                <w:szCs w:val="18"/>
              </w:rPr>
              <w:t>79,777,562.71</w:t>
            </w:r>
          </w:p>
        </w:tc>
      </w:tr>
      <w:tr w14:paraId="3777A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9B13D2F">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14:paraId="270C3D5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D6CB82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A42CC1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D3BA15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A1020C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31D718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CD5C23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86191B0">
            <w:pPr>
              <w:spacing w:before="0" w:after="0" w:line="240" w:lineRule="exact"/>
              <w:jc w:val="right"/>
              <w:rPr>
                <w:rFonts w:ascii="宋体" w:hAnsi="宋体" w:eastAsia="宋体" w:cs="宋体"/>
                <w:sz w:val="18"/>
                <w:szCs w:val="18"/>
              </w:rPr>
            </w:pPr>
            <w:r>
              <w:rPr>
                <w:rFonts w:ascii="宋体" w:hAnsi="宋体" w:eastAsia="宋体" w:cs="宋体"/>
                <w:sz w:val="18"/>
                <w:szCs w:val="18"/>
              </w:rPr>
              <w:t>65,330,876.69</w:t>
            </w:r>
          </w:p>
        </w:tc>
        <w:tc>
          <w:tcPr>
            <w:tcW w:w="563" w:type="dxa"/>
            <w:tcBorders>
              <w:top w:val="single" w:color="auto" w:sz="2" w:space="0"/>
              <w:left w:val="single" w:color="auto" w:sz="2" w:space="0"/>
              <w:bottom w:val="single" w:color="auto" w:sz="2" w:space="0"/>
              <w:right w:val="single" w:color="auto" w:sz="2" w:space="0"/>
            </w:tcBorders>
            <w:vAlign w:val="center"/>
          </w:tcPr>
          <w:p w14:paraId="7619BBF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AD09FC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04EED0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023BD6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FCC9AD5">
            <w:pPr>
              <w:spacing w:before="0" w:after="0" w:line="240" w:lineRule="exact"/>
              <w:jc w:val="right"/>
              <w:rPr>
                <w:rFonts w:ascii="宋体" w:hAnsi="宋体" w:eastAsia="宋体" w:cs="宋体"/>
                <w:sz w:val="18"/>
                <w:szCs w:val="18"/>
              </w:rPr>
            </w:pPr>
            <w:r>
              <w:rPr>
                <w:rFonts w:ascii="宋体" w:hAnsi="宋体" w:eastAsia="宋体" w:cs="宋体"/>
                <w:sz w:val="18"/>
                <w:szCs w:val="18"/>
              </w:rPr>
              <w:t>65,330,876.69</w:t>
            </w:r>
          </w:p>
        </w:tc>
        <w:tc>
          <w:tcPr>
            <w:tcW w:w="563" w:type="dxa"/>
            <w:tcBorders>
              <w:top w:val="single" w:color="auto" w:sz="2" w:space="0"/>
              <w:left w:val="single" w:color="auto" w:sz="2" w:space="0"/>
              <w:bottom w:val="single" w:color="auto" w:sz="2" w:space="0"/>
              <w:right w:val="single" w:color="auto" w:sz="2" w:space="0"/>
            </w:tcBorders>
            <w:vAlign w:val="center"/>
          </w:tcPr>
          <w:p w14:paraId="239027A2">
            <w:pPr>
              <w:spacing w:before="0" w:after="0" w:line="240" w:lineRule="exact"/>
              <w:jc w:val="right"/>
              <w:rPr>
                <w:rFonts w:ascii="宋体" w:hAnsi="宋体" w:eastAsia="宋体" w:cs="宋体"/>
                <w:sz w:val="18"/>
                <w:szCs w:val="18"/>
              </w:rPr>
            </w:pPr>
            <w:r>
              <w:rPr>
                <w:rFonts w:ascii="宋体" w:hAnsi="宋体" w:eastAsia="宋体" w:cs="宋体"/>
                <w:sz w:val="18"/>
                <w:szCs w:val="18"/>
              </w:rPr>
              <w:t>53,651,244.43</w:t>
            </w:r>
          </w:p>
        </w:tc>
        <w:tc>
          <w:tcPr>
            <w:tcW w:w="563" w:type="dxa"/>
            <w:tcBorders>
              <w:top w:val="single" w:color="auto" w:sz="2" w:space="0"/>
              <w:left w:val="single" w:color="auto" w:sz="2" w:space="0"/>
              <w:bottom w:val="single" w:color="auto" w:sz="2" w:space="0"/>
              <w:right w:val="single" w:color="auto" w:sz="2" w:space="0"/>
            </w:tcBorders>
            <w:vAlign w:val="center"/>
          </w:tcPr>
          <w:p w14:paraId="3FC2A897">
            <w:pPr>
              <w:spacing w:before="0" w:after="0" w:line="240" w:lineRule="exact"/>
              <w:jc w:val="right"/>
              <w:rPr>
                <w:rFonts w:ascii="宋体" w:hAnsi="宋体" w:eastAsia="宋体" w:cs="宋体"/>
                <w:sz w:val="18"/>
                <w:szCs w:val="18"/>
              </w:rPr>
            </w:pPr>
            <w:r>
              <w:rPr>
                <w:rFonts w:ascii="宋体" w:hAnsi="宋体" w:eastAsia="宋体" w:cs="宋体"/>
                <w:sz w:val="18"/>
                <w:szCs w:val="18"/>
              </w:rPr>
              <w:t>118,982,121.12</w:t>
            </w:r>
          </w:p>
        </w:tc>
      </w:tr>
      <w:tr w14:paraId="05D1C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CC5CF36">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14:paraId="5D3D700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F95B05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7A19FB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0DE1EB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1C8EAE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7BA8E8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B8C384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A9739E">
            <w:pPr>
              <w:spacing w:before="0" w:after="0" w:line="240" w:lineRule="exact"/>
              <w:jc w:val="right"/>
              <w:rPr>
                <w:rFonts w:ascii="宋体" w:hAnsi="宋体" w:eastAsia="宋体" w:cs="宋体"/>
                <w:sz w:val="18"/>
                <w:szCs w:val="18"/>
              </w:rPr>
            </w:pPr>
            <w:r>
              <w:rPr>
                <w:rFonts w:ascii="宋体" w:hAnsi="宋体" w:eastAsia="宋体" w:cs="宋体"/>
                <w:sz w:val="18"/>
                <w:szCs w:val="18"/>
              </w:rPr>
              <w:t>21,451,906.25</w:t>
            </w:r>
          </w:p>
        </w:tc>
        <w:tc>
          <w:tcPr>
            <w:tcW w:w="563" w:type="dxa"/>
            <w:tcBorders>
              <w:top w:val="single" w:color="auto" w:sz="2" w:space="0"/>
              <w:left w:val="single" w:color="auto" w:sz="2" w:space="0"/>
              <w:bottom w:val="single" w:color="auto" w:sz="2" w:space="0"/>
              <w:right w:val="single" w:color="auto" w:sz="2" w:space="0"/>
            </w:tcBorders>
            <w:vAlign w:val="center"/>
          </w:tcPr>
          <w:p w14:paraId="3C196B3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6DC890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A90C01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FC0A83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210D566">
            <w:pPr>
              <w:spacing w:before="0" w:after="0" w:line="240" w:lineRule="exact"/>
              <w:jc w:val="right"/>
              <w:rPr>
                <w:rFonts w:ascii="宋体" w:hAnsi="宋体" w:eastAsia="宋体" w:cs="宋体"/>
                <w:sz w:val="18"/>
                <w:szCs w:val="18"/>
              </w:rPr>
            </w:pPr>
            <w:r>
              <w:rPr>
                <w:rFonts w:ascii="宋体" w:hAnsi="宋体" w:eastAsia="宋体" w:cs="宋体"/>
                <w:sz w:val="18"/>
                <w:szCs w:val="18"/>
              </w:rPr>
              <w:t>21,451,906.25</w:t>
            </w:r>
          </w:p>
        </w:tc>
        <w:tc>
          <w:tcPr>
            <w:tcW w:w="563" w:type="dxa"/>
            <w:tcBorders>
              <w:top w:val="single" w:color="auto" w:sz="2" w:space="0"/>
              <w:left w:val="single" w:color="auto" w:sz="2" w:space="0"/>
              <w:bottom w:val="single" w:color="auto" w:sz="2" w:space="0"/>
              <w:right w:val="single" w:color="auto" w:sz="2" w:space="0"/>
            </w:tcBorders>
            <w:vAlign w:val="center"/>
          </w:tcPr>
          <w:p w14:paraId="6095A246">
            <w:pPr>
              <w:spacing w:before="0" w:after="0" w:line="240" w:lineRule="exact"/>
              <w:jc w:val="right"/>
              <w:rPr>
                <w:rFonts w:ascii="宋体" w:hAnsi="宋体" w:eastAsia="宋体" w:cs="宋体"/>
                <w:sz w:val="18"/>
                <w:szCs w:val="18"/>
              </w:rPr>
            </w:pPr>
            <w:r>
              <w:rPr>
                <w:rFonts w:ascii="宋体" w:hAnsi="宋体" w:eastAsia="宋体" w:cs="宋体"/>
                <w:sz w:val="18"/>
                <w:szCs w:val="18"/>
              </w:rPr>
              <w:t>17,752,652.16</w:t>
            </w:r>
          </w:p>
        </w:tc>
        <w:tc>
          <w:tcPr>
            <w:tcW w:w="563" w:type="dxa"/>
            <w:tcBorders>
              <w:top w:val="single" w:color="auto" w:sz="2" w:space="0"/>
              <w:left w:val="single" w:color="auto" w:sz="2" w:space="0"/>
              <w:bottom w:val="single" w:color="auto" w:sz="2" w:space="0"/>
              <w:right w:val="single" w:color="auto" w:sz="2" w:space="0"/>
            </w:tcBorders>
            <w:vAlign w:val="center"/>
          </w:tcPr>
          <w:p w14:paraId="0C39E8E9">
            <w:pPr>
              <w:spacing w:before="0" w:after="0" w:line="240" w:lineRule="exact"/>
              <w:jc w:val="right"/>
              <w:rPr>
                <w:rFonts w:ascii="宋体" w:hAnsi="宋体" w:eastAsia="宋体" w:cs="宋体"/>
                <w:sz w:val="18"/>
                <w:szCs w:val="18"/>
              </w:rPr>
            </w:pPr>
            <w:r>
              <w:rPr>
                <w:rFonts w:ascii="宋体" w:hAnsi="宋体" w:eastAsia="宋体" w:cs="宋体"/>
                <w:sz w:val="18"/>
                <w:szCs w:val="18"/>
              </w:rPr>
              <w:t>39,204,558.41</w:t>
            </w:r>
          </w:p>
        </w:tc>
      </w:tr>
      <w:tr w14:paraId="076C4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B0996D5">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14:paraId="73C175E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A0EC82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87B182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4CCEF8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8CE555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533894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8A28AA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89F209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84FAD0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94CB45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2941DC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87511F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7F01DF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765BB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70C7FFB">
            <w:pPr>
              <w:spacing w:before="0" w:after="0" w:line="240" w:lineRule="exact"/>
              <w:jc w:val="right"/>
              <w:rPr>
                <w:rFonts w:ascii="宋体" w:hAnsi="宋体" w:eastAsia="宋体" w:cs="宋体"/>
                <w:sz w:val="18"/>
                <w:szCs w:val="18"/>
              </w:rPr>
            </w:pPr>
          </w:p>
        </w:tc>
      </w:tr>
      <w:tr w14:paraId="0CBF1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F5BD5A4">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14:paraId="1CF21008">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563" w:type="dxa"/>
            <w:tcBorders>
              <w:top w:val="single" w:color="auto" w:sz="2" w:space="0"/>
              <w:left w:val="single" w:color="auto" w:sz="2" w:space="0"/>
              <w:bottom w:val="single" w:color="auto" w:sz="2" w:space="0"/>
              <w:right w:val="single" w:color="auto" w:sz="2" w:space="0"/>
            </w:tcBorders>
            <w:vAlign w:val="center"/>
          </w:tcPr>
          <w:p w14:paraId="448A290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A3B409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583F03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3DCFB4B">
            <w:pPr>
              <w:spacing w:before="0" w:after="0" w:line="240" w:lineRule="exact"/>
              <w:jc w:val="right"/>
              <w:rPr>
                <w:rFonts w:ascii="宋体" w:hAnsi="宋体" w:eastAsia="宋体" w:cs="宋体"/>
                <w:sz w:val="18"/>
                <w:szCs w:val="18"/>
              </w:rPr>
            </w:pPr>
            <w:r>
              <w:rPr>
                <w:rFonts w:ascii="宋体" w:hAnsi="宋体" w:eastAsia="宋体" w:cs="宋体"/>
                <w:sz w:val="18"/>
                <w:szCs w:val="18"/>
              </w:rPr>
              <w:t>3,781,917,762.27</w:t>
            </w:r>
          </w:p>
        </w:tc>
        <w:tc>
          <w:tcPr>
            <w:tcW w:w="563" w:type="dxa"/>
            <w:tcBorders>
              <w:top w:val="single" w:color="auto" w:sz="2" w:space="0"/>
              <w:left w:val="single" w:color="auto" w:sz="2" w:space="0"/>
              <w:bottom w:val="single" w:color="auto" w:sz="2" w:space="0"/>
              <w:right w:val="single" w:color="auto" w:sz="2" w:space="0"/>
            </w:tcBorders>
            <w:vAlign w:val="center"/>
          </w:tcPr>
          <w:p w14:paraId="2102D6D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395B569">
            <w:pPr>
              <w:spacing w:before="0" w:after="0" w:line="240" w:lineRule="exact"/>
              <w:jc w:val="right"/>
              <w:rPr>
                <w:rFonts w:ascii="宋体" w:hAnsi="宋体" w:eastAsia="宋体" w:cs="宋体"/>
                <w:sz w:val="18"/>
                <w:szCs w:val="18"/>
              </w:rPr>
            </w:pPr>
            <w:r>
              <w:rPr>
                <w:rFonts w:ascii="宋体" w:hAnsi="宋体" w:eastAsia="宋体" w:cs="宋体"/>
                <w:sz w:val="18"/>
                <w:szCs w:val="18"/>
              </w:rPr>
              <w:t>1,535,211,287.26</w:t>
            </w:r>
          </w:p>
        </w:tc>
        <w:tc>
          <w:tcPr>
            <w:tcW w:w="563" w:type="dxa"/>
            <w:tcBorders>
              <w:top w:val="single" w:color="auto" w:sz="2" w:space="0"/>
              <w:left w:val="single" w:color="auto" w:sz="2" w:space="0"/>
              <w:bottom w:val="single" w:color="auto" w:sz="2" w:space="0"/>
              <w:right w:val="single" w:color="auto" w:sz="2" w:space="0"/>
            </w:tcBorders>
            <w:vAlign w:val="center"/>
          </w:tcPr>
          <w:p w14:paraId="7172D29F">
            <w:pPr>
              <w:spacing w:before="0" w:after="0" w:line="240" w:lineRule="exact"/>
              <w:jc w:val="right"/>
              <w:rPr>
                <w:rFonts w:ascii="宋体" w:hAnsi="宋体" w:eastAsia="宋体" w:cs="宋体"/>
                <w:sz w:val="18"/>
                <w:szCs w:val="18"/>
              </w:rPr>
            </w:pPr>
            <w:r>
              <w:rPr>
                <w:rFonts w:ascii="宋体" w:hAnsi="宋体" w:eastAsia="宋体" w:cs="宋体"/>
                <w:sz w:val="18"/>
                <w:szCs w:val="18"/>
              </w:rPr>
              <w:t>102,361,543.48</w:t>
            </w:r>
          </w:p>
        </w:tc>
        <w:tc>
          <w:tcPr>
            <w:tcW w:w="563" w:type="dxa"/>
            <w:tcBorders>
              <w:top w:val="single" w:color="auto" w:sz="2" w:space="0"/>
              <w:left w:val="single" w:color="auto" w:sz="2" w:space="0"/>
              <w:bottom w:val="single" w:color="auto" w:sz="2" w:space="0"/>
              <w:right w:val="single" w:color="auto" w:sz="2" w:space="0"/>
            </w:tcBorders>
            <w:vAlign w:val="center"/>
          </w:tcPr>
          <w:p w14:paraId="3FBD9A98">
            <w:pPr>
              <w:spacing w:before="0" w:after="0" w:line="240" w:lineRule="exact"/>
              <w:jc w:val="right"/>
              <w:rPr>
                <w:rFonts w:ascii="宋体" w:hAnsi="宋体" w:eastAsia="宋体" w:cs="宋体"/>
                <w:sz w:val="18"/>
                <w:szCs w:val="18"/>
              </w:rPr>
            </w:pPr>
            <w:r>
              <w:rPr>
                <w:rFonts w:ascii="宋体" w:hAnsi="宋体" w:eastAsia="宋体" w:cs="宋体"/>
                <w:sz w:val="18"/>
                <w:szCs w:val="18"/>
              </w:rPr>
              <w:t>1,676,274,337.73</w:t>
            </w:r>
          </w:p>
        </w:tc>
        <w:tc>
          <w:tcPr>
            <w:tcW w:w="563" w:type="dxa"/>
            <w:tcBorders>
              <w:top w:val="single" w:color="auto" w:sz="2" w:space="0"/>
              <w:left w:val="single" w:color="auto" w:sz="2" w:space="0"/>
              <w:bottom w:val="single" w:color="auto" w:sz="2" w:space="0"/>
              <w:right w:val="single" w:color="auto" w:sz="2" w:space="0"/>
            </w:tcBorders>
            <w:vAlign w:val="center"/>
          </w:tcPr>
          <w:p w14:paraId="7328CBA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CE36D03">
            <w:pPr>
              <w:spacing w:before="0" w:after="0" w:line="240" w:lineRule="exact"/>
              <w:jc w:val="right"/>
              <w:rPr>
                <w:rFonts w:ascii="宋体" w:hAnsi="宋体" w:eastAsia="宋体" w:cs="宋体"/>
                <w:sz w:val="18"/>
                <w:szCs w:val="18"/>
              </w:rPr>
            </w:pPr>
            <w:r>
              <w:rPr>
                <w:rFonts w:ascii="宋体" w:hAnsi="宋体" w:eastAsia="宋体" w:cs="宋体"/>
                <w:sz w:val="18"/>
                <w:szCs w:val="18"/>
              </w:rPr>
              <w:t>6,759,590,127.96</w:t>
            </w:r>
          </w:p>
        </w:tc>
        <w:tc>
          <w:tcPr>
            <w:tcW w:w="563" w:type="dxa"/>
            <w:tcBorders>
              <w:top w:val="single" w:color="auto" w:sz="2" w:space="0"/>
              <w:left w:val="single" w:color="auto" w:sz="2" w:space="0"/>
              <w:bottom w:val="single" w:color="auto" w:sz="2" w:space="0"/>
              <w:right w:val="single" w:color="auto" w:sz="2" w:space="0"/>
            </w:tcBorders>
            <w:vAlign w:val="center"/>
          </w:tcPr>
          <w:p w14:paraId="18F4651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B838DC3">
            <w:pPr>
              <w:spacing w:before="0" w:after="0" w:line="240" w:lineRule="exact"/>
              <w:jc w:val="right"/>
              <w:rPr>
                <w:rFonts w:ascii="宋体" w:hAnsi="宋体" w:eastAsia="宋体" w:cs="宋体"/>
                <w:sz w:val="18"/>
                <w:szCs w:val="18"/>
              </w:rPr>
            </w:pPr>
            <w:r>
              <w:rPr>
                <w:rFonts w:ascii="宋体" w:hAnsi="宋体" w:eastAsia="宋体" w:cs="宋体"/>
                <w:sz w:val="18"/>
                <w:szCs w:val="18"/>
              </w:rPr>
              <w:t>16,122,218,389.70</w:t>
            </w:r>
          </w:p>
        </w:tc>
        <w:tc>
          <w:tcPr>
            <w:tcW w:w="563" w:type="dxa"/>
            <w:tcBorders>
              <w:top w:val="single" w:color="auto" w:sz="2" w:space="0"/>
              <w:left w:val="single" w:color="auto" w:sz="2" w:space="0"/>
              <w:bottom w:val="single" w:color="auto" w:sz="2" w:space="0"/>
              <w:right w:val="single" w:color="auto" w:sz="2" w:space="0"/>
            </w:tcBorders>
            <w:vAlign w:val="center"/>
          </w:tcPr>
          <w:p w14:paraId="1F8379D1">
            <w:pPr>
              <w:spacing w:before="0" w:after="0" w:line="240" w:lineRule="exact"/>
              <w:jc w:val="right"/>
              <w:rPr>
                <w:rFonts w:ascii="宋体" w:hAnsi="宋体" w:eastAsia="宋体" w:cs="宋体"/>
                <w:sz w:val="18"/>
                <w:szCs w:val="18"/>
              </w:rPr>
            </w:pPr>
            <w:r>
              <w:rPr>
                <w:rFonts w:ascii="宋体" w:hAnsi="宋体" w:eastAsia="宋体" w:cs="宋体"/>
                <w:sz w:val="18"/>
                <w:szCs w:val="18"/>
              </w:rPr>
              <w:t>7,845,662,738.09</w:t>
            </w:r>
          </w:p>
        </w:tc>
        <w:tc>
          <w:tcPr>
            <w:tcW w:w="563" w:type="dxa"/>
            <w:tcBorders>
              <w:top w:val="single" w:color="auto" w:sz="2" w:space="0"/>
              <w:left w:val="single" w:color="auto" w:sz="2" w:space="0"/>
              <w:bottom w:val="single" w:color="auto" w:sz="2" w:space="0"/>
              <w:right w:val="single" w:color="auto" w:sz="2" w:space="0"/>
            </w:tcBorders>
            <w:vAlign w:val="center"/>
          </w:tcPr>
          <w:p w14:paraId="7C79C8C2">
            <w:pPr>
              <w:spacing w:before="0" w:after="0" w:line="240" w:lineRule="exact"/>
              <w:jc w:val="right"/>
              <w:rPr>
                <w:rFonts w:ascii="宋体" w:hAnsi="宋体" w:eastAsia="宋体" w:cs="宋体"/>
                <w:sz w:val="18"/>
                <w:szCs w:val="18"/>
              </w:rPr>
            </w:pPr>
            <w:r>
              <w:rPr>
                <w:rFonts w:ascii="宋体" w:hAnsi="宋体" w:eastAsia="宋体" w:cs="宋体"/>
                <w:sz w:val="18"/>
                <w:szCs w:val="18"/>
              </w:rPr>
              <w:t>23,967,881,127.79</w:t>
            </w:r>
          </w:p>
        </w:tc>
      </w:tr>
    </w:tbl>
    <w:p w14:paraId="060F7278">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14:paraId="191ED88C">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14:paraId="65864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420882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14:paraId="51E460E6">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r>
      <w:tr w14:paraId="29ABC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A650252"/>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0950A0C4">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15A924C">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0334192">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14:paraId="23F9B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C43A866"/>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B04EA09">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4BD0261">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A7031E2">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1A892A4">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3B00BE1">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1E5656E">
            <w:pPr>
              <w:spacing w:before="40" w:after="40" w:line="240" w:lineRule="exact"/>
              <w:jc w:val="left"/>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E09AA4A">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5EE05B0">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CD65B63">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29C4EF2">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E250766">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2B7B0A4"/>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8F11B05"/>
        </w:tc>
      </w:tr>
      <w:tr w14:paraId="1AF36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121CEBD"/>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FC0FC64"/>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14:paraId="3BDB2462">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14:paraId="444056C0">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14:paraId="7693288A">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2CD1B5C"/>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A6AA932"/>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5AF23C7"/>
        </w:tc>
        <w:tc>
          <w:tcPr>
            <w:tcW w:w="563" w:type="dxa"/>
            <w:vMerge w:val="continue"/>
            <w:tcBorders>
              <w:top w:val="single" w:color="auto" w:sz="2" w:space="0"/>
              <w:left w:val="single" w:color="auto" w:sz="2" w:space="0"/>
              <w:bottom w:val="single" w:color="auto" w:sz="2" w:space="0"/>
              <w:right w:val="single" w:color="auto" w:sz="2" w:space="0"/>
            </w:tcBorders>
            <w:vAlign w:val="center"/>
          </w:tcPr>
          <w:p w14:paraId="359656F0"/>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7BC42AD"/>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D9AE99D"/>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5BBD123"/>
        </w:tc>
        <w:tc>
          <w:tcPr>
            <w:tcW w:w="563" w:type="dxa"/>
            <w:vMerge w:val="continue"/>
            <w:tcBorders>
              <w:top w:val="single" w:color="auto" w:sz="2" w:space="0"/>
              <w:left w:val="single" w:color="auto" w:sz="2" w:space="0"/>
              <w:bottom w:val="single" w:color="auto" w:sz="2" w:space="0"/>
              <w:right w:val="single" w:color="auto" w:sz="2" w:space="0"/>
            </w:tcBorders>
            <w:vAlign w:val="center"/>
          </w:tcPr>
          <w:p w14:paraId="700406F2"/>
        </w:tc>
        <w:tc>
          <w:tcPr>
            <w:tcW w:w="563" w:type="dxa"/>
            <w:vMerge w:val="continue"/>
            <w:tcBorders>
              <w:top w:val="single" w:color="auto" w:sz="2" w:space="0"/>
              <w:left w:val="single" w:color="auto" w:sz="2" w:space="0"/>
              <w:bottom w:val="single" w:color="auto" w:sz="2" w:space="0"/>
              <w:right w:val="single" w:color="auto" w:sz="2" w:space="0"/>
            </w:tcBorders>
            <w:vAlign w:val="center"/>
          </w:tcPr>
          <w:p w14:paraId="086C5CF4"/>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8F515F7"/>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1141F77"/>
        </w:tc>
      </w:tr>
      <w:tr w14:paraId="0B454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59C43F17">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14:paraId="4A4EDA44">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563" w:type="dxa"/>
            <w:tcBorders>
              <w:top w:val="single" w:color="auto" w:sz="2" w:space="0"/>
              <w:left w:val="single" w:color="auto" w:sz="2" w:space="0"/>
              <w:bottom w:val="single" w:color="auto" w:sz="2" w:space="0"/>
              <w:right w:val="single" w:color="auto" w:sz="2" w:space="0"/>
            </w:tcBorders>
            <w:vAlign w:val="center"/>
          </w:tcPr>
          <w:p w14:paraId="0C7BA4E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D66368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D8BBAE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66EA7F8">
            <w:pPr>
              <w:spacing w:before="0" w:after="0" w:line="240" w:lineRule="exact"/>
              <w:jc w:val="right"/>
              <w:rPr>
                <w:rFonts w:ascii="宋体" w:hAnsi="宋体" w:eastAsia="宋体" w:cs="宋体"/>
                <w:sz w:val="18"/>
                <w:szCs w:val="18"/>
              </w:rPr>
            </w:pPr>
            <w:r>
              <w:rPr>
                <w:rFonts w:ascii="宋体" w:hAnsi="宋体" w:eastAsia="宋体" w:cs="宋体"/>
                <w:sz w:val="18"/>
                <w:szCs w:val="18"/>
              </w:rPr>
              <w:t>3,781,917,762.27</w:t>
            </w:r>
          </w:p>
        </w:tc>
        <w:tc>
          <w:tcPr>
            <w:tcW w:w="563" w:type="dxa"/>
            <w:tcBorders>
              <w:top w:val="single" w:color="auto" w:sz="2" w:space="0"/>
              <w:left w:val="single" w:color="auto" w:sz="2" w:space="0"/>
              <w:bottom w:val="single" w:color="auto" w:sz="2" w:space="0"/>
              <w:right w:val="single" w:color="auto" w:sz="2" w:space="0"/>
            </w:tcBorders>
            <w:vAlign w:val="center"/>
          </w:tcPr>
          <w:p w14:paraId="0C7B885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A0A904B">
            <w:pPr>
              <w:spacing w:before="0" w:after="0" w:line="240" w:lineRule="exact"/>
              <w:jc w:val="right"/>
              <w:rPr>
                <w:rFonts w:ascii="宋体" w:hAnsi="宋体" w:eastAsia="宋体" w:cs="宋体"/>
                <w:sz w:val="18"/>
                <w:szCs w:val="18"/>
              </w:rPr>
            </w:pPr>
            <w:r>
              <w:rPr>
                <w:rFonts w:ascii="宋体" w:hAnsi="宋体" w:eastAsia="宋体" w:cs="宋体"/>
                <w:sz w:val="18"/>
                <w:szCs w:val="18"/>
              </w:rPr>
              <w:t>1,259,631,724.67</w:t>
            </w:r>
          </w:p>
        </w:tc>
        <w:tc>
          <w:tcPr>
            <w:tcW w:w="563" w:type="dxa"/>
            <w:tcBorders>
              <w:top w:val="single" w:color="auto" w:sz="2" w:space="0"/>
              <w:left w:val="single" w:color="auto" w:sz="2" w:space="0"/>
              <w:bottom w:val="single" w:color="auto" w:sz="2" w:space="0"/>
              <w:right w:val="single" w:color="auto" w:sz="2" w:space="0"/>
            </w:tcBorders>
            <w:vAlign w:val="center"/>
          </w:tcPr>
          <w:p w14:paraId="14E177B4">
            <w:pPr>
              <w:spacing w:before="0" w:after="0" w:line="240" w:lineRule="exact"/>
              <w:jc w:val="right"/>
              <w:rPr>
                <w:rFonts w:ascii="宋体" w:hAnsi="宋体" w:eastAsia="宋体" w:cs="宋体"/>
                <w:sz w:val="18"/>
                <w:szCs w:val="18"/>
              </w:rPr>
            </w:pPr>
            <w:r>
              <w:rPr>
                <w:rFonts w:ascii="宋体" w:hAnsi="宋体" w:eastAsia="宋体" w:cs="宋体"/>
                <w:sz w:val="18"/>
                <w:szCs w:val="18"/>
              </w:rPr>
              <w:t>26,160,626.46</w:t>
            </w:r>
          </w:p>
        </w:tc>
        <w:tc>
          <w:tcPr>
            <w:tcW w:w="563" w:type="dxa"/>
            <w:tcBorders>
              <w:top w:val="single" w:color="auto" w:sz="2" w:space="0"/>
              <w:left w:val="single" w:color="auto" w:sz="2" w:space="0"/>
              <w:bottom w:val="single" w:color="auto" w:sz="2" w:space="0"/>
              <w:right w:val="single" w:color="auto" w:sz="2" w:space="0"/>
            </w:tcBorders>
            <w:vAlign w:val="center"/>
          </w:tcPr>
          <w:p w14:paraId="15987152">
            <w:pPr>
              <w:spacing w:before="0" w:after="0" w:line="240" w:lineRule="exact"/>
              <w:jc w:val="right"/>
              <w:rPr>
                <w:rFonts w:ascii="宋体" w:hAnsi="宋体" w:eastAsia="宋体" w:cs="宋体"/>
                <w:sz w:val="18"/>
                <w:szCs w:val="18"/>
              </w:rPr>
            </w:pPr>
            <w:r>
              <w:rPr>
                <w:rFonts w:ascii="宋体" w:hAnsi="宋体" w:eastAsia="宋体" w:cs="宋体"/>
                <w:sz w:val="18"/>
                <w:szCs w:val="18"/>
              </w:rPr>
              <w:t>1,519,578,539.02</w:t>
            </w:r>
          </w:p>
        </w:tc>
        <w:tc>
          <w:tcPr>
            <w:tcW w:w="563" w:type="dxa"/>
            <w:tcBorders>
              <w:top w:val="single" w:color="auto" w:sz="2" w:space="0"/>
              <w:left w:val="single" w:color="auto" w:sz="2" w:space="0"/>
              <w:bottom w:val="single" w:color="auto" w:sz="2" w:space="0"/>
              <w:right w:val="single" w:color="auto" w:sz="2" w:space="0"/>
            </w:tcBorders>
            <w:vAlign w:val="center"/>
          </w:tcPr>
          <w:p w14:paraId="16AB2E5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43CEAED">
            <w:pPr>
              <w:spacing w:before="0" w:after="0" w:line="240" w:lineRule="exact"/>
              <w:jc w:val="right"/>
              <w:rPr>
                <w:rFonts w:ascii="宋体" w:hAnsi="宋体" w:eastAsia="宋体" w:cs="宋体"/>
                <w:sz w:val="18"/>
                <w:szCs w:val="18"/>
              </w:rPr>
            </w:pPr>
            <w:r>
              <w:rPr>
                <w:rFonts w:ascii="宋体" w:hAnsi="宋体" w:eastAsia="宋体" w:cs="宋体"/>
                <w:sz w:val="18"/>
                <w:szCs w:val="18"/>
              </w:rPr>
              <w:t>4,995,025,198.47</w:t>
            </w:r>
          </w:p>
        </w:tc>
        <w:tc>
          <w:tcPr>
            <w:tcW w:w="563" w:type="dxa"/>
            <w:tcBorders>
              <w:top w:val="single" w:color="auto" w:sz="2" w:space="0"/>
              <w:left w:val="single" w:color="auto" w:sz="2" w:space="0"/>
              <w:bottom w:val="single" w:color="auto" w:sz="2" w:space="0"/>
              <w:right w:val="single" w:color="auto" w:sz="2" w:space="0"/>
            </w:tcBorders>
            <w:vAlign w:val="center"/>
          </w:tcPr>
          <w:p w14:paraId="4E23EF2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129FB43">
            <w:pPr>
              <w:spacing w:before="0" w:after="0" w:line="240" w:lineRule="exact"/>
              <w:jc w:val="right"/>
              <w:rPr>
                <w:rFonts w:ascii="宋体" w:hAnsi="宋体" w:eastAsia="宋体" w:cs="宋体"/>
                <w:sz w:val="18"/>
                <w:szCs w:val="18"/>
              </w:rPr>
            </w:pPr>
            <w:r>
              <w:rPr>
                <w:rFonts w:ascii="宋体" w:hAnsi="宋体" w:eastAsia="宋体" w:cs="宋体"/>
                <w:sz w:val="18"/>
                <w:szCs w:val="18"/>
              </w:rPr>
              <w:t>13,849,177,181.89</w:t>
            </w:r>
          </w:p>
        </w:tc>
        <w:tc>
          <w:tcPr>
            <w:tcW w:w="563" w:type="dxa"/>
            <w:tcBorders>
              <w:top w:val="single" w:color="auto" w:sz="2" w:space="0"/>
              <w:left w:val="single" w:color="auto" w:sz="2" w:space="0"/>
              <w:bottom w:val="single" w:color="auto" w:sz="2" w:space="0"/>
              <w:right w:val="single" w:color="auto" w:sz="2" w:space="0"/>
            </w:tcBorders>
            <w:vAlign w:val="center"/>
          </w:tcPr>
          <w:p w14:paraId="2145ACAA">
            <w:pPr>
              <w:spacing w:before="0" w:after="0" w:line="240" w:lineRule="exact"/>
              <w:jc w:val="right"/>
              <w:rPr>
                <w:rFonts w:ascii="宋体" w:hAnsi="宋体" w:eastAsia="宋体" w:cs="宋体"/>
                <w:sz w:val="18"/>
                <w:szCs w:val="18"/>
              </w:rPr>
            </w:pPr>
            <w:r>
              <w:rPr>
                <w:rFonts w:ascii="宋体" w:hAnsi="宋体" w:eastAsia="宋体" w:cs="宋体"/>
                <w:sz w:val="18"/>
                <w:szCs w:val="18"/>
              </w:rPr>
              <w:t>6,532,545,820.65</w:t>
            </w:r>
          </w:p>
        </w:tc>
        <w:tc>
          <w:tcPr>
            <w:tcW w:w="563" w:type="dxa"/>
            <w:tcBorders>
              <w:top w:val="single" w:color="auto" w:sz="2" w:space="0"/>
              <w:left w:val="single" w:color="auto" w:sz="2" w:space="0"/>
              <w:bottom w:val="single" w:color="auto" w:sz="2" w:space="0"/>
              <w:right w:val="single" w:color="auto" w:sz="2" w:space="0"/>
            </w:tcBorders>
            <w:vAlign w:val="center"/>
          </w:tcPr>
          <w:p w14:paraId="183CFE60">
            <w:pPr>
              <w:spacing w:before="0" w:after="0" w:line="240" w:lineRule="exact"/>
              <w:jc w:val="right"/>
              <w:rPr>
                <w:rFonts w:ascii="宋体" w:hAnsi="宋体" w:eastAsia="宋体" w:cs="宋体"/>
                <w:sz w:val="18"/>
                <w:szCs w:val="18"/>
              </w:rPr>
            </w:pPr>
            <w:r>
              <w:rPr>
                <w:rFonts w:ascii="宋体" w:hAnsi="宋体" w:eastAsia="宋体" w:cs="宋体"/>
                <w:sz w:val="18"/>
                <w:szCs w:val="18"/>
              </w:rPr>
              <w:t>20,381,723,002.54</w:t>
            </w:r>
          </w:p>
        </w:tc>
      </w:tr>
      <w:tr w14:paraId="45EEC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172A774">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14:paraId="05CD6A2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5B4BCF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706F37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517F57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45E3AA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2AEC83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BC2E50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2E27F7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605517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FE3962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8F9DD8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79B611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7352ED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B69D7A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32B6B9B">
            <w:pPr>
              <w:spacing w:before="0" w:after="0" w:line="240" w:lineRule="exact"/>
              <w:jc w:val="right"/>
              <w:rPr>
                <w:rFonts w:ascii="宋体" w:hAnsi="宋体" w:eastAsia="宋体" w:cs="宋体"/>
                <w:sz w:val="18"/>
                <w:szCs w:val="18"/>
              </w:rPr>
            </w:pPr>
          </w:p>
        </w:tc>
      </w:tr>
      <w:tr w14:paraId="74FED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3D41B62">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14:paraId="1F44C9D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14ED10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18A2BD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E88052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6819A8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3A7E00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C65623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C27D70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E05E18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01333A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3AC877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6F52A9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0144B9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383099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80B21BF">
            <w:pPr>
              <w:spacing w:before="0" w:after="0" w:line="240" w:lineRule="exact"/>
              <w:jc w:val="right"/>
              <w:rPr>
                <w:rFonts w:ascii="宋体" w:hAnsi="宋体" w:eastAsia="宋体" w:cs="宋体"/>
                <w:sz w:val="18"/>
                <w:szCs w:val="18"/>
              </w:rPr>
            </w:pPr>
          </w:p>
        </w:tc>
      </w:tr>
      <w:tr w14:paraId="4D1D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86219C6">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14:paraId="4403A55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F84B43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7C8246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D91C38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847795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38FB59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7AC825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2ADABD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23F6A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FC81A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0C2FEC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4E6C2C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69BD6A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AA7183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47C1711">
            <w:pPr>
              <w:spacing w:before="0" w:after="0" w:line="240" w:lineRule="exact"/>
              <w:jc w:val="right"/>
              <w:rPr>
                <w:rFonts w:ascii="宋体" w:hAnsi="宋体" w:eastAsia="宋体" w:cs="宋体"/>
                <w:sz w:val="18"/>
                <w:szCs w:val="18"/>
              </w:rPr>
            </w:pPr>
          </w:p>
        </w:tc>
      </w:tr>
      <w:tr w14:paraId="462FF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B6F4CC9">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14:paraId="0E30B4FE">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563" w:type="dxa"/>
            <w:tcBorders>
              <w:top w:val="single" w:color="auto" w:sz="2" w:space="0"/>
              <w:left w:val="single" w:color="auto" w:sz="2" w:space="0"/>
              <w:bottom w:val="single" w:color="auto" w:sz="2" w:space="0"/>
              <w:right w:val="single" w:color="auto" w:sz="2" w:space="0"/>
            </w:tcBorders>
            <w:vAlign w:val="center"/>
          </w:tcPr>
          <w:p w14:paraId="4E3CC6D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4B8A43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C2EEC5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D7F4728">
            <w:pPr>
              <w:spacing w:before="0" w:after="0" w:line="240" w:lineRule="exact"/>
              <w:jc w:val="right"/>
              <w:rPr>
                <w:rFonts w:ascii="宋体" w:hAnsi="宋体" w:eastAsia="宋体" w:cs="宋体"/>
                <w:sz w:val="18"/>
                <w:szCs w:val="18"/>
              </w:rPr>
            </w:pPr>
            <w:r>
              <w:rPr>
                <w:rFonts w:ascii="宋体" w:hAnsi="宋体" w:eastAsia="宋体" w:cs="宋体"/>
                <w:sz w:val="18"/>
                <w:szCs w:val="18"/>
              </w:rPr>
              <w:t>3,781,917,762.27</w:t>
            </w:r>
          </w:p>
        </w:tc>
        <w:tc>
          <w:tcPr>
            <w:tcW w:w="563" w:type="dxa"/>
            <w:tcBorders>
              <w:top w:val="single" w:color="auto" w:sz="2" w:space="0"/>
              <w:left w:val="single" w:color="auto" w:sz="2" w:space="0"/>
              <w:bottom w:val="single" w:color="auto" w:sz="2" w:space="0"/>
              <w:right w:val="single" w:color="auto" w:sz="2" w:space="0"/>
            </w:tcBorders>
            <w:vAlign w:val="center"/>
          </w:tcPr>
          <w:p w14:paraId="28F6A4B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09E16C3">
            <w:pPr>
              <w:spacing w:before="0" w:after="0" w:line="240" w:lineRule="exact"/>
              <w:jc w:val="right"/>
              <w:rPr>
                <w:rFonts w:ascii="宋体" w:hAnsi="宋体" w:eastAsia="宋体" w:cs="宋体"/>
                <w:sz w:val="18"/>
                <w:szCs w:val="18"/>
              </w:rPr>
            </w:pPr>
            <w:r>
              <w:rPr>
                <w:rFonts w:ascii="宋体" w:hAnsi="宋体" w:eastAsia="宋体" w:cs="宋体"/>
                <w:sz w:val="18"/>
                <w:szCs w:val="18"/>
              </w:rPr>
              <w:t>1,259,631,724.67</w:t>
            </w:r>
          </w:p>
        </w:tc>
        <w:tc>
          <w:tcPr>
            <w:tcW w:w="563" w:type="dxa"/>
            <w:tcBorders>
              <w:top w:val="single" w:color="auto" w:sz="2" w:space="0"/>
              <w:left w:val="single" w:color="auto" w:sz="2" w:space="0"/>
              <w:bottom w:val="single" w:color="auto" w:sz="2" w:space="0"/>
              <w:right w:val="single" w:color="auto" w:sz="2" w:space="0"/>
            </w:tcBorders>
            <w:vAlign w:val="center"/>
          </w:tcPr>
          <w:p w14:paraId="610B46F5">
            <w:pPr>
              <w:spacing w:before="0" w:after="0" w:line="240" w:lineRule="exact"/>
              <w:jc w:val="right"/>
              <w:rPr>
                <w:rFonts w:ascii="宋体" w:hAnsi="宋体" w:eastAsia="宋体" w:cs="宋体"/>
                <w:sz w:val="18"/>
                <w:szCs w:val="18"/>
              </w:rPr>
            </w:pPr>
            <w:r>
              <w:rPr>
                <w:rFonts w:ascii="宋体" w:hAnsi="宋体" w:eastAsia="宋体" w:cs="宋体"/>
                <w:sz w:val="18"/>
                <w:szCs w:val="18"/>
              </w:rPr>
              <w:t>26,160,626.46</w:t>
            </w:r>
          </w:p>
        </w:tc>
        <w:tc>
          <w:tcPr>
            <w:tcW w:w="563" w:type="dxa"/>
            <w:tcBorders>
              <w:top w:val="single" w:color="auto" w:sz="2" w:space="0"/>
              <w:left w:val="single" w:color="auto" w:sz="2" w:space="0"/>
              <w:bottom w:val="single" w:color="auto" w:sz="2" w:space="0"/>
              <w:right w:val="single" w:color="auto" w:sz="2" w:space="0"/>
            </w:tcBorders>
            <w:vAlign w:val="center"/>
          </w:tcPr>
          <w:p w14:paraId="71410BEA">
            <w:pPr>
              <w:spacing w:before="0" w:after="0" w:line="240" w:lineRule="exact"/>
              <w:jc w:val="right"/>
              <w:rPr>
                <w:rFonts w:ascii="宋体" w:hAnsi="宋体" w:eastAsia="宋体" w:cs="宋体"/>
                <w:sz w:val="18"/>
                <w:szCs w:val="18"/>
              </w:rPr>
            </w:pPr>
            <w:r>
              <w:rPr>
                <w:rFonts w:ascii="宋体" w:hAnsi="宋体" w:eastAsia="宋体" w:cs="宋体"/>
                <w:sz w:val="18"/>
                <w:szCs w:val="18"/>
              </w:rPr>
              <w:t>1,519,578,539.02</w:t>
            </w:r>
          </w:p>
        </w:tc>
        <w:tc>
          <w:tcPr>
            <w:tcW w:w="563" w:type="dxa"/>
            <w:tcBorders>
              <w:top w:val="single" w:color="auto" w:sz="2" w:space="0"/>
              <w:left w:val="single" w:color="auto" w:sz="2" w:space="0"/>
              <w:bottom w:val="single" w:color="auto" w:sz="2" w:space="0"/>
              <w:right w:val="single" w:color="auto" w:sz="2" w:space="0"/>
            </w:tcBorders>
            <w:vAlign w:val="center"/>
          </w:tcPr>
          <w:p w14:paraId="7F7E23B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EB6F0F4">
            <w:pPr>
              <w:spacing w:before="0" w:after="0" w:line="240" w:lineRule="exact"/>
              <w:jc w:val="right"/>
              <w:rPr>
                <w:rFonts w:ascii="宋体" w:hAnsi="宋体" w:eastAsia="宋体" w:cs="宋体"/>
                <w:sz w:val="18"/>
                <w:szCs w:val="18"/>
              </w:rPr>
            </w:pPr>
            <w:r>
              <w:rPr>
                <w:rFonts w:ascii="宋体" w:hAnsi="宋体" w:eastAsia="宋体" w:cs="宋体"/>
                <w:sz w:val="18"/>
                <w:szCs w:val="18"/>
              </w:rPr>
              <w:t>4,995,025,198.47</w:t>
            </w:r>
          </w:p>
        </w:tc>
        <w:tc>
          <w:tcPr>
            <w:tcW w:w="563" w:type="dxa"/>
            <w:tcBorders>
              <w:top w:val="single" w:color="auto" w:sz="2" w:space="0"/>
              <w:left w:val="single" w:color="auto" w:sz="2" w:space="0"/>
              <w:bottom w:val="single" w:color="auto" w:sz="2" w:space="0"/>
              <w:right w:val="single" w:color="auto" w:sz="2" w:space="0"/>
            </w:tcBorders>
            <w:vAlign w:val="center"/>
          </w:tcPr>
          <w:p w14:paraId="70C4B28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85EFF95">
            <w:pPr>
              <w:spacing w:before="0" w:after="0" w:line="240" w:lineRule="exact"/>
              <w:jc w:val="right"/>
              <w:rPr>
                <w:rFonts w:ascii="宋体" w:hAnsi="宋体" w:eastAsia="宋体" w:cs="宋体"/>
                <w:sz w:val="18"/>
                <w:szCs w:val="18"/>
              </w:rPr>
            </w:pPr>
            <w:r>
              <w:rPr>
                <w:rFonts w:ascii="宋体" w:hAnsi="宋体" w:eastAsia="宋体" w:cs="宋体"/>
                <w:sz w:val="18"/>
                <w:szCs w:val="18"/>
              </w:rPr>
              <w:t>13,849,177,181.89</w:t>
            </w:r>
          </w:p>
        </w:tc>
        <w:tc>
          <w:tcPr>
            <w:tcW w:w="563" w:type="dxa"/>
            <w:tcBorders>
              <w:top w:val="single" w:color="auto" w:sz="2" w:space="0"/>
              <w:left w:val="single" w:color="auto" w:sz="2" w:space="0"/>
              <w:bottom w:val="single" w:color="auto" w:sz="2" w:space="0"/>
              <w:right w:val="single" w:color="auto" w:sz="2" w:space="0"/>
            </w:tcBorders>
            <w:vAlign w:val="center"/>
          </w:tcPr>
          <w:p w14:paraId="781A42CD">
            <w:pPr>
              <w:spacing w:before="0" w:after="0" w:line="240" w:lineRule="exact"/>
              <w:jc w:val="right"/>
              <w:rPr>
                <w:rFonts w:ascii="宋体" w:hAnsi="宋体" w:eastAsia="宋体" w:cs="宋体"/>
                <w:sz w:val="18"/>
                <w:szCs w:val="18"/>
              </w:rPr>
            </w:pPr>
            <w:r>
              <w:rPr>
                <w:rFonts w:ascii="宋体" w:hAnsi="宋体" w:eastAsia="宋体" w:cs="宋体"/>
                <w:sz w:val="18"/>
                <w:szCs w:val="18"/>
              </w:rPr>
              <w:t>6,532,545,820.65</w:t>
            </w:r>
          </w:p>
        </w:tc>
        <w:tc>
          <w:tcPr>
            <w:tcW w:w="563" w:type="dxa"/>
            <w:tcBorders>
              <w:top w:val="single" w:color="auto" w:sz="2" w:space="0"/>
              <w:left w:val="single" w:color="auto" w:sz="2" w:space="0"/>
              <w:bottom w:val="single" w:color="auto" w:sz="2" w:space="0"/>
              <w:right w:val="single" w:color="auto" w:sz="2" w:space="0"/>
            </w:tcBorders>
            <w:vAlign w:val="center"/>
          </w:tcPr>
          <w:p w14:paraId="7C388A54">
            <w:pPr>
              <w:spacing w:before="0" w:after="0" w:line="240" w:lineRule="exact"/>
              <w:jc w:val="right"/>
              <w:rPr>
                <w:rFonts w:ascii="宋体" w:hAnsi="宋体" w:eastAsia="宋体" w:cs="宋体"/>
                <w:sz w:val="18"/>
                <w:szCs w:val="18"/>
              </w:rPr>
            </w:pPr>
            <w:r>
              <w:rPr>
                <w:rFonts w:ascii="宋体" w:hAnsi="宋体" w:eastAsia="宋体" w:cs="宋体"/>
                <w:sz w:val="18"/>
                <w:szCs w:val="18"/>
              </w:rPr>
              <w:t>20,381,723,002.54</w:t>
            </w:r>
          </w:p>
        </w:tc>
      </w:tr>
      <w:tr w14:paraId="4D5F1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58226CF">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14:paraId="6224E50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B242C5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2624A6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827960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10B806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22B007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A4740F0">
            <w:pPr>
              <w:spacing w:before="0" w:after="0" w:line="240" w:lineRule="exact"/>
              <w:jc w:val="right"/>
              <w:rPr>
                <w:rFonts w:ascii="宋体" w:hAnsi="宋体" w:eastAsia="宋体" w:cs="宋体"/>
                <w:sz w:val="18"/>
                <w:szCs w:val="18"/>
              </w:rPr>
            </w:pPr>
            <w:r>
              <w:rPr>
                <w:rFonts w:ascii="宋体" w:hAnsi="宋体" w:eastAsia="宋体" w:cs="宋体"/>
                <w:sz w:val="18"/>
                <w:szCs w:val="18"/>
              </w:rPr>
              <w:t>-207,761,753.78</w:t>
            </w:r>
          </w:p>
        </w:tc>
        <w:tc>
          <w:tcPr>
            <w:tcW w:w="563" w:type="dxa"/>
            <w:tcBorders>
              <w:top w:val="single" w:color="auto" w:sz="2" w:space="0"/>
              <w:left w:val="single" w:color="auto" w:sz="2" w:space="0"/>
              <w:bottom w:val="single" w:color="auto" w:sz="2" w:space="0"/>
              <w:right w:val="single" w:color="auto" w:sz="2" w:space="0"/>
            </w:tcBorders>
            <w:vAlign w:val="center"/>
          </w:tcPr>
          <w:p w14:paraId="1EA7C011">
            <w:pPr>
              <w:spacing w:before="0" w:after="0" w:line="240" w:lineRule="exact"/>
              <w:jc w:val="right"/>
              <w:rPr>
                <w:rFonts w:ascii="宋体" w:hAnsi="宋体" w:eastAsia="宋体" w:cs="宋体"/>
                <w:sz w:val="18"/>
                <w:szCs w:val="18"/>
              </w:rPr>
            </w:pPr>
            <w:r>
              <w:rPr>
                <w:rFonts w:ascii="宋体" w:hAnsi="宋体" w:eastAsia="宋体" w:cs="宋体"/>
                <w:sz w:val="18"/>
                <w:szCs w:val="18"/>
              </w:rPr>
              <w:t>42,485,768.27</w:t>
            </w:r>
          </w:p>
        </w:tc>
        <w:tc>
          <w:tcPr>
            <w:tcW w:w="563" w:type="dxa"/>
            <w:tcBorders>
              <w:top w:val="single" w:color="auto" w:sz="2" w:space="0"/>
              <w:left w:val="single" w:color="auto" w:sz="2" w:space="0"/>
              <w:bottom w:val="single" w:color="auto" w:sz="2" w:space="0"/>
              <w:right w:val="single" w:color="auto" w:sz="2" w:space="0"/>
            </w:tcBorders>
            <w:vAlign w:val="center"/>
          </w:tcPr>
          <w:p w14:paraId="3495FD2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5ECA06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E496C1D">
            <w:pPr>
              <w:spacing w:before="0" w:after="0" w:line="240" w:lineRule="exact"/>
              <w:jc w:val="right"/>
              <w:rPr>
                <w:rFonts w:ascii="宋体" w:hAnsi="宋体" w:eastAsia="宋体" w:cs="宋体"/>
                <w:sz w:val="18"/>
                <w:szCs w:val="18"/>
              </w:rPr>
            </w:pPr>
            <w:r>
              <w:rPr>
                <w:rFonts w:ascii="宋体" w:hAnsi="宋体" w:eastAsia="宋体" w:cs="宋体"/>
                <w:sz w:val="18"/>
                <w:szCs w:val="18"/>
              </w:rPr>
              <w:t>569,612,764.79</w:t>
            </w:r>
          </w:p>
        </w:tc>
        <w:tc>
          <w:tcPr>
            <w:tcW w:w="563" w:type="dxa"/>
            <w:tcBorders>
              <w:top w:val="single" w:color="auto" w:sz="2" w:space="0"/>
              <w:left w:val="single" w:color="auto" w:sz="2" w:space="0"/>
              <w:bottom w:val="single" w:color="auto" w:sz="2" w:space="0"/>
              <w:right w:val="single" w:color="auto" w:sz="2" w:space="0"/>
            </w:tcBorders>
            <w:vAlign w:val="center"/>
          </w:tcPr>
          <w:p w14:paraId="461F92C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4051CAF">
            <w:pPr>
              <w:spacing w:before="0" w:after="0" w:line="240" w:lineRule="exact"/>
              <w:jc w:val="right"/>
              <w:rPr>
                <w:rFonts w:ascii="宋体" w:hAnsi="宋体" w:eastAsia="宋体" w:cs="宋体"/>
                <w:sz w:val="18"/>
                <w:szCs w:val="18"/>
              </w:rPr>
            </w:pPr>
            <w:r>
              <w:rPr>
                <w:rFonts w:ascii="宋体" w:hAnsi="宋体" w:eastAsia="宋体" w:cs="宋体"/>
                <w:sz w:val="18"/>
                <w:szCs w:val="18"/>
              </w:rPr>
              <w:t>404,336,779.28</w:t>
            </w:r>
          </w:p>
        </w:tc>
        <w:tc>
          <w:tcPr>
            <w:tcW w:w="563" w:type="dxa"/>
            <w:tcBorders>
              <w:top w:val="single" w:color="auto" w:sz="2" w:space="0"/>
              <w:left w:val="single" w:color="auto" w:sz="2" w:space="0"/>
              <w:bottom w:val="single" w:color="auto" w:sz="2" w:space="0"/>
              <w:right w:val="single" w:color="auto" w:sz="2" w:space="0"/>
            </w:tcBorders>
            <w:vAlign w:val="center"/>
          </w:tcPr>
          <w:p w14:paraId="540D2565">
            <w:pPr>
              <w:spacing w:before="0" w:after="0" w:line="240" w:lineRule="exact"/>
              <w:jc w:val="right"/>
              <w:rPr>
                <w:rFonts w:ascii="宋体" w:hAnsi="宋体" w:eastAsia="宋体" w:cs="宋体"/>
                <w:sz w:val="18"/>
                <w:szCs w:val="18"/>
              </w:rPr>
            </w:pPr>
            <w:r>
              <w:rPr>
                <w:rFonts w:ascii="宋体" w:hAnsi="宋体" w:eastAsia="宋体" w:cs="宋体"/>
                <w:sz w:val="18"/>
                <w:szCs w:val="18"/>
              </w:rPr>
              <w:t>539,443,161.61</w:t>
            </w:r>
          </w:p>
        </w:tc>
        <w:tc>
          <w:tcPr>
            <w:tcW w:w="563" w:type="dxa"/>
            <w:tcBorders>
              <w:top w:val="single" w:color="auto" w:sz="2" w:space="0"/>
              <w:left w:val="single" w:color="auto" w:sz="2" w:space="0"/>
              <w:bottom w:val="single" w:color="auto" w:sz="2" w:space="0"/>
              <w:right w:val="single" w:color="auto" w:sz="2" w:space="0"/>
            </w:tcBorders>
            <w:vAlign w:val="center"/>
          </w:tcPr>
          <w:p w14:paraId="41CDF65F">
            <w:pPr>
              <w:spacing w:before="0" w:after="0" w:line="240" w:lineRule="exact"/>
              <w:jc w:val="right"/>
              <w:rPr>
                <w:rFonts w:ascii="宋体" w:hAnsi="宋体" w:eastAsia="宋体" w:cs="宋体"/>
                <w:sz w:val="18"/>
                <w:szCs w:val="18"/>
              </w:rPr>
            </w:pPr>
            <w:r>
              <w:rPr>
                <w:rFonts w:ascii="宋体" w:hAnsi="宋体" w:eastAsia="宋体" w:cs="宋体"/>
                <w:sz w:val="18"/>
                <w:szCs w:val="18"/>
              </w:rPr>
              <w:t>943,779,940.89</w:t>
            </w:r>
          </w:p>
        </w:tc>
      </w:tr>
      <w:tr w14:paraId="60BDD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55FFF182">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14:paraId="3C7DC42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05C02F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02449E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13B5CC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8DA73B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536418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4C54C4D">
            <w:pPr>
              <w:spacing w:before="0" w:after="0" w:line="240" w:lineRule="exact"/>
              <w:jc w:val="right"/>
              <w:rPr>
                <w:rFonts w:ascii="宋体" w:hAnsi="宋体" w:eastAsia="宋体" w:cs="宋体"/>
                <w:sz w:val="18"/>
                <w:szCs w:val="18"/>
              </w:rPr>
            </w:pPr>
            <w:r>
              <w:rPr>
                <w:rFonts w:ascii="宋体" w:hAnsi="宋体" w:eastAsia="宋体" w:cs="宋体"/>
                <w:sz w:val="18"/>
                <w:szCs w:val="18"/>
              </w:rPr>
              <w:t>-207,761,753.78</w:t>
            </w:r>
          </w:p>
        </w:tc>
        <w:tc>
          <w:tcPr>
            <w:tcW w:w="563" w:type="dxa"/>
            <w:tcBorders>
              <w:top w:val="single" w:color="auto" w:sz="2" w:space="0"/>
              <w:left w:val="single" w:color="auto" w:sz="2" w:space="0"/>
              <w:bottom w:val="single" w:color="auto" w:sz="2" w:space="0"/>
              <w:right w:val="single" w:color="auto" w:sz="2" w:space="0"/>
            </w:tcBorders>
            <w:vAlign w:val="center"/>
          </w:tcPr>
          <w:p w14:paraId="0006A3B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771627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076953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0150E0">
            <w:pPr>
              <w:spacing w:before="0" w:after="0" w:line="240" w:lineRule="exact"/>
              <w:jc w:val="right"/>
              <w:rPr>
                <w:rFonts w:ascii="宋体" w:hAnsi="宋体" w:eastAsia="宋体" w:cs="宋体"/>
                <w:sz w:val="18"/>
                <w:szCs w:val="18"/>
              </w:rPr>
            </w:pPr>
            <w:r>
              <w:rPr>
                <w:rFonts w:ascii="宋体" w:hAnsi="宋体" w:eastAsia="宋体" w:cs="宋体"/>
                <w:sz w:val="18"/>
                <w:szCs w:val="18"/>
              </w:rPr>
              <w:t>1,070,589,560.93</w:t>
            </w:r>
          </w:p>
        </w:tc>
        <w:tc>
          <w:tcPr>
            <w:tcW w:w="563" w:type="dxa"/>
            <w:tcBorders>
              <w:top w:val="single" w:color="auto" w:sz="2" w:space="0"/>
              <w:left w:val="single" w:color="auto" w:sz="2" w:space="0"/>
              <w:bottom w:val="single" w:color="auto" w:sz="2" w:space="0"/>
              <w:right w:val="single" w:color="auto" w:sz="2" w:space="0"/>
            </w:tcBorders>
            <w:vAlign w:val="center"/>
          </w:tcPr>
          <w:p w14:paraId="2B57083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C6CD2C8">
            <w:pPr>
              <w:spacing w:before="0" w:after="0" w:line="240" w:lineRule="exact"/>
              <w:jc w:val="right"/>
              <w:rPr>
                <w:rFonts w:ascii="宋体" w:hAnsi="宋体" w:eastAsia="宋体" w:cs="宋体"/>
                <w:sz w:val="18"/>
                <w:szCs w:val="18"/>
              </w:rPr>
            </w:pPr>
            <w:r>
              <w:rPr>
                <w:rFonts w:ascii="宋体" w:hAnsi="宋体" w:eastAsia="宋体" w:cs="宋体"/>
                <w:sz w:val="18"/>
                <w:szCs w:val="18"/>
              </w:rPr>
              <w:t>862,827,807.15</w:t>
            </w:r>
          </w:p>
        </w:tc>
        <w:tc>
          <w:tcPr>
            <w:tcW w:w="563" w:type="dxa"/>
            <w:tcBorders>
              <w:top w:val="single" w:color="auto" w:sz="2" w:space="0"/>
              <w:left w:val="single" w:color="auto" w:sz="2" w:space="0"/>
              <w:bottom w:val="single" w:color="auto" w:sz="2" w:space="0"/>
              <w:right w:val="single" w:color="auto" w:sz="2" w:space="0"/>
            </w:tcBorders>
            <w:vAlign w:val="center"/>
          </w:tcPr>
          <w:p w14:paraId="5B5193F4">
            <w:pPr>
              <w:spacing w:before="0" w:after="0" w:line="240" w:lineRule="exact"/>
              <w:jc w:val="right"/>
              <w:rPr>
                <w:rFonts w:ascii="宋体" w:hAnsi="宋体" w:eastAsia="宋体" w:cs="宋体"/>
                <w:sz w:val="18"/>
                <w:szCs w:val="18"/>
              </w:rPr>
            </w:pPr>
            <w:r>
              <w:rPr>
                <w:rFonts w:ascii="宋体" w:hAnsi="宋体" w:eastAsia="宋体" w:cs="宋体"/>
                <w:sz w:val="18"/>
                <w:szCs w:val="18"/>
              </w:rPr>
              <w:t>420,252,427.17</w:t>
            </w:r>
          </w:p>
        </w:tc>
        <w:tc>
          <w:tcPr>
            <w:tcW w:w="563" w:type="dxa"/>
            <w:tcBorders>
              <w:top w:val="single" w:color="auto" w:sz="2" w:space="0"/>
              <w:left w:val="single" w:color="auto" w:sz="2" w:space="0"/>
              <w:bottom w:val="single" w:color="auto" w:sz="2" w:space="0"/>
              <w:right w:val="single" w:color="auto" w:sz="2" w:space="0"/>
            </w:tcBorders>
            <w:vAlign w:val="center"/>
          </w:tcPr>
          <w:p w14:paraId="14CD28CF">
            <w:pPr>
              <w:spacing w:before="0" w:after="0" w:line="240" w:lineRule="exact"/>
              <w:jc w:val="right"/>
              <w:rPr>
                <w:rFonts w:ascii="宋体" w:hAnsi="宋体" w:eastAsia="宋体" w:cs="宋体"/>
                <w:sz w:val="18"/>
                <w:szCs w:val="18"/>
              </w:rPr>
            </w:pPr>
            <w:r>
              <w:rPr>
                <w:rFonts w:ascii="宋体" w:hAnsi="宋体" w:eastAsia="宋体" w:cs="宋体"/>
                <w:sz w:val="18"/>
                <w:szCs w:val="18"/>
              </w:rPr>
              <w:t>1,283,080,234.32</w:t>
            </w:r>
          </w:p>
        </w:tc>
      </w:tr>
      <w:tr w14:paraId="420C4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15274A0">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14:paraId="7A03248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60E708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30BEB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CC1115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BB0DEE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4EB134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E3F70B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C14940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612CB0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C71759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9FE8CD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13CA55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42E2BC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553B94">
            <w:pPr>
              <w:spacing w:before="0" w:after="0" w:line="240" w:lineRule="exact"/>
              <w:jc w:val="right"/>
              <w:rPr>
                <w:rFonts w:ascii="宋体" w:hAnsi="宋体" w:eastAsia="宋体" w:cs="宋体"/>
                <w:sz w:val="18"/>
                <w:szCs w:val="18"/>
              </w:rPr>
            </w:pPr>
            <w:r>
              <w:rPr>
                <w:rFonts w:ascii="宋体" w:hAnsi="宋体" w:eastAsia="宋体" w:cs="宋体"/>
                <w:sz w:val="18"/>
                <w:szCs w:val="18"/>
              </w:rPr>
              <w:t>201,273,000.00</w:t>
            </w:r>
          </w:p>
        </w:tc>
        <w:tc>
          <w:tcPr>
            <w:tcW w:w="563" w:type="dxa"/>
            <w:tcBorders>
              <w:top w:val="single" w:color="auto" w:sz="2" w:space="0"/>
              <w:left w:val="single" w:color="auto" w:sz="2" w:space="0"/>
              <w:bottom w:val="single" w:color="auto" w:sz="2" w:space="0"/>
              <w:right w:val="single" w:color="auto" w:sz="2" w:space="0"/>
            </w:tcBorders>
            <w:vAlign w:val="center"/>
          </w:tcPr>
          <w:p w14:paraId="5A028F79">
            <w:pPr>
              <w:spacing w:before="0" w:after="0" w:line="240" w:lineRule="exact"/>
              <w:jc w:val="right"/>
              <w:rPr>
                <w:rFonts w:ascii="宋体" w:hAnsi="宋体" w:eastAsia="宋体" w:cs="宋体"/>
                <w:sz w:val="18"/>
                <w:szCs w:val="18"/>
              </w:rPr>
            </w:pPr>
            <w:r>
              <w:rPr>
                <w:rFonts w:ascii="宋体" w:hAnsi="宋体" w:eastAsia="宋体" w:cs="宋体"/>
                <w:sz w:val="18"/>
                <w:szCs w:val="18"/>
              </w:rPr>
              <w:t>201,273,000.00</w:t>
            </w:r>
          </w:p>
        </w:tc>
      </w:tr>
      <w:tr w14:paraId="20706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19B1899">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14:paraId="3CCEE4D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BB7BA9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4EBE23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7249F9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300938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B4DFD6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29AAEE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3F468D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330AA2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E40E76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579AE8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142F8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060A17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612E8ED">
            <w:pPr>
              <w:spacing w:before="0" w:after="0" w:line="240" w:lineRule="exact"/>
              <w:jc w:val="right"/>
              <w:rPr>
                <w:rFonts w:ascii="宋体" w:hAnsi="宋体" w:eastAsia="宋体" w:cs="宋体"/>
                <w:sz w:val="18"/>
                <w:szCs w:val="18"/>
              </w:rPr>
            </w:pPr>
            <w:r>
              <w:rPr>
                <w:rFonts w:ascii="宋体" w:hAnsi="宋体" w:eastAsia="宋体" w:cs="宋体"/>
                <w:sz w:val="18"/>
                <w:szCs w:val="18"/>
              </w:rPr>
              <w:t>201,273,000.00</w:t>
            </w:r>
          </w:p>
        </w:tc>
        <w:tc>
          <w:tcPr>
            <w:tcW w:w="563" w:type="dxa"/>
            <w:tcBorders>
              <w:top w:val="single" w:color="auto" w:sz="2" w:space="0"/>
              <w:left w:val="single" w:color="auto" w:sz="2" w:space="0"/>
              <w:bottom w:val="single" w:color="auto" w:sz="2" w:space="0"/>
              <w:right w:val="single" w:color="auto" w:sz="2" w:space="0"/>
            </w:tcBorders>
            <w:vAlign w:val="center"/>
          </w:tcPr>
          <w:p w14:paraId="5735847A">
            <w:pPr>
              <w:spacing w:before="0" w:after="0" w:line="240" w:lineRule="exact"/>
              <w:jc w:val="right"/>
              <w:rPr>
                <w:rFonts w:ascii="宋体" w:hAnsi="宋体" w:eastAsia="宋体" w:cs="宋体"/>
                <w:sz w:val="18"/>
                <w:szCs w:val="18"/>
              </w:rPr>
            </w:pPr>
            <w:r>
              <w:rPr>
                <w:rFonts w:ascii="宋体" w:hAnsi="宋体" w:eastAsia="宋体" w:cs="宋体"/>
                <w:sz w:val="18"/>
                <w:szCs w:val="18"/>
              </w:rPr>
              <w:t>201,273,000.00</w:t>
            </w:r>
          </w:p>
        </w:tc>
      </w:tr>
      <w:tr w14:paraId="73799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858E17D">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14:paraId="1C4FE73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E8BB55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573F58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EAD2E2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1434B5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CA2D3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03DF48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B8D130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E8F1C8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2B669F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B8414D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3F2F31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9B8577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5CB853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29B563D">
            <w:pPr>
              <w:spacing w:before="0" w:after="0" w:line="240" w:lineRule="exact"/>
              <w:jc w:val="right"/>
              <w:rPr>
                <w:rFonts w:ascii="宋体" w:hAnsi="宋体" w:eastAsia="宋体" w:cs="宋体"/>
                <w:sz w:val="18"/>
                <w:szCs w:val="18"/>
              </w:rPr>
            </w:pPr>
          </w:p>
        </w:tc>
      </w:tr>
      <w:tr w14:paraId="6956A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5BBFE17A">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14:paraId="254F5B8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C237DE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4E1FD8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A5F33A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3C130A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62D03E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56FB80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08ECE7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79D4FB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3970FF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8D97EC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1C143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6401B4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2AD0E7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1E6CB4D">
            <w:pPr>
              <w:spacing w:before="0" w:after="0" w:line="240" w:lineRule="exact"/>
              <w:jc w:val="right"/>
              <w:rPr>
                <w:rFonts w:ascii="宋体" w:hAnsi="宋体" w:eastAsia="宋体" w:cs="宋体"/>
                <w:sz w:val="18"/>
                <w:szCs w:val="18"/>
              </w:rPr>
            </w:pPr>
          </w:p>
        </w:tc>
      </w:tr>
      <w:tr w14:paraId="76B7B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25D8BE9">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14:paraId="78197AD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2A422B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DD43F8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06A80B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2C03D0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B29517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F70638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720140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FCFA93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8D164F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EF31EA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8F83C2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561199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A73B88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5B1695">
            <w:pPr>
              <w:spacing w:before="0" w:after="0" w:line="240" w:lineRule="exact"/>
              <w:jc w:val="right"/>
              <w:rPr>
                <w:rFonts w:ascii="宋体" w:hAnsi="宋体" w:eastAsia="宋体" w:cs="宋体"/>
                <w:sz w:val="18"/>
                <w:szCs w:val="18"/>
              </w:rPr>
            </w:pPr>
          </w:p>
        </w:tc>
      </w:tr>
      <w:tr w14:paraId="5023C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4A50D97">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14:paraId="1D9AC5A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A1A8A6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A1EA1B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3B95A5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6D84A8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3688F6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698A6C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DD32F1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AB4C6F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940508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FAEA65C">
            <w:pPr>
              <w:spacing w:before="0" w:after="0" w:line="240" w:lineRule="exact"/>
              <w:jc w:val="right"/>
              <w:rPr>
                <w:rFonts w:ascii="宋体" w:hAnsi="宋体" w:eastAsia="宋体" w:cs="宋体"/>
                <w:sz w:val="18"/>
                <w:szCs w:val="18"/>
              </w:rPr>
            </w:pPr>
            <w:r>
              <w:rPr>
                <w:rFonts w:ascii="宋体" w:hAnsi="宋体" w:eastAsia="宋体" w:cs="宋体"/>
                <w:sz w:val="18"/>
                <w:szCs w:val="18"/>
              </w:rPr>
              <w:t>-500,976,796.14</w:t>
            </w:r>
          </w:p>
        </w:tc>
        <w:tc>
          <w:tcPr>
            <w:tcW w:w="563" w:type="dxa"/>
            <w:tcBorders>
              <w:top w:val="single" w:color="auto" w:sz="2" w:space="0"/>
              <w:left w:val="single" w:color="auto" w:sz="2" w:space="0"/>
              <w:bottom w:val="single" w:color="auto" w:sz="2" w:space="0"/>
              <w:right w:val="single" w:color="auto" w:sz="2" w:space="0"/>
            </w:tcBorders>
            <w:vAlign w:val="center"/>
          </w:tcPr>
          <w:p w14:paraId="6CC86F1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B716250">
            <w:pPr>
              <w:spacing w:before="0" w:after="0" w:line="240" w:lineRule="exact"/>
              <w:jc w:val="right"/>
              <w:rPr>
                <w:rFonts w:ascii="宋体" w:hAnsi="宋体" w:eastAsia="宋体" w:cs="宋体"/>
                <w:sz w:val="18"/>
                <w:szCs w:val="18"/>
              </w:rPr>
            </w:pPr>
            <w:r>
              <w:rPr>
                <w:rFonts w:ascii="宋体" w:hAnsi="宋体" w:eastAsia="宋体" w:cs="宋体"/>
                <w:sz w:val="18"/>
                <w:szCs w:val="18"/>
              </w:rPr>
              <w:t>-500,976,796.14</w:t>
            </w:r>
          </w:p>
        </w:tc>
        <w:tc>
          <w:tcPr>
            <w:tcW w:w="563" w:type="dxa"/>
            <w:tcBorders>
              <w:top w:val="single" w:color="auto" w:sz="2" w:space="0"/>
              <w:left w:val="single" w:color="auto" w:sz="2" w:space="0"/>
              <w:bottom w:val="single" w:color="auto" w:sz="2" w:space="0"/>
              <w:right w:val="single" w:color="auto" w:sz="2" w:space="0"/>
            </w:tcBorders>
            <w:vAlign w:val="center"/>
          </w:tcPr>
          <w:p w14:paraId="41452FBD">
            <w:pPr>
              <w:spacing w:before="0" w:after="0" w:line="240" w:lineRule="exact"/>
              <w:jc w:val="right"/>
              <w:rPr>
                <w:rFonts w:ascii="宋体" w:hAnsi="宋体" w:eastAsia="宋体" w:cs="宋体"/>
                <w:sz w:val="18"/>
                <w:szCs w:val="18"/>
              </w:rPr>
            </w:pPr>
            <w:r>
              <w:rPr>
                <w:rFonts w:ascii="宋体" w:hAnsi="宋体" w:eastAsia="宋体" w:cs="宋体"/>
                <w:sz w:val="18"/>
                <w:szCs w:val="18"/>
              </w:rPr>
              <w:t>-120,655,700.77</w:t>
            </w:r>
          </w:p>
        </w:tc>
        <w:tc>
          <w:tcPr>
            <w:tcW w:w="563" w:type="dxa"/>
            <w:tcBorders>
              <w:top w:val="single" w:color="auto" w:sz="2" w:space="0"/>
              <w:left w:val="single" w:color="auto" w:sz="2" w:space="0"/>
              <w:bottom w:val="single" w:color="auto" w:sz="2" w:space="0"/>
              <w:right w:val="single" w:color="auto" w:sz="2" w:space="0"/>
            </w:tcBorders>
            <w:vAlign w:val="center"/>
          </w:tcPr>
          <w:p w14:paraId="72D3F1F2">
            <w:pPr>
              <w:spacing w:before="0" w:after="0" w:line="240" w:lineRule="exact"/>
              <w:jc w:val="right"/>
              <w:rPr>
                <w:rFonts w:ascii="宋体" w:hAnsi="宋体" w:eastAsia="宋体" w:cs="宋体"/>
                <w:sz w:val="18"/>
                <w:szCs w:val="18"/>
              </w:rPr>
            </w:pPr>
            <w:r>
              <w:rPr>
                <w:rFonts w:ascii="宋体" w:hAnsi="宋体" w:eastAsia="宋体" w:cs="宋体"/>
                <w:sz w:val="18"/>
                <w:szCs w:val="18"/>
              </w:rPr>
              <w:t>-621,632,496.91</w:t>
            </w:r>
          </w:p>
        </w:tc>
      </w:tr>
      <w:tr w14:paraId="1A8CC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764D889">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14:paraId="7F39209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0AD37B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13E812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584EBC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1E0D0B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57F8D7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4A57BD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462021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9B2C4A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C8B176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243987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5DA6AA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A3FC51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400A3C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0F098EE">
            <w:pPr>
              <w:spacing w:before="0" w:after="0" w:line="240" w:lineRule="exact"/>
              <w:jc w:val="right"/>
              <w:rPr>
                <w:rFonts w:ascii="宋体" w:hAnsi="宋体" w:eastAsia="宋体" w:cs="宋体"/>
                <w:sz w:val="18"/>
                <w:szCs w:val="18"/>
              </w:rPr>
            </w:pPr>
          </w:p>
        </w:tc>
      </w:tr>
      <w:tr w14:paraId="0CB17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1CC7D2C">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14:paraId="00858F5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AC7FBD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32CA30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25B572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907B74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23B524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19813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75FB80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CA0577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A99D0D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0726D0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4779AA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48C77A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9E161B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F495BFB">
            <w:pPr>
              <w:spacing w:before="0" w:after="0" w:line="240" w:lineRule="exact"/>
              <w:jc w:val="right"/>
              <w:rPr>
                <w:rFonts w:ascii="宋体" w:hAnsi="宋体" w:eastAsia="宋体" w:cs="宋体"/>
                <w:sz w:val="18"/>
                <w:szCs w:val="18"/>
              </w:rPr>
            </w:pPr>
          </w:p>
        </w:tc>
      </w:tr>
      <w:tr w14:paraId="213C5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543E9212">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14:paraId="3CE3776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0C8230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806C64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A36DB2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E6902A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ECC7D8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C7CBD1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CBE3E3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E96E5C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C04D6E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CBD0CBB">
            <w:pPr>
              <w:spacing w:before="0" w:after="0" w:line="240" w:lineRule="exact"/>
              <w:jc w:val="right"/>
              <w:rPr>
                <w:rFonts w:ascii="宋体" w:hAnsi="宋体" w:eastAsia="宋体" w:cs="宋体"/>
                <w:sz w:val="18"/>
                <w:szCs w:val="18"/>
              </w:rPr>
            </w:pPr>
            <w:r>
              <w:rPr>
                <w:rFonts w:ascii="宋体" w:hAnsi="宋体" w:eastAsia="宋体" w:cs="宋体"/>
                <w:sz w:val="18"/>
                <w:szCs w:val="18"/>
              </w:rPr>
              <w:t>-500,976,796.14</w:t>
            </w:r>
          </w:p>
        </w:tc>
        <w:tc>
          <w:tcPr>
            <w:tcW w:w="563" w:type="dxa"/>
            <w:tcBorders>
              <w:top w:val="single" w:color="auto" w:sz="2" w:space="0"/>
              <w:left w:val="single" w:color="auto" w:sz="2" w:space="0"/>
              <w:bottom w:val="single" w:color="auto" w:sz="2" w:space="0"/>
              <w:right w:val="single" w:color="auto" w:sz="2" w:space="0"/>
            </w:tcBorders>
            <w:vAlign w:val="center"/>
          </w:tcPr>
          <w:p w14:paraId="2AF0605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D195BB2">
            <w:pPr>
              <w:spacing w:before="0" w:after="0" w:line="240" w:lineRule="exact"/>
              <w:jc w:val="right"/>
              <w:rPr>
                <w:rFonts w:ascii="宋体" w:hAnsi="宋体" w:eastAsia="宋体" w:cs="宋体"/>
                <w:sz w:val="18"/>
                <w:szCs w:val="18"/>
              </w:rPr>
            </w:pPr>
            <w:r>
              <w:rPr>
                <w:rFonts w:ascii="宋体" w:hAnsi="宋体" w:eastAsia="宋体" w:cs="宋体"/>
                <w:sz w:val="18"/>
                <w:szCs w:val="18"/>
              </w:rPr>
              <w:t>-500,976,796.14</w:t>
            </w:r>
          </w:p>
        </w:tc>
        <w:tc>
          <w:tcPr>
            <w:tcW w:w="563" w:type="dxa"/>
            <w:tcBorders>
              <w:top w:val="single" w:color="auto" w:sz="2" w:space="0"/>
              <w:left w:val="single" w:color="auto" w:sz="2" w:space="0"/>
              <w:bottom w:val="single" w:color="auto" w:sz="2" w:space="0"/>
              <w:right w:val="single" w:color="auto" w:sz="2" w:space="0"/>
            </w:tcBorders>
            <w:vAlign w:val="center"/>
          </w:tcPr>
          <w:p w14:paraId="52B45238">
            <w:pPr>
              <w:spacing w:before="0" w:after="0" w:line="240" w:lineRule="exact"/>
              <w:jc w:val="right"/>
              <w:rPr>
                <w:rFonts w:ascii="宋体" w:hAnsi="宋体" w:eastAsia="宋体" w:cs="宋体"/>
                <w:sz w:val="18"/>
                <w:szCs w:val="18"/>
              </w:rPr>
            </w:pPr>
            <w:r>
              <w:rPr>
                <w:rFonts w:ascii="宋体" w:hAnsi="宋体" w:eastAsia="宋体" w:cs="宋体"/>
                <w:sz w:val="18"/>
                <w:szCs w:val="18"/>
              </w:rPr>
              <w:t>-120,655,700.77</w:t>
            </w:r>
          </w:p>
        </w:tc>
        <w:tc>
          <w:tcPr>
            <w:tcW w:w="563" w:type="dxa"/>
            <w:tcBorders>
              <w:top w:val="single" w:color="auto" w:sz="2" w:space="0"/>
              <w:left w:val="single" w:color="auto" w:sz="2" w:space="0"/>
              <w:bottom w:val="single" w:color="auto" w:sz="2" w:space="0"/>
              <w:right w:val="single" w:color="auto" w:sz="2" w:space="0"/>
            </w:tcBorders>
            <w:vAlign w:val="center"/>
          </w:tcPr>
          <w:p w14:paraId="38FCEFDF">
            <w:pPr>
              <w:spacing w:before="0" w:after="0" w:line="240" w:lineRule="exact"/>
              <w:jc w:val="right"/>
              <w:rPr>
                <w:rFonts w:ascii="宋体" w:hAnsi="宋体" w:eastAsia="宋体" w:cs="宋体"/>
                <w:sz w:val="18"/>
                <w:szCs w:val="18"/>
              </w:rPr>
            </w:pPr>
            <w:r>
              <w:rPr>
                <w:rFonts w:ascii="宋体" w:hAnsi="宋体" w:eastAsia="宋体" w:cs="宋体"/>
                <w:sz w:val="18"/>
                <w:szCs w:val="18"/>
              </w:rPr>
              <w:t>-621,632,496.91</w:t>
            </w:r>
          </w:p>
        </w:tc>
      </w:tr>
      <w:tr w14:paraId="3BB80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4670F33">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14:paraId="163205B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C84E49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9D34ED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2C9110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1DFCC1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FA08A9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37B3C4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B7C170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E99C2D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DA96FA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A5302B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75445F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3331A6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728135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15F2E4C">
            <w:pPr>
              <w:spacing w:before="0" w:after="0" w:line="240" w:lineRule="exact"/>
              <w:jc w:val="right"/>
              <w:rPr>
                <w:rFonts w:ascii="宋体" w:hAnsi="宋体" w:eastAsia="宋体" w:cs="宋体"/>
                <w:sz w:val="18"/>
                <w:szCs w:val="18"/>
              </w:rPr>
            </w:pPr>
          </w:p>
        </w:tc>
      </w:tr>
      <w:tr w14:paraId="2928A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CE25687">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14:paraId="5BFEB5C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14FDF6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063952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11E818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E98834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A16101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E63228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85078A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99F72A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77E97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2550AF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B14421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B2492E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B644BE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3718400">
            <w:pPr>
              <w:spacing w:before="0" w:after="0" w:line="240" w:lineRule="exact"/>
              <w:jc w:val="right"/>
              <w:rPr>
                <w:rFonts w:ascii="宋体" w:hAnsi="宋体" w:eastAsia="宋体" w:cs="宋体"/>
                <w:sz w:val="18"/>
                <w:szCs w:val="18"/>
              </w:rPr>
            </w:pPr>
          </w:p>
        </w:tc>
      </w:tr>
      <w:tr w14:paraId="6CD71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0C9C418">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14:paraId="1C50480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8A2C2C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E010E1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A71E41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72760D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1C97C9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DAFEED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887345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16BB39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BB0DC5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4B405D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7DF37E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B448F1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3AE1FF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29DB9EA">
            <w:pPr>
              <w:spacing w:before="0" w:after="0" w:line="240" w:lineRule="exact"/>
              <w:jc w:val="right"/>
              <w:rPr>
                <w:rFonts w:ascii="宋体" w:hAnsi="宋体" w:eastAsia="宋体" w:cs="宋体"/>
                <w:sz w:val="18"/>
                <w:szCs w:val="18"/>
              </w:rPr>
            </w:pPr>
          </w:p>
        </w:tc>
      </w:tr>
      <w:tr w14:paraId="03130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2ABE437">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14:paraId="761A93D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F603EC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0A976F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668D9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C25EE4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E8D118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B2385C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20438C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1AC353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B87D5B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A8B518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B4D08C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75C472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52F333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734B8F9">
            <w:pPr>
              <w:spacing w:before="0" w:after="0" w:line="240" w:lineRule="exact"/>
              <w:jc w:val="right"/>
              <w:rPr>
                <w:rFonts w:ascii="宋体" w:hAnsi="宋体" w:eastAsia="宋体" w:cs="宋体"/>
                <w:sz w:val="18"/>
                <w:szCs w:val="18"/>
              </w:rPr>
            </w:pPr>
          </w:p>
        </w:tc>
      </w:tr>
      <w:tr w14:paraId="6F2F4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14B079D">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14:paraId="6FB2600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9163ED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0848C9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CEF76B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A8A66D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5C67FD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2DB890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74DE76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74D346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D2DA6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F3D2D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3AC54C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1D1726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17E871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9B85282">
            <w:pPr>
              <w:spacing w:before="0" w:after="0" w:line="240" w:lineRule="exact"/>
              <w:jc w:val="right"/>
              <w:rPr>
                <w:rFonts w:ascii="宋体" w:hAnsi="宋体" w:eastAsia="宋体" w:cs="宋体"/>
                <w:sz w:val="18"/>
                <w:szCs w:val="18"/>
              </w:rPr>
            </w:pPr>
          </w:p>
        </w:tc>
      </w:tr>
      <w:tr w14:paraId="7BB8C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68E629A">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14:paraId="33655EE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2195EE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9055E0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09F033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E2C2A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215B8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2829EB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7E3116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B73F42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EE226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86C26E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F62DF3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71C2B8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4FB66F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020BFDF">
            <w:pPr>
              <w:spacing w:before="0" w:after="0" w:line="240" w:lineRule="exact"/>
              <w:jc w:val="right"/>
              <w:rPr>
                <w:rFonts w:ascii="宋体" w:hAnsi="宋体" w:eastAsia="宋体" w:cs="宋体"/>
                <w:sz w:val="18"/>
                <w:szCs w:val="18"/>
              </w:rPr>
            </w:pPr>
          </w:p>
        </w:tc>
      </w:tr>
      <w:tr w14:paraId="1D313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BB4757F">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14:paraId="0E6A740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E3D1BD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90EFF8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9219B9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A38BFD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348B90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31E387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CB0F4A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7B6566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521324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82CB0A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0285F9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481C29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933889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14B949C">
            <w:pPr>
              <w:spacing w:before="0" w:after="0" w:line="240" w:lineRule="exact"/>
              <w:jc w:val="right"/>
              <w:rPr>
                <w:rFonts w:ascii="宋体" w:hAnsi="宋体" w:eastAsia="宋体" w:cs="宋体"/>
                <w:sz w:val="18"/>
                <w:szCs w:val="18"/>
              </w:rPr>
            </w:pPr>
          </w:p>
        </w:tc>
      </w:tr>
      <w:tr w14:paraId="6E427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C6C6D8E">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14:paraId="7F735A5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A80460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EA7338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DF4142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4BEFD6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F7F004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5CDFC9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CB6E07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2EE7D2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0797FF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044F99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7C1B8F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19B63B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6B1714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237F868">
            <w:pPr>
              <w:spacing w:before="0" w:after="0" w:line="240" w:lineRule="exact"/>
              <w:jc w:val="right"/>
              <w:rPr>
                <w:rFonts w:ascii="宋体" w:hAnsi="宋体" w:eastAsia="宋体" w:cs="宋体"/>
                <w:sz w:val="18"/>
                <w:szCs w:val="18"/>
              </w:rPr>
            </w:pPr>
          </w:p>
        </w:tc>
      </w:tr>
      <w:tr w14:paraId="65E58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C658CEC">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14:paraId="31C44A8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9EBFAA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3EFA8C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DB7BB1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372E71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DADE86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B80251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9D22970">
            <w:pPr>
              <w:spacing w:before="0" w:after="0" w:line="240" w:lineRule="exact"/>
              <w:jc w:val="right"/>
              <w:rPr>
                <w:rFonts w:ascii="宋体" w:hAnsi="宋体" w:eastAsia="宋体" w:cs="宋体"/>
                <w:sz w:val="18"/>
                <w:szCs w:val="18"/>
              </w:rPr>
            </w:pPr>
            <w:r>
              <w:rPr>
                <w:rFonts w:ascii="宋体" w:hAnsi="宋体" w:eastAsia="宋体" w:cs="宋体"/>
                <w:sz w:val="18"/>
                <w:szCs w:val="18"/>
              </w:rPr>
              <w:t>42,485,768.27</w:t>
            </w:r>
          </w:p>
        </w:tc>
        <w:tc>
          <w:tcPr>
            <w:tcW w:w="563" w:type="dxa"/>
            <w:tcBorders>
              <w:top w:val="single" w:color="auto" w:sz="2" w:space="0"/>
              <w:left w:val="single" w:color="auto" w:sz="2" w:space="0"/>
              <w:bottom w:val="single" w:color="auto" w:sz="2" w:space="0"/>
              <w:right w:val="single" w:color="auto" w:sz="2" w:space="0"/>
            </w:tcBorders>
            <w:vAlign w:val="center"/>
          </w:tcPr>
          <w:p w14:paraId="643F5FC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898D5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EDCB0BA">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861104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8334664">
            <w:pPr>
              <w:spacing w:before="0" w:after="0" w:line="240" w:lineRule="exact"/>
              <w:jc w:val="right"/>
              <w:rPr>
                <w:rFonts w:ascii="宋体" w:hAnsi="宋体" w:eastAsia="宋体" w:cs="宋体"/>
                <w:sz w:val="18"/>
                <w:szCs w:val="18"/>
              </w:rPr>
            </w:pPr>
            <w:r>
              <w:rPr>
                <w:rFonts w:ascii="宋体" w:hAnsi="宋体" w:eastAsia="宋体" w:cs="宋体"/>
                <w:sz w:val="18"/>
                <w:szCs w:val="18"/>
              </w:rPr>
              <w:t>42,485,768.27</w:t>
            </w:r>
          </w:p>
        </w:tc>
        <w:tc>
          <w:tcPr>
            <w:tcW w:w="563" w:type="dxa"/>
            <w:tcBorders>
              <w:top w:val="single" w:color="auto" w:sz="2" w:space="0"/>
              <w:left w:val="single" w:color="auto" w:sz="2" w:space="0"/>
              <w:bottom w:val="single" w:color="auto" w:sz="2" w:space="0"/>
              <w:right w:val="single" w:color="auto" w:sz="2" w:space="0"/>
            </w:tcBorders>
            <w:vAlign w:val="center"/>
          </w:tcPr>
          <w:p w14:paraId="1370EBA3">
            <w:pPr>
              <w:spacing w:before="0" w:after="0" w:line="240" w:lineRule="exact"/>
              <w:jc w:val="right"/>
              <w:rPr>
                <w:rFonts w:ascii="宋体" w:hAnsi="宋体" w:eastAsia="宋体" w:cs="宋体"/>
                <w:sz w:val="18"/>
                <w:szCs w:val="18"/>
              </w:rPr>
            </w:pPr>
            <w:r>
              <w:rPr>
                <w:rFonts w:ascii="宋体" w:hAnsi="宋体" w:eastAsia="宋体" w:cs="宋体"/>
                <w:sz w:val="18"/>
                <w:szCs w:val="18"/>
              </w:rPr>
              <w:t>38,573,435.21</w:t>
            </w:r>
          </w:p>
        </w:tc>
        <w:tc>
          <w:tcPr>
            <w:tcW w:w="563" w:type="dxa"/>
            <w:tcBorders>
              <w:top w:val="single" w:color="auto" w:sz="2" w:space="0"/>
              <w:left w:val="single" w:color="auto" w:sz="2" w:space="0"/>
              <w:bottom w:val="single" w:color="auto" w:sz="2" w:space="0"/>
              <w:right w:val="single" w:color="auto" w:sz="2" w:space="0"/>
            </w:tcBorders>
            <w:vAlign w:val="center"/>
          </w:tcPr>
          <w:p w14:paraId="7F2FEA5A">
            <w:pPr>
              <w:spacing w:before="0" w:after="0" w:line="240" w:lineRule="exact"/>
              <w:jc w:val="right"/>
              <w:rPr>
                <w:rFonts w:ascii="宋体" w:hAnsi="宋体" w:eastAsia="宋体" w:cs="宋体"/>
                <w:sz w:val="18"/>
                <w:szCs w:val="18"/>
              </w:rPr>
            </w:pPr>
            <w:r>
              <w:rPr>
                <w:rFonts w:ascii="宋体" w:hAnsi="宋体" w:eastAsia="宋体" w:cs="宋体"/>
                <w:sz w:val="18"/>
                <w:szCs w:val="18"/>
              </w:rPr>
              <w:t>81,059,203.48</w:t>
            </w:r>
          </w:p>
        </w:tc>
      </w:tr>
      <w:tr w14:paraId="275A0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DD03117">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14:paraId="42850D2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02DD67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AF25AE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F2B71F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E37B72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250C47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36E6DC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7BBA601">
            <w:pPr>
              <w:spacing w:before="0" w:after="0" w:line="240" w:lineRule="exact"/>
              <w:jc w:val="right"/>
              <w:rPr>
                <w:rFonts w:ascii="宋体" w:hAnsi="宋体" w:eastAsia="宋体" w:cs="宋体"/>
                <w:sz w:val="18"/>
                <w:szCs w:val="18"/>
              </w:rPr>
            </w:pPr>
            <w:r>
              <w:rPr>
                <w:rFonts w:ascii="宋体" w:hAnsi="宋体" w:eastAsia="宋体" w:cs="宋体"/>
                <w:sz w:val="18"/>
                <w:szCs w:val="18"/>
              </w:rPr>
              <w:t>54,974,850.76</w:t>
            </w:r>
          </w:p>
        </w:tc>
        <w:tc>
          <w:tcPr>
            <w:tcW w:w="563" w:type="dxa"/>
            <w:tcBorders>
              <w:top w:val="single" w:color="auto" w:sz="2" w:space="0"/>
              <w:left w:val="single" w:color="auto" w:sz="2" w:space="0"/>
              <w:bottom w:val="single" w:color="auto" w:sz="2" w:space="0"/>
              <w:right w:val="single" w:color="auto" w:sz="2" w:space="0"/>
            </w:tcBorders>
            <w:vAlign w:val="center"/>
          </w:tcPr>
          <w:p w14:paraId="213455E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59FEE4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64C58E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0C982EC">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9FEB433">
            <w:pPr>
              <w:spacing w:before="0" w:after="0" w:line="240" w:lineRule="exact"/>
              <w:jc w:val="right"/>
              <w:rPr>
                <w:rFonts w:ascii="宋体" w:hAnsi="宋体" w:eastAsia="宋体" w:cs="宋体"/>
                <w:sz w:val="18"/>
                <w:szCs w:val="18"/>
              </w:rPr>
            </w:pPr>
            <w:r>
              <w:rPr>
                <w:rFonts w:ascii="宋体" w:hAnsi="宋体" w:eastAsia="宋体" w:cs="宋体"/>
                <w:sz w:val="18"/>
                <w:szCs w:val="18"/>
              </w:rPr>
              <w:t>54,974,850.76</w:t>
            </w:r>
          </w:p>
        </w:tc>
        <w:tc>
          <w:tcPr>
            <w:tcW w:w="563" w:type="dxa"/>
            <w:tcBorders>
              <w:top w:val="single" w:color="auto" w:sz="2" w:space="0"/>
              <w:left w:val="single" w:color="auto" w:sz="2" w:space="0"/>
              <w:bottom w:val="single" w:color="auto" w:sz="2" w:space="0"/>
              <w:right w:val="single" w:color="auto" w:sz="2" w:space="0"/>
            </w:tcBorders>
            <w:vAlign w:val="center"/>
          </w:tcPr>
          <w:p w14:paraId="43218169">
            <w:pPr>
              <w:spacing w:before="0" w:after="0" w:line="240" w:lineRule="exact"/>
              <w:jc w:val="right"/>
              <w:rPr>
                <w:rFonts w:ascii="宋体" w:hAnsi="宋体" w:eastAsia="宋体" w:cs="宋体"/>
                <w:sz w:val="18"/>
                <w:szCs w:val="18"/>
              </w:rPr>
            </w:pPr>
            <w:r>
              <w:rPr>
                <w:rFonts w:ascii="宋体" w:hAnsi="宋体" w:eastAsia="宋体" w:cs="宋体"/>
                <w:sz w:val="18"/>
                <w:szCs w:val="18"/>
              </w:rPr>
              <w:t>50,035,105.71</w:t>
            </w:r>
          </w:p>
        </w:tc>
        <w:tc>
          <w:tcPr>
            <w:tcW w:w="563" w:type="dxa"/>
            <w:tcBorders>
              <w:top w:val="single" w:color="auto" w:sz="2" w:space="0"/>
              <w:left w:val="single" w:color="auto" w:sz="2" w:space="0"/>
              <w:bottom w:val="single" w:color="auto" w:sz="2" w:space="0"/>
              <w:right w:val="single" w:color="auto" w:sz="2" w:space="0"/>
            </w:tcBorders>
            <w:vAlign w:val="center"/>
          </w:tcPr>
          <w:p w14:paraId="232B9AFF">
            <w:pPr>
              <w:spacing w:before="0" w:after="0" w:line="240" w:lineRule="exact"/>
              <w:jc w:val="right"/>
              <w:rPr>
                <w:rFonts w:ascii="宋体" w:hAnsi="宋体" w:eastAsia="宋体" w:cs="宋体"/>
                <w:sz w:val="18"/>
                <w:szCs w:val="18"/>
              </w:rPr>
            </w:pPr>
            <w:r>
              <w:rPr>
                <w:rFonts w:ascii="宋体" w:hAnsi="宋体" w:eastAsia="宋体" w:cs="宋体"/>
                <w:sz w:val="18"/>
                <w:szCs w:val="18"/>
              </w:rPr>
              <w:t>105,009,956.47</w:t>
            </w:r>
          </w:p>
        </w:tc>
      </w:tr>
      <w:tr w14:paraId="5F46A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70C9991">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14:paraId="2DF89B7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06864D5">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CD348EF">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AF8EE3E">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8C9B7B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A11628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D2B14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81100B4">
            <w:pPr>
              <w:spacing w:before="0" w:after="0" w:line="240" w:lineRule="exact"/>
              <w:jc w:val="right"/>
              <w:rPr>
                <w:rFonts w:ascii="宋体" w:hAnsi="宋体" w:eastAsia="宋体" w:cs="宋体"/>
                <w:sz w:val="18"/>
                <w:szCs w:val="18"/>
              </w:rPr>
            </w:pPr>
            <w:r>
              <w:rPr>
                <w:rFonts w:ascii="宋体" w:hAnsi="宋体" w:eastAsia="宋体" w:cs="宋体"/>
                <w:sz w:val="18"/>
                <w:szCs w:val="18"/>
              </w:rPr>
              <w:t>12,489,082.49</w:t>
            </w:r>
          </w:p>
        </w:tc>
        <w:tc>
          <w:tcPr>
            <w:tcW w:w="563" w:type="dxa"/>
            <w:tcBorders>
              <w:top w:val="single" w:color="auto" w:sz="2" w:space="0"/>
              <w:left w:val="single" w:color="auto" w:sz="2" w:space="0"/>
              <w:bottom w:val="single" w:color="auto" w:sz="2" w:space="0"/>
              <w:right w:val="single" w:color="auto" w:sz="2" w:space="0"/>
            </w:tcBorders>
            <w:vAlign w:val="center"/>
          </w:tcPr>
          <w:p w14:paraId="6364ABC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300BB62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9F0A84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93A5913">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D82CD5E">
            <w:pPr>
              <w:spacing w:before="0" w:after="0" w:line="240" w:lineRule="exact"/>
              <w:jc w:val="right"/>
              <w:rPr>
                <w:rFonts w:ascii="宋体" w:hAnsi="宋体" w:eastAsia="宋体" w:cs="宋体"/>
                <w:sz w:val="18"/>
                <w:szCs w:val="18"/>
              </w:rPr>
            </w:pPr>
            <w:r>
              <w:rPr>
                <w:rFonts w:ascii="宋体" w:hAnsi="宋体" w:eastAsia="宋体" w:cs="宋体"/>
                <w:sz w:val="18"/>
                <w:szCs w:val="18"/>
              </w:rPr>
              <w:t>12,489,082.49</w:t>
            </w:r>
          </w:p>
        </w:tc>
        <w:tc>
          <w:tcPr>
            <w:tcW w:w="563" w:type="dxa"/>
            <w:tcBorders>
              <w:top w:val="single" w:color="auto" w:sz="2" w:space="0"/>
              <w:left w:val="single" w:color="auto" w:sz="2" w:space="0"/>
              <w:bottom w:val="single" w:color="auto" w:sz="2" w:space="0"/>
              <w:right w:val="single" w:color="auto" w:sz="2" w:space="0"/>
            </w:tcBorders>
            <w:vAlign w:val="center"/>
          </w:tcPr>
          <w:p w14:paraId="3D580B4D">
            <w:pPr>
              <w:spacing w:before="0" w:after="0" w:line="240" w:lineRule="exact"/>
              <w:jc w:val="right"/>
              <w:rPr>
                <w:rFonts w:ascii="宋体" w:hAnsi="宋体" w:eastAsia="宋体" w:cs="宋体"/>
                <w:sz w:val="18"/>
                <w:szCs w:val="18"/>
              </w:rPr>
            </w:pPr>
            <w:r>
              <w:rPr>
                <w:rFonts w:ascii="宋体" w:hAnsi="宋体" w:eastAsia="宋体" w:cs="宋体"/>
                <w:sz w:val="18"/>
                <w:szCs w:val="18"/>
              </w:rPr>
              <w:t>11,461,670.50</w:t>
            </w:r>
          </w:p>
        </w:tc>
        <w:tc>
          <w:tcPr>
            <w:tcW w:w="563" w:type="dxa"/>
            <w:tcBorders>
              <w:top w:val="single" w:color="auto" w:sz="2" w:space="0"/>
              <w:left w:val="single" w:color="auto" w:sz="2" w:space="0"/>
              <w:bottom w:val="single" w:color="auto" w:sz="2" w:space="0"/>
              <w:right w:val="single" w:color="auto" w:sz="2" w:space="0"/>
            </w:tcBorders>
            <w:vAlign w:val="center"/>
          </w:tcPr>
          <w:p w14:paraId="601FFF09">
            <w:pPr>
              <w:spacing w:before="0" w:after="0" w:line="240" w:lineRule="exact"/>
              <w:jc w:val="right"/>
              <w:rPr>
                <w:rFonts w:ascii="宋体" w:hAnsi="宋体" w:eastAsia="宋体" w:cs="宋体"/>
                <w:sz w:val="18"/>
                <w:szCs w:val="18"/>
              </w:rPr>
            </w:pPr>
            <w:r>
              <w:rPr>
                <w:rFonts w:ascii="宋体" w:hAnsi="宋体" w:eastAsia="宋体" w:cs="宋体"/>
                <w:sz w:val="18"/>
                <w:szCs w:val="18"/>
              </w:rPr>
              <w:t>23,950,752.99</w:t>
            </w:r>
          </w:p>
        </w:tc>
      </w:tr>
      <w:tr w14:paraId="22E04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C56DA49">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14:paraId="69C84BB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B2E550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AF1E71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7E445A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2B6509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5363B3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CA657F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D5EFE2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6A67420">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1AAC028">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09F60BB">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5706FB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08B67A4">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55F86881">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416AAC1A">
            <w:pPr>
              <w:spacing w:before="0" w:after="0" w:line="240" w:lineRule="exact"/>
              <w:jc w:val="right"/>
              <w:rPr>
                <w:rFonts w:ascii="宋体" w:hAnsi="宋体" w:eastAsia="宋体" w:cs="宋体"/>
                <w:sz w:val="18"/>
                <w:szCs w:val="18"/>
              </w:rPr>
            </w:pPr>
          </w:p>
        </w:tc>
      </w:tr>
      <w:tr w14:paraId="18DDC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F6E6126">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14:paraId="310E16AB">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563" w:type="dxa"/>
            <w:tcBorders>
              <w:top w:val="single" w:color="auto" w:sz="2" w:space="0"/>
              <w:left w:val="single" w:color="auto" w:sz="2" w:space="0"/>
              <w:bottom w:val="single" w:color="auto" w:sz="2" w:space="0"/>
              <w:right w:val="single" w:color="auto" w:sz="2" w:space="0"/>
            </w:tcBorders>
            <w:vAlign w:val="center"/>
          </w:tcPr>
          <w:p w14:paraId="6EBF2877">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C14B88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72E6A952">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0A95C0B5">
            <w:pPr>
              <w:spacing w:before="0" w:after="0" w:line="240" w:lineRule="exact"/>
              <w:jc w:val="right"/>
              <w:rPr>
                <w:rFonts w:ascii="宋体" w:hAnsi="宋体" w:eastAsia="宋体" w:cs="宋体"/>
                <w:sz w:val="18"/>
                <w:szCs w:val="18"/>
              </w:rPr>
            </w:pPr>
            <w:r>
              <w:rPr>
                <w:rFonts w:ascii="宋体" w:hAnsi="宋体" w:eastAsia="宋体" w:cs="宋体"/>
                <w:sz w:val="18"/>
                <w:szCs w:val="18"/>
              </w:rPr>
              <w:t>3,781,917,762.27</w:t>
            </w:r>
          </w:p>
        </w:tc>
        <w:tc>
          <w:tcPr>
            <w:tcW w:w="563" w:type="dxa"/>
            <w:tcBorders>
              <w:top w:val="single" w:color="auto" w:sz="2" w:space="0"/>
              <w:left w:val="single" w:color="auto" w:sz="2" w:space="0"/>
              <w:bottom w:val="single" w:color="auto" w:sz="2" w:space="0"/>
              <w:right w:val="single" w:color="auto" w:sz="2" w:space="0"/>
            </w:tcBorders>
            <w:vAlign w:val="center"/>
          </w:tcPr>
          <w:p w14:paraId="2949EBB9">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2EBF1BA4">
            <w:pPr>
              <w:spacing w:before="0" w:after="0" w:line="240" w:lineRule="exact"/>
              <w:jc w:val="right"/>
              <w:rPr>
                <w:rFonts w:ascii="宋体" w:hAnsi="宋体" w:eastAsia="宋体" w:cs="宋体"/>
                <w:sz w:val="18"/>
                <w:szCs w:val="18"/>
              </w:rPr>
            </w:pPr>
            <w:r>
              <w:rPr>
                <w:rFonts w:ascii="宋体" w:hAnsi="宋体" w:eastAsia="宋体" w:cs="宋体"/>
                <w:sz w:val="18"/>
                <w:szCs w:val="18"/>
              </w:rPr>
              <w:t>1,051,869,970.89</w:t>
            </w:r>
          </w:p>
        </w:tc>
        <w:tc>
          <w:tcPr>
            <w:tcW w:w="563" w:type="dxa"/>
            <w:tcBorders>
              <w:top w:val="single" w:color="auto" w:sz="2" w:space="0"/>
              <w:left w:val="single" w:color="auto" w:sz="2" w:space="0"/>
              <w:bottom w:val="single" w:color="auto" w:sz="2" w:space="0"/>
              <w:right w:val="single" w:color="auto" w:sz="2" w:space="0"/>
            </w:tcBorders>
            <w:vAlign w:val="center"/>
          </w:tcPr>
          <w:p w14:paraId="070BEF11">
            <w:pPr>
              <w:spacing w:before="0" w:after="0" w:line="240" w:lineRule="exact"/>
              <w:jc w:val="right"/>
              <w:rPr>
                <w:rFonts w:ascii="宋体" w:hAnsi="宋体" w:eastAsia="宋体" w:cs="宋体"/>
                <w:sz w:val="18"/>
                <w:szCs w:val="18"/>
              </w:rPr>
            </w:pPr>
            <w:r>
              <w:rPr>
                <w:rFonts w:ascii="宋体" w:hAnsi="宋体" w:eastAsia="宋体" w:cs="宋体"/>
                <w:sz w:val="18"/>
                <w:szCs w:val="18"/>
              </w:rPr>
              <w:t>68,646,394.73</w:t>
            </w:r>
          </w:p>
        </w:tc>
        <w:tc>
          <w:tcPr>
            <w:tcW w:w="563" w:type="dxa"/>
            <w:tcBorders>
              <w:top w:val="single" w:color="auto" w:sz="2" w:space="0"/>
              <w:left w:val="single" w:color="auto" w:sz="2" w:space="0"/>
              <w:bottom w:val="single" w:color="auto" w:sz="2" w:space="0"/>
              <w:right w:val="single" w:color="auto" w:sz="2" w:space="0"/>
            </w:tcBorders>
            <w:vAlign w:val="center"/>
          </w:tcPr>
          <w:p w14:paraId="071507FF">
            <w:pPr>
              <w:spacing w:before="0" w:after="0" w:line="240" w:lineRule="exact"/>
              <w:jc w:val="right"/>
              <w:rPr>
                <w:rFonts w:ascii="宋体" w:hAnsi="宋体" w:eastAsia="宋体" w:cs="宋体"/>
                <w:sz w:val="18"/>
                <w:szCs w:val="18"/>
              </w:rPr>
            </w:pPr>
            <w:r>
              <w:rPr>
                <w:rFonts w:ascii="宋体" w:hAnsi="宋体" w:eastAsia="宋体" w:cs="宋体"/>
                <w:sz w:val="18"/>
                <w:szCs w:val="18"/>
              </w:rPr>
              <w:t>1,519,578,539.02</w:t>
            </w:r>
          </w:p>
        </w:tc>
        <w:tc>
          <w:tcPr>
            <w:tcW w:w="563" w:type="dxa"/>
            <w:tcBorders>
              <w:top w:val="single" w:color="auto" w:sz="2" w:space="0"/>
              <w:left w:val="single" w:color="auto" w:sz="2" w:space="0"/>
              <w:bottom w:val="single" w:color="auto" w:sz="2" w:space="0"/>
              <w:right w:val="single" w:color="auto" w:sz="2" w:space="0"/>
            </w:tcBorders>
            <w:vAlign w:val="center"/>
          </w:tcPr>
          <w:p w14:paraId="45AF71AD">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68A57118">
            <w:pPr>
              <w:spacing w:before="0" w:after="0" w:line="240" w:lineRule="exact"/>
              <w:jc w:val="right"/>
              <w:rPr>
                <w:rFonts w:ascii="宋体" w:hAnsi="宋体" w:eastAsia="宋体" w:cs="宋体"/>
                <w:sz w:val="18"/>
                <w:szCs w:val="18"/>
              </w:rPr>
            </w:pPr>
            <w:r>
              <w:rPr>
                <w:rFonts w:ascii="宋体" w:hAnsi="宋体" w:eastAsia="宋体" w:cs="宋体"/>
                <w:sz w:val="18"/>
                <w:szCs w:val="18"/>
              </w:rPr>
              <w:t>5,564,637,963.26</w:t>
            </w:r>
          </w:p>
        </w:tc>
        <w:tc>
          <w:tcPr>
            <w:tcW w:w="563" w:type="dxa"/>
            <w:tcBorders>
              <w:top w:val="single" w:color="auto" w:sz="2" w:space="0"/>
              <w:left w:val="single" w:color="auto" w:sz="2" w:space="0"/>
              <w:bottom w:val="single" w:color="auto" w:sz="2" w:space="0"/>
              <w:right w:val="single" w:color="auto" w:sz="2" w:space="0"/>
            </w:tcBorders>
            <w:vAlign w:val="center"/>
          </w:tcPr>
          <w:p w14:paraId="7B1BA426">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14:paraId="1869F698">
            <w:pPr>
              <w:spacing w:before="0" w:after="0" w:line="240" w:lineRule="exact"/>
              <w:jc w:val="right"/>
              <w:rPr>
                <w:rFonts w:ascii="宋体" w:hAnsi="宋体" w:eastAsia="宋体" w:cs="宋体"/>
                <w:sz w:val="18"/>
                <w:szCs w:val="18"/>
              </w:rPr>
            </w:pPr>
            <w:r>
              <w:rPr>
                <w:rFonts w:ascii="宋体" w:hAnsi="宋体" w:eastAsia="宋体" w:cs="宋体"/>
                <w:sz w:val="18"/>
                <w:szCs w:val="18"/>
              </w:rPr>
              <w:t>14,253,513,961.17</w:t>
            </w:r>
          </w:p>
        </w:tc>
        <w:tc>
          <w:tcPr>
            <w:tcW w:w="563" w:type="dxa"/>
            <w:tcBorders>
              <w:top w:val="single" w:color="auto" w:sz="2" w:space="0"/>
              <w:left w:val="single" w:color="auto" w:sz="2" w:space="0"/>
              <w:bottom w:val="single" w:color="auto" w:sz="2" w:space="0"/>
              <w:right w:val="single" w:color="auto" w:sz="2" w:space="0"/>
            </w:tcBorders>
            <w:vAlign w:val="center"/>
          </w:tcPr>
          <w:p w14:paraId="40495040">
            <w:pPr>
              <w:spacing w:before="0" w:after="0" w:line="240" w:lineRule="exact"/>
              <w:jc w:val="right"/>
              <w:rPr>
                <w:rFonts w:ascii="宋体" w:hAnsi="宋体" w:eastAsia="宋体" w:cs="宋体"/>
                <w:sz w:val="18"/>
                <w:szCs w:val="18"/>
              </w:rPr>
            </w:pPr>
            <w:r>
              <w:rPr>
                <w:rFonts w:ascii="宋体" w:hAnsi="宋体" w:eastAsia="宋体" w:cs="宋体"/>
                <w:sz w:val="18"/>
                <w:szCs w:val="18"/>
              </w:rPr>
              <w:t>7,071,988,982.26</w:t>
            </w:r>
          </w:p>
        </w:tc>
        <w:tc>
          <w:tcPr>
            <w:tcW w:w="563" w:type="dxa"/>
            <w:tcBorders>
              <w:top w:val="single" w:color="auto" w:sz="2" w:space="0"/>
              <w:left w:val="single" w:color="auto" w:sz="2" w:space="0"/>
              <w:bottom w:val="single" w:color="auto" w:sz="2" w:space="0"/>
              <w:right w:val="single" w:color="auto" w:sz="2" w:space="0"/>
            </w:tcBorders>
            <w:vAlign w:val="center"/>
          </w:tcPr>
          <w:p w14:paraId="3A8FD22D">
            <w:pPr>
              <w:spacing w:before="0" w:after="0" w:line="240" w:lineRule="exact"/>
              <w:jc w:val="right"/>
              <w:rPr>
                <w:rFonts w:ascii="宋体" w:hAnsi="宋体" w:eastAsia="宋体" w:cs="宋体"/>
                <w:sz w:val="18"/>
                <w:szCs w:val="18"/>
              </w:rPr>
            </w:pPr>
            <w:r>
              <w:rPr>
                <w:rFonts w:ascii="宋体" w:hAnsi="宋体" w:eastAsia="宋体" w:cs="宋体"/>
                <w:sz w:val="18"/>
                <w:szCs w:val="18"/>
              </w:rPr>
              <w:t>21,325,502,943.43</w:t>
            </w:r>
          </w:p>
        </w:tc>
      </w:tr>
    </w:tbl>
    <w:p w14:paraId="1A5A851C">
      <w:pPr>
        <w:keepNext/>
        <w:keepLines/>
        <w:spacing w:before="300" w:after="300" w:line="280" w:lineRule="exact"/>
        <w:jc w:val="left"/>
        <w:outlineLvl w:val="2"/>
        <w:rPr>
          <w:rFonts w:ascii="宋体" w:hAnsi="宋体" w:eastAsia="宋体" w:cs="宋体"/>
          <w:b/>
          <w:bCs/>
          <w:sz w:val="21"/>
          <w:szCs w:val="21"/>
        </w:rPr>
      </w:pPr>
      <w:bookmarkStart w:id="104" w:name="_Toc988993"/>
      <w:r>
        <w:rPr>
          <w:rFonts w:ascii="宋体" w:hAnsi="宋体" w:eastAsia="宋体" w:cs="宋体"/>
          <w:b/>
          <w:bCs/>
          <w:sz w:val="21"/>
          <w:szCs w:val="21"/>
        </w:rPr>
        <w:t>8、母公司所有者权益变动表</w:t>
      </w:r>
      <w:bookmarkEnd w:id="104"/>
    </w:p>
    <w:p w14:paraId="23D2CB86">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14:paraId="1E807E41">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14:paraId="2EEDD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A5DAD1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14:paraId="734088C9">
            <w:pPr>
              <w:spacing w:before="40" w:after="40" w:line="240" w:lineRule="exact"/>
              <w:jc w:val="center"/>
              <w:rPr>
                <w:rFonts w:ascii="宋体" w:hAnsi="宋体" w:eastAsia="宋体" w:cs="宋体"/>
                <w:sz w:val="18"/>
                <w:szCs w:val="18"/>
              </w:rPr>
            </w:pPr>
            <w:r>
              <w:rPr>
                <w:rFonts w:ascii="宋体" w:hAnsi="宋体" w:eastAsia="宋体" w:cs="宋体"/>
                <w:sz w:val="18"/>
                <w:szCs w:val="18"/>
              </w:rPr>
              <w:t>2025年半年度</w:t>
            </w:r>
          </w:p>
        </w:tc>
      </w:tr>
      <w:tr w14:paraId="18C5A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FC30520"/>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60ED090">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73B3AAC">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4802DF1">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C09F89B">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90D6A0D">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5FD7956">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9D68E02">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DD0AAC2">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6E282F6">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5755623">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14:paraId="3A97E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455B144"/>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AD42EC2"/>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14:paraId="6600AF8A">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14:paraId="124A3519">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14:paraId="60728425">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75395CD"/>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69A94E0"/>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2D1DA88"/>
        </w:tc>
        <w:tc>
          <w:tcPr>
            <w:tcW w:w="703" w:type="dxa"/>
            <w:vMerge w:val="continue"/>
            <w:tcBorders>
              <w:top w:val="single" w:color="auto" w:sz="2" w:space="0"/>
              <w:left w:val="single" w:color="auto" w:sz="2" w:space="0"/>
              <w:bottom w:val="single" w:color="auto" w:sz="2" w:space="0"/>
              <w:right w:val="single" w:color="auto" w:sz="2" w:space="0"/>
            </w:tcBorders>
            <w:vAlign w:val="center"/>
          </w:tcPr>
          <w:p w14:paraId="714354D3"/>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EBD284B"/>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FED13C2"/>
        </w:tc>
        <w:tc>
          <w:tcPr>
            <w:tcW w:w="703" w:type="dxa"/>
            <w:vMerge w:val="continue"/>
            <w:tcBorders>
              <w:top w:val="single" w:color="auto" w:sz="2" w:space="0"/>
              <w:left w:val="single" w:color="auto" w:sz="2" w:space="0"/>
              <w:bottom w:val="single" w:color="auto" w:sz="2" w:space="0"/>
              <w:right w:val="single" w:color="auto" w:sz="2" w:space="0"/>
            </w:tcBorders>
            <w:vAlign w:val="center"/>
          </w:tcPr>
          <w:p w14:paraId="05AE9D63"/>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EFC4861"/>
        </w:tc>
      </w:tr>
      <w:tr w14:paraId="08536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14ACB9A">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14:paraId="5FA74CAC">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703" w:type="dxa"/>
            <w:tcBorders>
              <w:top w:val="single" w:color="auto" w:sz="2" w:space="0"/>
              <w:left w:val="single" w:color="auto" w:sz="2" w:space="0"/>
              <w:bottom w:val="single" w:color="auto" w:sz="2" w:space="0"/>
              <w:right w:val="single" w:color="auto" w:sz="2" w:space="0"/>
            </w:tcBorders>
            <w:vAlign w:val="center"/>
          </w:tcPr>
          <w:p w14:paraId="3B5F778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48983A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538F09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E8DEB57">
            <w:pPr>
              <w:spacing w:before="0" w:after="0" w:line="240" w:lineRule="exact"/>
              <w:jc w:val="right"/>
              <w:rPr>
                <w:rFonts w:ascii="宋体" w:hAnsi="宋体" w:eastAsia="宋体" w:cs="宋体"/>
                <w:sz w:val="18"/>
                <w:szCs w:val="18"/>
              </w:rPr>
            </w:pPr>
            <w:r>
              <w:rPr>
                <w:rFonts w:ascii="宋体" w:hAnsi="宋体" w:eastAsia="宋体" w:cs="宋体"/>
                <w:sz w:val="18"/>
                <w:szCs w:val="18"/>
              </w:rPr>
              <w:t>3,474,423,104.45</w:t>
            </w:r>
          </w:p>
        </w:tc>
        <w:tc>
          <w:tcPr>
            <w:tcW w:w="703" w:type="dxa"/>
            <w:tcBorders>
              <w:top w:val="single" w:color="auto" w:sz="2" w:space="0"/>
              <w:left w:val="single" w:color="auto" w:sz="2" w:space="0"/>
              <w:bottom w:val="single" w:color="auto" w:sz="2" w:space="0"/>
              <w:right w:val="single" w:color="auto" w:sz="2" w:space="0"/>
            </w:tcBorders>
            <w:vAlign w:val="center"/>
          </w:tcPr>
          <w:p w14:paraId="4C26C5F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9DC5193">
            <w:pPr>
              <w:spacing w:before="0" w:after="0" w:line="240" w:lineRule="exact"/>
              <w:jc w:val="right"/>
              <w:rPr>
                <w:rFonts w:ascii="宋体" w:hAnsi="宋体" w:eastAsia="宋体" w:cs="宋体"/>
                <w:sz w:val="18"/>
                <w:szCs w:val="18"/>
              </w:rPr>
            </w:pPr>
            <w:r>
              <w:rPr>
                <w:rFonts w:ascii="宋体" w:hAnsi="宋体" w:eastAsia="宋体" w:cs="宋体"/>
                <w:sz w:val="18"/>
                <w:szCs w:val="18"/>
              </w:rPr>
              <w:t>1,637,857,461.65</w:t>
            </w:r>
          </w:p>
        </w:tc>
        <w:tc>
          <w:tcPr>
            <w:tcW w:w="703" w:type="dxa"/>
            <w:tcBorders>
              <w:top w:val="single" w:color="auto" w:sz="2" w:space="0"/>
              <w:left w:val="single" w:color="auto" w:sz="2" w:space="0"/>
              <w:bottom w:val="single" w:color="auto" w:sz="2" w:space="0"/>
              <w:right w:val="single" w:color="auto" w:sz="2" w:space="0"/>
            </w:tcBorders>
            <w:vAlign w:val="center"/>
          </w:tcPr>
          <w:p w14:paraId="32A9EB5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EF488FF">
            <w:pPr>
              <w:spacing w:before="0" w:after="0" w:line="240" w:lineRule="exact"/>
              <w:jc w:val="right"/>
              <w:rPr>
                <w:rFonts w:ascii="宋体" w:hAnsi="宋体" w:eastAsia="宋体" w:cs="宋体"/>
                <w:sz w:val="18"/>
                <w:szCs w:val="18"/>
              </w:rPr>
            </w:pPr>
            <w:r>
              <w:rPr>
                <w:rFonts w:ascii="宋体" w:hAnsi="宋体" w:eastAsia="宋体" w:cs="宋体"/>
                <w:sz w:val="18"/>
                <w:szCs w:val="18"/>
              </w:rPr>
              <w:t>1,634,506,220.81</w:t>
            </w:r>
          </w:p>
        </w:tc>
        <w:tc>
          <w:tcPr>
            <w:tcW w:w="703" w:type="dxa"/>
            <w:tcBorders>
              <w:top w:val="single" w:color="auto" w:sz="2" w:space="0"/>
              <w:left w:val="single" w:color="auto" w:sz="2" w:space="0"/>
              <w:bottom w:val="single" w:color="auto" w:sz="2" w:space="0"/>
              <w:right w:val="single" w:color="auto" w:sz="2" w:space="0"/>
            </w:tcBorders>
            <w:vAlign w:val="center"/>
          </w:tcPr>
          <w:p w14:paraId="39400667">
            <w:pPr>
              <w:spacing w:before="0" w:after="0" w:line="240" w:lineRule="exact"/>
              <w:jc w:val="right"/>
              <w:rPr>
                <w:rFonts w:ascii="宋体" w:hAnsi="宋体" w:eastAsia="宋体" w:cs="宋体"/>
                <w:sz w:val="18"/>
                <w:szCs w:val="18"/>
              </w:rPr>
            </w:pPr>
            <w:r>
              <w:rPr>
                <w:rFonts w:ascii="宋体" w:hAnsi="宋体" w:eastAsia="宋体" w:cs="宋体"/>
                <w:sz w:val="18"/>
                <w:szCs w:val="18"/>
              </w:rPr>
              <w:t>6,408,114,950.69</w:t>
            </w:r>
          </w:p>
        </w:tc>
        <w:tc>
          <w:tcPr>
            <w:tcW w:w="703" w:type="dxa"/>
            <w:tcBorders>
              <w:top w:val="single" w:color="auto" w:sz="2" w:space="0"/>
              <w:left w:val="single" w:color="auto" w:sz="2" w:space="0"/>
              <w:bottom w:val="single" w:color="auto" w:sz="2" w:space="0"/>
              <w:right w:val="single" w:color="auto" w:sz="2" w:space="0"/>
            </w:tcBorders>
            <w:vAlign w:val="center"/>
          </w:tcPr>
          <w:p w14:paraId="686D1EF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8C85992">
            <w:pPr>
              <w:spacing w:before="0" w:after="0" w:line="240" w:lineRule="exact"/>
              <w:jc w:val="right"/>
              <w:rPr>
                <w:rFonts w:ascii="宋体" w:hAnsi="宋体" w:eastAsia="宋体" w:cs="宋体"/>
                <w:sz w:val="18"/>
                <w:szCs w:val="18"/>
              </w:rPr>
            </w:pPr>
            <w:r>
              <w:rPr>
                <w:rFonts w:ascii="宋体" w:hAnsi="宋体" w:eastAsia="宋体" w:cs="宋体"/>
                <w:sz w:val="18"/>
                <w:szCs w:val="18"/>
              </w:rPr>
              <w:t>15,421,765,068.60</w:t>
            </w:r>
          </w:p>
        </w:tc>
      </w:tr>
      <w:tr w14:paraId="07371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75969BD">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14:paraId="196088F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313943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15EAA1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7431CB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35C42C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56D8B5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BB67B8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245E45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4E5F3F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31E135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B0D927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133E638">
            <w:pPr>
              <w:spacing w:before="0" w:after="0" w:line="240" w:lineRule="exact"/>
              <w:jc w:val="right"/>
              <w:rPr>
                <w:rFonts w:ascii="宋体" w:hAnsi="宋体" w:eastAsia="宋体" w:cs="宋体"/>
                <w:sz w:val="18"/>
                <w:szCs w:val="18"/>
              </w:rPr>
            </w:pPr>
          </w:p>
        </w:tc>
      </w:tr>
      <w:tr w14:paraId="2B8E9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EBC7C4C">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14:paraId="05ED518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612F8A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011EBE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763E65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13E53F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3A2C42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844386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D93238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0FE536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607AA6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0300C5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154D4A7">
            <w:pPr>
              <w:spacing w:before="0" w:after="0" w:line="240" w:lineRule="exact"/>
              <w:jc w:val="right"/>
              <w:rPr>
                <w:rFonts w:ascii="宋体" w:hAnsi="宋体" w:eastAsia="宋体" w:cs="宋体"/>
                <w:sz w:val="18"/>
                <w:szCs w:val="18"/>
              </w:rPr>
            </w:pPr>
          </w:p>
        </w:tc>
      </w:tr>
      <w:tr w14:paraId="1696C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8EB9493">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14:paraId="39DCD58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F498E6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52A2A4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1F7E54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DD92D3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C65241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40B30F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4FADF1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66A5B4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7F51FE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0ED5EC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2263E9A">
            <w:pPr>
              <w:spacing w:before="0" w:after="0" w:line="240" w:lineRule="exact"/>
              <w:jc w:val="right"/>
              <w:rPr>
                <w:rFonts w:ascii="宋体" w:hAnsi="宋体" w:eastAsia="宋体" w:cs="宋体"/>
                <w:sz w:val="18"/>
                <w:szCs w:val="18"/>
              </w:rPr>
            </w:pPr>
          </w:p>
        </w:tc>
      </w:tr>
      <w:tr w14:paraId="6132B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9C5D9DA">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14:paraId="604BA889">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703" w:type="dxa"/>
            <w:tcBorders>
              <w:top w:val="single" w:color="auto" w:sz="2" w:space="0"/>
              <w:left w:val="single" w:color="auto" w:sz="2" w:space="0"/>
              <w:bottom w:val="single" w:color="auto" w:sz="2" w:space="0"/>
              <w:right w:val="single" w:color="auto" w:sz="2" w:space="0"/>
            </w:tcBorders>
            <w:vAlign w:val="center"/>
          </w:tcPr>
          <w:p w14:paraId="173F824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E9E633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383F9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FF29186">
            <w:pPr>
              <w:spacing w:before="0" w:after="0" w:line="240" w:lineRule="exact"/>
              <w:jc w:val="right"/>
              <w:rPr>
                <w:rFonts w:ascii="宋体" w:hAnsi="宋体" w:eastAsia="宋体" w:cs="宋体"/>
                <w:sz w:val="18"/>
                <w:szCs w:val="18"/>
              </w:rPr>
            </w:pPr>
            <w:r>
              <w:rPr>
                <w:rFonts w:ascii="宋体" w:hAnsi="宋体" w:eastAsia="宋体" w:cs="宋体"/>
                <w:sz w:val="18"/>
                <w:szCs w:val="18"/>
              </w:rPr>
              <w:t>3,474,423,104.45</w:t>
            </w:r>
          </w:p>
        </w:tc>
        <w:tc>
          <w:tcPr>
            <w:tcW w:w="703" w:type="dxa"/>
            <w:tcBorders>
              <w:top w:val="single" w:color="auto" w:sz="2" w:space="0"/>
              <w:left w:val="single" w:color="auto" w:sz="2" w:space="0"/>
              <w:bottom w:val="single" w:color="auto" w:sz="2" w:space="0"/>
              <w:right w:val="single" w:color="auto" w:sz="2" w:space="0"/>
            </w:tcBorders>
            <w:vAlign w:val="center"/>
          </w:tcPr>
          <w:p w14:paraId="5EA28DF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B71968F">
            <w:pPr>
              <w:spacing w:before="0" w:after="0" w:line="240" w:lineRule="exact"/>
              <w:jc w:val="right"/>
              <w:rPr>
                <w:rFonts w:ascii="宋体" w:hAnsi="宋体" w:eastAsia="宋体" w:cs="宋体"/>
                <w:sz w:val="18"/>
                <w:szCs w:val="18"/>
              </w:rPr>
            </w:pPr>
            <w:r>
              <w:rPr>
                <w:rFonts w:ascii="宋体" w:hAnsi="宋体" w:eastAsia="宋体" w:cs="宋体"/>
                <w:sz w:val="18"/>
                <w:szCs w:val="18"/>
              </w:rPr>
              <w:t>1,637,857,461.65</w:t>
            </w:r>
          </w:p>
        </w:tc>
        <w:tc>
          <w:tcPr>
            <w:tcW w:w="703" w:type="dxa"/>
            <w:tcBorders>
              <w:top w:val="single" w:color="auto" w:sz="2" w:space="0"/>
              <w:left w:val="single" w:color="auto" w:sz="2" w:space="0"/>
              <w:bottom w:val="single" w:color="auto" w:sz="2" w:space="0"/>
              <w:right w:val="single" w:color="auto" w:sz="2" w:space="0"/>
            </w:tcBorders>
            <w:vAlign w:val="center"/>
          </w:tcPr>
          <w:p w14:paraId="6BF9EF2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87AD9EF">
            <w:pPr>
              <w:spacing w:before="0" w:after="0" w:line="240" w:lineRule="exact"/>
              <w:jc w:val="right"/>
              <w:rPr>
                <w:rFonts w:ascii="宋体" w:hAnsi="宋体" w:eastAsia="宋体" w:cs="宋体"/>
                <w:sz w:val="18"/>
                <w:szCs w:val="18"/>
              </w:rPr>
            </w:pPr>
            <w:r>
              <w:rPr>
                <w:rFonts w:ascii="宋体" w:hAnsi="宋体" w:eastAsia="宋体" w:cs="宋体"/>
                <w:sz w:val="18"/>
                <w:szCs w:val="18"/>
              </w:rPr>
              <w:t>1,634,506,220.81</w:t>
            </w:r>
          </w:p>
        </w:tc>
        <w:tc>
          <w:tcPr>
            <w:tcW w:w="703" w:type="dxa"/>
            <w:tcBorders>
              <w:top w:val="single" w:color="auto" w:sz="2" w:space="0"/>
              <w:left w:val="single" w:color="auto" w:sz="2" w:space="0"/>
              <w:bottom w:val="single" w:color="auto" w:sz="2" w:space="0"/>
              <w:right w:val="single" w:color="auto" w:sz="2" w:space="0"/>
            </w:tcBorders>
            <w:vAlign w:val="center"/>
          </w:tcPr>
          <w:p w14:paraId="51DA80FD">
            <w:pPr>
              <w:spacing w:before="0" w:after="0" w:line="240" w:lineRule="exact"/>
              <w:jc w:val="right"/>
              <w:rPr>
                <w:rFonts w:ascii="宋体" w:hAnsi="宋体" w:eastAsia="宋体" w:cs="宋体"/>
                <w:sz w:val="18"/>
                <w:szCs w:val="18"/>
              </w:rPr>
            </w:pPr>
            <w:r>
              <w:rPr>
                <w:rFonts w:ascii="宋体" w:hAnsi="宋体" w:eastAsia="宋体" w:cs="宋体"/>
                <w:sz w:val="18"/>
                <w:szCs w:val="18"/>
              </w:rPr>
              <w:t>6,408,114,950.69</w:t>
            </w:r>
          </w:p>
        </w:tc>
        <w:tc>
          <w:tcPr>
            <w:tcW w:w="703" w:type="dxa"/>
            <w:tcBorders>
              <w:top w:val="single" w:color="auto" w:sz="2" w:space="0"/>
              <w:left w:val="single" w:color="auto" w:sz="2" w:space="0"/>
              <w:bottom w:val="single" w:color="auto" w:sz="2" w:space="0"/>
              <w:right w:val="single" w:color="auto" w:sz="2" w:space="0"/>
            </w:tcBorders>
            <w:vAlign w:val="center"/>
          </w:tcPr>
          <w:p w14:paraId="56E9A05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92677DB">
            <w:pPr>
              <w:spacing w:before="0" w:after="0" w:line="240" w:lineRule="exact"/>
              <w:jc w:val="right"/>
              <w:rPr>
                <w:rFonts w:ascii="宋体" w:hAnsi="宋体" w:eastAsia="宋体" w:cs="宋体"/>
                <w:sz w:val="18"/>
                <w:szCs w:val="18"/>
              </w:rPr>
            </w:pPr>
            <w:r>
              <w:rPr>
                <w:rFonts w:ascii="宋体" w:hAnsi="宋体" w:eastAsia="宋体" w:cs="宋体"/>
                <w:sz w:val="18"/>
                <w:szCs w:val="18"/>
              </w:rPr>
              <w:t>15,421,765,068.60</w:t>
            </w:r>
          </w:p>
        </w:tc>
      </w:tr>
      <w:tr w14:paraId="349B7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5487DA4D">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14:paraId="53A1ED2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92A639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6C64BC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5CD9EB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8193F7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F9835C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50D170C">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703" w:type="dxa"/>
            <w:tcBorders>
              <w:top w:val="single" w:color="auto" w:sz="2" w:space="0"/>
              <w:left w:val="single" w:color="auto" w:sz="2" w:space="0"/>
              <w:bottom w:val="single" w:color="auto" w:sz="2" w:space="0"/>
              <w:right w:val="single" w:color="auto" w:sz="2" w:space="0"/>
            </w:tcBorders>
            <w:vAlign w:val="center"/>
          </w:tcPr>
          <w:p w14:paraId="3B99AF4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D451AB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5B1FA55">
            <w:pPr>
              <w:spacing w:before="0" w:after="0" w:line="240" w:lineRule="exact"/>
              <w:jc w:val="right"/>
              <w:rPr>
                <w:rFonts w:ascii="宋体" w:hAnsi="宋体" w:eastAsia="宋体" w:cs="宋体"/>
                <w:sz w:val="18"/>
                <w:szCs w:val="18"/>
              </w:rPr>
            </w:pPr>
            <w:r>
              <w:rPr>
                <w:rFonts w:ascii="宋体" w:hAnsi="宋体" w:eastAsia="宋体" w:cs="宋体"/>
                <w:sz w:val="18"/>
                <w:szCs w:val="18"/>
              </w:rPr>
              <w:t>-145,946,657.87</w:t>
            </w:r>
          </w:p>
        </w:tc>
        <w:tc>
          <w:tcPr>
            <w:tcW w:w="703" w:type="dxa"/>
            <w:tcBorders>
              <w:top w:val="single" w:color="auto" w:sz="2" w:space="0"/>
              <w:left w:val="single" w:color="auto" w:sz="2" w:space="0"/>
              <w:bottom w:val="single" w:color="auto" w:sz="2" w:space="0"/>
              <w:right w:val="single" w:color="auto" w:sz="2" w:space="0"/>
            </w:tcBorders>
            <w:vAlign w:val="center"/>
          </w:tcPr>
          <w:p w14:paraId="2075687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6B67772">
            <w:pPr>
              <w:spacing w:before="0" w:after="0" w:line="240" w:lineRule="exact"/>
              <w:jc w:val="right"/>
              <w:rPr>
                <w:rFonts w:ascii="宋体" w:hAnsi="宋体" w:eastAsia="宋体" w:cs="宋体"/>
                <w:sz w:val="18"/>
                <w:szCs w:val="18"/>
              </w:rPr>
            </w:pPr>
            <w:r>
              <w:rPr>
                <w:rFonts w:ascii="宋体" w:hAnsi="宋体" w:eastAsia="宋体" w:cs="宋体"/>
                <w:sz w:val="18"/>
                <w:szCs w:val="18"/>
              </w:rPr>
              <w:t>-248,592,832.26</w:t>
            </w:r>
          </w:p>
        </w:tc>
      </w:tr>
      <w:tr w14:paraId="2F93D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F7A7494">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14:paraId="0F55663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D0A6D5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58B034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9EEE27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F97DCA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9317EC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51FB715">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703" w:type="dxa"/>
            <w:tcBorders>
              <w:top w:val="single" w:color="auto" w:sz="2" w:space="0"/>
              <w:left w:val="single" w:color="auto" w:sz="2" w:space="0"/>
              <w:bottom w:val="single" w:color="auto" w:sz="2" w:space="0"/>
              <w:right w:val="single" w:color="auto" w:sz="2" w:space="0"/>
            </w:tcBorders>
            <w:vAlign w:val="center"/>
          </w:tcPr>
          <w:p w14:paraId="518D279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7DD2A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F938DDA">
            <w:pPr>
              <w:spacing w:before="0" w:after="0" w:line="240" w:lineRule="exact"/>
              <w:jc w:val="right"/>
              <w:rPr>
                <w:rFonts w:ascii="宋体" w:hAnsi="宋体" w:eastAsia="宋体" w:cs="宋体"/>
                <w:sz w:val="18"/>
                <w:szCs w:val="18"/>
              </w:rPr>
            </w:pPr>
            <w:r>
              <w:rPr>
                <w:rFonts w:ascii="宋体" w:hAnsi="宋体" w:eastAsia="宋体" w:cs="宋体"/>
                <w:sz w:val="18"/>
                <w:szCs w:val="18"/>
              </w:rPr>
              <w:t>577,182,744.72</w:t>
            </w:r>
          </w:p>
        </w:tc>
        <w:tc>
          <w:tcPr>
            <w:tcW w:w="703" w:type="dxa"/>
            <w:tcBorders>
              <w:top w:val="single" w:color="auto" w:sz="2" w:space="0"/>
              <w:left w:val="single" w:color="auto" w:sz="2" w:space="0"/>
              <w:bottom w:val="single" w:color="auto" w:sz="2" w:space="0"/>
              <w:right w:val="single" w:color="auto" w:sz="2" w:space="0"/>
            </w:tcBorders>
            <w:vAlign w:val="center"/>
          </w:tcPr>
          <w:p w14:paraId="1072415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0F03E7C">
            <w:pPr>
              <w:spacing w:before="0" w:after="0" w:line="240" w:lineRule="exact"/>
              <w:jc w:val="right"/>
              <w:rPr>
                <w:rFonts w:ascii="宋体" w:hAnsi="宋体" w:eastAsia="宋体" w:cs="宋体"/>
                <w:sz w:val="18"/>
                <w:szCs w:val="18"/>
              </w:rPr>
            </w:pPr>
            <w:r>
              <w:rPr>
                <w:rFonts w:ascii="宋体" w:hAnsi="宋体" w:eastAsia="宋体" w:cs="宋体"/>
                <w:sz w:val="18"/>
                <w:szCs w:val="18"/>
              </w:rPr>
              <w:t>474,536,570.33</w:t>
            </w:r>
          </w:p>
        </w:tc>
      </w:tr>
      <w:tr w14:paraId="663E1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67C6D7C">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14:paraId="702C6B4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9B634F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8EB246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FFE584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2A50C8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D836D9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BB88C8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A86573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A023A6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9BDA31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6C94B0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1B93A66">
            <w:pPr>
              <w:spacing w:before="0" w:after="0" w:line="240" w:lineRule="exact"/>
              <w:jc w:val="right"/>
              <w:rPr>
                <w:rFonts w:ascii="宋体" w:hAnsi="宋体" w:eastAsia="宋体" w:cs="宋体"/>
                <w:sz w:val="18"/>
                <w:szCs w:val="18"/>
              </w:rPr>
            </w:pPr>
          </w:p>
        </w:tc>
      </w:tr>
      <w:tr w14:paraId="47446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7CB66DF">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14:paraId="69086DA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5DBB83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CDCBEB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A35B62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6532FE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0AF869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3CA428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801296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051C08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4CD42B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D2FF2F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FD94D25">
            <w:pPr>
              <w:spacing w:before="0" w:after="0" w:line="240" w:lineRule="exact"/>
              <w:jc w:val="right"/>
              <w:rPr>
                <w:rFonts w:ascii="宋体" w:hAnsi="宋体" w:eastAsia="宋体" w:cs="宋体"/>
                <w:sz w:val="18"/>
                <w:szCs w:val="18"/>
              </w:rPr>
            </w:pPr>
          </w:p>
        </w:tc>
      </w:tr>
      <w:tr w14:paraId="5FD36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EE97CA1">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14:paraId="0A1D7AB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AFB499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D0C9F8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B4FBD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9B8E07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24BB06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A679C9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ADFBE9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2CA76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E60F70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A7A040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E54BE9D">
            <w:pPr>
              <w:spacing w:before="0" w:after="0" w:line="240" w:lineRule="exact"/>
              <w:jc w:val="right"/>
              <w:rPr>
                <w:rFonts w:ascii="宋体" w:hAnsi="宋体" w:eastAsia="宋体" w:cs="宋体"/>
                <w:sz w:val="18"/>
                <w:szCs w:val="18"/>
              </w:rPr>
            </w:pPr>
          </w:p>
        </w:tc>
      </w:tr>
      <w:tr w14:paraId="304A3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3DBCFC6">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14:paraId="151091D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3D4379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248979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B57BF2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7FECB6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3AE542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EADDF9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F95940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0E5488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1B4299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A747CA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5E323CE">
            <w:pPr>
              <w:spacing w:before="0" w:after="0" w:line="240" w:lineRule="exact"/>
              <w:jc w:val="right"/>
              <w:rPr>
                <w:rFonts w:ascii="宋体" w:hAnsi="宋体" w:eastAsia="宋体" w:cs="宋体"/>
                <w:sz w:val="18"/>
                <w:szCs w:val="18"/>
              </w:rPr>
            </w:pPr>
          </w:p>
        </w:tc>
      </w:tr>
      <w:tr w14:paraId="11A7E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74B6E41">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14:paraId="3A79111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18AC1E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73A1C8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0AB65C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2BC428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C3341E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43CEA1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818C56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5E1A68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AC6564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988967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FB32077">
            <w:pPr>
              <w:spacing w:before="0" w:after="0" w:line="240" w:lineRule="exact"/>
              <w:jc w:val="right"/>
              <w:rPr>
                <w:rFonts w:ascii="宋体" w:hAnsi="宋体" w:eastAsia="宋体" w:cs="宋体"/>
                <w:sz w:val="18"/>
                <w:szCs w:val="18"/>
              </w:rPr>
            </w:pPr>
          </w:p>
        </w:tc>
      </w:tr>
      <w:tr w14:paraId="0AA00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4CFFF35">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14:paraId="613DFA4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30DD8D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846C1A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BB4D5F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41A2FE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EAE89B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441F80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D0D1FD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9E64E1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7482A2D">
            <w:pPr>
              <w:spacing w:before="0" w:after="0" w:line="240" w:lineRule="exact"/>
              <w:jc w:val="right"/>
              <w:rPr>
                <w:rFonts w:ascii="宋体" w:hAnsi="宋体" w:eastAsia="宋体" w:cs="宋体"/>
                <w:sz w:val="18"/>
                <w:szCs w:val="18"/>
              </w:rPr>
            </w:pPr>
            <w:r>
              <w:rPr>
                <w:rFonts w:ascii="宋体" w:hAnsi="宋体" w:eastAsia="宋体" w:cs="宋体"/>
                <w:sz w:val="18"/>
                <w:szCs w:val="18"/>
              </w:rPr>
              <w:t>-723,129,402.59</w:t>
            </w:r>
          </w:p>
        </w:tc>
        <w:tc>
          <w:tcPr>
            <w:tcW w:w="703" w:type="dxa"/>
            <w:tcBorders>
              <w:top w:val="single" w:color="auto" w:sz="2" w:space="0"/>
              <w:left w:val="single" w:color="auto" w:sz="2" w:space="0"/>
              <w:bottom w:val="single" w:color="auto" w:sz="2" w:space="0"/>
              <w:right w:val="single" w:color="auto" w:sz="2" w:space="0"/>
            </w:tcBorders>
            <w:vAlign w:val="center"/>
          </w:tcPr>
          <w:p w14:paraId="65D6A9E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9EAB833">
            <w:pPr>
              <w:spacing w:before="0" w:after="0" w:line="240" w:lineRule="exact"/>
              <w:jc w:val="right"/>
              <w:rPr>
                <w:rFonts w:ascii="宋体" w:hAnsi="宋体" w:eastAsia="宋体" w:cs="宋体"/>
                <w:sz w:val="18"/>
                <w:szCs w:val="18"/>
              </w:rPr>
            </w:pPr>
            <w:r>
              <w:rPr>
                <w:rFonts w:ascii="宋体" w:hAnsi="宋体" w:eastAsia="宋体" w:cs="宋体"/>
                <w:sz w:val="18"/>
                <w:szCs w:val="18"/>
              </w:rPr>
              <w:t>-723,129,402.59</w:t>
            </w:r>
          </w:p>
        </w:tc>
      </w:tr>
      <w:tr w14:paraId="3902D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BC697D5">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14:paraId="65FE836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861825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50DDF0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C8DD79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626D5D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014F1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DF91F4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D7E7BD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A873D4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CB9DB8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83543A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BE1C00E">
            <w:pPr>
              <w:spacing w:before="0" w:after="0" w:line="240" w:lineRule="exact"/>
              <w:jc w:val="right"/>
              <w:rPr>
                <w:rFonts w:ascii="宋体" w:hAnsi="宋体" w:eastAsia="宋体" w:cs="宋体"/>
                <w:sz w:val="18"/>
                <w:szCs w:val="18"/>
              </w:rPr>
            </w:pPr>
          </w:p>
        </w:tc>
      </w:tr>
      <w:tr w14:paraId="699C4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1BD6953">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14:paraId="75DAD35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9F6B09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242452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2992CB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8A50A3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BBB994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CB8768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69C2E0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5C260E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F23ED87">
            <w:pPr>
              <w:spacing w:before="0" w:after="0" w:line="240" w:lineRule="exact"/>
              <w:jc w:val="right"/>
              <w:rPr>
                <w:rFonts w:ascii="宋体" w:hAnsi="宋体" w:eastAsia="宋体" w:cs="宋体"/>
                <w:sz w:val="18"/>
                <w:szCs w:val="18"/>
              </w:rPr>
            </w:pPr>
            <w:r>
              <w:rPr>
                <w:rFonts w:ascii="宋体" w:hAnsi="宋体" w:eastAsia="宋体" w:cs="宋体"/>
                <w:sz w:val="18"/>
                <w:szCs w:val="18"/>
              </w:rPr>
              <w:t>-723,129,402.59</w:t>
            </w:r>
          </w:p>
        </w:tc>
        <w:tc>
          <w:tcPr>
            <w:tcW w:w="703" w:type="dxa"/>
            <w:tcBorders>
              <w:top w:val="single" w:color="auto" w:sz="2" w:space="0"/>
              <w:left w:val="single" w:color="auto" w:sz="2" w:space="0"/>
              <w:bottom w:val="single" w:color="auto" w:sz="2" w:space="0"/>
              <w:right w:val="single" w:color="auto" w:sz="2" w:space="0"/>
            </w:tcBorders>
            <w:vAlign w:val="center"/>
          </w:tcPr>
          <w:p w14:paraId="019EEEA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2781308">
            <w:pPr>
              <w:spacing w:before="0" w:after="0" w:line="240" w:lineRule="exact"/>
              <w:jc w:val="right"/>
              <w:rPr>
                <w:rFonts w:ascii="宋体" w:hAnsi="宋体" w:eastAsia="宋体" w:cs="宋体"/>
                <w:sz w:val="18"/>
                <w:szCs w:val="18"/>
              </w:rPr>
            </w:pPr>
            <w:r>
              <w:rPr>
                <w:rFonts w:ascii="宋体" w:hAnsi="宋体" w:eastAsia="宋体" w:cs="宋体"/>
                <w:sz w:val="18"/>
                <w:szCs w:val="18"/>
              </w:rPr>
              <w:t>-723,129,402.59</w:t>
            </w:r>
          </w:p>
        </w:tc>
      </w:tr>
      <w:tr w14:paraId="7BAA8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8C6CDBC">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14:paraId="04EA6F0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B42DF9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5EC394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2D95DD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69D806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8F8378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9873ED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BDCE3D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1E5AE7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7344FD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E9BC0D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92D1555">
            <w:pPr>
              <w:spacing w:before="0" w:after="0" w:line="240" w:lineRule="exact"/>
              <w:jc w:val="right"/>
              <w:rPr>
                <w:rFonts w:ascii="宋体" w:hAnsi="宋体" w:eastAsia="宋体" w:cs="宋体"/>
                <w:sz w:val="18"/>
                <w:szCs w:val="18"/>
              </w:rPr>
            </w:pPr>
          </w:p>
        </w:tc>
      </w:tr>
      <w:tr w14:paraId="76B1D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2785EA1">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14:paraId="1075EC2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BA7D6B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69AE48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55FEAE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CFA960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0DF3D7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CC2BE1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B9B3C0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C597DD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B4D480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A69B01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EA08444">
            <w:pPr>
              <w:spacing w:before="0" w:after="0" w:line="240" w:lineRule="exact"/>
              <w:jc w:val="right"/>
              <w:rPr>
                <w:rFonts w:ascii="宋体" w:hAnsi="宋体" w:eastAsia="宋体" w:cs="宋体"/>
                <w:sz w:val="18"/>
                <w:szCs w:val="18"/>
              </w:rPr>
            </w:pPr>
          </w:p>
        </w:tc>
      </w:tr>
      <w:tr w14:paraId="4A9CE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5FA73C07">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14:paraId="7B3A0C8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BFAF05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3F2F5D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A3AE77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9C5191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1020BF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0354F3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D04E73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9847A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C97D66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E7626D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6D897F5">
            <w:pPr>
              <w:spacing w:before="0" w:after="0" w:line="240" w:lineRule="exact"/>
              <w:jc w:val="right"/>
              <w:rPr>
                <w:rFonts w:ascii="宋体" w:hAnsi="宋体" w:eastAsia="宋体" w:cs="宋体"/>
                <w:sz w:val="18"/>
                <w:szCs w:val="18"/>
              </w:rPr>
            </w:pPr>
          </w:p>
        </w:tc>
      </w:tr>
      <w:tr w14:paraId="644CD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653CA46">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14:paraId="3390AF8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86A69A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27FC1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C6619C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6E5E11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054598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AF09A0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6A7B3C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567ED2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90B3A9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ABE22B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1943DBA">
            <w:pPr>
              <w:spacing w:before="0" w:after="0" w:line="240" w:lineRule="exact"/>
              <w:jc w:val="right"/>
              <w:rPr>
                <w:rFonts w:ascii="宋体" w:hAnsi="宋体" w:eastAsia="宋体" w:cs="宋体"/>
                <w:sz w:val="18"/>
                <w:szCs w:val="18"/>
              </w:rPr>
            </w:pPr>
          </w:p>
        </w:tc>
      </w:tr>
      <w:tr w14:paraId="494D5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8804208">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14:paraId="3632760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2D6D68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A597E7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7D2D19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C1F9B9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979B9B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B07683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F28EC1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11EBAC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60A75B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D53F9C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430EB8E">
            <w:pPr>
              <w:spacing w:before="0" w:after="0" w:line="240" w:lineRule="exact"/>
              <w:jc w:val="right"/>
              <w:rPr>
                <w:rFonts w:ascii="宋体" w:hAnsi="宋体" w:eastAsia="宋体" w:cs="宋体"/>
                <w:sz w:val="18"/>
                <w:szCs w:val="18"/>
              </w:rPr>
            </w:pPr>
          </w:p>
        </w:tc>
      </w:tr>
      <w:tr w14:paraId="7BC12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A98794C">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14:paraId="1419A79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1EBCD7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70D034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84EF6B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A893DD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0CE8CE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8700FE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40578D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2DFC83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892EDC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B9D446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931CC9D">
            <w:pPr>
              <w:spacing w:before="0" w:after="0" w:line="240" w:lineRule="exact"/>
              <w:jc w:val="right"/>
              <w:rPr>
                <w:rFonts w:ascii="宋体" w:hAnsi="宋体" w:eastAsia="宋体" w:cs="宋体"/>
                <w:sz w:val="18"/>
                <w:szCs w:val="18"/>
              </w:rPr>
            </w:pPr>
          </w:p>
        </w:tc>
      </w:tr>
      <w:tr w14:paraId="3FAF2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583C0AF">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14:paraId="2909ADB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01974F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F4A0BE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3D4C44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C354FE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F01024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2FDAAA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BB73C0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D1BC73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0262DA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538F1F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BF0EFB5">
            <w:pPr>
              <w:spacing w:before="0" w:after="0" w:line="240" w:lineRule="exact"/>
              <w:jc w:val="right"/>
              <w:rPr>
                <w:rFonts w:ascii="宋体" w:hAnsi="宋体" w:eastAsia="宋体" w:cs="宋体"/>
                <w:sz w:val="18"/>
                <w:szCs w:val="18"/>
              </w:rPr>
            </w:pPr>
          </w:p>
        </w:tc>
      </w:tr>
      <w:tr w14:paraId="17F03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BD8B598">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14:paraId="5743B09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049572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487AC9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F2C294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14098F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C8C5D0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58AF29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5B175C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7EF9BC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FA62A6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FA85EE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D296DEF">
            <w:pPr>
              <w:spacing w:before="0" w:after="0" w:line="240" w:lineRule="exact"/>
              <w:jc w:val="right"/>
              <w:rPr>
                <w:rFonts w:ascii="宋体" w:hAnsi="宋体" w:eastAsia="宋体" w:cs="宋体"/>
                <w:sz w:val="18"/>
                <w:szCs w:val="18"/>
              </w:rPr>
            </w:pPr>
          </w:p>
        </w:tc>
      </w:tr>
      <w:tr w14:paraId="23EEF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4CE444D">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14:paraId="6AAC211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D71E67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EC8B32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9AFBE1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038058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80CA16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24F435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5C4A6E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7FAFC1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0072CB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C9C1A3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706E582">
            <w:pPr>
              <w:spacing w:before="0" w:after="0" w:line="240" w:lineRule="exact"/>
              <w:jc w:val="right"/>
              <w:rPr>
                <w:rFonts w:ascii="宋体" w:hAnsi="宋体" w:eastAsia="宋体" w:cs="宋体"/>
                <w:sz w:val="18"/>
                <w:szCs w:val="18"/>
              </w:rPr>
            </w:pPr>
          </w:p>
        </w:tc>
      </w:tr>
      <w:tr w14:paraId="4ED3A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5B3663D">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14:paraId="19BD397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5B5DCD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DE0455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7D576D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FCBC11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BF43BB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E990EE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3C7DD2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C6B17E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6662F7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2200B7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89BB091">
            <w:pPr>
              <w:spacing w:before="0" w:after="0" w:line="240" w:lineRule="exact"/>
              <w:jc w:val="right"/>
              <w:rPr>
                <w:rFonts w:ascii="宋体" w:hAnsi="宋体" w:eastAsia="宋体" w:cs="宋体"/>
                <w:sz w:val="18"/>
                <w:szCs w:val="18"/>
              </w:rPr>
            </w:pPr>
          </w:p>
        </w:tc>
      </w:tr>
      <w:tr w14:paraId="5AC42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E8D730C">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14:paraId="642D116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A19D54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A5BF94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9C1A55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756DA2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F47C6B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FF49D0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504BBD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77A07B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3BEF77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6F91F9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DCF18A0">
            <w:pPr>
              <w:spacing w:before="0" w:after="0" w:line="240" w:lineRule="exact"/>
              <w:jc w:val="right"/>
              <w:rPr>
                <w:rFonts w:ascii="宋体" w:hAnsi="宋体" w:eastAsia="宋体" w:cs="宋体"/>
                <w:sz w:val="18"/>
                <w:szCs w:val="18"/>
              </w:rPr>
            </w:pPr>
          </w:p>
        </w:tc>
      </w:tr>
      <w:tr w14:paraId="38C34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77A4C6B">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14:paraId="163BC05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496641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27279A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A88086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5EB503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4FD2A0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0B8894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60E7D1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3D42B6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31A243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032174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0FC0355">
            <w:pPr>
              <w:spacing w:before="0" w:after="0" w:line="240" w:lineRule="exact"/>
              <w:jc w:val="right"/>
              <w:rPr>
                <w:rFonts w:ascii="宋体" w:hAnsi="宋体" w:eastAsia="宋体" w:cs="宋体"/>
                <w:sz w:val="18"/>
                <w:szCs w:val="18"/>
              </w:rPr>
            </w:pPr>
          </w:p>
        </w:tc>
      </w:tr>
      <w:tr w14:paraId="16DD3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1A4F837">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14:paraId="6B0CAE10">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703" w:type="dxa"/>
            <w:tcBorders>
              <w:top w:val="single" w:color="auto" w:sz="2" w:space="0"/>
              <w:left w:val="single" w:color="auto" w:sz="2" w:space="0"/>
              <w:bottom w:val="single" w:color="auto" w:sz="2" w:space="0"/>
              <w:right w:val="single" w:color="auto" w:sz="2" w:space="0"/>
            </w:tcBorders>
            <w:vAlign w:val="center"/>
          </w:tcPr>
          <w:p w14:paraId="68489DA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6DB2FA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7A4730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0C1E639">
            <w:pPr>
              <w:spacing w:before="0" w:after="0" w:line="240" w:lineRule="exact"/>
              <w:jc w:val="right"/>
              <w:rPr>
                <w:rFonts w:ascii="宋体" w:hAnsi="宋体" w:eastAsia="宋体" w:cs="宋体"/>
                <w:sz w:val="18"/>
                <w:szCs w:val="18"/>
              </w:rPr>
            </w:pPr>
            <w:r>
              <w:rPr>
                <w:rFonts w:ascii="宋体" w:hAnsi="宋体" w:eastAsia="宋体" w:cs="宋体"/>
                <w:sz w:val="18"/>
                <w:szCs w:val="18"/>
              </w:rPr>
              <w:t>3,474,423,104.45</w:t>
            </w:r>
          </w:p>
        </w:tc>
        <w:tc>
          <w:tcPr>
            <w:tcW w:w="703" w:type="dxa"/>
            <w:tcBorders>
              <w:top w:val="single" w:color="auto" w:sz="2" w:space="0"/>
              <w:left w:val="single" w:color="auto" w:sz="2" w:space="0"/>
              <w:bottom w:val="single" w:color="auto" w:sz="2" w:space="0"/>
              <w:right w:val="single" w:color="auto" w:sz="2" w:space="0"/>
            </w:tcBorders>
            <w:vAlign w:val="center"/>
          </w:tcPr>
          <w:p w14:paraId="605A73D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CC3CF42">
            <w:pPr>
              <w:spacing w:before="0" w:after="0" w:line="240" w:lineRule="exact"/>
              <w:jc w:val="right"/>
              <w:rPr>
                <w:rFonts w:ascii="宋体" w:hAnsi="宋体" w:eastAsia="宋体" w:cs="宋体"/>
                <w:sz w:val="18"/>
                <w:szCs w:val="18"/>
              </w:rPr>
            </w:pPr>
            <w:r>
              <w:rPr>
                <w:rFonts w:ascii="宋体" w:hAnsi="宋体" w:eastAsia="宋体" w:cs="宋体"/>
                <w:sz w:val="18"/>
                <w:szCs w:val="18"/>
              </w:rPr>
              <w:t>1,535,211,287.26</w:t>
            </w:r>
          </w:p>
        </w:tc>
        <w:tc>
          <w:tcPr>
            <w:tcW w:w="703" w:type="dxa"/>
            <w:tcBorders>
              <w:top w:val="single" w:color="auto" w:sz="2" w:space="0"/>
              <w:left w:val="single" w:color="auto" w:sz="2" w:space="0"/>
              <w:bottom w:val="single" w:color="auto" w:sz="2" w:space="0"/>
              <w:right w:val="single" w:color="auto" w:sz="2" w:space="0"/>
            </w:tcBorders>
            <w:vAlign w:val="center"/>
          </w:tcPr>
          <w:p w14:paraId="08978B8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8FE2704">
            <w:pPr>
              <w:spacing w:before="0" w:after="0" w:line="240" w:lineRule="exact"/>
              <w:jc w:val="right"/>
              <w:rPr>
                <w:rFonts w:ascii="宋体" w:hAnsi="宋体" w:eastAsia="宋体" w:cs="宋体"/>
                <w:sz w:val="18"/>
                <w:szCs w:val="18"/>
              </w:rPr>
            </w:pPr>
            <w:r>
              <w:rPr>
                <w:rFonts w:ascii="宋体" w:hAnsi="宋体" w:eastAsia="宋体" w:cs="宋体"/>
                <w:sz w:val="18"/>
                <w:szCs w:val="18"/>
              </w:rPr>
              <w:t>1,634,506,220.81</w:t>
            </w:r>
          </w:p>
        </w:tc>
        <w:tc>
          <w:tcPr>
            <w:tcW w:w="703" w:type="dxa"/>
            <w:tcBorders>
              <w:top w:val="single" w:color="auto" w:sz="2" w:space="0"/>
              <w:left w:val="single" w:color="auto" w:sz="2" w:space="0"/>
              <w:bottom w:val="single" w:color="auto" w:sz="2" w:space="0"/>
              <w:right w:val="single" w:color="auto" w:sz="2" w:space="0"/>
            </w:tcBorders>
            <w:vAlign w:val="center"/>
          </w:tcPr>
          <w:p w14:paraId="3D03038D">
            <w:pPr>
              <w:spacing w:before="0" w:after="0" w:line="240" w:lineRule="exact"/>
              <w:jc w:val="right"/>
              <w:rPr>
                <w:rFonts w:ascii="宋体" w:hAnsi="宋体" w:eastAsia="宋体" w:cs="宋体"/>
                <w:sz w:val="18"/>
                <w:szCs w:val="18"/>
              </w:rPr>
            </w:pPr>
            <w:r>
              <w:rPr>
                <w:rFonts w:ascii="宋体" w:hAnsi="宋体" w:eastAsia="宋体" w:cs="宋体"/>
                <w:sz w:val="18"/>
                <w:szCs w:val="18"/>
              </w:rPr>
              <w:t>6,262,168,292.82</w:t>
            </w:r>
          </w:p>
        </w:tc>
        <w:tc>
          <w:tcPr>
            <w:tcW w:w="703" w:type="dxa"/>
            <w:tcBorders>
              <w:top w:val="single" w:color="auto" w:sz="2" w:space="0"/>
              <w:left w:val="single" w:color="auto" w:sz="2" w:space="0"/>
              <w:bottom w:val="single" w:color="auto" w:sz="2" w:space="0"/>
              <w:right w:val="single" w:color="auto" w:sz="2" w:space="0"/>
            </w:tcBorders>
            <w:vAlign w:val="center"/>
          </w:tcPr>
          <w:p w14:paraId="06907A4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997390D">
            <w:pPr>
              <w:spacing w:before="0" w:after="0" w:line="240" w:lineRule="exact"/>
              <w:jc w:val="right"/>
              <w:rPr>
                <w:rFonts w:ascii="宋体" w:hAnsi="宋体" w:eastAsia="宋体" w:cs="宋体"/>
                <w:sz w:val="18"/>
                <w:szCs w:val="18"/>
              </w:rPr>
            </w:pPr>
            <w:r>
              <w:rPr>
                <w:rFonts w:ascii="宋体" w:hAnsi="宋体" w:eastAsia="宋体" w:cs="宋体"/>
                <w:sz w:val="18"/>
                <w:szCs w:val="18"/>
              </w:rPr>
              <w:t>15,173,172,236.34</w:t>
            </w:r>
          </w:p>
        </w:tc>
      </w:tr>
    </w:tbl>
    <w:p w14:paraId="24765275">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14:paraId="156F1ED4">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14:paraId="11894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160851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14:paraId="1898A73D">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r>
      <w:tr w14:paraId="57405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C5C4734"/>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D8BDC2C">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87FC4D0">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63F7AAD">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ECBAF5D">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CB5BEC4">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592F9AF">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74EF63B">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E243AF5">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A0B8FDB">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358E348">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14:paraId="1DF02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1A8309E"/>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76094D4"/>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14:paraId="60BD3823">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14:paraId="411BE4AC">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14:paraId="21D80866">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034A992"/>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E24DFC0"/>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107399E"/>
        </w:tc>
        <w:tc>
          <w:tcPr>
            <w:tcW w:w="703" w:type="dxa"/>
            <w:vMerge w:val="continue"/>
            <w:tcBorders>
              <w:top w:val="single" w:color="auto" w:sz="2" w:space="0"/>
              <w:left w:val="single" w:color="auto" w:sz="2" w:space="0"/>
              <w:bottom w:val="single" w:color="auto" w:sz="2" w:space="0"/>
              <w:right w:val="single" w:color="auto" w:sz="2" w:space="0"/>
            </w:tcBorders>
            <w:vAlign w:val="center"/>
          </w:tcPr>
          <w:p w14:paraId="43189EFF"/>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4035EDC"/>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0502483"/>
        </w:tc>
        <w:tc>
          <w:tcPr>
            <w:tcW w:w="703" w:type="dxa"/>
            <w:vMerge w:val="continue"/>
            <w:tcBorders>
              <w:top w:val="single" w:color="auto" w:sz="2" w:space="0"/>
              <w:left w:val="single" w:color="auto" w:sz="2" w:space="0"/>
              <w:bottom w:val="single" w:color="auto" w:sz="2" w:space="0"/>
              <w:right w:val="single" w:color="auto" w:sz="2" w:space="0"/>
            </w:tcBorders>
            <w:vAlign w:val="center"/>
          </w:tcPr>
          <w:p w14:paraId="009876F1"/>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E5685ED"/>
        </w:tc>
      </w:tr>
      <w:tr w14:paraId="7A111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4B69AB8">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14:paraId="4EE34927">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703" w:type="dxa"/>
            <w:tcBorders>
              <w:top w:val="single" w:color="auto" w:sz="2" w:space="0"/>
              <w:left w:val="single" w:color="auto" w:sz="2" w:space="0"/>
              <w:bottom w:val="single" w:color="auto" w:sz="2" w:space="0"/>
              <w:right w:val="single" w:color="auto" w:sz="2" w:space="0"/>
            </w:tcBorders>
            <w:vAlign w:val="center"/>
          </w:tcPr>
          <w:p w14:paraId="6F7A683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CE50B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A17B68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FDAC964">
            <w:pPr>
              <w:spacing w:before="0" w:after="0" w:line="240" w:lineRule="exact"/>
              <w:jc w:val="right"/>
              <w:rPr>
                <w:rFonts w:ascii="宋体" w:hAnsi="宋体" w:eastAsia="宋体" w:cs="宋体"/>
                <w:sz w:val="18"/>
                <w:szCs w:val="18"/>
              </w:rPr>
            </w:pPr>
            <w:r>
              <w:rPr>
                <w:rFonts w:ascii="宋体" w:hAnsi="宋体" w:eastAsia="宋体" w:cs="宋体"/>
                <w:sz w:val="18"/>
                <w:szCs w:val="18"/>
              </w:rPr>
              <w:t>3,474,423,104.45</w:t>
            </w:r>
          </w:p>
        </w:tc>
        <w:tc>
          <w:tcPr>
            <w:tcW w:w="703" w:type="dxa"/>
            <w:tcBorders>
              <w:top w:val="single" w:color="auto" w:sz="2" w:space="0"/>
              <w:left w:val="single" w:color="auto" w:sz="2" w:space="0"/>
              <w:bottom w:val="single" w:color="auto" w:sz="2" w:space="0"/>
              <w:right w:val="single" w:color="auto" w:sz="2" w:space="0"/>
            </w:tcBorders>
            <w:vAlign w:val="center"/>
          </w:tcPr>
          <w:p w14:paraId="65F737F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157A845">
            <w:pPr>
              <w:spacing w:before="0" w:after="0" w:line="240" w:lineRule="exact"/>
              <w:jc w:val="right"/>
              <w:rPr>
                <w:rFonts w:ascii="宋体" w:hAnsi="宋体" w:eastAsia="宋体" w:cs="宋体"/>
                <w:sz w:val="18"/>
                <w:szCs w:val="18"/>
              </w:rPr>
            </w:pPr>
            <w:r>
              <w:rPr>
                <w:rFonts w:ascii="宋体" w:hAnsi="宋体" w:eastAsia="宋体" w:cs="宋体"/>
                <w:sz w:val="18"/>
                <w:szCs w:val="18"/>
              </w:rPr>
              <w:t>1,259,631,724.67</w:t>
            </w:r>
          </w:p>
        </w:tc>
        <w:tc>
          <w:tcPr>
            <w:tcW w:w="703" w:type="dxa"/>
            <w:tcBorders>
              <w:top w:val="single" w:color="auto" w:sz="2" w:space="0"/>
              <w:left w:val="single" w:color="auto" w:sz="2" w:space="0"/>
              <w:bottom w:val="single" w:color="auto" w:sz="2" w:space="0"/>
              <w:right w:val="single" w:color="auto" w:sz="2" w:space="0"/>
            </w:tcBorders>
            <w:vAlign w:val="center"/>
          </w:tcPr>
          <w:p w14:paraId="1B452EC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6277493">
            <w:pPr>
              <w:spacing w:before="0" w:after="0" w:line="240" w:lineRule="exact"/>
              <w:jc w:val="right"/>
              <w:rPr>
                <w:rFonts w:ascii="宋体" w:hAnsi="宋体" w:eastAsia="宋体" w:cs="宋体"/>
                <w:sz w:val="18"/>
                <w:szCs w:val="18"/>
              </w:rPr>
            </w:pPr>
            <w:r>
              <w:rPr>
                <w:rFonts w:ascii="宋体" w:hAnsi="宋体" w:eastAsia="宋体" w:cs="宋体"/>
                <w:sz w:val="18"/>
                <w:szCs w:val="18"/>
              </w:rPr>
              <w:t>1,477,810,422.10</w:t>
            </w:r>
          </w:p>
        </w:tc>
        <w:tc>
          <w:tcPr>
            <w:tcW w:w="703" w:type="dxa"/>
            <w:tcBorders>
              <w:top w:val="single" w:color="auto" w:sz="2" w:space="0"/>
              <w:left w:val="single" w:color="auto" w:sz="2" w:space="0"/>
              <w:bottom w:val="single" w:color="auto" w:sz="2" w:space="0"/>
              <w:right w:val="single" w:color="auto" w:sz="2" w:space="0"/>
            </w:tcBorders>
            <w:vAlign w:val="center"/>
          </w:tcPr>
          <w:p w14:paraId="10312AB9">
            <w:pPr>
              <w:spacing w:before="0" w:after="0" w:line="240" w:lineRule="exact"/>
              <w:jc w:val="right"/>
              <w:rPr>
                <w:rFonts w:ascii="宋体" w:hAnsi="宋体" w:eastAsia="宋体" w:cs="宋体"/>
                <w:sz w:val="18"/>
                <w:szCs w:val="18"/>
              </w:rPr>
            </w:pPr>
            <w:r>
              <w:rPr>
                <w:rFonts w:ascii="宋体" w:hAnsi="宋体" w:eastAsia="宋体" w:cs="宋体"/>
                <w:sz w:val="18"/>
                <w:szCs w:val="18"/>
              </w:rPr>
              <w:t>5,498,829,558.43</w:t>
            </w:r>
          </w:p>
        </w:tc>
        <w:tc>
          <w:tcPr>
            <w:tcW w:w="703" w:type="dxa"/>
            <w:tcBorders>
              <w:top w:val="single" w:color="auto" w:sz="2" w:space="0"/>
              <w:left w:val="single" w:color="auto" w:sz="2" w:space="0"/>
              <w:bottom w:val="single" w:color="auto" w:sz="2" w:space="0"/>
              <w:right w:val="single" w:color="auto" w:sz="2" w:space="0"/>
            </w:tcBorders>
            <w:vAlign w:val="center"/>
          </w:tcPr>
          <w:p w14:paraId="251EDD5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51FD99A">
            <w:pPr>
              <w:spacing w:before="0" w:after="0" w:line="240" w:lineRule="exact"/>
              <w:jc w:val="right"/>
              <w:rPr>
                <w:rFonts w:ascii="宋体" w:hAnsi="宋体" w:eastAsia="宋体" w:cs="宋体"/>
                <w:sz w:val="18"/>
                <w:szCs w:val="18"/>
              </w:rPr>
            </w:pPr>
            <w:r>
              <w:rPr>
                <w:rFonts w:ascii="宋体" w:hAnsi="宋体" w:eastAsia="宋体" w:cs="宋体"/>
                <w:sz w:val="18"/>
                <w:szCs w:val="18"/>
              </w:rPr>
              <w:t>13,977,558,140.65</w:t>
            </w:r>
          </w:p>
        </w:tc>
      </w:tr>
      <w:tr w14:paraId="5D7AF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618F54D">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14:paraId="383B7A4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61F4BB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061863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FA1BF9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65C631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79BD0A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51F1FD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07686E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2AA896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4B7AFA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A50DF2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CDB0ABF">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0713E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501AFAA8">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14:paraId="3A07421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221829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4FF8D1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FDF5E2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574B62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1E2EF3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28542C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687F15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22E7D8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D57AA3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62A9B3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25611D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47992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8C45938">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14:paraId="6205646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5A7D1A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14C64A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5A80D4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38B404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13EF95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CFFD04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281B29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5D3D6F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9D957F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B279B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6ADE87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67647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2DF9192">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14:paraId="67C93EF4">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703" w:type="dxa"/>
            <w:tcBorders>
              <w:top w:val="single" w:color="auto" w:sz="2" w:space="0"/>
              <w:left w:val="single" w:color="auto" w:sz="2" w:space="0"/>
              <w:bottom w:val="single" w:color="auto" w:sz="2" w:space="0"/>
              <w:right w:val="single" w:color="auto" w:sz="2" w:space="0"/>
            </w:tcBorders>
            <w:vAlign w:val="center"/>
          </w:tcPr>
          <w:p w14:paraId="5C37819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8EE17E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267D0C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6AC253E">
            <w:pPr>
              <w:spacing w:before="0" w:after="0" w:line="240" w:lineRule="exact"/>
              <w:jc w:val="right"/>
              <w:rPr>
                <w:rFonts w:ascii="宋体" w:hAnsi="宋体" w:eastAsia="宋体" w:cs="宋体"/>
                <w:sz w:val="18"/>
                <w:szCs w:val="18"/>
              </w:rPr>
            </w:pPr>
            <w:r>
              <w:rPr>
                <w:rFonts w:ascii="宋体" w:hAnsi="宋体" w:eastAsia="宋体" w:cs="宋体"/>
                <w:sz w:val="18"/>
                <w:szCs w:val="18"/>
              </w:rPr>
              <w:t>3,474,423,104.45</w:t>
            </w:r>
          </w:p>
        </w:tc>
        <w:tc>
          <w:tcPr>
            <w:tcW w:w="703" w:type="dxa"/>
            <w:tcBorders>
              <w:top w:val="single" w:color="auto" w:sz="2" w:space="0"/>
              <w:left w:val="single" w:color="auto" w:sz="2" w:space="0"/>
              <w:bottom w:val="single" w:color="auto" w:sz="2" w:space="0"/>
              <w:right w:val="single" w:color="auto" w:sz="2" w:space="0"/>
            </w:tcBorders>
            <w:vAlign w:val="center"/>
          </w:tcPr>
          <w:p w14:paraId="51697C3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FD6FD67">
            <w:pPr>
              <w:spacing w:before="0" w:after="0" w:line="240" w:lineRule="exact"/>
              <w:jc w:val="right"/>
              <w:rPr>
                <w:rFonts w:ascii="宋体" w:hAnsi="宋体" w:eastAsia="宋体" w:cs="宋体"/>
                <w:sz w:val="18"/>
                <w:szCs w:val="18"/>
              </w:rPr>
            </w:pPr>
            <w:r>
              <w:rPr>
                <w:rFonts w:ascii="宋体" w:hAnsi="宋体" w:eastAsia="宋体" w:cs="宋体"/>
                <w:sz w:val="18"/>
                <w:szCs w:val="18"/>
              </w:rPr>
              <w:t>1,259,631,724.67</w:t>
            </w:r>
          </w:p>
        </w:tc>
        <w:tc>
          <w:tcPr>
            <w:tcW w:w="703" w:type="dxa"/>
            <w:tcBorders>
              <w:top w:val="single" w:color="auto" w:sz="2" w:space="0"/>
              <w:left w:val="single" w:color="auto" w:sz="2" w:space="0"/>
              <w:bottom w:val="single" w:color="auto" w:sz="2" w:space="0"/>
              <w:right w:val="single" w:color="auto" w:sz="2" w:space="0"/>
            </w:tcBorders>
            <w:vAlign w:val="center"/>
          </w:tcPr>
          <w:p w14:paraId="2B6BE83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587306F">
            <w:pPr>
              <w:spacing w:before="0" w:after="0" w:line="240" w:lineRule="exact"/>
              <w:jc w:val="right"/>
              <w:rPr>
                <w:rFonts w:ascii="宋体" w:hAnsi="宋体" w:eastAsia="宋体" w:cs="宋体"/>
                <w:sz w:val="18"/>
                <w:szCs w:val="18"/>
              </w:rPr>
            </w:pPr>
            <w:r>
              <w:rPr>
                <w:rFonts w:ascii="宋体" w:hAnsi="宋体" w:eastAsia="宋体" w:cs="宋体"/>
                <w:sz w:val="18"/>
                <w:szCs w:val="18"/>
              </w:rPr>
              <w:t>1,477,810,422.10</w:t>
            </w:r>
          </w:p>
        </w:tc>
        <w:tc>
          <w:tcPr>
            <w:tcW w:w="703" w:type="dxa"/>
            <w:tcBorders>
              <w:top w:val="single" w:color="auto" w:sz="2" w:space="0"/>
              <w:left w:val="single" w:color="auto" w:sz="2" w:space="0"/>
              <w:bottom w:val="single" w:color="auto" w:sz="2" w:space="0"/>
              <w:right w:val="single" w:color="auto" w:sz="2" w:space="0"/>
            </w:tcBorders>
            <w:vAlign w:val="center"/>
          </w:tcPr>
          <w:p w14:paraId="48786678">
            <w:pPr>
              <w:spacing w:before="0" w:after="0" w:line="240" w:lineRule="exact"/>
              <w:jc w:val="right"/>
              <w:rPr>
                <w:rFonts w:ascii="宋体" w:hAnsi="宋体" w:eastAsia="宋体" w:cs="宋体"/>
                <w:sz w:val="18"/>
                <w:szCs w:val="18"/>
              </w:rPr>
            </w:pPr>
            <w:r>
              <w:rPr>
                <w:rFonts w:ascii="宋体" w:hAnsi="宋体" w:eastAsia="宋体" w:cs="宋体"/>
                <w:sz w:val="18"/>
                <w:szCs w:val="18"/>
              </w:rPr>
              <w:t>5,498,829,558.43</w:t>
            </w:r>
          </w:p>
        </w:tc>
        <w:tc>
          <w:tcPr>
            <w:tcW w:w="703" w:type="dxa"/>
            <w:tcBorders>
              <w:top w:val="single" w:color="auto" w:sz="2" w:space="0"/>
              <w:left w:val="single" w:color="auto" w:sz="2" w:space="0"/>
              <w:bottom w:val="single" w:color="auto" w:sz="2" w:space="0"/>
              <w:right w:val="single" w:color="auto" w:sz="2" w:space="0"/>
            </w:tcBorders>
            <w:vAlign w:val="center"/>
          </w:tcPr>
          <w:p w14:paraId="41C35F5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0C9FDE1">
            <w:pPr>
              <w:spacing w:before="0" w:after="0" w:line="240" w:lineRule="exact"/>
              <w:jc w:val="right"/>
              <w:rPr>
                <w:rFonts w:ascii="宋体" w:hAnsi="宋体" w:eastAsia="宋体" w:cs="宋体"/>
                <w:sz w:val="18"/>
                <w:szCs w:val="18"/>
              </w:rPr>
            </w:pPr>
            <w:r>
              <w:rPr>
                <w:rFonts w:ascii="宋体" w:hAnsi="宋体" w:eastAsia="宋体" w:cs="宋体"/>
                <w:sz w:val="18"/>
                <w:szCs w:val="18"/>
              </w:rPr>
              <w:t>13,977,558,140.65</w:t>
            </w:r>
          </w:p>
        </w:tc>
      </w:tr>
      <w:tr w14:paraId="39398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53A6C2F7">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14:paraId="409ACA0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313BEB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72230A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349CCE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2D1564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64B0A2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A46D4AD">
            <w:pPr>
              <w:spacing w:before="0" w:after="0" w:line="240" w:lineRule="exact"/>
              <w:jc w:val="right"/>
              <w:rPr>
                <w:rFonts w:ascii="宋体" w:hAnsi="宋体" w:eastAsia="宋体" w:cs="宋体"/>
                <w:sz w:val="18"/>
                <w:szCs w:val="18"/>
              </w:rPr>
            </w:pPr>
            <w:r>
              <w:rPr>
                <w:rFonts w:ascii="宋体" w:hAnsi="宋体" w:eastAsia="宋体" w:cs="宋体"/>
                <w:sz w:val="18"/>
                <w:szCs w:val="18"/>
              </w:rPr>
              <w:t>-207,761,753.78</w:t>
            </w:r>
          </w:p>
        </w:tc>
        <w:tc>
          <w:tcPr>
            <w:tcW w:w="703" w:type="dxa"/>
            <w:tcBorders>
              <w:top w:val="single" w:color="auto" w:sz="2" w:space="0"/>
              <w:left w:val="single" w:color="auto" w:sz="2" w:space="0"/>
              <w:bottom w:val="single" w:color="auto" w:sz="2" w:space="0"/>
              <w:right w:val="single" w:color="auto" w:sz="2" w:space="0"/>
            </w:tcBorders>
            <w:vAlign w:val="center"/>
          </w:tcPr>
          <w:p w14:paraId="5AEB886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49B0E0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39F11CB">
            <w:pPr>
              <w:spacing w:before="0" w:after="0" w:line="240" w:lineRule="exact"/>
              <w:jc w:val="right"/>
              <w:rPr>
                <w:rFonts w:ascii="宋体" w:hAnsi="宋体" w:eastAsia="宋体" w:cs="宋体"/>
                <w:sz w:val="18"/>
                <w:szCs w:val="18"/>
              </w:rPr>
            </w:pPr>
            <w:r>
              <w:rPr>
                <w:rFonts w:ascii="宋体" w:hAnsi="宋体" w:eastAsia="宋体" w:cs="宋体"/>
                <w:sz w:val="18"/>
                <w:szCs w:val="18"/>
              </w:rPr>
              <w:t>113,222,591.78</w:t>
            </w:r>
          </w:p>
        </w:tc>
        <w:tc>
          <w:tcPr>
            <w:tcW w:w="703" w:type="dxa"/>
            <w:tcBorders>
              <w:top w:val="single" w:color="auto" w:sz="2" w:space="0"/>
              <w:left w:val="single" w:color="auto" w:sz="2" w:space="0"/>
              <w:bottom w:val="single" w:color="auto" w:sz="2" w:space="0"/>
              <w:right w:val="single" w:color="auto" w:sz="2" w:space="0"/>
            </w:tcBorders>
            <w:vAlign w:val="center"/>
          </w:tcPr>
          <w:p w14:paraId="7C284A2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CEAC0AB">
            <w:pPr>
              <w:spacing w:before="0" w:after="0" w:line="240" w:lineRule="exact"/>
              <w:jc w:val="right"/>
              <w:rPr>
                <w:rFonts w:ascii="宋体" w:hAnsi="宋体" w:eastAsia="宋体" w:cs="宋体"/>
                <w:sz w:val="18"/>
                <w:szCs w:val="18"/>
              </w:rPr>
            </w:pPr>
            <w:r>
              <w:rPr>
                <w:rFonts w:ascii="宋体" w:hAnsi="宋体" w:eastAsia="宋体" w:cs="宋体"/>
                <w:sz w:val="18"/>
                <w:szCs w:val="18"/>
              </w:rPr>
              <w:t>-94,539,162.00</w:t>
            </w:r>
          </w:p>
        </w:tc>
      </w:tr>
      <w:tr w14:paraId="35BF4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79C47D0">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14:paraId="299A200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C54A15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B1E7B0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513B40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D428F2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7AB9C6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CC4E7CD">
            <w:pPr>
              <w:spacing w:before="0" w:after="0" w:line="240" w:lineRule="exact"/>
              <w:jc w:val="right"/>
              <w:rPr>
                <w:rFonts w:ascii="宋体" w:hAnsi="宋体" w:eastAsia="宋体" w:cs="宋体"/>
                <w:sz w:val="18"/>
                <w:szCs w:val="18"/>
              </w:rPr>
            </w:pPr>
            <w:r>
              <w:rPr>
                <w:rFonts w:ascii="宋体" w:hAnsi="宋体" w:eastAsia="宋体" w:cs="宋体"/>
                <w:sz w:val="18"/>
                <w:szCs w:val="18"/>
              </w:rPr>
              <w:t>-207,761,753.78</w:t>
            </w:r>
          </w:p>
        </w:tc>
        <w:tc>
          <w:tcPr>
            <w:tcW w:w="703" w:type="dxa"/>
            <w:tcBorders>
              <w:top w:val="single" w:color="auto" w:sz="2" w:space="0"/>
              <w:left w:val="single" w:color="auto" w:sz="2" w:space="0"/>
              <w:bottom w:val="single" w:color="auto" w:sz="2" w:space="0"/>
              <w:right w:val="single" w:color="auto" w:sz="2" w:space="0"/>
            </w:tcBorders>
            <w:vAlign w:val="center"/>
          </w:tcPr>
          <w:p w14:paraId="1DE4E32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7EC5AD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FD565A7">
            <w:pPr>
              <w:spacing w:before="0" w:after="0" w:line="240" w:lineRule="exact"/>
              <w:jc w:val="right"/>
              <w:rPr>
                <w:rFonts w:ascii="宋体" w:hAnsi="宋体" w:eastAsia="宋体" w:cs="宋体"/>
                <w:sz w:val="18"/>
                <w:szCs w:val="18"/>
              </w:rPr>
            </w:pPr>
            <w:r>
              <w:rPr>
                <w:rFonts w:ascii="宋体" w:hAnsi="宋体" w:eastAsia="宋体" w:cs="宋体"/>
                <w:sz w:val="18"/>
                <w:szCs w:val="18"/>
              </w:rPr>
              <w:t>614,199,387.92</w:t>
            </w:r>
          </w:p>
        </w:tc>
        <w:tc>
          <w:tcPr>
            <w:tcW w:w="703" w:type="dxa"/>
            <w:tcBorders>
              <w:top w:val="single" w:color="auto" w:sz="2" w:space="0"/>
              <w:left w:val="single" w:color="auto" w:sz="2" w:space="0"/>
              <w:bottom w:val="single" w:color="auto" w:sz="2" w:space="0"/>
              <w:right w:val="single" w:color="auto" w:sz="2" w:space="0"/>
            </w:tcBorders>
            <w:vAlign w:val="center"/>
          </w:tcPr>
          <w:p w14:paraId="35EBDF4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7457E86">
            <w:pPr>
              <w:spacing w:before="0" w:after="0" w:line="240" w:lineRule="exact"/>
              <w:jc w:val="right"/>
              <w:rPr>
                <w:rFonts w:ascii="宋体" w:hAnsi="宋体" w:eastAsia="宋体" w:cs="宋体"/>
                <w:sz w:val="18"/>
                <w:szCs w:val="18"/>
              </w:rPr>
            </w:pPr>
            <w:r>
              <w:rPr>
                <w:rFonts w:ascii="宋体" w:hAnsi="宋体" w:eastAsia="宋体" w:cs="宋体"/>
                <w:sz w:val="18"/>
                <w:szCs w:val="18"/>
              </w:rPr>
              <w:t>406,437,634.14</w:t>
            </w:r>
          </w:p>
        </w:tc>
      </w:tr>
      <w:tr w14:paraId="4D543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83DCEA1">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14:paraId="09E6FB0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315B79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F3145D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9333CD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40258D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87C5E6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A2C7D9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67274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678690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43070B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E7426A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EF0AB5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411B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EB1698B">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14:paraId="067CDDF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E961A2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60EACD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209C9D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B6950A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51B743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886AC2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20E59C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375468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4778D1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2ABEE4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F73AEF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2C9AE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E1D463C">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14:paraId="3D7F003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9E2458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57BAE4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5FE074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3263E3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A7FC52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DA37FF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2981E3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AC5BBD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97AA4F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E75B5B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A0F90A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6DDAE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EF59982">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14:paraId="5B6A4B8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792CE0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7EE342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B90C5D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9CE5C2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96F212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12144C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A0C565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87DC82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7D8742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D387B0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296179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3BF0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341AFEA">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14:paraId="24510A5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FC7484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53CD06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DFD6C7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665607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597AE6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8A542A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7E8815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522CD4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EB3972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0D5F8D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909839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6CE2B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A453282">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14:paraId="68FB9AA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41EEA4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A6CFBB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F9142C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A9F244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47B726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1CB027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FDBBCB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ACB5A3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3C7FAD4">
            <w:pPr>
              <w:spacing w:before="0" w:after="0" w:line="240" w:lineRule="exact"/>
              <w:jc w:val="right"/>
              <w:rPr>
                <w:rFonts w:ascii="宋体" w:hAnsi="宋体" w:eastAsia="宋体" w:cs="宋体"/>
                <w:sz w:val="18"/>
                <w:szCs w:val="18"/>
              </w:rPr>
            </w:pPr>
            <w:r>
              <w:rPr>
                <w:rFonts w:ascii="宋体" w:hAnsi="宋体" w:eastAsia="宋体" w:cs="宋体"/>
                <w:sz w:val="18"/>
                <w:szCs w:val="18"/>
              </w:rPr>
              <w:t>-500,976,796.14</w:t>
            </w:r>
          </w:p>
        </w:tc>
        <w:tc>
          <w:tcPr>
            <w:tcW w:w="703" w:type="dxa"/>
            <w:tcBorders>
              <w:top w:val="single" w:color="auto" w:sz="2" w:space="0"/>
              <w:left w:val="single" w:color="auto" w:sz="2" w:space="0"/>
              <w:bottom w:val="single" w:color="auto" w:sz="2" w:space="0"/>
              <w:right w:val="single" w:color="auto" w:sz="2" w:space="0"/>
            </w:tcBorders>
            <w:vAlign w:val="center"/>
          </w:tcPr>
          <w:p w14:paraId="327C38D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778B596">
            <w:pPr>
              <w:spacing w:before="0" w:after="0" w:line="240" w:lineRule="exact"/>
              <w:jc w:val="right"/>
              <w:rPr>
                <w:rFonts w:ascii="宋体" w:hAnsi="宋体" w:eastAsia="宋体" w:cs="宋体"/>
                <w:sz w:val="18"/>
                <w:szCs w:val="18"/>
              </w:rPr>
            </w:pPr>
            <w:r>
              <w:rPr>
                <w:rFonts w:ascii="宋体" w:hAnsi="宋体" w:eastAsia="宋体" w:cs="宋体"/>
                <w:sz w:val="18"/>
                <w:szCs w:val="18"/>
              </w:rPr>
              <w:t>-500,976,796.14</w:t>
            </w:r>
          </w:p>
        </w:tc>
      </w:tr>
      <w:tr w14:paraId="4411C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10521D5">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14:paraId="6E962BA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11325F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A881F4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17038E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39E7FB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87C616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144A7A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6A6F0E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DABE26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2DFCB4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E1A35C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A37A31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2A61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60874C1">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14:paraId="4F12ADC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19DBCE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314C0E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2CE69B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34761C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9F4476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BA8AAF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26C2CA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E987E8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DBB1D9F">
            <w:pPr>
              <w:spacing w:before="0" w:after="0" w:line="240" w:lineRule="exact"/>
              <w:jc w:val="right"/>
              <w:rPr>
                <w:rFonts w:ascii="宋体" w:hAnsi="宋体" w:eastAsia="宋体" w:cs="宋体"/>
                <w:sz w:val="18"/>
                <w:szCs w:val="18"/>
              </w:rPr>
            </w:pPr>
            <w:r>
              <w:rPr>
                <w:rFonts w:ascii="宋体" w:hAnsi="宋体" w:eastAsia="宋体" w:cs="宋体"/>
                <w:sz w:val="18"/>
                <w:szCs w:val="18"/>
              </w:rPr>
              <w:t>-500,976,796.14</w:t>
            </w:r>
          </w:p>
        </w:tc>
        <w:tc>
          <w:tcPr>
            <w:tcW w:w="703" w:type="dxa"/>
            <w:tcBorders>
              <w:top w:val="single" w:color="auto" w:sz="2" w:space="0"/>
              <w:left w:val="single" w:color="auto" w:sz="2" w:space="0"/>
              <w:bottom w:val="single" w:color="auto" w:sz="2" w:space="0"/>
              <w:right w:val="single" w:color="auto" w:sz="2" w:space="0"/>
            </w:tcBorders>
            <w:vAlign w:val="center"/>
          </w:tcPr>
          <w:p w14:paraId="1E9F69A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AF14F39">
            <w:pPr>
              <w:spacing w:before="0" w:after="0" w:line="240" w:lineRule="exact"/>
              <w:jc w:val="right"/>
              <w:rPr>
                <w:rFonts w:ascii="宋体" w:hAnsi="宋体" w:eastAsia="宋体" w:cs="宋体"/>
                <w:sz w:val="18"/>
                <w:szCs w:val="18"/>
              </w:rPr>
            </w:pPr>
            <w:r>
              <w:rPr>
                <w:rFonts w:ascii="宋体" w:hAnsi="宋体" w:eastAsia="宋体" w:cs="宋体"/>
                <w:sz w:val="18"/>
                <w:szCs w:val="18"/>
              </w:rPr>
              <w:t>-500,976,796.14</w:t>
            </w:r>
          </w:p>
        </w:tc>
      </w:tr>
      <w:tr w14:paraId="144FF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77CD0071">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14:paraId="4A9D292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14471C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06A5F2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175654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230549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7D3989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90E0AA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574854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5A3CBA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F52458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78F516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C5F416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2A0C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523A73C">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14:paraId="5791AA1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6D4B84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EB7D2B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AAE617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F114C9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1FBC49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56C302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9B8C6A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7E2268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164825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2B6403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EDE09A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D823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4BD2FD57">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14:paraId="5C366A4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834DD4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EBC08B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304A10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8147E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F462E6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C26634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B2CEFA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55B105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947955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E11450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5EA66A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5DBAA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732AE6C">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14:paraId="385C017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7A75B0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4EA219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8B46C7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575433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680618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5E816E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F64307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5FFD4F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A37400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FA6BE2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4CABA2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053A1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FE43CB9">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14:paraId="5ED0CD4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C297DB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485605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94C87E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99CC66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63C7DB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B5593E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F390DD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B4F4F4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93DAA0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A09EF0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28776F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678A5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3C1806F0">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14:paraId="0C03570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54EDFA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B70A95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77037B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254267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54F848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1FCFF6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E67F3D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064694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DEE7E8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A76695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5A91F3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5DB01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113428D">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14:paraId="72BF2D7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F9ABBB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5AB041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7E7174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42400B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62A749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A2A727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E18088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3887C6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F53B81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B53E4A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1B3E7E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5A00A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2F150A4">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14:paraId="3FEC7CA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B8215B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B0A355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12A6CB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0E5B55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DEB17D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3A9FC6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151B90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9ED934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0862F2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931F6F6">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4D303E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0C6A7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601D89C7">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14:paraId="66E312A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FEBD10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A62194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63C1AF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07B024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17C3EF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83F005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B476A1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552D19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BE2353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2EED2E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0DFE3A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4E01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2A141BD4">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14:paraId="0F6A777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F4A1E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5BBFBF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5E0FC5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66FA5B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B601C2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352B32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21AD66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E8B524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23D6CC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FAFAC7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812F75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05F7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AD68D28">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14:paraId="6C1666C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FE4DE5C">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141DAF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0EEAB8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8FAAC2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7C352F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E81DB1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A804D5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A58AA31">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6ABCD96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1B8383E">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423266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0665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055FC034">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14:paraId="0AA0312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EC06567">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394661B">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59AA220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6187EE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241EBEB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782325D5">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129ABD12">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61F933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9879F50">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FC726B4">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89BE70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62A80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14:paraId="1566FF8E">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14:paraId="4A2ADAD5">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703" w:type="dxa"/>
            <w:tcBorders>
              <w:top w:val="single" w:color="auto" w:sz="2" w:space="0"/>
              <w:left w:val="single" w:color="auto" w:sz="2" w:space="0"/>
              <w:bottom w:val="single" w:color="auto" w:sz="2" w:space="0"/>
              <w:right w:val="single" w:color="auto" w:sz="2" w:space="0"/>
            </w:tcBorders>
            <w:vAlign w:val="center"/>
          </w:tcPr>
          <w:p w14:paraId="77B6CD3F">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35CD1683">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D7B5D0D">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58C8733">
            <w:pPr>
              <w:spacing w:before="0" w:after="0" w:line="240" w:lineRule="exact"/>
              <w:jc w:val="right"/>
              <w:rPr>
                <w:rFonts w:ascii="宋体" w:hAnsi="宋体" w:eastAsia="宋体" w:cs="宋体"/>
                <w:sz w:val="18"/>
                <w:szCs w:val="18"/>
              </w:rPr>
            </w:pPr>
            <w:r>
              <w:rPr>
                <w:rFonts w:ascii="宋体" w:hAnsi="宋体" w:eastAsia="宋体" w:cs="宋体"/>
                <w:sz w:val="18"/>
                <w:szCs w:val="18"/>
              </w:rPr>
              <w:t>3,474,423,104.45</w:t>
            </w:r>
          </w:p>
        </w:tc>
        <w:tc>
          <w:tcPr>
            <w:tcW w:w="703" w:type="dxa"/>
            <w:tcBorders>
              <w:top w:val="single" w:color="auto" w:sz="2" w:space="0"/>
              <w:left w:val="single" w:color="auto" w:sz="2" w:space="0"/>
              <w:bottom w:val="single" w:color="auto" w:sz="2" w:space="0"/>
              <w:right w:val="single" w:color="auto" w:sz="2" w:space="0"/>
            </w:tcBorders>
            <w:vAlign w:val="center"/>
          </w:tcPr>
          <w:p w14:paraId="3837F3F9">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699E37B">
            <w:pPr>
              <w:spacing w:before="0" w:after="0" w:line="240" w:lineRule="exact"/>
              <w:jc w:val="right"/>
              <w:rPr>
                <w:rFonts w:ascii="宋体" w:hAnsi="宋体" w:eastAsia="宋体" w:cs="宋体"/>
                <w:sz w:val="18"/>
                <w:szCs w:val="18"/>
              </w:rPr>
            </w:pPr>
            <w:r>
              <w:rPr>
                <w:rFonts w:ascii="宋体" w:hAnsi="宋体" w:eastAsia="宋体" w:cs="宋体"/>
                <w:sz w:val="18"/>
                <w:szCs w:val="18"/>
              </w:rPr>
              <w:t>1,051,869,970.89</w:t>
            </w:r>
          </w:p>
        </w:tc>
        <w:tc>
          <w:tcPr>
            <w:tcW w:w="703" w:type="dxa"/>
            <w:tcBorders>
              <w:top w:val="single" w:color="auto" w:sz="2" w:space="0"/>
              <w:left w:val="single" w:color="auto" w:sz="2" w:space="0"/>
              <w:bottom w:val="single" w:color="auto" w:sz="2" w:space="0"/>
              <w:right w:val="single" w:color="auto" w:sz="2" w:space="0"/>
            </w:tcBorders>
            <w:vAlign w:val="center"/>
          </w:tcPr>
          <w:p w14:paraId="0BE762CA">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01912773">
            <w:pPr>
              <w:spacing w:before="0" w:after="0" w:line="240" w:lineRule="exact"/>
              <w:jc w:val="right"/>
              <w:rPr>
                <w:rFonts w:ascii="宋体" w:hAnsi="宋体" w:eastAsia="宋体" w:cs="宋体"/>
                <w:sz w:val="18"/>
                <w:szCs w:val="18"/>
              </w:rPr>
            </w:pPr>
            <w:r>
              <w:rPr>
                <w:rFonts w:ascii="宋体" w:hAnsi="宋体" w:eastAsia="宋体" w:cs="宋体"/>
                <w:sz w:val="18"/>
                <w:szCs w:val="18"/>
              </w:rPr>
              <w:t>1,477,810,422.10</w:t>
            </w:r>
          </w:p>
        </w:tc>
        <w:tc>
          <w:tcPr>
            <w:tcW w:w="703" w:type="dxa"/>
            <w:tcBorders>
              <w:top w:val="single" w:color="auto" w:sz="2" w:space="0"/>
              <w:left w:val="single" w:color="auto" w:sz="2" w:space="0"/>
              <w:bottom w:val="single" w:color="auto" w:sz="2" w:space="0"/>
              <w:right w:val="single" w:color="auto" w:sz="2" w:space="0"/>
            </w:tcBorders>
            <w:vAlign w:val="center"/>
          </w:tcPr>
          <w:p w14:paraId="78839F10">
            <w:pPr>
              <w:spacing w:before="0" w:after="0" w:line="240" w:lineRule="exact"/>
              <w:jc w:val="right"/>
              <w:rPr>
                <w:rFonts w:ascii="宋体" w:hAnsi="宋体" w:eastAsia="宋体" w:cs="宋体"/>
                <w:sz w:val="18"/>
                <w:szCs w:val="18"/>
              </w:rPr>
            </w:pPr>
            <w:r>
              <w:rPr>
                <w:rFonts w:ascii="宋体" w:hAnsi="宋体" w:eastAsia="宋体" w:cs="宋体"/>
                <w:sz w:val="18"/>
                <w:szCs w:val="18"/>
              </w:rPr>
              <w:t>5,612,052,150.21</w:t>
            </w:r>
          </w:p>
        </w:tc>
        <w:tc>
          <w:tcPr>
            <w:tcW w:w="703" w:type="dxa"/>
            <w:tcBorders>
              <w:top w:val="single" w:color="auto" w:sz="2" w:space="0"/>
              <w:left w:val="single" w:color="auto" w:sz="2" w:space="0"/>
              <w:bottom w:val="single" w:color="auto" w:sz="2" w:space="0"/>
              <w:right w:val="single" w:color="auto" w:sz="2" w:space="0"/>
            </w:tcBorders>
            <w:vAlign w:val="center"/>
          </w:tcPr>
          <w:p w14:paraId="04CA6A28">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14:paraId="4C02F6D0">
            <w:pPr>
              <w:spacing w:before="0" w:after="0" w:line="240" w:lineRule="exact"/>
              <w:jc w:val="right"/>
              <w:rPr>
                <w:rFonts w:ascii="宋体" w:hAnsi="宋体" w:eastAsia="宋体" w:cs="宋体"/>
                <w:sz w:val="18"/>
                <w:szCs w:val="18"/>
              </w:rPr>
            </w:pPr>
            <w:r>
              <w:rPr>
                <w:rFonts w:ascii="宋体" w:hAnsi="宋体" w:eastAsia="宋体" w:cs="宋体"/>
                <w:sz w:val="18"/>
                <w:szCs w:val="18"/>
              </w:rPr>
              <w:t>13,883,018,978.65</w:t>
            </w:r>
          </w:p>
        </w:tc>
      </w:tr>
    </w:tbl>
    <w:p w14:paraId="4EBAB222">
      <w:pPr>
        <w:keepNext/>
        <w:keepLines/>
        <w:spacing w:before="300" w:after="300" w:line="320" w:lineRule="exact"/>
        <w:jc w:val="left"/>
        <w:outlineLvl w:val="1"/>
        <w:rPr>
          <w:rFonts w:ascii="宋体" w:hAnsi="宋体" w:eastAsia="宋体" w:cs="宋体"/>
          <w:b/>
          <w:bCs/>
          <w:sz w:val="24"/>
          <w:szCs w:val="24"/>
        </w:rPr>
      </w:pPr>
      <w:bookmarkStart w:id="105" w:name="_Toc988994"/>
      <w:r>
        <w:rPr>
          <w:rFonts w:ascii="宋体" w:hAnsi="宋体" w:eastAsia="宋体" w:cs="宋体"/>
          <w:b/>
          <w:bCs/>
          <w:sz w:val="24"/>
          <w:szCs w:val="24"/>
        </w:rPr>
        <w:t>三、公司基本情况</w:t>
      </w:r>
      <w:bookmarkEnd w:id="105"/>
    </w:p>
    <w:p w14:paraId="468C57D8">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14:paraId="01C69293">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安徽省皖能股份有限公司（以下简称“公司”或“本公司”）是经安徽省人民政府政秘（</w:t>
      </w:r>
      <w:r>
        <w:rPr>
          <w:rFonts w:hint="default" w:ascii="Times New Roman" w:hAnsi="Times New Roman" w:eastAsia="宋体" w:cs="Times New Roman"/>
          <w:sz w:val="18"/>
          <w:szCs w:val="18"/>
        </w:rPr>
        <w:t>1993</w:t>
      </w:r>
      <w:r>
        <w:rPr>
          <w:rFonts w:hint="eastAsia" w:ascii="宋体" w:hAnsi="宋体" w:eastAsia="宋体" w:cs="宋体"/>
          <w:sz w:val="18"/>
          <w:szCs w:val="18"/>
        </w:rPr>
        <w:t>）第</w:t>
      </w:r>
      <w:r>
        <w:rPr>
          <w:rFonts w:hint="default" w:ascii="Times New Roman" w:hAnsi="Times New Roman" w:eastAsia="宋体" w:cs="Times New Roman"/>
          <w:sz w:val="18"/>
          <w:szCs w:val="18"/>
        </w:rPr>
        <w:t>165</w:t>
      </w:r>
      <w:r>
        <w:rPr>
          <w:rFonts w:hint="eastAsia" w:ascii="宋体" w:hAnsi="宋体" w:eastAsia="宋体" w:cs="宋体"/>
          <w:sz w:val="18"/>
          <w:szCs w:val="18"/>
        </w:rPr>
        <w:t>号文件批准，经中国证监会证监发审字（</w:t>
      </w:r>
      <w:r>
        <w:rPr>
          <w:rFonts w:hint="default" w:ascii="Times New Roman" w:hAnsi="Times New Roman" w:eastAsia="宋体" w:cs="Times New Roman"/>
          <w:sz w:val="18"/>
          <w:szCs w:val="18"/>
        </w:rPr>
        <w:t>1993</w:t>
      </w:r>
      <w:r>
        <w:rPr>
          <w:rFonts w:hint="eastAsia" w:ascii="宋体" w:hAnsi="宋体" w:eastAsia="宋体" w:cs="宋体"/>
          <w:sz w:val="18"/>
          <w:szCs w:val="18"/>
        </w:rPr>
        <w:t>）</w:t>
      </w:r>
      <w:r>
        <w:rPr>
          <w:rFonts w:hint="default" w:ascii="Times New Roman" w:hAnsi="Times New Roman" w:eastAsia="宋体" w:cs="Times New Roman"/>
          <w:sz w:val="18"/>
          <w:szCs w:val="18"/>
        </w:rPr>
        <w:t>29</w:t>
      </w:r>
      <w:r>
        <w:rPr>
          <w:rFonts w:hint="eastAsia" w:ascii="宋体" w:hAnsi="宋体" w:eastAsia="宋体" w:cs="宋体"/>
          <w:sz w:val="18"/>
          <w:szCs w:val="18"/>
        </w:rPr>
        <w:t>号文复审同意，由安徽省能源集团有限公司（原安徽省电力开发总公司）作为唯一发起人，将其投资建成的合肥电厂</w:t>
      </w:r>
      <w:r>
        <w:rPr>
          <w:rFonts w:hint="default" w:ascii="Times New Roman" w:hAnsi="Times New Roman" w:eastAsia="宋体" w:cs="Times New Roman"/>
          <w:sz w:val="18"/>
          <w:szCs w:val="18"/>
        </w:rPr>
        <w:t>3</w:t>
      </w:r>
      <w:r>
        <w:rPr>
          <w:rFonts w:hint="eastAsia" w:ascii="宋体" w:hAnsi="宋体" w:eastAsia="宋体" w:cs="宋体"/>
          <w:sz w:val="18"/>
          <w:szCs w:val="18"/>
        </w:rPr>
        <w:t>号燃煤发电机组、铜陵电厂</w:t>
      </w:r>
      <w:r>
        <w:rPr>
          <w:rFonts w:hint="default" w:ascii="Times New Roman" w:hAnsi="Times New Roman" w:eastAsia="宋体" w:cs="Times New Roman"/>
          <w:sz w:val="18"/>
          <w:szCs w:val="18"/>
        </w:rPr>
        <w:t>1</w:t>
      </w:r>
      <w:r>
        <w:rPr>
          <w:rFonts w:hint="eastAsia" w:ascii="宋体" w:hAnsi="宋体" w:eastAsia="宋体" w:cs="宋体"/>
          <w:sz w:val="18"/>
          <w:szCs w:val="18"/>
        </w:rPr>
        <w:t>号和</w:t>
      </w:r>
      <w:r>
        <w:rPr>
          <w:rFonts w:hint="default" w:ascii="Times New Roman" w:hAnsi="Times New Roman" w:eastAsia="宋体" w:cs="Times New Roman"/>
          <w:sz w:val="18"/>
          <w:szCs w:val="18"/>
        </w:rPr>
        <w:t>2</w:t>
      </w:r>
      <w:r>
        <w:rPr>
          <w:rFonts w:hint="eastAsia" w:ascii="宋体" w:hAnsi="宋体" w:eastAsia="宋体" w:cs="宋体"/>
          <w:sz w:val="18"/>
          <w:szCs w:val="18"/>
        </w:rPr>
        <w:t>号燃煤发电机组折股</w:t>
      </w:r>
      <w:r>
        <w:rPr>
          <w:rFonts w:hint="default" w:ascii="Times New Roman" w:hAnsi="Times New Roman" w:eastAsia="宋体" w:cs="Times New Roman"/>
          <w:sz w:val="18"/>
          <w:szCs w:val="18"/>
        </w:rPr>
        <w:t>32,500.00</w:t>
      </w:r>
      <w:r>
        <w:rPr>
          <w:rFonts w:hint="eastAsia" w:ascii="宋体" w:hAnsi="宋体" w:eastAsia="宋体" w:cs="宋体"/>
          <w:sz w:val="18"/>
          <w:szCs w:val="18"/>
        </w:rPr>
        <w:t>万国有法人股，向社会法人募集</w:t>
      </w:r>
      <w:r>
        <w:rPr>
          <w:rFonts w:hint="default" w:ascii="Times New Roman" w:hAnsi="Times New Roman" w:eastAsia="宋体" w:cs="Times New Roman"/>
          <w:sz w:val="18"/>
          <w:szCs w:val="18"/>
        </w:rPr>
        <w:t>16,000.00</w:t>
      </w:r>
      <w:r>
        <w:rPr>
          <w:rFonts w:hint="eastAsia" w:ascii="宋体" w:hAnsi="宋体" w:eastAsia="宋体" w:cs="宋体"/>
          <w:sz w:val="18"/>
          <w:szCs w:val="18"/>
        </w:rPr>
        <w:t>万股，发行社会公众股</w:t>
      </w:r>
      <w:r>
        <w:rPr>
          <w:rFonts w:hint="default" w:ascii="Times New Roman" w:hAnsi="Times New Roman" w:eastAsia="宋体" w:cs="Times New Roman"/>
          <w:sz w:val="18"/>
          <w:szCs w:val="18"/>
        </w:rPr>
        <w:t>7,000.00</w:t>
      </w:r>
      <w:r>
        <w:rPr>
          <w:rFonts w:hint="eastAsia" w:ascii="宋体" w:hAnsi="宋体" w:eastAsia="宋体" w:cs="宋体"/>
          <w:sz w:val="18"/>
          <w:szCs w:val="18"/>
        </w:rPr>
        <w:t>万股，总股份</w:t>
      </w:r>
      <w:r>
        <w:rPr>
          <w:rFonts w:hint="default" w:ascii="Times New Roman" w:hAnsi="Times New Roman" w:eastAsia="宋体" w:cs="Times New Roman"/>
          <w:sz w:val="18"/>
          <w:szCs w:val="18"/>
        </w:rPr>
        <w:t>55,500.00</w:t>
      </w:r>
      <w:r>
        <w:rPr>
          <w:rFonts w:hint="eastAsia" w:ascii="宋体" w:hAnsi="宋体" w:eastAsia="宋体" w:cs="宋体"/>
          <w:sz w:val="18"/>
          <w:szCs w:val="18"/>
        </w:rPr>
        <w:t>万股。本公司于</w:t>
      </w:r>
      <w:r>
        <w:rPr>
          <w:rFonts w:hint="default" w:ascii="Times New Roman" w:hAnsi="Times New Roman" w:eastAsia="宋体" w:cs="Times New Roman"/>
          <w:sz w:val="18"/>
          <w:szCs w:val="18"/>
        </w:rPr>
        <w:t>1993</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w:t>
      </w:r>
      <w:r>
        <w:rPr>
          <w:rFonts w:hint="default" w:ascii="Times New Roman" w:hAnsi="Times New Roman" w:eastAsia="宋体" w:cs="Times New Roman"/>
          <w:sz w:val="18"/>
          <w:szCs w:val="18"/>
        </w:rPr>
        <w:t>13</w:t>
      </w:r>
      <w:r>
        <w:rPr>
          <w:rFonts w:hint="eastAsia" w:ascii="宋体" w:hAnsi="宋体" w:eastAsia="宋体" w:cs="宋体"/>
          <w:sz w:val="18"/>
          <w:szCs w:val="18"/>
        </w:rPr>
        <w:t>日在安徽省工商行政管理局登记注册，</w:t>
      </w:r>
      <w:r>
        <w:rPr>
          <w:rFonts w:hint="default" w:ascii="Times New Roman" w:hAnsi="Times New Roman" w:eastAsia="宋体" w:cs="Times New Roman"/>
          <w:sz w:val="18"/>
          <w:szCs w:val="18"/>
        </w:rPr>
        <w:t>12</w:t>
      </w:r>
      <w:r>
        <w:rPr>
          <w:rFonts w:hint="eastAsia" w:ascii="宋体" w:hAnsi="宋体" w:eastAsia="宋体" w:cs="宋体"/>
          <w:sz w:val="18"/>
          <w:szCs w:val="18"/>
        </w:rPr>
        <w:t>月</w:t>
      </w:r>
      <w:r>
        <w:rPr>
          <w:rFonts w:hint="default" w:ascii="Times New Roman" w:hAnsi="Times New Roman" w:eastAsia="宋体" w:cs="Times New Roman"/>
          <w:sz w:val="18"/>
          <w:szCs w:val="18"/>
        </w:rPr>
        <w:t>20</w:t>
      </w:r>
      <w:r>
        <w:rPr>
          <w:rFonts w:hint="eastAsia" w:ascii="宋体" w:hAnsi="宋体" w:eastAsia="宋体" w:cs="宋体"/>
          <w:sz w:val="18"/>
          <w:szCs w:val="18"/>
        </w:rPr>
        <w:t>日公司股票在深圳证券交易所上市，股票简称“皖能电力”，股票代码“</w:t>
      </w:r>
      <w:r>
        <w:rPr>
          <w:rFonts w:hint="default" w:ascii="Times New Roman" w:hAnsi="Times New Roman" w:eastAsia="宋体" w:cs="Times New Roman"/>
          <w:sz w:val="18"/>
          <w:szCs w:val="18"/>
        </w:rPr>
        <w:t>000543</w:t>
      </w:r>
      <w:r>
        <w:rPr>
          <w:rFonts w:hint="eastAsia" w:ascii="宋体" w:hAnsi="宋体" w:eastAsia="宋体" w:cs="宋体"/>
          <w:sz w:val="18"/>
          <w:szCs w:val="18"/>
        </w:rPr>
        <w:t>”。</w:t>
      </w:r>
    </w:p>
    <w:p w14:paraId="7E183CF2">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1996</w:t>
      </w:r>
      <w:r>
        <w:rPr>
          <w:rFonts w:hint="eastAsia" w:ascii="宋体" w:hAnsi="宋体" w:eastAsia="宋体" w:cs="宋体"/>
          <w:sz w:val="18"/>
          <w:szCs w:val="18"/>
        </w:rPr>
        <w:t>年</w:t>
      </w:r>
      <w:r>
        <w:rPr>
          <w:rFonts w:hint="default" w:ascii="Times New Roman" w:hAnsi="Times New Roman" w:eastAsia="宋体" w:cs="Times New Roman"/>
          <w:sz w:val="18"/>
          <w:szCs w:val="18"/>
        </w:rPr>
        <w:t>5-6</w:t>
      </w:r>
      <w:r>
        <w:rPr>
          <w:rFonts w:hint="eastAsia" w:ascii="宋体" w:hAnsi="宋体" w:eastAsia="宋体" w:cs="宋体"/>
          <w:sz w:val="18"/>
          <w:szCs w:val="18"/>
        </w:rPr>
        <w:t>月，本公司实施</w:t>
      </w:r>
      <w:r>
        <w:rPr>
          <w:rFonts w:hint="default" w:ascii="Times New Roman" w:hAnsi="Times New Roman" w:eastAsia="宋体" w:cs="Times New Roman"/>
          <w:sz w:val="18"/>
          <w:szCs w:val="18"/>
        </w:rPr>
        <w:t>95</w:t>
      </w:r>
      <w:r>
        <w:rPr>
          <w:rFonts w:hint="eastAsia" w:ascii="宋体" w:hAnsi="宋体" w:eastAsia="宋体" w:cs="宋体"/>
          <w:sz w:val="18"/>
          <w:szCs w:val="18"/>
        </w:rPr>
        <w:t>年度配股和分红送股方案，向全体股东按</w:t>
      </w:r>
      <w:r>
        <w:rPr>
          <w:rFonts w:hint="default" w:ascii="Times New Roman" w:hAnsi="Times New Roman" w:eastAsia="宋体" w:cs="Times New Roman"/>
          <w:sz w:val="18"/>
          <w:szCs w:val="18"/>
        </w:rPr>
        <w:t>10</w:t>
      </w:r>
      <w:r>
        <w:rPr>
          <w:rFonts w:hint="eastAsia" w:ascii="宋体" w:hAnsi="宋体" w:eastAsia="宋体" w:cs="宋体"/>
          <w:sz w:val="18"/>
          <w:szCs w:val="18"/>
        </w:rPr>
        <w:t>股配售</w:t>
      </w:r>
      <w:r>
        <w:rPr>
          <w:rFonts w:hint="default" w:ascii="Times New Roman" w:hAnsi="Times New Roman" w:eastAsia="宋体" w:cs="Times New Roman"/>
          <w:sz w:val="18"/>
          <w:szCs w:val="18"/>
        </w:rPr>
        <w:t>3</w:t>
      </w:r>
      <w:r>
        <w:rPr>
          <w:rFonts w:hint="eastAsia" w:ascii="宋体" w:hAnsi="宋体" w:eastAsia="宋体" w:cs="宋体"/>
          <w:sz w:val="18"/>
          <w:szCs w:val="18"/>
        </w:rPr>
        <w:t>股（每股配售价</w:t>
      </w:r>
      <w:r>
        <w:rPr>
          <w:rFonts w:hint="default" w:ascii="Times New Roman" w:hAnsi="Times New Roman" w:eastAsia="宋体" w:cs="Times New Roman"/>
          <w:sz w:val="18"/>
          <w:szCs w:val="18"/>
        </w:rPr>
        <w:t>3</w:t>
      </w:r>
      <w:r>
        <w:rPr>
          <w:rFonts w:hint="eastAsia" w:ascii="宋体" w:hAnsi="宋体" w:eastAsia="宋体" w:cs="宋体"/>
          <w:sz w:val="18"/>
          <w:szCs w:val="18"/>
        </w:rPr>
        <w:t>元），合计配售股票</w:t>
      </w:r>
      <w:r>
        <w:rPr>
          <w:rFonts w:hint="default" w:ascii="Times New Roman" w:hAnsi="Times New Roman" w:eastAsia="宋体" w:cs="Times New Roman"/>
          <w:sz w:val="18"/>
          <w:szCs w:val="18"/>
        </w:rPr>
        <w:t>12,349.00</w:t>
      </w:r>
      <w:r>
        <w:rPr>
          <w:rFonts w:hint="eastAsia" w:ascii="宋体" w:hAnsi="宋体" w:eastAsia="宋体" w:cs="宋体"/>
          <w:sz w:val="18"/>
          <w:szCs w:val="18"/>
        </w:rPr>
        <w:t>万股。</w:t>
      </w:r>
      <w:r>
        <w:rPr>
          <w:rFonts w:hint="default" w:ascii="Times New Roman" w:hAnsi="Times New Roman" w:eastAsia="宋体" w:cs="Times New Roman"/>
          <w:sz w:val="18"/>
          <w:szCs w:val="18"/>
        </w:rPr>
        <w:t>1996</w:t>
      </w:r>
      <w:r>
        <w:rPr>
          <w:rFonts w:hint="eastAsia" w:ascii="宋体" w:hAnsi="宋体" w:eastAsia="宋体" w:cs="宋体"/>
          <w:sz w:val="18"/>
          <w:szCs w:val="18"/>
        </w:rPr>
        <w:t>年</w:t>
      </w:r>
      <w:r>
        <w:rPr>
          <w:rFonts w:hint="default" w:ascii="Times New Roman" w:hAnsi="Times New Roman" w:eastAsia="宋体" w:cs="Times New Roman"/>
          <w:sz w:val="18"/>
          <w:szCs w:val="18"/>
        </w:rPr>
        <w:t>8</w:t>
      </w:r>
      <w:r>
        <w:rPr>
          <w:rFonts w:hint="eastAsia" w:ascii="宋体" w:hAnsi="宋体" w:eastAsia="宋体" w:cs="宋体"/>
          <w:sz w:val="18"/>
          <w:szCs w:val="18"/>
        </w:rPr>
        <w:t>月，送红股</w:t>
      </w:r>
      <w:r>
        <w:rPr>
          <w:rFonts w:hint="default" w:ascii="Times New Roman" w:hAnsi="Times New Roman" w:eastAsia="宋体" w:cs="Times New Roman"/>
          <w:sz w:val="18"/>
          <w:szCs w:val="18"/>
        </w:rPr>
        <w:t>5,621.00</w:t>
      </w:r>
      <w:r>
        <w:rPr>
          <w:rFonts w:hint="eastAsia" w:ascii="宋体" w:hAnsi="宋体" w:eastAsia="宋体" w:cs="宋体"/>
          <w:sz w:val="18"/>
          <w:szCs w:val="18"/>
        </w:rPr>
        <w:t>万股。</w:t>
      </w:r>
    </w:p>
    <w:p w14:paraId="30E81299">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1998</w:t>
      </w:r>
      <w:r>
        <w:rPr>
          <w:rFonts w:hint="eastAsia" w:ascii="宋体" w:hAnsi="宋体" w:eastAsia="宋体" w:cs="宋体"/>
          <w:sz w:val="18"/>
          <w:szCs w:val="18"/>
        </w:rPr>
        <w:t>年</w:t>
      </w:r>
      <w:r>
        <w:rPr>
          <w:rFonts w:hint="default" w:ascii="Times New Roman" w:hAnsi="Times New Roman" w:eastAsia="宋体" w:cs="Times New Roman"/>
          <w:sz w:val="18"/>
          <w:szCs w:val="18"/>
        </w:rPr>
        <w:t>2-3</w:t>
      </w:r>
      <w:r>
        <w:rPr>
          <w:rFonts w:hint="eastAsia" w:ascii="宋体" w:hAnsi="宋体" w:eastAsia="宋体" w:cs="宋体"/>
          <w:sz w:val="18"/>
          <w:szCs w:val="18"/>
        </w:rPr>
        <w:t>月，本公司实施</w:t>
      </w:r>
      <w:r>
        <w:rPr>
          <w:rFonts w:hint="default" w:ascii="Times New Roman" w:hAnsi="Times New Roman" w:eastAsia="宋体" w:cs="Times New Roman"/>
          <w:sz w:val="18"/>
          <w:szCs w:val="18"/>
        </w:rPr>
        <w:t>97</w:t>
      </w:r>
      <w:r>
        <w:rPr>
          <w:rFonts w:hint="eastAsia" w:ascii="宋体" w:hAnsi="宋体" w:eastAsia="宋体" w:cs="宋体"/>
          <w:sz w:val="18"/>
          <w:szCs w:val="18"/>
        </w:rPr>
        <w:t>年度配股方案，以每股</w:t>
      </w:r>
      <w:r>
        <w:rPr>
          <w:rFonts w:hint="default" w:ascii="Times New Roman" w:hAnsi="Times New Roman" w:eastAsia="宋体" w:cs="Times New Roman"/>
          <w:sz w:val="18"/>
          <w:szCs w:val="18"/>
        </w:rPr>
        <w:t>6.8</w:t>
      </w:r>
      <w:r>
        <w:rPr>
          <w:rFonts w:hint="eastAsia" w:ascii="宋体" w:hAnsi="宋体" w:eastAsia="宋体" w:cs="宋体"/>
          <w:sz w:val="18"/>
          <w:szCs w:val="18"/>
        </w:rPr>
        <w:t>元的价格第二次成功地向社会公开配售股票，共计配售</w:t>
      </w:r>
      <w:r>
        <w:rPr>
          <w:rFonts w:hint="default" w:ascii="Times New Roman" w:hAnsi="Times New Roman" w:eastAsia="宋体" w:cs="Times New Roman"/>
          <w:sz w:val="18"/>
          <w:szCs w:val="18"/>
        </w:rPr>
        <w:t>3,831.00</w:t>
      </w:r>
      <w:r>
        <w:rPr>
          <w:rFonts w:hint="eastAsia" w:ascii="宋体" w:hAnsi="宋体" w:eastAsia="宋体" w:cs="宋体"/>
          <w:sz w:val="18"/>
          <w:szCs w:val="18"/>
        </w:rPr>
        <w:t>万股。</w:t>
      </w:r>
    </w:p>
    <w:p w14:paraId="35CBA146">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2006</w:t>
      </w:r>
      <w:r>
        <w:rPr>
          <w:rFonts w:hint="eastAsia" w:ascii="宋体" w:hAnsi="宋体" w:eastAsia="宋体" w:cs="宋体"/>
          <w:sz w:val="18"/>
          <w:szCs w:val="18"/>
        </w:rPr>
        <w:t>年本公司进行股权分置改革：流通股股东每</w:t>
      </w:r>
      <w:r>
        <w:rPr>
          <w:rFonts w:hint="default" w:ascii="Times New Roman" w:hAnsi="Times New Roman" w:eastAsia="宋体" w:cs="Times New Roman"/>
          <w:sz w:val="18"/>
          <w:szCs w:val="18"/>
        </w:rPr>
        <w:t>10</w:t>
      </w:r>
      <w:r>
        <w:rPr>
          <w:rFonts w:hint="eastAsia" w:ascii="宋体" w:hAnsi="宋体" w:eastAsia="宋体" w:cs="宋体"/>
          <w:sz w:val="18"/>
          <w:szCs w:val="18"/>
        </w:rPr>
        <w:t>股获得安徽省能源集团有限公司支付</w:t>
      </w:r>
      <w:r>
        <w:rPr>
          <w:rFonts w:hint="default" w:ascii="Times New Roman" w:hAnsi="Times New Roman" w:eastAsia="宋体" w:cs="Times New Roman"/>
          <w:sz w:val="18"/>
          <w:szCs w:val="18"/>
        </w:rPr>
        <w:t>3.3</w:t>
      </w:r>
      <w:r>
        <w:rPr>
          <w:rFonts w:hint="eastAsia" w:ascii="宋体" w:hAnsi="宋体" w:eastAsia="宋体" w:cs="宋体"/>
          <w:sz w:val="18"/>
          <w:szCs w:val="18"/>
        </w:rPr>
        <w:t>股对价。股改后，本公司总股本不变，安徽省能源集团有限公司持股数由</w:t>
      </w:r>
      <w:r>
        <w:rPr>
          <w:rFonts w:hint="default" w:ascii="Times New Roman" w:hAnsi="Times New Roman" w:eastAsia="宋体" w:cs="Times New Roman"/>
          <w:sz w:val="18"/>
          <w:szCs w:val="18"/>
        </w:rPr>
        <w:t>46,800.00</w:t>
      </w:r>
      <w:r>
        <w:rPr>
          <w:rFonts w:hint="eastAsia" w:ascii="宋体" w:hAnsi="宋体" w:eastAsia="宋体" w:cs="宋体"/>
          <w:sz w:val="18"/>
          <w:szCs w:val="18"/>
        </w:rPr>
        <w:t>万股减少到</w:t>
      </w:r>
      <w:r>
        <w:rPr>
          <w:rFonts w:hint="default" w:ascii="Times New Roman" w:hAnsi="Times New Roman" w:eastAsia="宋体" w:cs="Times New Roman"/>
          <w:sz w:val="18"/>
          <w:szCs w:val="18"/>
        </w:rPr>
        <w:t>42,158.75</w:t>
      </w:r>
      <w:r>
        <w:rPr>
          <w:rFonts w:hint="eastAsia" w:ascii="宋体" w:hAnsi="宋体" w:eastAsia="宋体" w:cs="宋体"/>
          <w:sz w:val="18"/>
          <w:szCs w:val="18"/>
        </w:rPr>
        <w:t>万股。</w:t>
      </w:r>
    </w:p>
    <w:p w14:paraId="46B8FDDC">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2013</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月，公司非公开发行人民币普通股（</w:t>
      </w:r>
      <w:r>
        <w:rPr>
          <w:rFonts w:hint="default" w:ascii="Times New Roman" w:hAnsi="Times New Roman" w:eastAsia="宋体" w:cs="Times New Roman"/>
          <w:sz w:val="18"/>
          <w:szCs w:val="18"/>
        </w:rPr>
        <w:t>A</w:t>
      </w:r>
      <w:r>
        <w:rPr>
          <w:rFonts w:hint="eastAsia" w:ascii="宋体" w:hAnsi="宋体" w:eastAsia="宋体" w:cs="宋体"/>
          <w:sz w:val="18"/>
          <w:szCs w:val="18"/>
        </w:rPr>
        <w:t>股）</w:t>
      </w:r>
      <w:r>
        <w:rPr>
          <w:rFonts w:hint="default" w:ascii="Times New Roman" w:hAnsi="Times New Roman" w:eastAsia="宋体" w:cs="Times New Roman"/>
          <w:sz w:val="18"/>
          <w:szCs w:val="18"/>
        </w:rPr>
        <w:t>280,165,289.00</w:t>
      </w:r>
      <w:r>
        <w:rPr>
          <w:rFonts w:hint="eastAsia" w:ascii="宋体" w:hAnsi="宋体" w:eastAsia="宋体" w:cs="宋体"/>
          <w:sz w:val="18"/>
          <w:szCs w:val="18"/>
        </w:rPr>
        <w:t>股，本次发行后，公司总股份为</w:t>
      </w:r>
      <w:r>
        <w:rPr>
          <w:rFonts w:hint="default" w:ascii="Times New Roman" w:hAnsi="Times New Roman" w:eastAsia="宋体" w:cs="Times New Roman"/>
          <w:sz w:val="18"/>
          <w:szCs w:val="18"/>
        </w:rPr>
        <w:t>105,317.41</w:t>
      </w:r>
      <w:r>
        <w:rPr>
          <w:rFonts w:hint="eastAsia" w:ascii="宋体" w:hAnsi="宋体" w:eastAsia="宋体" w:cs="宋体"/>
          <w:sz w:val="18"/>
          <w:szCs w:val="18"/>
        </w:rPr>
        <w:t>万股。</w:t>
      </w:r>
    </w:p>
    <w:p w14:paraId="0260374C">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月，公司召开</w:t>
      </w:r>
      <w:r>
        <w:rPr>
          <w:rFonts w:hint="default" w:ascii="Times New Roman" w:hAnsi="Times New Roman" w:eastAsia="宋体" w:cs="Times New Roman"/>
          <w:sz w:val="18"/>
          <w:szCs w:val="18"/>
        </w:rPr>
        <w:t>2015</w:t>
      </w:r>
      <w:r>
        <w:rPr>
          <w:rFonts w:hint="eastAsia" w:ascii="宋体" w:hAnsi="宋体" w:eastAsia="宋体" w:cs="宋体"/>
          <w:sz w:val="18"/>
          <w:szCs w:val="18"/>
        </w:rPr>
        <w:t>年第一次临时股东大会同意以截至</w:t>
      </w: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6</w:t>
      </w:r>
      <w:r>
        <w:rPr>
          <w:rFonts w:hint="eastAsia" w:ascii="宋体" w:hAnsi="宋体" w:eastAsia="宋体" w:cs="宋体"/>
          <w:sz w:val="18"/>
          <w:szCs w:val="18"/>
        </w:rPr>
        <w:t>月</w:t>
      </w:r>
      <w:r>
        <w:rPr>
          <w:rFonts w:hint="default" w:ascii="Times New Roman" w:hAnsi="Times New Roman" w:eastAsia="宋体" w:cs="Times New Roman"/>
          <w:sz w:val="18"/>
          <w:szCs w:val="18"/>
        </w:rPr>
        <w:t>30</w:t>
      </w:r>
      <w:r>
        <w:rPr>
          <w:rFonts w:hint="eastAsia" w:ascii="宋体" w:hAnsi="宋体" w:eastAsia="宋体" w:cs="宋体"/>
          <w:sz w:val="18"/>
          <w:szCs w:val="18"/>
        </w:rPr>
        <w:t>日的股份总数</w:t>
      </w:r>
      <w:r>
        <w:rPr>
          <w:rFonts w:hint="default" w:ascii="Times New Roman" w:hAnsi="Times New Roman" w:eastAsia="宋体" w:cs="Times New Roman"/>
          <w:sz w:val="18"/>
          <w:szCs w:val="18"/>
        </w:rPr>
        <w:t>1,053,174,105.00</w:t>
      </w:r>
      <w:r>
        <w:rPr>
          <w:rFonts w:hint="eastAsia" w:ascii="宋体" w:hAnsi="宋体" w:eastAsia="宋体" w:cs="宋体"/>
          <w:sz w:val="18"/>
          <w:szCs w:val="18"/>
        </w:rPr>
        <w:t>股为基数，以未分配利润向全体股东每</w:t>
      </w:r>
      <w:r>
        <w:rPr>
          <w:rFonts w:hint="default" w:ascii="Times New Roman" w:hAnsi="Times New Roman" w:eastAsia="宋体" w:cs="Times New Roman"/>
          <w:sz w:val="18"/>
          <w:szCs w:val="18"/>
        </w:rPr>
        <w:t>10</w:t>
      </w:r>
      <w:r>
        <w:rPr>
          <w:rFonts w:hint="eastAsia" w:ascii="宋体" w:hAnsi="宋体" w:eastAsia="宋体" w:cs="宋体"/>
          <w:sz w:val="18"/>
          <w:szCs w:val="18"/>
        </w:rPr>
        <w:t>股送</w:t>
      </w:r>
      <w:r>
        <w:rPr>
          <w:rFonts w:hint="default" w:ascii="Times New Roman" w:hAnsi="Times New Roman" w:eastAsia="宋体" w:cs="Times New Roman"/>
          <w:sz w:val="18"/>
          <w:szCs w:val="18"/>
        </w:rPr>
        <w:t>2</w:t>
      </w:r>
      <w:r>
        <w:rPr>
          <w:rFonts w:hint="eastAsia" w:ascii="宋体" w:hAnsi="宋体" w:eastAsia="宋体" w:cs="宋体"/>
          <w:sz w:val="18"/>
          <w:szCs w:val="18"/>
        </w:rPr>
        <w:t>股，以资本公积金向全体股东每</w:t>
      </w:r>
      <w:r>
        <w:rPr>
          <w:rFonts w:hint="default" w:ascii="Times New Roman" w:hAnsi="Times New Roman" w:eastAsia="宋体" w:cs="Times New Roman"/>
          <w:sz w:val="18"/>
          <w:szCs w:val="18"/>
        </w:rPr>
        <w:t>10</w:t>
      </w:r>
      <w:r>
        <w:rPr>
          <w:rFonts w:hint="eastAsia" w:ascii="宋体" w:hAnsi="宋体" w:eastAsia="宋体" w:cs="宋体"/>
          <w:sz w:val="18"/>
          <w:szCs w:val="18"/>
        </w:rPr>
        <w:t>股转增</w:t>
      </w:r>
      <w:r>
        <w:rPr>
          <w:rFonts w:hint="default" w:ascii="Times New Roman" w:hAnsi="Times New Roman" w:eastAsia="宋体" w:cs="Times New Roman"/>
          <w:sz w:val="18"/>
          <w:szCs w:val="18"/>
        </w:rPr>
        <w:t>5</w:t>
      </w:r>
      <w:r>
        <w:rPr>
          <w:rFonts w:hint="eastAsia" w:ascii="宋体" w:hAnsi="宋体" w:eastAsia="宋体" w:cs="宋体"/>
          <w:sz w:val="18"/>
          <w:szCs w:val="18"/>
        </w:rPr>
        <w:t>股，此次权益性分派方案后，公司总股份为</w:t>
      </w:r>
      <w:r>
        <w:rPr>
          <w:rFonts w:hint="default" w:ascii="Times New Roman" w:hAnsi="Times New Roman" w:eastAsia="宋体" w:cs="Times New Roman"/>
          <w:sz w:val="18"/>
          <w:szCs w:val="18"/>
        </w:rPr>
        <w:t>179,039.60</w:t>
      </w:r>
      <w:r>
        <w:rPr>
          <w:rFonts w:hint="eastAsia" w:ascii="宋体" w:hAnsi="宋体" w:eastAsia="宋体" w:cs="宋体"/>
          <w:sz w:val="18"/>
          <w:szCs w:val="18"/>
        </w:rPr>
        <w:t>万股。</w:t>
      </w:r>
    </w:p>
    <w:p w14:paraId="3B177994">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2019</w:t>
      </w:r>
      <w:r>
        <w:rPr>
          <w:rFonts w:hint="eastAsia" w:ascii="宋体" w:hAnsi="宋体" w:eastAsia="宋体" w:cs="宋体"/>
          <w:sz w:val="18"/>
          <w:szCs w:val="18"/>
        </w:rPr>
        <w:t>年</w:t>
      </w:r>
      <w:r>
        <w:rPr>
          <w:rFonts w:hint="default" w:ascii="Times New Roman" w:hAnsi="Times New Roman" w:eastAsia="宋体" w:cs="Times New Roman"/>
          <w:sz w:val="18"/>
          <w:szCs w:val="18"/>
        </w:rPr>
        <w:t>7</w:t>
      </w:r>
      <w:r>
        <w:rPr>
          <w:rFonts w:hint="eastAsia" w:ascii="宋体" w:hAnsi="宋体" w:eastAsia="宋体" w:cs="宋体"/>
          <w:sz w:val="18"/>
          <w:szCs w:val="18"/>
        </w:rPr>
        <w:t>月，公司向安徽省能源集团有限公司发行股份</w:t>
      </w:r>
      <w:r>
        <w:rPr>
          <w:rFonts w:hint="default" w:ascii="Times New Roman" w:hAnsi="Times New Roman" w:eastAsia="宋体" w:cs="Times New Roman"/>
          <w:sz w:val="18"/>
          <w:szCs w:val="18"/>
        </w:rPr>
        <w:t>47,646.74</w:t>
      </w:r>
      <w:r>
        <w:rPr>
          <w:rFonts w:hint="eastAsia" w:ascii="宋体" w:hAnsi="宋体" w:eastAsia="宋体" w:cs="宋体"/>
          <w:sz w:val="18"/>
          <w:szCs w:val="18"/>
        </w:rPr>
        <w:t>万股购买国能神皖能源有限责任公司</w:t>
      </w:r>
      <w:r>
        <w:rPr>
          <w:rFonts w:hint="default" w:ascii="Times New Roman" w:hAnsi="Times New Roman" w:eastAsia="宋体" w:cs="Times New Roman"/>
          <w:sz w:val="18"/>
          <w:szCs w:val="18"/>
        </w:rPr>
        <w:t>24.00%</w:t>
      </w:r>
      <w:r>
        <w:rPr>
          <w:rFonts w:hint="eastAsia" w:ascii="宋体" w:hAnsi="宋体" w:eastAsia="宋体" w:cs="宋体"/>
          <w:sz w:val="18"/>
          <w:szCs w:val="18"/>
        </w:rPr>
        <w:t>股权，此次发行股份购买资产交易后，公司总股份为</w:t>
      </w:r>
      <w:r>
        <w:rPr>
          <w:rFonts w:hint="default" w:ascii="Times New Roman" w:hAnsi="Times New Roman" w:eastAsia="宋体" w:cs="Times New Roman"/>
          <w:sz w:val="18"/>
          <w:szCs w:val="18"/>
        </w:rPr>
        <w:t>226,686.33</w:t>
      </w:r>
      <w:r>
        <w:rPr>
          <w:rFonts w:hint="eastAsia" w:ascii="宋体" w:hAnsi="宋体" w:eastAsia="宋体" w:cs="宋体"/>
          <w:sz w:val="18"/>
          <w:szCs w:val="18"/>
        </w:rPr>
        <w:t>万股。</w:t>
      </w:r>
    </w:p>
    <w:p w14:paraId="3BD69C4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截至</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6</w:t>
      </w:r>
      <w:r>
        <w:rPr>
          <w:rFonts w:hint="eastAsia" w:ascii="宋体" w:hAnsi="宋体" w:eastAsia="宋体" w:cs="宋体"/>
          <w:sz w:val="18"/>
          <w:szCs w:val="18"/>
        </w:rPr>
        <w:t>月</w:t>
      </w:r>
      <w:r>
        <w:rPr>
          <w:rFonts w:hint="default" w:ascii="Times New Roman" w:hAnsi="Times New Roman" w:eastAsia="宋体" w:cs="Times New Roman"/>
          <w:sz w:val="18"/>
          <w:szCs w:val="18"/>
        </w:rPr>
        <w:t>30</w:t>
      </w:r>
      <w:r>
        <w:rPr>
          <w:rFonts w:hint="eastAsia" w:ascii="宋体" w:hAnsi="宋体" w:eastAsia="宋体" w:cs="宋体"/>
          <w:sz w:val="18"/>
          <w:szCs w:val="18"/>
        </w:rPr>
        <w:t>日，本公司注册资本人民币</w:t>
      </w:r>
      <w:r>
        <w:rPr>
          <w:rFonts w:hint="default" w:ascii="Times New Roman" w:hAnsi="Times New Roman" w:eastAsia="宋体" w:cs="Times New Roman"/>
          <w:sz w:val="18"/>
          <w:szCs w:val="18"/>
        </w:rPr>
        <w:t>226,686.33</w:t>
      </w:r>
      <w:r>
        <w:rPr>
          <w:rFonts w:hint="eastAsia" w:ascii="宋体" w:hAnsi="宋体" w:eastAsia="宋体" w:cs="宋体"/>
          <w:sz w:val="18"/>
          <w:szCs w:val="18"/>
        </w:rPr>
        <w:t>万元。</w:t>
      </w:r>
    </w:p>
    <w:p w14:paraId="64FDB38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公司总部经营地址：安徽省合肥市包河区贵州路</w:t>
      </w:r>
      <w:r>
        <w:rPr>
          <w:rFonts w:hint="default" w:ascii="Times New Roman" w:hAnsi="Times New Roman" w:eastAsia="宋体" w:cs="Times New Roman"/>
          <w:sz w:val="18"/>
          <w:szCs w:val="18"/>
        </w:rPr>
        <w:t>491</w:t>
      </w:r>
      <w:r>
        <w:rPr>
          <w:rFonts w:hint="eastAsia" w:ascii="宋体" w:hAnsi="宋体" w:eastAsia="宋体" w:cs="宋体"/>
          <w:sz w:val="18"/>
          <w:szCs w:val="18"/>
        </w:rPr>
        <w:t>号皖能智能管控中心</w:t>
      </w:r>
      <w:r>
        <w:rPr>
          <w:rFonts w:hint="default" w:ascii="Times New Roman" w:hAnsi="Times New Roman" w:eastAsia="宋体" w:cs="Times New Roman"/>
          <w:sz w:val="18"/>
          <w:szCs w:val="18"/>
        </w:rPr>
        <w:t>25-27</w:t>
      </w:r>
      <w:r>
        <w:rPr>
          <w:rFonts w:hint="eastAsia" w:ascii="宋体" w:hAnsi="宋体" w:eastAsia="宋体" w:cs="宋体"/>
          <w:sz w:val="18"/>
          <w:szCs w:val="18"/>
        </w:rPr>
        <w:t xml:space="preserve">层。 </w:t>
      </w:r>
    </w:p>
    <w:p w14:paraId="2D9CA53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法定代表人：李明。</w:t>
      </w:r>
    </w:p>
    <w:p w14:paraId="7F0D773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公司主要的经营活动为电力、节能及相关项目投资、经营。</w:t>
      </w:r>
    </w:p>
    <w:p w14:paraId="27517BF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24"/>
          <w:szCs w:val="24"/>
        </w:rPr>
        <w:t> </w:t>
      </w:r>
    </w:p>
    <w:p w14:paraId="1D517271">
      <w:pPr>
        <w:keepNext/>
        <w:keepLines/>
        <w:spacing w:before="300" w:after="300" w:line="320" w:lineRule="exact"/>
        <w:jc w:val="left"/>
        <w:outlineLvl w:val="1"/>
        <w:rPr>
          <w:rFonts w:ascii="宋体" w:hAnsi="宋体" w:eastAsia="宋体" w:cs="宋体"/>
          <w:b/>
          <w:bCs/>
          <w:sz w:val="24"/>
          <w:szCs w:val="24"/>
        </w:rPr>
      </w:pPr>
      <w:bookmarkStart w:id="106" w:name="_Toc988995"/>
      <w:r>
        <w:rPr>
          <w:rFonts w:ascii="宋体" w:hAnsi="宋体" w:eastAsia="宋体" w:cs="宋体"/>
          <w:b/>
          <w:bCs/>
          <w:sz w:val="24"/>
          <w:szCs w:val="24"/>
        </w:rPr>
        <w:t>四、财务报表的编制基础</w:t>
      </w:r>
      <w:bookmarkEnd w:id="106"/>
    </w:p>
    <w:p w14:paraId="0D63B520">
      <w:pPr>
        <w:keepNext/>
        <w:keepLines/>
        <w:spacing w:before="300" w:after="300" w:line="280" w:lineRule="exact"/>
        <w:jc w:val="left"/>
        <w:outlineLvl w:val="2"/>
        <w:rPr>
          <w:rFonts w:ascii="宋体" w:hAnsi="宋体" w:eastAsia="宋体" w:cs="宋体"/>
          <w:b/>
          <w:bCs/>
          <w:sz w:val="21"/>
          <w:szCs w:val="21"/>
        </w:rPr>
      </w:pPr>
      <w:bookmarkStart w:id="107" w:name="_Toc988996"/>
      <w:r>
        <w:rPr>
          <w:rFonts w:ascii="宋体" w:hAnsi="宋体" w:eastAsia="宋体" w:cs="宋体"/>
          <w:b/>
          <w:bCs/>
          <w:sz w:val="21"/>
          <w:szCs w:val="21"/>
        </w:rPr>
        <w:t>1、编制基础</w:t>
      </w:r>
      <w:bookmarkEnd w:id="107"/>
    </w:p>
    <w:p w14:paraId="63668A40">
      <w:pPr>
        <w:pStyle w:val="2"/>
        <w:keepNext w:val="0"/>
        <w:keepLines w:val="0"/>
        <w:widowControl/>
        <w:suppressLineNumbers w:val="0"/>
        <w:spacing w:before="0" w:beforeAutospacing="0" w:after="0" w:afterAutospacing="0" w:line="580" w:lineRule="atLeast"/>
        <w:ind w:left="0" w:right="0" w:firstLine="720"/>
        <w:jc w:val="left"/>
        <w:rPr>
          <w:sz w:val="24"/>
          <w:szCs w:val="24"/>
        </w:rPr>
      </w:pPr>
      <w:r>
        <w:rPr>
          <w:rFonts w:hint="eastAsia" w:ascii="宋体" w:hAnsi="宋体" w:eastAsia="宋体" w:cs="宋体"/>
          <w:i w:val="0"/>
          <w:iCs w:val="0"/>
          <w:caps w:val="0"/>
          <w:color w:val="000000"/>
          <w:spacing w:val="0"/>
          <w:sz w:val="18"/>
          <w:szCs w:val="18"/>
        </w:rPr>
        <w:t>本公司以持续经营为基础，根据实际发生的交易和事项，按照企业会计准则及其应用指南和准则解释的规定进行确认和计量，在此基础上编制财务报表。此外，本公司还按照中国证监会《公开发行证券的公司信息披露编报规则第</w:t>
      </w:r>
      <w:r>
        <w:rPr>
          <w:rFonts w:hint="default" w:ascii="Times New Roman" w:hAnsi="Times New Roman" w:eastAsia="宋体" w:cs="Times New Roman"/>
          <w:i w:val="0"/>
          <w:iCs w:val="0"/>
          <w:caps w:val="0"/>
          <w:color w:val="000000"/>
          <w:spacing w:val="0"/>
          <w:sz w:val="18"/>
          <w:szCs w:val="18"/>
        </w:rPr>
        <w:t>15</w:t>
      </w:r>
      <w:r>
        <w:rPr>
          <w:rFonts w:hint="eastAsia" w:ascii="宋体" w:hAnsi="宋体" w:eastAsia="宋体" w:cs="宋体"/>
          <w:i w:val="0"/>
          <w:iCs w:val="0"/>
          <w:caps w:val="0"/>
          <w:color w:val="000000"/>
          <w:spacing w:val="0"/>
          <w:sz w:val="18"/>
          <w:szCs w:val="18"/>
        </w:rPr>
        <w:t>号——财务报告的一般规定（</w:t>
      </w:r>
      <w:r>
        <w:rPr>
          <w:rFonts w:hint="default" w:ascii="Times New Roman" w:hAnsi="Times New Roman" w:eastAsia="宋体" w:cs="Times New Roman"/>
          <w:i w:val="0"/>
          <w:iCs w:val="0"/>
          <w:caps w:val="0"/>
          <w:color w:val="000000"/>
          <w:spacing w:val="0"/>
          <w:sz w:val="18"/>
          <w:szCs w:val="18"/>
        </w:rPr>
        <w:t>2023</w:t>
      </w:r>
      <w:r>
        <w:rPr>
          <w:rFonts w:hint="eastAsia" w:ascii="宋体" w:hAnsi="宋体" w:eastAsia="宋体" w:cs="宋体"/>
          <w:i w:val="0"/>
          <w:iCs w:val="0"/>
          <w:caps w:val="0"/>
          <w:color w:val="000000"/>
          <w:spacing w:val="0"/>
          <w:sz w:val="18"/>
          <w:szCs w:val="18"/>
        </w:rPr>
        <w:t>年修订）》披露有关财务信息。</w:t>
      </w:r>
    </w:p>
    <w:p w14:paraId="2260048D">
      <w:pPr>
        <w:keepNext/>
        <w:keepLines/>
        <w:spacing w:before="300" w:after="300" w:line="280" w:lineRule="exact"/>
        <w:jc w:val="left"/>
        <w:outlineLvl w:val="2"/>
        <w:rPr>
          <w:rFonts w:ascii="宋体" w:hAnsi="宋体" w:eastAsia="宋体" w:cs="宋体"/>
          <w:b/>
          <w:bCs/>
          <w:sz w:val="21"/>
          <w:szCs w:val="21"/>
        </w:rPr>
      </w:pPr>
      <w:bookmarkStart w:id="108" w:name="_Toc988997"/>
      <w:r>
        <w:rPr>
          <w:rFonts w:ascii="宋体" w:hAnsi="宋体" w:eastAsia="宋体" w:cs="宋体"/>
          <w:b/>
          <w:bCs/>
          <w:sz w:val="21"/>
          <w:szCs w:val="21"/>
        </w:rPr>
        <w:t>2、持续经营</w:t>
      </w:r>
      <w:bookmarkEnd w:id="108"/>
    </w:p>
    <w:p w14:paraId="43B638F7">
      <w:pPr>
        <w:pStyle w:val="2"/>
        <w:keepNext w:val="0"/>
        <w:keepLines w:val="0"/>
        <w:widowControl/>
        <w:suppressLineNumbers w:val="0"/>
        <w:spacing w:before="0" w:beforeAutospacing="0" w:after="0" w:afterAutospacing="0" w:line="580" w:lineRule="atLeast"/>
        <w:ind w:left="0" w:right="0" w:firstLine="720"/>
        <w:jc w:val="left"/>
        <w:rPr>
          <w:sz w:val="24"/>
          <w:szCs w:val="24"/>
        </w:rPr>
      </w:pPr>
      <w:r>
        <w:rPr>
          <w:rFonts w:hint="eastAsia" w:ascii="宋体" w:hAnsi="宋体" w:eastAsia="宋体" w:cs="宋体"/>
          <w:i w:val="0"/>
          <w:iCs w:val="0"/>
          <w:caps w:val="0"/>
          <w:color w:val="000000"/>
          <w:spacing w:val="0"/>
          <w:sz w:val="18"/>
          <w:szCs w:val="18"/>
        </w:rPr>
        <w:t>本公司对自报告期末起</w:t>
      </w:r>
      <w:r>
        <w:rPr>
          <w:rFonts w:hint="default" w:ascii="Times New Roman" w:hAnsi="Times New Roman" w:eastAsia="宋体" w:cs="Times New Roman"/>
          <w:i w:val="0"/>
          <w:iCs w:val="0"/>
          <w:caps w:val="0"/>
          <w:color w:val="000000"/>
          <w:spacing w:val="0"/>
          <w:sz w:val="18"/>
          <w:szCs w:val="18"/>
        </w:rPr>
        <w:t>12</w:t>
      </w:r>
      <w:r>
        <w:rPr>
          <w:rFonts w:hint="eastAsia" w:ascii="宋体" w:hAnsi="宋体" w:eastAsia="宋体" w:cs="宋体"/>
          <w:i w:val="0"/>
          <w:iCs w:val="0"/>
          <w:caps w:val="0"/>
          <w:color w:val="000000"/>
          <w:spacing w:val="0"/>
          <w:sz w:val="18"/>
          <w:szCs w:val="18"/>
        </w:rPr>
        <w:t>个月的持续经营能力进行了评估，未发现影响本公司持续经营能力的事项，本公司以持续经营为基础编制财务报表是合理的。</w:t>
      </w:r>
    </w:p>
    <w:p w14:paraId="7F910DE6">
      <w:pPr>
        <w:keepNext/>
        <w:keepLines/>
        <w:spacing w:before="300" w:after="300" w:line="560" w:lineRule="exact"/>
        <w:jc w:val="left"/>
        <w:outlineLvl w:val="1"/>
        <w:rPr>
          <w:rFonts w:ascii="宋体" w:hAnsi="宋体" w:eastAsia="宋体" w:cs="宋体"/>
          <w:b/>
          <w:bCs/>
          <w:sz w:val="24"/>
          <w:szCs w:val="24"/>
        </w:rPr>
      </w:pPr>
      <w:bookmarkStart w:id="109" w:name="_Toc988998"/>
      <w:r>
        <w:rPr>
          <w:rFonts w:ascii="宋体" w:hAnsi="宋体" w:eastAsia="宋体" w:cs="宋体"/>
          <w:b/>
          <w:bCs/>
          <w:sz w:val="24"/>
          <w:szCs w:val="24"/>
        </w:rPr>
        <w:t>五、重要会计政策及会计估计</w:t>
      </w:r>
      <w:bookmarkEnd w:id="109"/>
    </w:p>
    <w:p w14:paraId="0328216D">
      <w:pPr>
        <w:spacing w:before="100" w:after="100" w:line="240" w:lineRule="exact"/>
        <w:jc w:val="left"/>
        <w:rPr>
          <w:rFonts w:ascii="宋体" w:hAnsi="宋体" w:eastAsia="宋体" w:cs="宋体"/>
          <w:sz w:val="18"/>
          <w:szCs w:val="18"/>
        </w:rPr>
      </w:pPr>
      <w:r>
        <w:rPr>
          <w:rFonts w:ascii="宋体" w:hAnsi="宋体" w:eastAsia="宋体" w:cs="宋体"/>
          <w:sz w:val="18"/>
          <w:szCs w:val="18"/>
        </w:rPr>
        <w:t>具体会计政策和会计估计提示：</w:t>
      </w:r>
    </w:p>
    <w:p w14:paraId="314844D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本公司下列重要会计政策、会计估计根据企业会计准则制定。未提及的业务按企业会计准则中相关会计政策执行。</w:t>
      </w:r>
    </w:p>
    <w:p w14:paraId="005EB46E">
      <w:pPr>
        <w:keepNext/>
        <w:keepLines/>
        <w:spacing w:before="300" w:after="300" w:line="280" w:lineRule="exact"/>
        <w:jc w:val="left"/>
        <w:outlineLvl w:val="2"/>
        <w:rPr>
          <w:rFonts w:ascii="宋体" w:hAnsi="宋体" w:eastAsia="宋体" w:cs="宋体"/>
          <w:b/>
          <w:bCs/>
          <w:sz w:val="21"/>
          <w:szCs w:val="21"/>
        </w:rPr>
      </w:pPr>
      <w:bookmarkStart w:id="110" w:name="_Toc988999"/>
      <w:r>
        <w:rPr>
          <w:rFonts w:ascii="宋体" w:hAnsi="宋体" w:eastAsia="宋体" w:cs="宋体"/>
          <w:b/>
          <w:bCs/>
          <w:sz w:val="21"/>
          <w:szCs w:val="21"/>
        </w:rPr>
        <w:t>1、遵循企业会计准则的声明</w:t>
      </w:r>
      <w:bookmarkEnd w:id="110"/>
    </w:p>
    <w:p w14:paraId="78F59B8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本公司所编制的财务报表符合企业会计准则的要求，真实、完整地反映了公司的财务状况、经营成果、所有者权益变动和现金流量等有关信息。</w:t>
      </w:r>
    </w:p>
    <w:p w14:paraId="1787371B">
      <w:pPr>
        <w:keepNext/>
        <w:keepLines/>
        <w:spacing w:before="300" w:after="300" w:line="280" w:lineRule="exact"/>
        <w:jc w:val="left"/>
        <w:outlineLvl w:val="2"/>
        <w:rPr>
          <w:rFonts w:ascii="宋体" w:hAnsi="宋体" w:eastAsia="宋体" w:cs="宋体"/>
          <w:b/>
          <w:bCs/>
          <w:sz w:val="21"/>
          <w:szCs w:val="21"/>
        </w:rPr>
      </w:pPr>
      <w:bookmarkStart w:id="111" w:name="_Toc989000"/>
      <w:r>
        <w:rPr>
          <w:rFonts w:ascii="宋体" w:hAnsi="宋体" w:eastAsia="宋体" w:cs="宋体"/>
          <w:b/>
          <w:bCs/>
          <w:sz w:val="21"/>
          <w:szCs w:val="21"/>
        </w:rPr>
        <w:t>2、会计期间</w:t>
      </w:r>
      <w:bookmarkEnd w:id="111"/>
    </w:p>
    <w:p w14:paraId="32A0FBE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本公司会计年度自公历</w:t>
      </w:r>
      <w:r>
        <w:rPr>
          <w:rFonts w:hint="default" w:ascii="Times New Roman" w:hAnsi="Times New Roman" w:eastAsia="宋体" w:cs="Times New Roman"/>
          <w:color w:val="000000"/>
          <w:sz w:val="18"/>
          <w:szCs w:val="18"/>
        </w:rPr>
        <w:t>1</w:t>
      </w:r>
      <w:r>
        <w:rPr>
          <w:rFonts w:hint="eastAsia" w:ascii="宋体" w:hAnsi="宋体" w:eastAsia="宋体" w:cs="宋体"/>
          <w:color w:val="000000"/>
          <w:sz w:val="18"/>
          <w:szCs w:val="18"/>
        </w:rPr>
        <w:t>月</w:t>
      </w:r>
      <w:r>
        <w:rPr>
          <w:rFonts w:hint="default" w:ascii="Times New Roman" w:hAnsi="Times New Roman" w:eastAsia="宋体" w:cs="Times New Roman"/>
          <w:color w:val="000000"/>
          <w:sz w:val="18"/>
          <w:szCs w:val="18"/>
        </w:rPr>
        <w:t>1</w:t>
      </w:r>
      <w:r>
        <w:rPr>
          <w:rFonts w:hint="eastAsia" w:ascii="宋体" w:hAnsi="宋体" w:eastAsia="宋体" w:cs="宋体"/>
          <w:color w:val="000000"/>
          <w:sz w:val="18"/>
          <w:szCs w:val="18"/>
        </w:rPr>
        <w:t>日起至</w:t>
      </w:r>
      <w:r>
        <w:rPr>
          <w:rFonts w:hint="default" w:ascii="Times New Roman" w:hAnsi="Times New Roman" w:eastAsia="宋体" w:cs="Times New Roman"/>
          <w:color w:val="000000"/>
          <w:sz w:val="18"/>
          <w:szCs w:val="18"/>
        </w:rPr>
        <w:t>12</w:t>
      </w:r>
      <w:r>
        <w:rPr>
          <w:rFonts w:hint="eastAsia" w:ascii="宋体" w:hAnsi="宋体" w:eastAsia="宋体" w:cs="宋体"/>
          <w:color w:val="000000"/>
          <w:sz w:val="18"/>
          <w:szCs w:val="18"/>
        </w:rPr>
        <w:t>月</w:t>
      </w:r>
      <w:r>
        <w:rPr>
          <w:rFonts w:hint="default" w:ascii="Times New Roman" w:hAnsi="Times New Roman" w:eastAsia="宋体" w:cs="Times New Roman"/>
          <w:color w:val="000000"/>
          <w:sz w:val="18"/>
          <w:szCs w:val="18"/>
        </w:rPr>
        <w:t>31</w:t>
      </w:r>
      <w:r>
        <w:rPr>
          <w:rFonts w:hint="eastAsia" w:ascii="宋体" w:hAnsi="宋体" w:eastAsia="宋体" w:cs="宋体"/>
          <w:color w:val="000000"/>
          <w:sz w:val="18"/>
          <w:szCs w:val="18"/>
        </w:rPr>
        <w:t>日止。</w:t>
      </w:r>
    </w:p>
    <w:p w14:paraId="216E6BEB">
      <w:pPr>
        <w:keepNext/>
        <w:keepLines/>
        <w:spacing w:before="300" w:after="300" w:line="280" w:lineRule="exact"/>
        <w:jc w:val="left"/>
        <w:outlineLvl w:val="2"/>
        <w:rPr>
          <w:rFonts w:ascii="宋体" w:hAnsi="宋体" w:eastAsia="宋体" w:cs="宋体"/>
          <w:b/>
          <w:bCs/>
          <w:sz w:val="21"/>
          <w:szCs w:val="21"/>
        </w:rPr>
      </w:pPr>
      <w:bookmarkStart w:id="112" w:name="_Toc989001"/>
      <w:r>
        <w:rPr>
          <w:rFonts w:ascii="宋体" w:hAnsi="宋体" w:eastAsia="宋体" w:cs="宋体"/>
          <w:b/>
          <w:bCs/>
          <w:sz w:val="21"/>
          <w:szCs w:val="21"/>
        </w:rPr>
        <w:t>3、营业周期</w:t>
      </w:r>
      <w:bookmarkEnd w:id="112"/>
    </w:p>
    <w:p w14:paraId="521E8443">
      <w:pPr>
        <w:pStyle w:val="2"/>
        <w:keepNext w:val="0"/>
        <w:keepLines w:val="0"/>
        <w:widowControl/>
        <w:suppressLineNumbers w:val="0"/>
        <w:spacing w:before="0" w:beforeAutospacing="0" w:after="0" w:afterAutospacing="0"/>
        <w:ind w:left="0" w:right="0"/>
        <w:jc w:val="both"/>
        <w:rPr>
          <w:sz w:val="21"/>
          <w:szCs w:val="21"/>
        </w:rPr>
      </w:pPr>
      <w:r>
        <w:rPr>
          <w:rFonts w:hint="eastAsia" w:ascii="宋体" w:hAnsi="宋体" w:eastAsia="宋体" w:cs="宋体"/>
          <w:color w:val="000000"/>
          <w:sz w:val="18"/>
          <w:szCs w:val="18"/>
        </w:rPr>
        <w:t>    本公司正常营业周期为</w:t>
      </w:r>
      <w:r>
        <w:rPr>
          <w:rFonts w:hint="eastAsia" w:ascii="宋体" w:hAnsi="宋体" w:eastAsia="宋体" w:cs="宋体"/>
          <w:sz w:val="18"/>
          <w:szCs w:val="18"/>
        </w:rPr>
        <w:t>一年</w:t>
      </w:r>
      <w:r>
        <w:rPr>
          <w:rFonts w:hint="eastAsia" w:ascii="宋体" w:hAnsi="宋体" w:eastAsia="宋体" w:cs="宋体"/>
          <w:color w:val="000000"/>
          <w:sz w:val="18"/>
          <w:szCs w:val="18"/>
        </w:rPr>
        <w:t>。</w:t>
      </w:r>
    </w:p>
    <w:p w14:paraId="17688636">
      <w:pPr>
        <w:keepNext/>
        <w:keepLines/>
        <w:spacing w:before="300" w:after="300" w:line="280" w:lineRule="exact"/>
        <w:jc w:val="left"/>
        <w:outlineLvl w:val="2"/>
        <w:rPr>
          <w:rFonts w:ascii="宋体" w:hAnsi="宋体" w:eastAsia="宋体" w:cs="宋体"/>
          <w:b/>
          <w:bCs/>
          <w:sz w:val="21"/>
          <w:szCs w:val="21"/>
        </w:rPr>
      </w:pPr>
      <w:bookmarkStart w:id="113" w:name="_Toc989002"/>
      <w:r>
        <w:rPr>
          <w:rFonts w:ascii="宋体" w:hAnsi="宋体" w:eastAsia="宋体" w:cs="宋体"/>
          <w:b/>
          <w:bCs/>
          <w:sz w:val="21"/>
          <w:szCs w:val="21"/>
        </w:rPr>
        <w:t>4、记账本位币</w:t>
      </w:r>
      <w:bookmarkEnd w:id="113"/>
    </w:p>
    <w:p w14:paraId="359C0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60" w:lineRule="atLeast"/>
        <w:ind w:left="0" w:right="0"/>
        <w:jc w:val="both"/>
        <w:rPr>
          <w:sz w:val="24"/>
          <w:szCs w:val="24"/>
        </w:rPr>
      </w:pPr>
      <w:r>
        <w:rPr>
          <w:rFonts w:hint="eastAsia" w:ascii="宋体" w:hAnsi="宋体" w:eastAsia="宋体" w:cs="宋体"/>
          <w:color w:val="000000"/>
          <w:sz w:val="18"/>
          <w:szCs w:val="18"/>
        </w:rPr>
        <w:t>    本公司的记账本位币为人民币。</w:t>
      </w:r>
    </w:p>
    <w:p w14:paraId="69434BFA">
      <w:pPr>
        <w:keepNext/>
        <w:keepLines/>
        <w:spacing w:before="300" w:after="300" w:line="280" w:lineRule="exact"/>
        <w:jc w:val="left"/>
        <w:outlineLvl w:val="2"/>
        <w:rPr>
          <w:rFonts w:ascii="宋体" w:hAnsi="宋体" w:eastAsia="宋体" w:cs="宋体"/>
          <w:b/>
          <w:bCs/>
          <w:sz w:val="21"/>
          <w:szCs w:val="21"/>
        </w:rPr>
      </w:pPr>
      <w:bookmarkStart w:id="114" w:name="_Toc989003"/>
      <w:r>
        <w:rPr>
          <w:rFonts w:ascii="宋体" w:hAnsi="宋体" w:eastAsia="宋体" w:cs="宋体"/>
          <w:b/>
          <w:bCs/>
          <w:sz w:val="21"/>
          <w:szCs w:val="21"/>
        </w:rPr>
        <w:t>5、重要性标准确定方法和选择依据</w:t>
      </w:r>
      <w:bookmarkEnd w:id="114"/>
    </w:p>
    <w:p w14:paraId="16F06012">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50594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01C682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80A700E">
            <w:pPr>
              <w:spacing w:before="40" w:after="40" w:line="240" w:lineRule="exact"/>
              <w:jc w:val="center"/>
              <w:rPr>
                <w:rFonts w:ascii="宋体" w:hAnsi="宋体" w:eastAsia="宋体" w:cs="宋体"/>
                <w:sz w:val="18"/>
                <w:szCs w:val="18"/>
              </w:rPr>
            </w:pPr>
            <w:r>
              <w:rPr>
                <w:rFonts w:ascii="宋体" w:hAnsi="宋体" w:eastAsia="宋体" w:cs="宋体"/>
                <w:sz w:val="18"/>
                <w:szCs w:val="18"/>
              </w:rPr>
              <w:t>重要性标准</w:t>
            </w:r>
          </w:p>
        </w:tc>
      </w:tr>
      <w:tr w14:paraId="13B02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853253B">
            <w:pPr>
              <w:spacing w:before="0" w:after="0" w:line="240" w:lineRule="exact"/>
              <w:jc w:val="left"/>
              <w:rPr>
                <w:rFonts w:ascii="宋体" w:hAnsi="宋体" w:eastAsia="宋体" w:cs="宋体"/>
                <w:sz w:val="18"/>
                <w:szCs w:val="18"/>
              </w:rPr>
            </w:pPr>
            <w:r>
              <w:rPr>
                <w:rFonts w:ascii="宋体" w:hAnsi="宋体" w:eastAsia="宋体" w:cs="宋体"/>
                <w:sz w:val="18"/>
                <w:szCs w:val="18"/>
              </w:rPr>
              <w:t>重要的在建工程</w:t>
            </w:r>
          </w:p>
        </w:tc>
        <w:tc>
          <w:tcPr>
            <w:tcW w:w="4820" w:type="dxa"/>
            <w:tcBorders>
              <w:top w:val="single" w:color="auto" w:sz="2" w:space="0"/>
              <w:left w:val="single" w:color="auto" w:sz="2" w:space="0"/>
              <w:bottom w:val="single" w:color="auto" w:sz="2" w:space="0"/>
              <w:right w:val="single" w:color="auto" w:sz="2" w:space="0"/>
            </w:tcBorders>
            <w:vAlign w:val="center"/>
          </w:tcPr>
          <w:p w14:paraId="17191297">
            <w:pPr>
              <w:spacing w:before="0" w:after="0" w:line="240" w:lineRule="exact"/>
              <w:jc w:val="left"/>
              <w:rPr>
                <w:rFonts w:ascii="宋体" w:hAnsi="宋体" w:eastAsia="宋体" w:cs="宋体"/>
                <w:sz w:val="18"/>
                <w:szCs w:val="18"/>
              </w:rPr>
            </w:pPr>
            <w:r>
              <w:rPr>
                <w:rFonts w:ascii="宋体" w:hAnsi="宋体" w:eastAsia="宋体" w:cs="宋体"/>
                <w:sz w:val="18"/>
                <w:szCs w:val="18"/>
              </w:rPr>
              <w:t>≥20,000.00万元</w:t>
            </w:r>
          </w:p>
        </w:tc>
      </w:tr>
      <w:tr w14:paraId="0C6DE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F99961B">
            <w:pPr>
              <w:spacing w:before="0" w:after="0" w:line="240" w:lineRule="exact"/>
              <w:jc w:val="left"/>
              <w:rPr>
                <w:rFonts w:ascii="宋体" w:hAnsi="宋体" w:eastAsia="宋体" w:cs="宋体"/>
                <w:sz w:val="18"/>
                <w:szCs w:val="18"/>
              </w:rPr>
            </w:pPr>
            <w:r>
              <w:rPr>
                <w:rFonts w:ascii="宋体" w:hAnsi="宋体" w:eastAsia="宋体" w:cs="宋体"/>
                <w:sz w:val="18"/>
                <w:szCs w:val="18"/>
              </w:rPr>
              <w:t>重要的账龄超过1年的应付账款、其他应付款</w:t>
            </w:r>
          </w:p>
        </w:tc>
        <w:tc>
          <w:tcPr>
            <w:tcW w:w="4820" w:type="dxa"/>
            <w:tcBorders>
              <w:top w:val="single" w:color="auto" w:sz="2" w:space="0"/>
              <w:left w:val="single" w:color="auto" w:sz="2" w:space="0"/>
              <w:bottom w:val="single" w:color="auto" w:sz="2" w:space="0"/>
              <w:right w:val="single" w:color="auto" w:sz="2" w:space="0"/>
            </w:tcBorders>
            <w:vAlign w:val="center"/>
          </w:tcPr>
          <w:p w14:paraId="1445C801">
            <w:pPr>
              <w:spacing w:before="0" w:after="0" w:line="240" w:lineRule="exact"/>
              <w:jc w:val="left"/>
              <w:rPr>
                <w:rFonts w:ascii="宋体" w:hAnsi="宋体" w:eastAsia="宋体" w:cs="宋体"/>
                <w:sz w:val="18"/>
                <w:szCs w:val="18"/>
              </w:rPr>
            </w:pPr>
            <w:r>
              <w:rPr>
                <w:rFonts w:ascii="宋体" w:hAnsi="宋体" w:eastAsia="宋体" w:cs="宋体"/>
                <w:sz w:val="18"/>
                <w:szCs w:val="18"/>
              </w:rPr>
              <w:t>≥5,000.00万元</w:t>
            </w:r>
          </w:p>
        </w:tc>
      </w:tr>
      <w:tr w14:paraId="0323E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62EA14D">
            <w:pPr>
              <w:spacing w:before="0" w:after="0" w:line="240" w:lineRule="exact"/>
              <w:jc w:val="left"/>
              <w:rPr>
                <w:rFonts w:ascii="宋体" w:hAnsi="宋体" w:eastAsia="宋体" w:cs="宋体"/>
                <w:sz w:val="18"/>
                <w:szCs w:val="18"/>
              </w:rPr>
            </w:pPr>
            <w:r>
              <w:rPr>
                <w:rFonts w:ascii="宋体" w:hAnsi="宋体" w:eastAsia="宋体" w:cs="宋体"/>
                <w:sz w:val="18"/>
                <w:szCs w:val="18"/>
              </w:rPr>
              <w:t>收到的重要的投资活动有关的现金</w:t>
            </w:r>
          </w:p>
        </w:tc>
        <w:tc>
          <w:tcPr>
            <w:tcW w:w="4820" w:type="dxa"/>
            <w:tcBorders>
              <w:top w:val="single" w:color="auto" w:sz="2" w:space="0"/>
              <w:left w:val="single" w:color="auto" w:sz="2" w:space="0"/>
              <w:bottom w:val="single" w:color="auto" w:sz="2" w:space="0"/>
              <w:right w:val="single" w:color="auto" w:sz="2" w:space="0"/>
            </w:tcBorders>
            <w:vAlign w:val="center"/>
          </w:tcPr>
          <w:p w14:paraId="4E9D3864">
            <w:pPr>
              <w:spacing w:before="0" w:after="0" w:line="240" w:lineRule="exact"/>
              <w:jc w:val="left"/>
              <w:rPr>
                <w:rFonts w:ascii="宋体" w:hAnsi="宋体" w:eastAsia="宋体" w:cs="宋体"/>
                <w:sz w:val="18"/>
                <w:szCs w:val="18"/>
              </w:rPr>
            </w:pPr>
            <w:r>
              <w:rPr>
                <w:rFonts w:ascii="宋体" w:hAnsi="宋体" w:eastAsia="宋体" w:cs="宋体"/>
                <w:sz w:val="18"/>
                <w:szCs w:val="18"/>
              </w:rPr>
              <w:t>≥营业收入的5.00%</w:t>
            </w:r>
          </w:p>
        </w:tc>
      </w:tr>
      <w:tr w14:paraId="66235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58C2B2F">
            <w:pPr>
              <w:spacing w:before="0" w:after="0" w:line="240" w:lineRule="exact"/>
              <w:jc w:val="left"/>
              <w:rPr>
                <w:rFonts w:ascii="宋体" w:hAnsi="宋体" w:eastAsia="宋体" w:cs="宋体"/>
                <w:sz w:val="18"/>
                <w:szCs w:val="18"/>
              </w:rPr>
            </w:pPr>
            <w:r>
              <w:rPr>
                <w:rFonts w:ascii="宋体" w:hAnsi="宋体" w:eastAsia="宋体" w:cs="宋体"/>
                <w:sz w:val="18"/>
                <w:szCs w:val="18"/>
              </w:rPr>
              <w:t>支付的重要的投资活动有关的现金</w:t>
            </w:r>
          </w:p>
        </w:tc>
        <w:tc>
          <w:tcPr>
            <w:tcW w:w="4820" w:type="dxa"/>
            <w:tcBorders>
              <w:top w:val="single" w:color="auto" w:sz="2" w:space="0"/>
              <w:left w:val="single" w:color="auto" w:sz="2" w:space="0"/>
              <w:bottom w:val="single" w:color="auto" w:sz="2" w:space="0"/>
              <w:right w:val="single" w:color="auto" w:sz="2" w:space="0"/>
            </w:tcBorders>
            <w:vAlign w:val="center"/>
          </w:tcPr>
          <w:p w14:paraId="1D29CEE3">
            <w:pPr>
              <w:spacing w:before="0" w:after="0" w:line="240" w:lineRule="exact"/>
              <w:jc w:val="left"/>
              <w:rPr>
                <w:rFonts w:ascii="宋体" w:hAnsi="宋体" w:eastAsia="宋体" w:cs="宋体"/>
                <w:sz w:val="18"/>
                <w:szCs w:val="18"/>
              </w:rPr>
            </w:pPr>
            <w:r>
              <w:rPr>
                <w:rFonts w:ascii="宋体" w:hAnsi="宋体" w:eastAsia="宋体" w:cs="宋体"/>
                <w:sz w:val="18"/>
                <w:szCs w:val="18"/>
              </w:rPr>
              <w:t>≥营业收入的5.00%</w:t>
            </w:r>
          </w:p>
        </w:tc>
      </w:tr>
      <w:tr w14:paraId="72A0B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946F622">
            <w:pPr>
              <w:spacing w:before="0" w:after="0" w:line="240" w:lineRule="exact"/>
              <w:jc w:val="left"/>
              <w:rPr>
                <w:rFonts w:ascii="宋体" w:hAnsi="宋体" w:eastAsia="宋体" w:cs="宋体"/>
                <w:sz w:val="18"/>
                <w:szCs w:val="18"/>
              </w:rPr>
            </w:pPr>
            <w:r>
              <w:rPr>
                <w:rFonts w:ascii="宋体" w:hAnsi="宋体" w:eastAsia="宋体" w:cs="宋体"/>
                <w:sz w:val="18"/>
                <w:szCs w:val="18"/>
              </w:rPr>
              <w:t>重要的非全资子公司</w:t>
            </w:r>
          </w:p>
        </w:tc>
        <w:tc>
          <w:tcPr>
            <w:tcW w:w="4820" w:type="dxa"/>
            <w:tcBorders>
              <w:top w:val="single" w:color="auto" w:sz="2" w:space="0"/>
              <w:left w:val="single" w:color="auto" w:sz="2" w:space="0"/>
              <w:bottom w:val="single" w:color="auto" w:sz="2" w:space="0"/>
              <w:right w:val="single" w:color="auto" w:sz="2" w:space="0"/>
            </w:tcBorders>
            <w:vAlign w:val="center"/>
          </w:tcPr>
          <w:p w14:paraId="418B00B0">
            <w:pPr>
              <w:spacing w:before="0" w:after="0" w:line="240" w:lineRule="exact"/>
              <w:jc w:val="left"/>
              <w:rPr>
                <w:rFonts w:ascii="宋体" w:hAnsi="宋体" w:eastAsia="宋体" w:cs="宋体"/>
                <w:sz w:val="18"/>
                <w:szCs w:val="18"/>
              </w:rPr>
            </w:pPr>
            <w:r>
              <w:rPr>
                <w:rFonts w:ascii="宋体" w:hAnsi="宋体" w:eastAsia="宋体" w:cs="宋体"/>
                <w:sz w:val="18"/>
                <w:szCs w:val="18"/>
              </w:rPr>
              <w:t>非全资子公司营业收入占公司总营业收入的比例≥5%</w:t>
            </w:r>
          </w:p>
        </w:tc>
      </w:tr>
      <w:tr w14:paraId="05390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3F19893">
            <w:pPr>
              <w:spacing w:before="0" w:after="0" w:line="240" w:lineRule="exact"/>
              <w:jc w:val="left"/>
              <w:rPr>
                <w:rFonts w:ascii="宋体" w:hAnsi="宋体" w:eastAsia="宋体" w:cs="宋体"/>
                <w:sz w:val="18"/>
                <w:szCs w:val="18"/>
              </w:rPr>
            </w:pPr>
            <w:r>
              <w:rPr>
                <w:rFonts w:ascii="宋体" w:hAnsi="宋体" w:eastAsia="宋体" w:cs="宋体"/>
                <w:sz w:val="18"/>
                <w:szCs w:val="18"/>
              </w:rPr>
              <w:t>重要的合营企业或联营企业</w:t>
            </w:r>
          </w:p>
        </w:tc>
        <w:tc>
          <w:tcPr>
            <w:tcW w:w="4820" w:type="dxa"/>
            <w:tcBorders>
              <w:top w:val="single" w:color="auto" w:sz="2" w:space="0"/>
              <w:left w:val="single" w:color="auto" w:sz="2" w:space="0"/>
              <w:bottom w:val="single" w:color="auto" w:sz="2" w:space="0"/>
              <w:right w:val="single" w:color="auto" w:sz="2" w:space="0"/>
            </w:tcBorders>
            <w:vAlign w:val="center"/>
          </w:tcPr>
          <w:p w14:paraId="2BEF56B0">
            <w:pPr>
              <w:spacing w:before="0" w:after="0" w:line="240" w:lineRule="exact"/>
              <w:jc w:val="left"/>
              <w:rPr>
                <w:rFonts w:ascii="宋体" w:hAnsi="宋体" w:eastAsia="宋体" w:cs="宋体"/>
                <w:sz w:val="18"/>
                <w:szCs w:val="18"/>
              </w:rPr>
            </w:pPr>
            <w:r>
              <w:rPr>
                <w:rFonts w:ascii="宋体" w:hAnsi="宋体" w:eastAsia="宋体" w:cs="宋体"/>
                <w:sz w:val="18"/>
                <w:szCs w:val="18"/>
              </w:rPr>
              <w:t>对单个被投资单位的长期股权投资账面价值占合并资产总额1%以上或权益法下确认的投资收益占合并利润总额1%以上。</w:t>
            </w:r>
          </w:p>
        </w:tc>
      </w:tr>
    </w:tbl>
    <w:p w14:paraId="2B145D02">
      <w:pPr>
        <w:keepNext/>
        <w:keepLines/>
        <w:spacing w:before="300" w:after="300" w:line="280" w:lineRule="exact"/>
        <w:jc w:val="left"/>
        <w:outlineLvl w:val="2"/>
        <w:rPr>
          <w:rFonts w:ascii="宋体" w:hAnsi="宋体" w:eastAsia="宋体" w:cs="宋体"/>
          <w:b/>
          <w:bCs/>
          <w:sz w:val="21"/>
          <w:szCs w:val="21"/>
        </w:rPr>
      </w:pPr>
      <w:bookmarkStart w:id="115" w:name="_Toc989004"/>
      <w:r>
        <w:rPr>
          <w:rFonts w:ascii="宋体" w:hAnsi="宋体" w:eastAsia="宋体" w:cs="宋体"/>
          <w:b/>
          <w:bCs/>
          <w:sz w:val="21"/>
          <w:szCs w:val="21"/>
        </w:rPr>
        <w:t>6、同一控制下和非同一控制下企业合并的会计处理方法</w:t>
      </w:r>
      <w:bookmarkEnd w:id="115"/>
    </w:p>
    <w:p w14:paraId="67038E91">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1</w:t>
      </w:r>
      <w:r>
        <w:rPr>
          <w:rStyle w:val="5"/>
          <w:rFonts w:hint="eastAsia" w:ascii="宋体" w:hAnsi="宋体" w:eastAsia="宋体" w:cs="宋体"/>
          <w:sz w:val="18"/>
          <w:szCs w:val="18"/>
        </w:rPr>
        <w:t>）</w:t>
      </w:r>
      <w:r>
        <w:rPr>
          <w:rStyle w:val="5"/>
          <w:rFonts w:hint="eastAsia" w:ascii="宋体" w:hAnsi="宋体" w:eastAsia="宋体" w:cs="宋体"/>
          <w:color w:val="000000"/>
          <w:sz w:val="18"/>
          <w:szCs w:val="18"/>
        </w:rPr>
        <w:t>同一控制下的企业合并</w:t>
      </w:r>
    </w:p>
    <w:p w14:paraId="5AC2767A">
      <w:pPr>
        <w:pStyle w:val="2"/>
        <w:keepNext w:val="0"/>
        <w:keepLines w:val="0"/>
        <w:widowControl/>
        <w:suppressLineNumbers w:val="0"/>
        <w:spacing w:before="0" w:beforeAutospacing="0" w:after="0" w:afterAutospacing="0"/>
        <w:ind w:left="0" w:right="0"/>
        <w:jc w:val="both"/>
        <w:rPr>
          <w:sz w:val="21"/>
          <w:szCs w:val="21"/>
        </w:rPr>
      </w:pPr>
      <w:r>
        <w:rPr>
          <w:rFonts w:hint="eastAsia" w:ascii="宋体" w:hAnsi="宋体" w:eastAsia="宋体" w:cs="宋体"/>
          <w:sz w:val="18"/>
          <w:szCs w:val="18"/>
        </w:rPr>
        <w:t>    本公司在企业合并中取得的资产和负债，在合并日按取得被合并方在最终控制方合并财务报表中的账面价值计量。其中，对于被合并方与本公司在企业合并前采用的会计政策和会计期间不同的，基于重要性原则统一会计政策和会计期间，即按照本公司的会计政策和会计期间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14:paraId="554D9743">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2</w:t>
      </w:r>
      <w:r>
        <w:rPr>
          <w:rStyle w:val="5"/>
          <w:rFonts w:hint="eastAsia" w:ascii="宋体" w:hAnsi="宋体" w:eastAsia="宋体" w:cs="宋体"/>
          <w:sz w:val="18"/>
          <w:szCs w:val="18"/>
        </w:rPr>
        <w:t>）</w:t>
      </w:r>
      <w:r>
        <w:rPr>
          <w:rStyle w:val="5"/>
          <w:rFonts w:hint="eastAsia" w:ascii="宋体" w:hAnsi="宋体" w:eastAsia="宋体" w:cs="宋体"/>
          <w:color w:val="000000"/>
          <w:sz w:val="18"/>
          <w:szCs w:val="18"/>
        </w:rPr>
        <w:t>非同一控制下的企业合并</w:t>
      </w:r>
    </w:p>
    <w:p w14:paraId="2CBF478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在企业合并中取得的被购买方各项可辨认资产和负债，在购买日按其公允价值计量。其中，对于被购买方与本公司在企业合并前采用的会计政策和会计期间不同的，基于重要性原则统一会计政策和会计期间，即按照本公司的会计政策和会计期间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14:paraId="680C2DCB">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3</w:t>
      </w:r>
      <w:r>
        <w:rPr>
          <w:rStyle w:val="5"/>
          <w:rFonts w:hint="eastAsia" w:ascii="宋体" w:hAnsi="宋体" w:eastAsia="宋体" w:cs="宋体"/>
          <w:sz w:val="18"/>
          <w:szCs w:val="18"/>
        </w:rPr>
        <w:t>）</w:t>
      </w:r>
      <w:r>
        <w:rPr>
          <w:rStyle w:val="5"/>
          <w:rFonts w:hint="eastAsia" w:ascii="宋体" w:hAnsi="宋体" w:eastAsia="宋体" w:cs="宋体"/>
          <w:color w:val="000000"/>
          <w:sz w:val="18"/>
          <w:szCs w:val="18"/>
        </w:rPr>
        <w:t>企业合并中有关交易费用的处理</w:t>
      </w:r>
    </w:p>
    <w:p w14:paraId="662E6BC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p w14:paraId="149B3615">
      <w:pPr>
        <w:keepNext/>
        <w:keepLines/>
        <w:spacing w:before="300" w:after="300" w:line="280" w:lineRule="exact"/>
        <w:jc w:val="left"/>
        <w:outlineLvl w:val="2"/>
        <w:rPr>
          <w:rFonts w:ascii="宋体" w:hAnsi="宋体" w:eastAsia="宋体" w:cs="宋体"/>
          <w:b/>
          <w:bCs/>
          <w:sz w:val="21"/>
          <w:szCs w:val="21"/>
        </w:rPr>
      </w:pPr>
      <w:bookmarkStart w:id="116" w:name="_Toc989005"/>
      <w:r>
        <w:rPr>
          <w:rFonts w:ascii="宋体" w:hAnsi="宋体" w:eastAsia="宋体" w:cs="宋体"/>
          <w:b/>
          <w:bCs/>
          <w:sz w:val="21"/>
          <w:szCs w:val="21"/>
        </w:rPr>
        <w:t>7、控制的判断标准和合并财务报表的编制方法</w:t>
      </w:r>
      <w:bookmarkEnd w:id="116"/>
    </w:p>
    <w:p w14:paraId="78722010">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1</w:t>
      </w:r>
      <w:r>
        <w:rPr>
          <w:rStyle w:val="5"/>
          <w:rFonts w:hint="eastAsia" w:ascii="宋体" w:hAnsi="宋体" w:eastAsia="宋体" w:cs="宋体"/>
          <w:sz w:val="18"/>
          <w:szCs w:val="18"/>
        </w:rPr>
        <w:t>）控制的判断标准和合并范围的确定</w:t>
      </w:r>
    </w:p>
    <w:p w14:paraId="059F33F0">
      <w:pPr>
        <w:pStyle w:val="2"/>
        <w:keepNext w:val="0"/>
        <w:keepLines w:val="0"/>
        <w:widowControl/>
        <w:suppressLineNumbers w:val="0"/>
        <w:spacing w:before="120" w:beforeAutospacing="0" w:after="120" w:afterAutospacing="0" w:line="360" w:lineRule="auto"/>
        <w:ind w:left="0" w:right="114" w:firstLine="567"/>
        <w:jc w:val="both"/>
        <w:rPr>
          <w:sz w:val="24"/>
          <w:szCs w:val="24"/>
        </w:rPr>
      </w:pPr>
      <w:r>
        <w:rPr>
          <w:rFonts w:hint="eastAsia" w:ascii="宋体" w:hAnsi="宋体" w:eastAsia="宋体" w:cs="宋体"/>
          <w:sz w:val="18"/>
          <w:szCs w:val="18"/>
        </w:rPr>
        <w:t>控制是指本公司拥有对被投资方的权力，通过参与被投资方的相关活动而享有可变回报，并且有能力运用对被投资方的权力影响其回报金额。控制的定义包含三项基本要素：一是投资方拥有对被投资方的权力，二是因参与被投资方的相关活动而享有可变回报，三是有能力运用对被投资方的权力影响其回报金额。当本公司对被投资方的投资具备上述三要素时，表明本公司能够控制被投资方。</w:t>
      </w:r>
    </w:p>
    <w:p w14:paraId="58A3BB8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合并财务报表的合并范围以控制为基础予以确定</w:t>
      </w:r>
      <w:r>
        <w:rPr>
          <w:rFonts w:hint="default" w:ascii="Times New Roman" w:hAnsi="Times New Roman" w:eastAsia="宋体" w:cs="Times New Roman"/>
          <w:sz w:val="18"/>
          <w:szCs w:val="18"/>
        </w:rPr>
        <w:t xml:space="preserve">, </w:t>
      </w:r>
      <w:r>
        <w:rPr>
          <w:rFonts w:hint="eastAsia" w:ascii="宋体" w:hAnsi="宋体" w:eastAsia="宋体" w:cs="宋体"/>
          <w:sz w:val="18"/>
          <w:szCs w:val="18"/>
        </w:rPr>
        <w:t>不仅包括根据表决权（或类似表决权）本身或者结合其他安排确定的子公司，也包括基于一项或多项合同安排决定的结构化主体。</w:t>
      </w:r>
    </w:p>
    <w:p w14:paraId="338D0A5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14:paraId="42FA34C6">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2</w:t>
      </w:r>
      <w:r>
        <w:rPr>
          <w:rStyle w:val="5"/>
          <w:rFonts w:hint="eastAsia" w:ascii="宋体" w:hAnsi="宋体" w:eastAsia="宋体" w:cs="宋体"/>
          <w:sz w:val="18"/>
          <w:szCs w:val="18"/>
        </w:rPr>
        <w:t>）合并财务报表的编制方法</w:t>
      </w:r>
    </w:p>
    <w:p w14:paraId="2531511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本公司以自身和子公司的财务报表为基础，根据其他有关资料，编制合并财务报表。</w:t>
      </w:r>
    </w:p>
    <w:p w14:paraId="4E47756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本公司编制合并财务报表，将整个企业集团视为一个会计主体，依据相关企业会计准则的确认、计量和列报要求，按照统一的会计政策和会计期间，反映企业集团整体财务状况、经营成果和现金流量。</w:t>
      </w:r>
    </w:p>
    <w:p w14:paraId="625A761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①合并母公司与子公司的资产、负债、所有者权益、收入、费用和现金流等项目。</w:t>
      </w:r>
    </w:p>
    <w:p w14:paraId="7D29670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②抵销母公司对子公司的长期股权投资与母公司在子公司所有者权益中所享有的份额。</w:t>
      </w:r>
    </w:p>
    <w:p w14:paraId="1E5927F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③抵销母公司与子公司、子公司相互之间发生的内部交易的影响。内部交易表明相关资产发生减值损失的，应当全额确认该部分损失。</w:t>
      </w:r>
    </w:p>
    <w:p w14:paraId="032D289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④站在企业集团角度对特殊交易事项予以调整。</w:t>
      </w:r>
    </w:p>
    <w:p w14:paraId="262DC4A2">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3</w:t>
      </w:r>
      <w:r>
        <w:rPr>
          <w:rStyle w:val="5"/>
          <w:rFonts w:hint="eastAsia" w:ascii="宋体" w:hAnsi="宋体" w:eastAsia="宋体" w:cs="宋体"/>
          <w:sz w:val="18"/>
          <w:szCs w:val="18"/>
        </w:rPr>
        <w:t>）报告期内增减子公司的处理</w:t>
      </w:r>
    </w:p>
    <w:p w14:paraId="67719F9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①增加子公司或业务</w:t>
      </w:r>
    </w:p>
    <w:p w14:paraId="587DD43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同一控制下企业合并增加的子公司或业务</w:t>
      </w:r>
    </w:p>
    <w:p w14:paraId="39E9EC2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a</w:t>
      </w:r>
      <w:r>
        <w:rPr>
          <w:rFonts w:hint="eastAsia" w:ascii="宋体" w:hAnsi="宋体" w:eastAsia="宋体" w:cs="宋体"/>
          <w:sz w:val="18"/>
          <w:szCs w:val="18"/>
        </w:rPr>
        <w:t>）编制合并资产负债表时，调整合并资产负债表的期初数，同时对比较报表的相关项目进行调整，视同合并后的报告主体自最终控制方开始控制时点起一直存在。</w:t>
      </w:r>
    </w:p>
    <w:p w14:paraId="6D21C20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b</w:t>
      </w:r>
      <w:r>
        <w:rPr>
          <w:rFonts w:hint="eastAsia" w:ascii="宋体" w:hAnsi="宋体" w:eastAsia="宋体" w:cs="宋体"/>
          <w:sz w:val="18"/>
          <w:szCs w:val="18"/>
        </w:rPr>
        <w:t>）编制合并利润表时，将该子公司以及业务合并当期期初至报告期末的收入、费用、利润纳入合并利润表，同时对比较报表的相关项目进行调整，视同合并后的报告主体自最终控制方开始控制时点起一直存在。</w:t>
      </w:r>
    </w:p>
    <w:p w14:paraId="3938BD6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c</w:t>
      </w:r>
      <w:r>
        <w:rPr>
          <w:rFonts w:hint="eastAsia" w:ascii="宋体" w:hAnsi="宋体" w:eastAsia="宋体" w:cs="宋体"/>
          <w:sz w:val="18"/>
          <w:szCs w:val="18"/>
        </w:rPr>
        <w:t>）编制合并现金流量表时，将该子公司以及业务合并当期期初至报告期末的现金流量纳入合并现金流量表，同时对比较报表的相关项目进行调整，视同合并后的报告主体自最终控制方开始控制时点起一直存在。</w:t>
      </w:r>
    </w:p>
    <w:p w14:paraId="7E466A9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非同一控制下企业合并增加的子公司或业务</w:t>
      </w:r>
    </w:p>
    <w:p w14:paraId="75590E2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a</w:t>
      </w:r>
      <w:r>
        <w:rPr>
          <w:rFonts w:hint="eastAsia" w:ascii="宋体" w:hAnsi="宋体" w:eastAsia="宋体" w:cs="宋体"/>
          <w:sz w:val="18"/>
          <w:szCs w:val="18"/>
        </w:rPr>
        <w:t>）编制合并资产负债表时，不调整合并资产负债表的期初数。</w:t>
      </w:r>
    </w:p>
    <w:p w14:paraId="0C6708E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b</w:t>
      </w:r>
      <w:r>
        <w:rPr>
          <w:rFonts w:hint="eastAsia" w:ascii="宋体" w:hAnsi="宋体" w:eastAsia="宋体" w:cs="宋体"/>
          <w:sz w:val="18"/>
          <w:szCs w:val="18"/>
        </w:rPr>
        <w:t>）编制合并利润表时，将该子公司以及业务购买日至报告期末的收入、费用、利润纳入合并利润表。</w:t>
      </w:r>
    </w:p>
    <w:p w14:paraId="0DC7F0E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c</w:t>
      </w:r>
      <w:r>
        <w:rPr>
          <w:rFonts w:hint="eastAsia" w:ascii="宋体" w:hAnsi="宋体" w:eastAsia="宋体" w:cs="宋体"/>
          <w:sz w:val="18"/>
          <w:szCs w:val="18"/>
        </w:rPr>
        <w:t>）编制合并现金流量表时，将该子公司购买日至报告期末的现金流量纳入合并现金流量表。</w:t>
      </w:r>
    </w:p>
    <w:p w14:paraId="4F2D1AF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②处置子公司或业务</w:t>
      </w:r>
    </w:p>
    <w:p w14:paraId="47F3C6A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编制合并资产负债表时，不调整合并资产负债表的期初数。</w:t>
      </w:r>
    </w:p>
    <w:p w14:paraId="79BB871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编制合并利润表时，将该子公司以及业务期初至处置日的收入、费用、利润纳入合并利润表。</w:t>
      </w:r>
    </w:p>
    <w:p w14:paraId="24F7694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C.</w:t>
      </w:r>
      <w:r>
        <w:rPr>
          <w:rFonts w:hint="eastAsia" w:ascii="宋体" w:hAnsi="宋体" w:eastAsia="宋体" w:cs="宋体"/>
          <w:sz w:val="18"/>
          <w:szCs w:val="18"/>
        </w:rPr>
        <w:t>编制合并现金流量表时将该子公司以及业务期初至处置日的现金流量纳入合并现金流量表。</w:t>
      </w:r>
    </w:p>
    <w:p w14:paraId="07948F4A">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4</w:t>
      </w:r>
      <w:r>
        <w:rPr>
          <w:rStyle w:val="5"/>
          <w:rFonts w:hint="eastAsia" w:ascii="宋体" w:hAnsi="宋体" w:eastAsia="宋体" w:cs="宋体"/>
          <w:sz w:val="18"/>
          <w:szCs w:val="18"/>
        </w:rPr>
        <w:t>）合并抵销中的特殊考虑</w:t>
      </w:r>
    </w:p>
    <w:p w14:paraId="1E88FAE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①子公司持有本公司的长期股权投资，应当视为本公司的库存股，作为所有者权益的减项，在合并资产负债表中所有者权益项目下以</w:t>
      </w:r>
      <w:r>
        <w:rPr>
          <w:rFonts w:hint="default" w:ascii="Times New Roman" w:hAnsi="Times New Roman" w:eastAsia="宋体" w:cs="Times New Roman"/>
          <w:sz w:val="18"/>
          <w:szCs w:val="18"/>
        </w:rPr>
        <w:t>“</w:t>
      </w:r>
      <w:r>
        <w:rPr>
          <w:rFonts w:hint="eastAsia" w:ascii="宋体" w:hAnsi="宋体" w:eastAsia="宋体" w:cs="宋体"/>
          <w:sz w:val="18"/>
          <w:szCs w:val="18"/>
        </w:rPr>
        <w:t>减：库存股</w:t>
      </w:r>
      <w:r>
        <w:rPr>
          <w:rFonts w:hint="default" w:ascii="Times New Roman" w:hAnsi="Times New Roman" w:eastAsia="宋体" w:cs="Times New Roman"/>
          <w:sz w:val="18"/>
          <w:szCs w:val="18"/>
        </w:rPr>
        <w:t>”</w:t>
      </w:r>
      <w:r>
        <w:rPr>
          <w:rFonts w:hint="eastAsia" w:ascii="宋体" w:hAnsi="宋体" w:eastAsia="宋体" w:cs="宋体"/>
          <w:sz w:val="18"/>
          <w:szCs w:val="18"/>
        </w:rPr>
        <w:t>项目列示。</w:t>
      </w:r>
    </w:p>
    <w:p w14:paraId="2004BAB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子公司相互之间持有的长期股权投资，比照本公司对子公司的股权投资的抵销方法，将长期股权投资与其对应的子公司所有者权益中所享有的份额相互抵销。</w:t>
      </w:r>
    </w:p>
    <w:p w14:paraId="3C577BF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w:t>
      </w:r>
      <w:r>
        <w:rPr>
          <w:rFonts w:hint="default" w:ascii="Times New Roman" w:hAnsi="Times New Roman" w:eastAsia="宋体" w:cs="Times New Roman"/>
          <w:sz w:val="18"/>
          <w:szCs w:val="18"/>
        </w:rPr>
        <w:t>“</w:t>
      </w:r>
      <w:r>
        <w:rPr>
          <w:rFonts w:hint="eastAsia" w:ascii="宋体" w:hAnsi="宋体" w:eastAsia="宋体" w:cs="宋体"/>
          <w:sz w:val="18"/>
          <w:szCs w:val="18"/>
        </w:rPr>
        <w:t>专项储备</w:t>
      </w:r>
      <w:r>
        <w:rPr>
          <w:rFonts w:hint="default" w:ascii="Times New Roman" w:hAnsi="Times New Roman" w:eastAsia="宋体" w:cs="Times New Roman"/>
          <w:sz w:val="18"/>
          <w:szCs w:val="18"/>
        </w:rPr>
        <w:t>”</w:t>
      </w:r>
      <w:r>
        <w:rPr>
          <w:rFonts w:hint="eastAsia" w:ascii="宋体" w:hAnsi="宋体" w:eastAsia="宋体" w:cs="宋体"/>
          <w:sz w:val="18"/>
          <w:szCs w:val="18"/>
        </w:rPr>
        <w:t>和</w:t>
      </w:r>
      <w:r>
        <w:rPr>
          <w:rFonts w:hint="default" w:ascii="Times New Roman" w:hAnsi="Times New Roman" w:eastAsia="宋体" w:cs="Times New Roman"/>
          <w:sz w:val="18"/>
          <w:szCs w:val="18"/>
        </w:rPr>
        <w:t>“</w:t>
      </w:r>
      <w:r>
        <w:rPr>
          <w:rFonts w:hint="eastAsia" w:ascii="宋体" w:hAnsi="宋体" w:eastAsia="宋体" w:cs="宋体"/>
          <w:sz w:val="18"/>
          <w:szCs w:val="18"/>
        </w:rPr>
        <w:t>一般风险准备</w:t>
      </w:r>
      <w:r>
        <w:rPr>
          <w:rFonts w:hint="default" w:ascii="Times New Roman" w:hAnsi="Times New Roman" w:eastAsia="宋体" w:cs="Times New Roman"/>
          <w:sz w:val="18"/>
          <w:szCs w:val="18"/>
        </w:rPr>
        <w:t>”</w:t>
      </w:r>
      <w:r>
        <w:rPr>
          <w:rFonts w:hint="eastAsia" w:ascii="宋体" w:hAnsi="宋体" w:eastAsia="宋体" w:cs="宋体"/>
          <w:sz w:val="18"/>
          <w:szCs w:val="18"/>
        </w:rPr>
        <w:t>项目由于既不属于实收资本（或股本）、资本公积，也与留存收益、未分配利润不同，在长期股权投资与子公司所有者权益相互抵销后，按归属于母公司所有者的份额予以恢复。</w:t>
      </w:r>
    </w:p>
    <w:p w14:paraId="7D18452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③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14:paraId="26BCA36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④本公司向子公司出售资产所发生的未实现内部交易损益，应当全额抵销</w:t>
      </w:r>
      <w:r>
        <w:rPr>
          <w:rFonts w:hint="default" w:ascii="Times New Roman" w:hAnsi="Times New Roman" w:eastAsia="宋体" w:cs="Times New Roman"/>
          <w:sz w:val="18"/>
          <w:szCs w:val="18"/>
        </w:rPr>
        <w:t>“</w:t>
      </w:r>
      <w:r>
        <w:rPr>
          <w:rFonts w:hint="eastAsia" w:ascii="宋体" w:hAnsi="宋体" w:eastAsia="宋体" w:cs="宋体"/>
          <w:sz w:val="18"/>
          <w:szCs w:val="18"/>
        </w:rPr>
        <w:t>归属于母公司所有者的净利润</w:t>
      </w:r>
      <w:r>
        <w:rPr>
          <w:rFonts w:hint="default" w:ascii="Times New Roman" w:hAnsi="Times New Roman" w:eastAsia="宋体" w:cs="Times New Roman"/>
          <w:sz w:val="18"/>
          <w:szCs w:val="18"/>
        </w:rPr>
        <w:t>”</w:t>
      </w:r>
      <w:r>
        <w:rPr>
          <w:rFonts w:hint="eastAsia" w:ascii="宋体" w:hAnsi="宋体" w:eastAsia="宋体" w:cs="宋体"/>
          <w:sz w:val="18"/>
          <w:szCs w:val="18"/>
        </w:rPr>
        <w:t>。子公司向本公司出售资产所发生的未实现内部交易损益，应当按照本公司对该子公司的分配比例在</w:t>
      </w:r>
      <w:r>
        <w:rPr>
          <w:rFonts w:hint="default" w:ascii="Times New Roman" w:hAnsi="Times New Roman" w:eastAsia="宋体" w:cs="Times New Roman"/>
          <w:sz w:val="18"/>
          <w:szCs w:val="18"/>
        </w:rPr>
        <w:t>“</w:t>
      </w:r>
      <w:r>
        <w:rPr>
          <w:rFonts w:hint="eastAsia" w:ascii="宋体" w:hAnsi="宋体" w:eastAsia="宋体" w:cs="宋体"/>
          <w:sz w:val="18"/>
          <w:szCs w:val="18"/>
        </w:rPr>
        <w:t>归属于母公司所有者的净利润</w:t>
      </w:r>
      <w:r>
        <w:rPr>
          <w:rFonts w:hint="default" w:ascii="Times New Roman" w:hAnsi="Times New Roman" w:eastAsia="宋体" w:cs="Times New Roman"/>
          <w:sz w:val="18"/>
          <w:szCs w:val="18"/>
        </w:rPr>
        <w:t>”</w:t>
      </w:r>
      <w:r>
        <w:rPr>
          <w:rFonts w:hint="eastAsia" w:ascii="宋体" w:hAnsi="宋体" w:eastAsia="宋体" w:cs="宋体"/>
          <w:sz w:val="18"/>
          <w:szCs w:val="18"/>
        </w:rPr>
        <w:t>和</w:t>
      </w:r>
      <w:r>
        <w:rPr>
          <w:rFonts w:hint="default" w:ascii="Times New Roman" w:hAnsi="Times New Roman" w:eastAsia="宋体" w:cs="Times New Roman"/>
          <w:sz w:val="18"/>
          <w:szCs w:val="18"/>
        </w:rPr>
        <w:t>“</w:t>
      </w:r>
      <w:r>
        <w:rPr>
          <w:rFonts w:hint="eastAsia" w:ascii="宋体" w:hAnsi="宋体" w:eastAsia="宋体" w:cs="宋体"/>
          <w:sz w:val="18"/>
          <w:szCs w:val="18"/>
        </w:rPr>
        <w:t>少数股东损益</w:t>
      </w:r>
      <w:r>
        <w:rPr>
          <w:rFonts w:hint="default" w:ascii="Times New Roman" w:hAnsi="Times New Roman" w:eastAsia="宋体" w:cs="Times New Roman"/>
          <w:sz w:val="18"/>
          <w:szCs w:val="18"/>
        </w:rPr>
        <w:t>”</w:t>
      </w:r>
      <w:r>
        <w:rPr>
          <w:rFonts w:hint="eastAsia" w:ascii="宋体" w:hAnsi="宋体" w:eastAsia="宋体" w:cs="宋体"/>
          <w:sz w:val="18"/>
          <w:szCs w:val="18"/>
        </w:rPr>
        <w:t>之间分配抵销。子公司之间出售资产所发生的未实现内部交易损益，应当按照本公司对出售方子公司的分配比例在</w:t>
      </w:r>
      <w:r>
        <w:rPr>
          <w:rFonts w:hint="default" w:ascii="Times New Roman" w:hAnsi="Times New Roman" w:eastAsia="宋体" w:cs="Times New Roman"/>
          <w:sz w:val="18"/>
          <w:szCs w:val="18"/>
        </w:rPr>
        <w:t>“</w:t>
      </w:r>
      <w:r>
        <w:rPr>
          <w:rFonts w:hint="eastAsia" w:ascii="宋体" w:hAnsi="宋体" w:eastAsia="宋体" w:cs="宋体"/>
          <w:sz w:val="18"/>
          <w:szCs w:val="18"/>
        </w:rPr>
        <w:t>归属于母公司所有者的净利润</w:t>
      </w:r>
      <w:r>
        <w:rPr>
          <w:rFonts w:hint="default" w:ascii="Times New Roman" w:hAnsi="Times New Roman" w:eastAsia="宋体" w:cs="Times New Roman"/>
          <w:sz w:val="18"/>
          <w:szCs w:val="18"/>
        </w:rPr>
        <w:t>”</w:t>
      </w:r>
      <w:r>
        <w:rPr>
          <w:rFonts w:hint="eastAsia" w:ascii="宋体" w:hAnsi="宋体" w:eastAsia="宋体" w:cs="宋体"/>
          <w:sz w:val="18"/>
          <w:szCs w:val="18"/>
        </w:rPr>
        <w:t>和</w:t>
      </w:r>
      <w:r>
        <w:rPr>
          <w:rFonts w:hint="default" w:ascii="Times New Roman" w:hAnsi="Times New Roman" w:eastAsia="宋体" w:cs="Times New Roman"/>
          <w:sz w:val="18"/>
          <w:szCs w:val="18"/>
        </w:rPr>
        <w:t>“</w:t>
      </w:r>
      <w:r>
        <w:rPr>
          <w:rFonts w:hint="eastAsia" w:ascii="宋体" w:hAnsi="宋体" w:eastAsia="宋体" w:cs="宋体"/>
          <w:sz w:val="18"/>
          <w:szCs w:val="18"/>
        </w:rPr>
        <w:t>少数股东损益</w:t>
      </w:r>
      <w:r>
        <w:rPr>
          <w:rFonts w:hint="default" w:ascii="Times New Roman" w:hAnsi="Times New Roman" w:eastAsia="宋体" w:cs="Times New Roman"/>
          <w:sz w:val="18"/>
          <w:szCs w:val="18"/>
        </w:rPr>
        <w:t>”</w:t>
      </w:r>
      <w:r>
        <w:rPr>
          <w:rFonts w:hint="eastAsia" w:ascii="宋体" w:hAnsi="宋体" w:eastAsia="宋体" w:cs="宋体"/>
          <w:sz w:val="18"/>
          <w:szCs w:val="18"/>
        </w:rPr>
        <w:t>之间分配抵销。</w:t>
      </w:r>
    </w:p>
    <w:p w14:paraId="0284CE9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⑤子公司少数股东分担的当期亏损超过了少数股东在该子公司期初所有者权益中所享有的份额的，其余额仍应当冲减少数股东权益。</w:t>
      </w:r>
    </w:p>
    <w:p w14:paraId="0BB787EB">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5</w:t>
      </w:r>
      <w:r>
        <w:rPr>
          <w:rStyle w:val="5"/>
          <w:rFonts w:hint="eastAsia" w:ascii="宋体" w:hAnsi="宋体" w:eastAsia="宋体" w:cs="宋体"/>
          <w:sz w:val="18"/>
          <w:szCs w:val="18"/>
        </w:rPr>
        <w:t>）特殊交易的会计处理</w:t>
      </w:r>
    </w:p>
    <w:p w14:paraId="411F675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①购买少数股东股权</w:t>
      </w:r>
    </w:p>
    <w:p w14:paraId="4E57DE1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14:paraId="3161B47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②通过多次交易分步取得子公司控制权的</w:t>
      </w:r>
    </w:p>
    <w:p w14:paraId="0209C18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通过多次交易分步实现同一控制下企业合并</w:t>
      </w:r>
    </w:p>
    <w:p w14:paraId="2052017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14:paraId="4502EB1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合并财务报表中，合并方在合并中取得的被合并方的资产、负债，除因会计政策和会计期间不同而进行的调整以外，按合并日在最终控制方合并财务报表中的账面价值计量；合并前持有投资的账面价值加上合并日新支付对价的账面价值之和，与合并中取得的净资产账面价值的差额，调整资本公积（股本溢价</w:t>
      </w:r>
      <w:r>
        <w:rPr>
          <w:rFonts w:hint="default" w:ascii="Times New Roman" w:hAnsi="Times New Roman" w:eastAsia="宋体" w:cs="Times New Roman"/>
          <w:sz w:val="18"/>
          <w:szCs w:val="18"/>
        </w:rPr>
        <w:t>/</w:t>
      </w:r>
      <w:r>
        <w:rPr>
          <w:rFonts w:hint="eastAsia" w:ascii="宋体" w:hAnsi="宋体" w:eastAsia="宋体" w:cs="宋体"/>
          <w:sz w:val="18"/>
          <w:szCs w:val="18"/>
        </w:rPr>
        <w:t>资本溢价），资本公积不足冲减的，调整留存收益。</w:t>
      </w:r>
    </w:p>
    <w:p w14:paraId="05C210A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合并方在取得被合并方控制权之前持有的股权投资，在取得原股权之日与合并方和被合并方同处于同一方最终控制之日孰晚日起至合并日之间已确认有关损益、其他综合收益以及其他所有者权益变动，应分别冲减比较报表期间的期初留存收益或当期损益。</w:t>
      </w:r>
    </w:p>
    <w:p w14:paraId="3EB35A0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通过多次交易分步实现非同一控制下企业合并</w:t>
      </w:r>
    </w:p>
    <w:p w14:paraId="7EFA1D7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在合并日，在个别财务报表中，按照原持有的长期股权投资的账面价值加上合并日新增投资成本之和，作为合并日长期股权投资的初始投资成本。</w:t>
      </w:r>
    </w:p>
    <w:p w14:paraId="6AD58E3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合并财务报表中，对于购买日之前持有的被购买方的股权，按照该股权在购买日的公允价值进行重新计量，购买日之前持有的被购买方股权被指定为以公允价值计量且其变动计入其他综合收益的金融资产的，公允价值与其账面价值之间的差额计入留存收益，该股权原计入其他综合收益的累计公允价值变动转出至留存收益；购买日之前持有的被购买方的股权作为以公允价值计量且其变动计入当期损益的金融资产或者权益法核算的长期股权投资的，公允价值与其账面价值的差额计入当期投资收益；购买日之前持有的被购买方的股权涉及权益法核算下的其他综合收益以及权益法核算下的除净损益、其他综合收益和利润分配外的其他所有者权益变动的，与其相关的其他综合收益在购买日采用与被投资方直接处置相关资产或负债相同的基础进行会计处理，与其相关的其他所有者权益变动转为购买日所属当期投资收益。</w:t>
      </w:r>
    </w:p>
    <w:p w14:paraId="79EC77D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③本公司处置对子公司长期股权投资但未丧失控制权</w:t>
      </w:r>
    </w:p>
    <w:p w14:paraId="0AAD63E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14:paraId="3E6EF63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④本公司处置对子公司长期股权投资且丧失控制权</w:t>
      </w:r>
    </w:p>
    <w:p w14:paraId="1500B3F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一次交易处置</w:t>
      </w:r>
    </w:p>
    <w:p w14:paraId="10ED121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w:t>
      </w:r>
    </w:p>
    <w:p w14:paraId="76A4DD6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与原子公司的股权投资相关的其他综合收益在丧失控制权时采用与原有子公司直接处置相关资产或负债相同的基础进行会计处理，与原有子公司相关的涉及权益法核算下的其他所有者权益变动在丧失控制权时转入当期损益。</w:t>
      </w:r>
    </w:p>
    <w:p w14:paraId="0DF1406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多次交易分步处置</w:t>
      </w:r>
    </w:p>
    <w:p w14:paraId="558B4CC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在合并财务报表中，应首先判断分步交易是否属于</w:t>
      </w:r>
      <w:r>
        <w:rPr>
          <w:rFonts w:hint="default" w:ascii="Times New Roman" w:hAnsi="Times New Roman" w:eastAsia="宋体" w:cs="Times New Roman"/>
          <w:sz w:val="18"/>
          <w:szCs w:val="18"/>
        </w:rPr>
        <w:t>“</w:t>
      </w:r>
      <w:r>
        <w:rPr>
          <w:rFonts w:hint="eastAsia" w:ascii="宋体" w:hAnsi="宋体" w:eastAsia="宋体" w:cs="宋体"/>
          <w:sz w:val="18"/>
          <w:szCs w:val="18"/>
        </w:rPr>
        <w:t>一揽子交易</w:t>
      </w:r>
      <w:r>
        <w:rPr>
          <w:rFonts w:hint="default" w:ascii="Times New Roman" w:hAnsi="Times New Roman" w:eastAsia="宋体" w:cs="Times New Roman"/>
          <w:sz w:val="18"/>
          <w:szCs w:val="18"/>
        </w:rPr>
        <w:t>”</w:t>
      </w:r>
      <w:r>
        <w:rPr>
          <w:rFonts w:hint="eastAsia" w:ascii="宋体" w:hAnsi="宋体" w:eastAsia="宋体" w:cs="宋体"/>
          <w:sz w:val="18"/>
          <w:szCs w:val="18"/>
        </w:rPr>
        <w:t>。</w:t>
      </w:r>
    </w:p>
    <w:p w14:paraId="44EF65A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如果分步交易不属于</w:t>
      </w:r>
      <w:r>
        <w:rPr>
          <w:rFonts w:hint="default" w:ascii="Times New Roman" w:hAnsi="Times New Roman" w:eastAsia="宋体" w:cs="Times New Roman"/>
          <w:sz w:val="18"/>
          <w:szCs w:val="18"/>
        </w:rPr>
        <w:t>“</w:t>
      </w:r>
      <w:r>
        <w:rPr>
          <w:rFonts w:hint="eastAsia" w:ascii="宋体" w:hAnsi="宋体" w:eastAsia="宋体" w:cs="宋体"/>
          <w:sz w:val="18"/>
          <w:szCs w:val="18"/>
        </w:rPr>
        <w:t>一揽子交易</w:t>
      </w:r>
      <w:r>
        <w:rPr>
          <w:rFonts w:hint="default" w:ascii="Times New Roman" w:hAnsi="Times New Roman" w:eastAsia="宋体" w:cs="Times New Roman"/>
          <w:sz w:val="18"/>
          <w:szCs w:val="18"/>
        </w:rPr>
        <w:t>”</w:t>
      </w:r>
      <w:r>
        <w:rPr>
          <w:rFonts w:hint="eastAsia" w:ascii="宋体" w:hAnsi="宋体" w:eastAsia="宋体" w:cs="宋体"/>
          <w:sz w:val="18"/>
          <w:szCs w:val="18"/>
        </w:rPr>
        <w:t>的，在个别财务报表中，对丧失子公司控制权之前的各项交易，结转每一次处置股权相对应的长期股权投资的账面价值，所得价款与处置长期股权投资账面价值之间的差额计入当期投资收益；在合并财务报表中，应按照</w:t>
      </w:r>
      <w:r>
        <w:rPr>
          <w:rFonts w:hint="default" w:ascii="Times New Roman" w:hAnsi="Times New Roman" w:eastAsia="宋体" w:cs="Times New Roman"/>
          <w:sz w:val="18"/>
          <w:szCs w:val="18"/>
        </w:rPr>
        <w:t>“</w:t>
      </w:r>
      <w:r>
        <w:rPr>
          <w:rFonts w:hint="eastAsia" w:ascii="宋体" w:hAnsi="宋体" w:eastAsia="宋体" w:cs="宋体"/>
          <w:sz w:val="18"/>
          <w:szCs w:val="18"/>
        </w:rPr>
        <w:t>母公司处置对子公司长期股权投资但未丧失控制权</w:t>
      </w:r>
      <w:r>
        <w:rPr>
          <w:rFonts w:hint="default" w:ascii="Times New Roman" w:hAnsi="Times New Roman" w:eastAsia="宋体" w:cs="Times New Roman"/>
          <w:sz w:val="18"/>
          <w:szCs w:val="18"/>
        </w:rPr>
        <w:t>”</w:t>
      </w:r>
      <w:r>
        <w:rPr>
          <w:rFonts w:hint="eastAsia" w:ascii="宋体" w:hAnsi="宋体" w:eastAsia="宋体" w:cs="宋体"/>
          <w:sz w:val="18"/>
          <w:szCs w:val="18"/>
        </w:rPr>
        <w:t>的有关规定处理。</w:t>
      </w:r>
    </w:p>
    <w:p w14:paraId="7F54EF1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如果分步交易属于</w:t>
      </w:r>
      <w:r>
        <w:rPr>
          <w:rFonts w:hint="default" w:ascii="Times New Roman" w:hAnsi="Times New Roman" w:eastAsia="宋体" w:cs="Times New Roman"/>
          <w:sz w:val="18"/>
          <w:szCs w:val="18"/>
        </w:rPr>
        <w:t>“</w:t>
      </w:r>
      <w:r>
        <w:rPr>
          <w:rFonts w:hint="eastAsia" w:ascii="宋体" w:hAnsi="宋体" w:eastAsia="宋体" w:cs="宋体"/>
          <w:sz w:val="18"/>
          <w:szCs w:val="18"/>
        </w:rPr>
        <w:t>一揽子交易</w:t>
      </w:r>
      <w:r>
        <w:rPr>
          <w:rFonts w:hint="default" w:ascii="Times New Roman" w:hAnsi="Times New Roman" w:eastAsia="宋体" w:cs="Times New Roman"/>
          <w:sz w:val="18"/>
          <w:szCs w:val="18"/>
        </w:rPr>
        <w:t>”</w:t>
      </w:r>
      <w:r>
        <w:rPr>
          <w:rFonts w:hint="eastAsia" w:ascii="宋体" w:hAnsi="宋体" w:eastAsia="宋体" w:cs="宋体"/>
          <w:sz w:val="18"/>
          <w:szCs w:val="18"/>
        </w:rPr>
        <w:t>的，应当将各项交易作为一项处置子公司并丧失控制权的交易进行会计处理；在个别财务报表中，在丧失控制权之前的每一次处置价款与所处置的股权对应的长期股权投资账面价值之间的差额，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14:paraId="290FEDD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各项交易的条款、条件以及经济影响符合下列一种或多种情况的，通常将多次交易作为</w:t>
      </w:r>
      <w:r>
        <w:rPr>
          <w:rFonts w:hint="default" w:ascii="Times New Roman" w:hAnsi="Times New Roman" w:eastAsia="宋体" w:cs="Times New Roman"/>
          <w:sz w:val="18"/>
          <w:szCs w:val="18"/>
        </w:rPr>
        <w:t>“</w:t>
      </w:r>
      <w:r>
        <w:rPr>
          <w:rFonts w:hint="eastAsia" w:ascii="宋体" w:hAnsi="宋体" w:eastAsia="宋体" w:cs="宋体"/>
          <w:sz w:val="18"/>
          <w:szCs w:val="18"/>
        </w:rPr>
        <w:t>一揽子交易</w:t>
      </w:r>
      <w:r>
        <w:rPr>
          <w:rFonts w:hint="default" w:ascii="Times New Roman" w:hAnsi="Times New Roman" w:eastAsia="宋体" w:cs="Times New Roman"/>
          <w:sz w:val="18"/>
          <w:szCs w:val="18"/>
        </w:rPr>
        <w:t>”</w:t>
      </w:r>
      <w:r>
        <w:rPr>
          <w:rFonts w:hint="eastAsia" w:ascii="宋体" w:hAnsi="宋体" w:eastAsia="宋体" w:cs="宋体"/>
          <w:sz w:val="18"/>
          <w:szCs w:val="18"/>
        </w:rPr>
        <w:t>进行会计处理：</w:t>
      </w:r>
    </w:p>
    <w:p w14:paraId="76B9433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a</w:t>
      </w:r>
      <w:r>
        <w:rPr>
          <w:rFonts w:hint="eastAsia" w:ascii="宋体" w:hAnsi="宋体" w:eastAsia="宋体" w:cs="宋体"/>
          <w:sz w:val="18"/>
          <w:szCs w:val="18"/>
        </w:rPr>
        <w:t>）这些交易是同时或者在考虑了彼此影响的情况下订立的。</w:t>
      </w:r>
    </w:p>
    <w:p w14:paraId="3C11281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b</w:t>
      </w:r>
      <w:r>
        <w:rPr>
          <w:rFonts w:hint="eastAsia" w:ascii="宋体" w:hAnsi="宋体" w:eastAsia="宋体" w:cs="宋体"/>
          <w:sz w:val="18"/>
          <w:szCs w:val="18"/>
        </w:rPr>
        <w:t>）这些交易整体才能达成一项完整的商业结果。</w:t>
      </w:r>
    </w:p>
    <w:p w14:paraId="2B2EC3F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c</w:t>
      </w:r>
      <w:r>
        <w:rPr>
          <w:rFonts w:hint="eastAsia" w:ascii="宋体" w:hAnsi="宋体" w:eastAsia="宋体" w:cs="宋体"/>
          <w:sz w:val="18"/>
          <w:szCs w:val="18"/>
        </w:rPr>
        <w:t>）一项交易的发生取决于其他至少一项交易的发生。</w:t>
      </w:r>
    </w:p>
    <w:p w14:paraId="1383427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d</w:t>
      </w:r>
      <w:r>
        <w:rPr>
          <w:rFonts w:hint="eastAsia" w:ascii="宋体" w:hAnsi="宋体" w:eastAsia="宋体" w:cs="宋体"/>
          <w:sz w:val="18"/>
          <w:szCs w:val="18"/>
        </w:rPr>
        <w:t>）一项交易单独考虑时是不经济的，但是和其他交易一并考虑时是经济的。</w:t>
      </w:r>
    </w:p>
    <w:p w14:paraId="394B7B6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⑤因子公司的少数股东增资而稀释母公司拥有的股权比例</w:t>
      </w:r>
    </w:p>
    <w:p w14:paraId="515B439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p w14:paraId="6551B347">
      <w:pPr>
        <w:keepNext/>
        <w:keepLines/>
        <w:spacing w:before="300" w:after="300" w:line="280" w:lineRule="exact"/>
        <w:jc w:val="left"/>
        <w:outlineLvl w:val="2"/>
        <w:rPr>
          <w:rFonts w:ascii="宋体" w:hAnsi="宋体" w:eastAsia="宋体" w:cs="宋体"/>
          <w:b/>
          <w:bCs/>
          <w:sz w:val="21"/>
          <w:szCs w:val="21"/>
        </w:rPr>
      </w:pPr>
      <w:bookmarkStart w:id="117" w:name="_Toc989006"/>
      <w:r>
        <w:rPr>
          <w:rFonts w:ascii="宋体" w:hAnsi="宋体" w:eastAsia="宋体" w:cs="宋体"/>
          <w:b/>
          <w:bCs/>
          <w:sz w:val="21"/>
          <w:szCs w:val="21"/>
        </w:rPr>
        <w:t>8、合营安排分类及共同经营会计处理方法</w:t>
      </w:r>
      <w:bookmarkEnd w:id="117"/>
    </w:p>
    <w:p w14:paraId="01D185D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合营安排，是指一项由两个或两个以上的参与方共同控制的安排。本公司合营安排分为共同经营和合营企业。</w:t>
      </w:r>
    </w:p>
    <w:p w14:paraId="4A443748">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1</w:t>
      </w:r>
      <w:r>
        <w:rPr>
          <w:rStyle w:val="5"/>
          <w:rFonts w:hint="eastAsia" w:ascii="宋体" w:hAnsi="宋体" w:eastAsia="宋体" w:cs="宋体"/>
          <w:sz w:val="18"/>
          <w:szCs w:val="18"/>
        </w:rPr>
        <w:t>）共同经营</w:t>
      </w:r>
    </w:p>
    <w:p w14:paraId="25CB6C7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共同经营是指本公司享有该安排相关资产且承担该安排相关负债的合营安排。</w:t>
      </w:r>
    </w:p>
    <w:p w14:paraId="2F34882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本公司确认其与共同经营中利益份额相关的下列项目，并按照相关企业会计准则的规定进行会计处理：</w:t>
      </w:r>
    </w:p>
    <w:p w14:paraId="155CB29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①确认单独所持有的资产，以及按其份额确认共同持有的资产；</w:t>
      </w:r>
    </w:p>
    <w:p w14:paraId="26B0BBD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②确认单独所承担的负债，以及按其份额确认共同承担的负债；</w:t>
      </w:r>
    </w:p>
    <w:p w14:paraId="7C1C770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③确认出售其享有的共同经营产出份额所产生的收入；</w:t>
      </w:r>
    </w:p>
    <w:p w14:paraId="532E2A6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④按其份额确认共同经营因出售产出所产生的收入；</w:t>
      </w:r>
    </w:p>
    <w:p w14:paraId="7EA736D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⑤确认单独所发生的费用，以及按其份额确认共同经营发生的费用。</w:t>
      </w:r>
    </w:p>
    <w:p w14:paraId="593DD27C">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2</w:t>
      </w:r>
      <w:r>
        <w:rPr>
          <w:rStyle w:val="5"/>
          <w:rFonts w:hint="eastAsia" w:ascii="宋体" w:hAnsi="宋体" w:eastAsia="宋体" w:cs="宋体"/>
          <w:sz w:val="18"/>
          <w:szCs w:val="18"/>
        </w:rPr>
        <w:t>）合营企业</w:t>
      </w:r>
    </w:p>
    <w:p w14:paraId="7035480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合营企业是指本公司仅对该安排的净资产享有权利的合营安排。</w:t>
      </w:r>
    </w:p>
    <w:p w14:paraId="20900FC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本公司按照长期股权投资有关权益法核算的规定对合营企业的投资进行会计处理。</w:t>
      </w:r>
    </w:p>
    <w:p w14:paraId="0E9D5BF0">
      <w:pPr>
        <w:keepNext/>
        <w:keepLines/>
        <w:spacing w:before="300" w:after="300" w:line="280" w:lineRule="exact"/>
        <w:jc w:val="left"/>
        <w:outlineLvl w:val="2"/>
        <w:rPr>
          <w:rFonts w:ascii="宋体" w:hAnsi="宋体" w:eastAsia="宋体" w:cs="宋体"/>
          <w:b/>
          <w:bCs/>
          <w:sz w:val="21"/>
          <w:szCs w:val="21"/>
        </w:rPr>
      </w:pPr>
      <w:bookmarkStart w:id="118" w:name="_Toc989007"/>
      <w:r>
        <w:rPr>
          <w:rFonts w:ascii="宋体" w:hAnsi="宋体" w:eastAsia="宋体" w:cs="宋体"/>
          <w:b/>
          <w:bCs/>
          <w:sz w:val="21"/>
          <w:szCs w:val="21"/>
        </w:rPr>
        <w:t>9、现金及现金等价物的确定标准</w:t>
      </w:r>
      <w:bookmarkEnd w:id="118"/>
    </w:p>
    <w:p w14:paraId="2429346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现金指企业库存现金及可以随时用于支付的存款。现金等价物指持有的期限短（一般是指从购买日起三个月内到期）、流动性强、易于转换为已知金额现金、价值变动风险很小的投资。</w:t>
      </w:r>
    </w:p>
    <w:p w14:paraId="64A5D3ED">
      <w:pPr>
        <w:keepNext/>
        <w:keepLines/>
        <w:spacing w:before="300" w:after="300" w:line="280" w:lineRule="exact"/>
        <w:jc w:val="left"/>
        <w:outlineLvl w:val="2"/>
        <w:rPr>
          <w:rFonts w:ascii="宋体" w:hAnsi="宋体" w:eastAsia="宋体" w:cs="宋体"/>
          <w:b/>
          <w:bCs/>
          <w:sz w:val="21"/>
          <w:szCs w:val="21"/>
        </w:rPr>
      </w:pPr>
      <w:bookmarkStart w:id="119" w:name="_Toc989008"/>
      <w:r>
        <w:rPr>
          <w:rFonts w:ascii="宋体" w:hAnsi="宋体" w:eastAsia="宋体" w:cs="宋体"/>
          <w:b/>
          <w:bCs/>
          <w:sz w:val="21"/>
          <w:szCs w:val="21"/>
        </w:rPr>
        <w:t>10、外币业务和外币报表折算</w:t>
      </w:r>
      <w:bookmarkEnd w:id="119"/>
    </w:p>
    <w:p w14:paraId="533317C4">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1</w:t>
      </w:r>
      <w:r>
        <w:rPr>
          <w:rStyle w:val="5"/>
          <w:rFonts w:hint="eastAsia" w:ascii="宋体" w:hAnsi="宋体" w:eastAsia="宋体" w:cs="宋体"/>
          <w:sz w:val="18"/>
          <w:szCs w:val="18"/>
        </w:rPr>
        <w:t>）外币交易时折算汇率的确定方法</w:t>
      </w:r>
    </w:p>
    <w:p w14:paraId="5308D71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本公司外币交易初始确认时采用交易发生日的即期汇率或采用按照系统合理的方法确定的、与交易发生日即期汇率近似的汇率（以下简称即期汇率的近似汇率）折算为记账本位币。</w:t>
      </w:r>
    </w:p>
    <w:p w14:paraId="797A1470">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2</w:t>
      </w:r>
      <w:r>
        <w:rPr>
          <w:rStyle w:val="5"/>
          <w:rFonts w:hint="eastAsia" w:ascii="宋体" w:hAnsi="宋体" w:eastAsia="宋体" w:cs="宋体"/>
          <w:sz w:val="18"/>
          <w:szCs w:val="18"/>
        </w:rPr>
        <w:t>）资产负债表日外币货币性项目的折算方法</w:t>
      </w:r>
    </w:p>
    <w:p w14:paraId="33A6585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资产负债表日，对于外币货币性项目，采用资产负债表日的即期汇率折算。因资产负债表日即期汇率与初始确认时或前一资产负债表日即期汇率不同而产生的汇兑差额，计入当期损益。对以历史成本计量的外币非货币性项目，仍采用交易发生日的即期汇率折算；对于以成本与可变现净值孰低计量的存货，在以外币购入存货并且该存货在资产负债表日的可变现净值以外币反映的情况下，先将可变现净值按资产负债表日即期汇率折算为记账本位币金额，再与以记账本位币反映的存货成本进行比较，从而确定该项存货的期末价值；对以公允价值计量的外币非货币性项目，采用公允价值确定日的即期汇率折算，对于以公允价值计量且其变动计入当期损益的金融资产，折算后的记账本位币金额与原记账本位币金额之间的差额计入当期损益，对于指定为以公允价值计量且其变动计入其他综合收益的非交易性权益工具投资，其折算后的记账本位币金额与原记账本位币金额之间的差额计入其他综合收益。</w:t>
      </w:r>
    </w:p>
    <w:p w14:paraId="089894AA">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3</w:t>
      </w:r>
      <w:r>
        <w:rPr>
          <w:rStyle w:val="5"/>
          <w:rFonts w:hint="eastAsia" w:ascii="宋体" w:hAnsi="宋体" w:eastAsia="宋体" w:cs="宋体"/>
          <w:sz w:val="18"/>
          <w:szCs w:val="18"/>
        </w:rPr>
        <w:t>）外币报表折算方法</w:t>
      </w:r>
    </w:p>
    <w:p w14:paraId="1E26BBA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14:paraId="03CAF09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①资产负债表中的资产和负债项目，采用资产负债表日的即期汇率折算，所有者权益项目除“未分配利润</w:t>
      </w:r>
      <w:r>
        <w:rPr>
          <w:rFonts w:hint="default" w:ascii="Times New Roman" w:hAnsi="Times New Roman" w:eastAsia="宋体" w:cs="Times New Roman"/>
          <w:sz w:val="18"/>
          <w:szCs w:val="18"/>
        </w:rPr>
        <w:t>”</w:t>
      </w:r>
      <w:r>
        <w:rPr>
          <w:rFonts w:hint="eastAsia" w:ascii="宋体" w:hAnsi="宋体" w:eastAsia="宋体" w:cs="宋体"/>
          <w:sz w:val="18"/>
          <w:szCs w:val="18"/>
        </w:rPr>
        <w:t>项目外，其他项目采用发生时的即期汇率折算。</w:t>
      </w:r>
    </w:p>
    <w:p w14:paraId="27F0373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②利润表中的收入和费用项目，采用交易发生日的即期汇率或即期汇率的近似汇率折算。</w:t>
      </w:r>
    </w:p>
    <w:p w14:paraId="4B79C42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③外币现金流量以及境外子公司的现金流量，采用现金流量发生日的即期汇率或即期汇率的近似汇率折算。汇率变动对现金的影响额应当作为调节项目，在现金流量表中单独列报。</w:t>
      </w:r>
    </w:p>
    <w:p w14:paraId="2D4772D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④产生的外币财务报表折算差额，在编制合并财务报表时，在合并资产负债表中所有者权益项目下的</w:t>
      </w:r>
      <w:r>
        <w:rPr>
          <w:rFonts w:hint="default" w:ascii="Times New Roman" w:hAnsi="Times New Roman" w:eastAsia="宋体" w:cs="Times New Roman"/>
          <w:sz w:val="18"/>
          <w:szCs w:val="18"/>
        </w:rPr>
        <w:t>“</w:t>
      </w:r>
      <w:r>
        <w:rPr>
          <w:rFonts w:hint="eastAsia" w:ascii="宋体" w:hAnsi="宋体" w:eastAsia="宋体" w:cs="宋体"/>
          <w:sz w:val="18"/>
          <w:szCs w:val="18"/>
        </w:rPr>
        <w:t>其他综合收益</w:t>
      </w:r>
      <w:r>
        <w:rPr>
          <w:rFonts w:hint="default" w:ascii="Times New Roman" w:hAnsi="Times New Roman" w:eastAsia="宋体" w:cs="Times New Roman"/>
          <w:sz w:val="18"/>
          <w:szCs w:val="18"/>
        </w:rPr>
        <w:t>”</w:t>
      </w:r>
      <w:r>
        <w:rPr>
          <w:rFonts w:hint="eastAsia" w:ascii="宋体" w:hAnsi="宋体" w:eastAsia="宋体" w:cs="宋体"/>
          <w:sz w:val="18"/>
          <w:szCs w:val="18"/>
        </w:rPr>
        <w:t>项目列示。</w:t>
      </w:r>
    </w:p>
    <w:p w14:paraId="714DF51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处置境外经营并丧失控制权时，将资产负债表中所有者权益项目下列示的、与该境外经营相关的外币报表折算差额，全部或按处置该境外经营的比例转入处置当期损益。</w:t>
      </w:r>
    </w:p>
    <w:p w14:paraId="0B6A1892">
      <w:pPr>
        <w:keepNext/>
        <w:keepLines/>
        <w:spacing w:before="300" w:after="300" w:line="280" w:lineRule="exact"/>
        <w:jc w:val="left"/>
        <w:outlineLvl w:val="2"/>
        <w:rPr>
          <w:rFonts w:ascii="宋体" w:hAnsi="宋体" w:eastAsia="宋体" w:cs="宋体"/>
          <w:b/>
          <w:bCs/>
          <w:sz w:val="21"/>
          <w:szCs w:val="21"/>
        </w:rPr>
      </w:pPr>
      <w:bookmarkStart w:id="120" w:name="_Toc989009"/>
      <w:r>
        <w:rPr>
          <w:rFonts w:ascii="宋体" w:hAnsi="宋体" w:eastAsia="宋体" w:cs="宋体"/>
          <w:b/>
          <w:bCs/>
          <w:sz w:val="21"/>
          <w:szCs w:val="21"/>
        </w:rPr>
        <w:t>11、金融工具</w:t>
      </w:r>
      <w:bookmarkEnd w:id="120"/>
    </w:p>
    <w:p w14:paraId="3CDB9BB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金融工具，是指形成一方的金融资产并形成其他方的金融负债或权益工具的合同。</w:t>
      </w:r>
    </w:p>
    <w:p w14:paraId="0EAFB8A4">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1</w:t>
      </w:r>
      <w:r>
        <w:rPr>
          <w:rStyle w:val="5"/>
          <w:rFonts w:hint="eastAsia" w:ascii="宋体" w:hAnsi="宋体" w:eastAsia="宋体" w:cs="宋体"/>
          <w:color w:val="000000"/>
          <w:sz w:val="18"/>
          <w:szCs w:val="18"/>
        </w:rPr>
        <w:t>）金融工具的确认和终止确认</w:t>
      </w:r>
    </w:p>
    <w:p w14:paraId="58E86F8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当本公司成为金融工具合同的一方时，确认相关的金融资产或金融负债。</w:t>
      </w:r>
    </w:p>
    <w:p w14:paraId="1336F0C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金融资产满足下列条件之一的，终止确认：</w:t>
      </w:r>
    </w:p>
    <w:p w14:paraId="786D579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①收取该金融资产现金流量的合同权利终止；</w:t>
      </w:r>
    </w:p>
    <w:p w14:paraId="51E26C0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②该金融资产已转移，且符合下述金融资产转移的终止确认条件。</w:t>
      </w:r>
    </w:p>
    <w:p w14:paraId="772D222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作出实质性修改的，应当终止原金融负债，同时按照修改后的条款确认一项新的金融负债。</w:t>
      </w:r>
    </w:p>
    <w:p w14:paraId="0CEA24E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14:paraId="3D337707">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2</w:t>
      </w:r>
      <w:r>
        <w:rPr>
          <w:rStyle w:val="5"/>
          <w:rFonts w:hint="eastAsia" w:ascii="宋体" w:hAnsi="宋体" w:eastAsia="宋体" w:cs="宋体"/>
          <w:sz w:val="18"/>
          <w:szCs w:val="18"/>
        </w:rPr>
        <w:t>）</w:t>
      </w:r>
      <w:r>
        <w:rPr>
          <w:rStyle w:val="5"/>
          <w:rFonts w:hint="eastAsia" w:ascii="宋体" w:hAnsi="宋体" w:eastAsia="宋体" w:cs="宋体"/>
          <w:color w:val="000000"/>
          <w:sz w:val="18"/>
          <w:szCs w:val="18"/>
        </w:rPr>
        <w:t>金融资产的分类与计量</w:t>
      </w:r>
    </w:p>
    <w:p w14:paraId="0E5C462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在初始确认时根据管理金融资产的业务模式和金融资产的合同现金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14:paraId="51537C8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14:paraId="46DD64D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金融资产的后续计量取决于其分类：</w:t>
      </w:r>
    </w:p>
    <w:p w14:paraId="77CF46F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①以摊余成本计量的金融资产</w:t>
      </w:r>
    </w:p>
    <w:p w14:paraId="1BCB3A3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当期损益。</w:t>
      </w:r>
    </w:p>
    <w:p w14:paraId="3E6D79B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②以公允价值计量且其变动计入其他综合收益的金融资产</w:t>
      </w:r>
    </w:p>
    <w:p w14:paraId="1566169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14:paraId="6348AE1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14:paraId="66712C4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③以公允价值计量且其变动计入当期损益的金融资产</w:t>
      </w:r>
    </w:p>
    <w:p w14:paraId="3B05B17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14:paraId="75424FAE">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3</w:t>
      </w:r>
      <w:r>
        <w:rPr>
          <w:rStyle w:val="5"/>
          <w:rFonts w:hint="eastAsia" w:ascii="宋体" w:hAnsi="宋体" w:eastAsia="宋体" w:cs="宋体"/>
          <w:sz w:val="18"/>
          <w:szCs w:val="18"/>
        </w:rPr>
        <w:t>）</w:t>
      </w:r>
      <w:r>
        <w:rPr>
          <w:rStyle w:val="5"/>
          <w:rFonts w:hint="eastAsia" w:ascii="宋体" w:hAnsi="宋体" w:eastAsia="宋体" w:cs="宋体"/>
          <w:color w:val="000000"/>
          <w:sz w:val="18"/>
          <w:szCs w:val="18"/>
        </w:rPr>
        <w:t>金融负债的分类与计量</w:t>
      </w:r>
    </w:p>
    <w:p w14:paraId="1DD3776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本公司将金融负债分类为以公允价值计量且其变动计入当期损益的金融负债、低于市场利率贷款的贷款承诺及财务担保合同负债及以摊余成本计量的金融负债。</w:t>
      </w:r>
    </w:p>
    <w:p w14:paraId="2658F94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金融负债的后续计量取决于其分类：</w:t>
      </w:r>
    </w:p>
    <w:p w14:paraId="7EE5A58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①以公允价值计量且其变动计入当期损益的金融负债</w:t>
      </w:r>
    </w:p>
    <w:p w14:paraId="481F3C0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14:paraId="1E3E9F4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②贷款承诺及财务担保合同负债</w:t>
      </w:r>
    </w:p>
    <w:p w14:paraId="3A7EEDD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贷款承诺是本公司向客户提供的一项在承诺期间内以既定的合同条款向客户发放贷款的承诺。贷款承诺按照预期信用损失模型计提减值损失。</w:t>
      </w:r>
    </w:p>
    <w:p w14:paraId="4AF2B4F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14:paraId="7964E47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③以摊余成本计量的金融负债</w:t>
      </w:r>
    </w:p>
    <w:p w14:paraId="11F390C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初始确认后，对其他金融负债采用实际利率法以摊余成本计量。</w:t>
      </w:r>
    </w:p>
    <w:p w14:paraId="2BBF999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除特殊情况外，金融负债与权益工具按照下列原则进行区分：</w:t>
      </w:r>
    </w:p>
    <w:p w14:paraId="2E54753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14:paraId="257BC2E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14:paraId="4A327FA3">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4</w:t>
      </w:r>
      <w:r>
        <w:rPr>
          <w:rStyle w:val="5"/>
          <w:rFonts w:hint="eastAsia" w:ascii="宋体" w:hAnsi="宋体" w:eastAsia="宋体" w:cs="宋体"/>
          <w:sz w:val="18"/>
          <w:szCs w:val="18"/>
        </w:rPr>
        <w:t>）</w:t>
      </w:r>
      <w:r>
        <w:rPr>
          <w:rStyle w:val="5"/>
          <w:rFonts w:hint="eastAsia" w:ascii="宋体" w:hAnsi="宋体" w:eastAsia="宋体" w:cs="宋体"/>
          <w:color w:val="000000"/>
          <w:sz w:val="18"/>
          <w:szCs w:val="18"/>
        </w:rPr>
        <w:t>衍生金融工具及嵌入衍生工具</w:t>
      </w:r>
    </w:p>
    <w:p w14:paraId="69F758C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衍生金融工具以衍生交易合同签订当日的公允价值进行初始计量，并以其公允价值进行后续计量。公允价值为正数的衍生金融工具确认为一项资产，公允价值为负数的确认为一项负债。</w:t>
      </w:r>
    </w:p>
    <w:p w14:paraId="50F7F05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除现金流量套期中属于套期有效的部分计入其他综合收益并于被套期项目影响损益时转出计入当期损益之外，衍生工具公允价值变动而产生的利得或损失，直接计入当期损益。</w:t>
      </w:r>
    </w:p>
    <w:p w14:paraId="7C0A6E3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14:paraId="2FDC5957">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5</w:t>
      </w:r>
      <w:r>
        <w:rPr>
          <w:rStyle w:val="5"/>
          <w:rFonts w:hint="eastAsia" w:ascii="宋体" w:hAnsi="宋体" w:eastAsia="宋体" w:cs="宋体"/>
          <w:sz w:val="18"/>
          <w:szCs w:val="18"/>
        </w:rPr>
        <w:t>）</w:t>
      </w:r>
      <w:r>
        <w:rPr>
          <w:rStyle w:val="5"/>
          <w:rFonts w:hint="eastAsia" w:ascii="宋体" w:hAnsi="宋体" w:eastAsia="宋体" w:cs="宋体"/>
          <w:color w:val="000000"/>
          <w:sz w:val="18"/>
          <w:szCs w:val="18"/>
        </w:rPr>
        <w:t>金融工具减值</w:t>
      </w:r>
    </w:p>
    <w:p w14:paraId="38482A1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本公司对于以摊余成本计量的金融资产、以公允价值计量且其变动计入其他综合收益的债权投资、合同资产、租赁应收款、贷款承诺及财务担保合同等，以预期信用损失为基础确认损失准备。</w:t>
      </w:r>
    </w:p>
    <w:p w14:paraId="305E388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①预期信用损失的计量</w:t>
      </w:r>
    </w:p>
    <w:p w14:paraId="4A55B3D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14:paraId="1E45661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整个存续期预期信用损失，是指因金融工具整个预计存续期内所有可能发生的违约事件而导致的预期信用损失。</w:t>
      </w:r>
    </w:p>
    <w:p w14:paraId="3B357DD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未来</w:t>
      </w:r>
      <w:r>
        <w:rPr>
          <w:rFonts w:hint="default" w:ascii="Times New Roman" w:hAnsi="Times New Roman" w:eastAsia="宋体" w:cs="Times New Roman"/>
          <w:color w:val="000000"/>
          <w:sz w:val="18"/>
          <w:szCs w:val="18"/>
        </w:rPr>
        <w:t>12</w:t>
      </w:r>
      <w:r>
        <w:rPr>
          <w:rFonts w:hint="eastAsia" w:ascii="宋体" w:hAnsi="宋体" w:eastAsia="宋体" w:cs="宋体"/>
          <w:color w:val="000000"/>
          <w:sz w:val="18"/>
          <w:szCs w:val="18"/>
        </w:rPr>
        <w:t>个月内预期信用损失，是指因资产负债表日后</w:t>
      </w:r>
      <w:r>
        <w:rPr>
          <w:rFonts w:hint="default" w:ascii="Times New Roman" w:hAnsi="Times New Roman" w:eastAsia="宋体" w:cs="Times New Roman"/>
          <w:color w:val="000000"/>
          <w:sz w:val="18"/>
          <w:szCs w:val="18"/>
        </w:rPr>
        <w:t>12</w:t>
      </w:r>
      <w:r>
        <w:rPr>
          <w:rFonts w:hint="eastAsia" w:ascii="宋体" w:hAnsi="宋体" w:eastAsia="宋体" w:cs="宋体"/>
          <w:color w:val="000000"/>
          <w:sz w:val="18"/>
          <w:szCs w:val="18"/>
        </w:rPr>
        <w:t>个月内（若金融工具的预计存续期少于</w:t>
      </w:r>
      <w:r>
        <w:rPr>
          <w:rFonts w:hint="default" w:ascii="Times New Roman" w:hAnsi="Times New Roman" w:eastAsia="宋体" w:cs="Times New Roman"/>
          <w:color w:val="000000"/>
          <w:sz w:val="18"/>
          <w:szCs w:val="18"/>
        </w:rPr>
        <w:t>12</w:t>
      </w:r>
      <w:r>
        <w:rPr>
          <w:rFonts w:hint="eastAsia" w:ascii="宋体" w:hAnsi="宋体" w:eastAsia="宋体" w:cs="宋体"/>
          <w:color w:val="000000"/>
          <w:sz w:val="18"/>
          <w:szCs w:val="18"/>
        </w:rPr>
        <w:t>个月，则为预计存续期）可能发生的金融工具违约事件而导致的预期信用损失，是整个存续期预期信用损失的一部分。</w:t>
      </w:r>
    </w:p>
    <w:p w14:paraId="439A102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于每个资产负债表日，本公司对于处于不同阶段的金融工具的预期信用损失分别进行计量。金融工具自初始确认后信用风险未显著增加的，处于第一阶段，本公司按照未来</w:t>
      </w:r>
      <w:r>
        <w:rPr>
          <w:rFonts w:hint="default" w:ascii="Times New Roman" w:hAnsi="Times New Roman" w:eastAsia="宋体" w:cs="Times New Roman"/>
          <w:color w:val="000000"/>
          <w:sz w:val="18"/>
          <w:szCs w:val="18"/>
        </w:rPr>
        <w:t>12</w:t>
      </w:r>
      <w:r>
        <w:rPr>
          <w:rFonts w:hint="eastAsia" w:ascii="宋体" w:hAnsi="宋体" w:eastAsia="宋体" w:cs="宋体"/>
          <w:color w:val="000000"/>
          <w:sz w:val="18"/>
          <w:szCs w:val="18"/>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14:paraId="460B840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对于在资产负债表日具有较低信用风险的金融工具，本公司假设其信用风险自初始确认后并未显著增加，按照未来</w:t>
      </w:r>
      <w:r>
        <w:rPr>
          <w:rFonts w:hint="default" w:ascii="Times New Roman" w:hAnsi="Times New Roman" w:eastAsia="宋体" w:cs="Times New Roman"/>
          <w:color w:val="000000"/>
          <w:sz w:val="18"/>
          <w:szCs w:val="18"/>
        </w:rPr>
        <w:t>12</w:t>
      </w:r>
      <w:r>
        <w:rPr>
          <w:rFonts w:hint="eastAsia" w:ascii="宋体" w:hAnsi="宋体" w:eastAsia="宋体" w:cs="宋体"/>
          <w:color w:val="000000"/>
          <w:sz w:val="18"/>
          <w:szCs w:val="18"/>
        </w:rPr>
        <w:t>个月内的预期信用损失计量损失准备。</w:t>
      </w:r>
    </w:p>
    <w:p w14:paraId="5F3C984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14:paraId="63FC65F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对于应收票据、应收账款、应收款项融资及合同资产，无论是否存在重大融资成分，本公司均按照整个存续期的预期信用损失计量损失准备。</w:t>
      </w:r>
    </w:p>
    <w:p w14:paraId="7E6A6E17">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应收款项</w:t>
      </w:r>
      <w:r>
        <w:rPr>
          <w:rFonts w:hint="default" w:ascii="Times New Roman" w:hAnsi="Times New Roman" w:eastAsia="宋体" w:cs="Times New Roman"/>
          <w:sz w:val="18"/>
          <w:szCs w:val="18"/>
        </w:rPr>
        <w:t>/</w:t>
      </w:r>
      <w:r>
        <w:rPr>
          <w:rFonts w:hint="eastAsia" w:ascii="宋体" w:hAnsi="宋体" w:eastAsia="宋体" w:cs="宋体"/>
          <w:sz w:val="18"/>
          <w:szCs w:val="18"/>
        </w:rPr>
        <w:t>合同资产</w:t>
      </w:r>
    </w:p>
    <w:p w14:paraId="02568EF3">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对于存在客观证据表明存在减值，以及其他适用于单项评估的应收票据、应收账款，其他应收款、应收款项融资、合同资产及长期应收款等单独进行减值测试，确认预期信用损失，计提单项减值准备。对于不存在减值客观证据的应收票据、应收账款、其他应收款、应收款项融资、合同资产及长期应收款或当单项金融资产无法以合理成本评估预期信用损失的信息时，本公司依据信用风险特征将应收票据、应收账款、其他应收款、应收款项融资、合同资产及长期应收款等划分为若干组合，在组合基础上计算预期信用损失，确定组合的依据如下：</w:t>
      </w:r>
    </w:p>
    <w:p w14:paraId="41C45600">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应收票据确定组合的依据如下：</w:t>
      </w:r>
      <w:r>
        <w:rPr>
          <w:rFonts w:hint="eastAsia" w:ascii="宋体" w:hAnsi="宋体" w:eastAsia="宋体" w:cs="宋体"/>
          <w:color w:val="000000"/>
          <w:sz w:val="18"/>
          <w:szCs w:val="18"/>
        </w:rPr>
        <w:t> </w:t>
      </w:r>
    </w:p>
    <w:p w14:paraId="74B4629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应收票据组合</w:t>
      </w:r>
      <w:r>
        <w:rPr>
          <w:rFonts w:hint="default" w:ascii="Times New Roman" w:hAnsi="Times New Roman" w:eastAsia="宋体" w:cs="Times New Roman"/>
          <w:sz w:val="18"/>
          <w:szCs w:val="18"/>
        </w:rPr>
        <w:t>1  </w:t>
      </w:r>
      <w:r>
        <w:rPr>
          <w:rFonts w:hint="eastAsia" w:ascii="宋体" w:hAnsi="宋体" w:eastAsia="宋体" w:cs="宋体"/>
          <w:sz w:val="18"/>
          <w:szCs w:val="18"/>
        </w:rPr>
        <w:t>商业承兑汇票</w:t>
      </w:r>
    </w:p>
    <w:p w14:paraId="1D038FB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应收票据组合</w:t>
      </w:r>
      <w:r>
        <w:rPr>
          <w:rFonts w:hint="default" w:ascii="Times New Roman" w:hAnsi="Times New Roman" w:eastAsia="宋体" w:cs="Times New Roman"/>
          <w:sz w:val="18"/>
          <w:szCs w:val="18"/>
        </w:rPr>
        <w:t>2  </w:t>
      </w:r>
      <w:r>
        <w:rPr>
          <w:rFonts w:hint="eastAsia" w:ascii="宋体" w:hAnsi="宋体" w:eastAsia="宋体" w:cs="宋体"/>
          <w:sz w:val="18"/>
          <w:szCs w:val="18"/>
        </w:rPr>
        <w:t>银行承兑汇票</w:t>
      </w:r>
    </w:p>
    <w:p w14:paraId="0AF46E0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对于划分为组合的应收票据，本公司参考历史信用损失经验，结合当前状况以及对未来经济状况的预测，通过违约风险敞口和整个存续期预期信用损失率，计算预期信用损失。</w:t>
      </w:r>
    </w:p>
    <w:p w14:paraId="36B0C60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应收账款确定组合的依据如下：</w:t>
      </w:r>
    </w:p>
    <w:p w14:paraId="24BC794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应收账款组合</w:t>
      </w:r>
      <w:r>
        <w:rPr>
          <w:rFonts w:hint="default" w:ascii="Times New Roman" w:hAnsi="Times New Roman" w:eastAsia="宋体" w:cs="Times New Roman"/>
          <w:sz w:val="18"/>
          <w:szCs w:val="18"/>
        </w:rPr>
        <w:t>1  </w:t>
      </w:r>
      <w:r>
        <w:rPr>
          <w:rFonts w:hint="eastAsia" w:ascii="宋体" w:hAnsi="宋体" w:eastAsia="宋体" w:cs="宋体"/>
          <w:sz w:val="18"/>
          <w:szCs w:val="18"/>
        </w:rPr>
        <w:t>关联方组合</w:t>
      </w:r>
    </w:p>
    <w:p w14:paraId="288499F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应收账款组合</w:t>
      </w:r>
      <w:r>
        <w:rPr>
          <w:rFonts w:hint="default" w:ascii="Times New Roman" w:hAnsi="Times New Roman" w:eastAsia="宋体" w:cs="Times New Roman"/>
          <w:sz w:val="18"/>
          <w:szCs w:val="18"/>
        </w:rPr>
        <w:t>2  </w:t>
      </w:r>
      <w:r>
        <w:rPr>
          <w:rFonts w:hint="eastAsia" w:ascii="宋体" w:hAnsi="宋体" w:eastAsia="宋体" w:cs="宋体"/>
          <w:sz w:val="18"/>
          <w:szCs w:val="18"/>
        </w:rPr>
        <w:t>低风险组合</w:t>
      </w:r>
    </w:p>
    <w:p w14:paraId="7477279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应收账款组合</w:t>
      </w:r>
      <w:r>
        <w:rPr>
          <w:rFonts w:hint="default" w:ascii="Times New Roman" w:hAnsi="Times New Roman" w:eastAsia="宋体" w:cs="Times New Roman"/>
          <w:sz w:val="18"/>
          <w:szCs w:val="18"/>
        </w:rPr>
        <w:t>3  </w:t>
      </w:r>
      <w:r>
        <w:rPr>
          <w:rFonts w:hint="eastAsia" w:ascii="宋体" w:hAnsi="宋体" w:eastAsia="宋体" w:cs="宋体"/>
          <w:sz w:val="18"/>
          <w:szCs w:val="18"/>
        </w:rPr>
        <w:t>新能源补贴组合</w:t>
      </w:r>
    </w:p>
    <w:p w14:paraId="275EC70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应收账款组合</w:t>
      </w:r>
      <w:r>
        <w:rPr>
          <w:rFonts w:hint="default" w:ascii="Times New Roman" w:hAnsi="Times New Roman" w:eastAsia="宋体" w:cs="Times New Roman"/>
          <w:sz w:val="18"/>
          <w:szCs w:val="18"/>
        </w:rPr>
        <w:t>4  </w:t>
      </w:r>
      <w:r>
        <w:rPr>
          <w:rFonts w:hint="eastAsia" w:ascii="宋体" w:hAnsi="宋体" w:eastAsia="宋体" w:cs="宋体"/>
          <w:sz w:val="18"/>
          <w:szCs w:val="18"/>
        </w:rPr>
        <w:t>其他</w:t>
      </w:r>
    </w:p>
    <w:p w14:paraId="4FB9797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对于划分为组合</w:t>
      </w:r>
      <w:r>
        <w:rPr>
          <w:rFonts w:hint="default" w:ascii="Times New Roman" w:hAnsi="Times New Roman" w:eastAsia="宋体" w:cs="Times New Roman"/>
          <w:sz w:val="18"/>
          <w:szCs w:val="18"/>
        </w:rPr>
        <w:t>1</w:t>
      </w:r>
      <w:r>
        <w:rPr>
          <w:rFonts w:hint="eastAsia" w:ascii="宋体" w:hAnsi="宋体" w:eastAsia="宋体" w:cs="宋体"/>
          <w:sz w:val="18"/>
          <w:szCs w:val="18"/>
        </w:rPr>
        <w:t>、组合</w:t>
      </w:r>
      <w:r>
        <w:rPr>
          <w:rFonts w:hint="default" w:ascii="Times New Roman" w:hAnsi="Times New Roman" w:eastAsia="宋体" w:cs="Times New Roman"/>
          <w:sz w:val="18"/>
          <w:szCs w:val="18"/>
        </w:rPr>
        <w:t>2</w:t>
      </w:r>
      <w:r>
        <w:rPr>
          <w:rFonts w:hint="eastAsia" w:ascii="宋体" w:hAnsi="宋体" w:eastAsia="宋体" w:cs="宋体"/>
          <w:sz w:val="18"/>
          <w:szCs w:val="18"/>
        </w:rPr>
        <w:t>、组合</w:t>
      </w:r>
      <w:r>
        <w:rPr>
          <w:rFonts w:hint="default" w:ascii="Times New Roman" w:hAnsi="Times New Roman" w:eastAsia="宋体" w:cs="Times New Roman"/>
          <w:sz w:val="18"/>
          <w:szCs w:val="18"/>
        </w:rPr>
        <w:t>4</w:t>
      </w:r>
      <w:r>
        <w:rPr>
          <w:rFonts w:hint="eastAsia" w:ascii="宋体" w:hAnsi="宋体" w:eastAsia="宋体" w:cs="宋体"/>
          <w:sz w:val="18"/>
          <w:szCs w:val="18"/>
        </w:rPr>
        <w:t>的应收账款，本公司参考历史信用损失经验，结合当前状况以及对未来经济状况的预测，编制应收账款账龄与整个存续期预期信用损失率对照表，计算预期信用损失。</w:t>
      </w:r>
    </w:p>
    <w:p w14:paraId="0A04702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对于划分为组合</w:t>
      </w:r>
      <w:r>
        <w:rPr>
          <w:rFonts w:hint="default" w:ascii="Times New Roman" w:hAnsi="Times New Roman" w:eastAsia="宋体" w:cs="Times New Roman"/>
          <w:sz w:val="18"/>
          <w:szCs w:val="18"/>
        </w:rPr>
        <w:t>3</w:t>
      </w:r>
      <w:r>
        <w:rPr>
          <w:rFonts w:hint="eastAsia" w:ascii="宋体" w:hAnsi="宋体" w:eastAsia="宋体" w:cs="宋体"/>
          <w:sz w:val="18"/>
          <w:szCs w:val="18"/>
        </w:rPr>
        <w:t>的应收账款，本公司参考历史信用损失经验，结合当前状况以及对未来经济状况的预测，按照</w:t>
      </w:r>
      <w:r>
        <w:rPr>
          <w:rFonts w:hint="default" w:ascii="Times New Roman" w:hAnsi="Times New Roman" w:eastAsia="宋体" w:cs="Times New Roman"/>
          <w:sz w:val="18"/>
          <w:szCs w:val="18"/>
        </w:rPr>
        <w:t>LPR</w:t>
      </w:r>
      <w:r>
        <w:rPr>
          <w:rFonts w:hint="eastAsia" w:ascii="宋体" w:hAnsi="宋体" w:eastAsia="宋体" w:cs="宋体"/>
          <w:sz w:val="18"/>
          <w:szCs w:val="18"/>
        </w:rPr>
        <w:t>折现测算，计算预期信用损失。</w:t>
      </w:r>
    </w:p>
    <w:p w14:paraId="5427F01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其他应收款确定组合的依据如下：</w:t>
      </w:r>
    </w:p>
    <w:p w14:paraId="4E5528E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其他应收款组合</w:t>
      </w:r>
      <w:r>
        <w:rPr>
          <w:rFonts w:hint="default" w:ascii="Times New Roman" w:hAnsi="Times New Roman" w:eastAsia="宋体" w:cs="Times New Roman"/>
          <w:sz w:val="18"/>
          <w:szCs w:val="18"/>
        </w:rPr>
        <w:t>1  </w:t>
      </w:r>
      <w:r>
        <w:rPr>
          <w:rFonts w:hint="eastAsia" w:ascii="宋体" w:hAnsi="宋体" w:eastAsia="宋体" w:cs="宋体"/>
          <w:sz w:val="18"/>
          <w:szCs w:val="18"/>
        </w:rPr>
        <w:t>关联方组合</w:t>
      </w:r>
    </w:p>
    <w:p w14:paraId="04CEE4E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其他应收款组合</w:t>
      </w:r>
      <w:r>
        <w:rPr>
          <w:rFonts w:hint="default" w:ascii="Times New Roman" w:hAnsi="Times New Roman" w:eastAsia="宋体" w:cs="Times New Roman"/>
          <w:sz w:val="18"/>
          <w:szCs w:val="18"/>
        </w:rPr>
        <w:t>2  </w:t>
      </w:r>
      <w:r>
        <w:rPr>
          <w:rFonts w:hint="eastAsia" w:ascii="宋体" w:hAnsi="宋体" w:eastAsia="宋体" w:cs="宋体"/>
          <w:sz w:val="18"/>
          <w:szCs w:val="18"/>
        </w:rPr>
        <w:t>低风险组合</w:t>
      </w:r>
    </w:p>
    <w:p w14:paraId="7E8BEF2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其他应收款组合</w:t>
      </w:r>
      <w:r>
        <w:rPr>
          <w:rFonts w:hint="default" w:ascii="Times New Roman" w:hAnsi="Times New Roman" w:eastAsia="宋体" w:cs="Times New Roman"/>
          <w:sz w:val="18"/>
          <w:szCs w:val="18"/>
        </w:rPr>
        <w:t>3  </w:t>
      </w:r>
      <w:r>
        <w:rPr>
          <w:rFonts w:hint="eastAsia" w:ascii="宋体" w:hAnsi="宋体" w:eastAsia="宋体" w:cs="宋体"/>
          <w:sz w:val="18"/>
          <w:szCs w:val="18"/>
        </w:rPr>
        <w:t>账龄组合</w:t>
      </w:r>
    </w:p>
    <w:p w14:paraId="72DCF96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其他应收款组合</w:t>
      </w:r>
      <w:r>
        <w:rPr>
          <w:rFonts w:hint="default" w:ascii="Times New Roman" w:hAnsi="Times New Roman" w:eastAsia="宋体" w:cs="Times New Roman"/>
          <w:sz w:val="18"/>
          <w:szCs w:val="18"/>
        </w:rPr>
        <w:t>4  </w:t>
      </w:r>
      <w:r>
        <w:rPr>
          <w:rFonts w:hint="eastAsia" w:ascii="宋体" w:hAnsi="宋体" w:eastAsia="宋体" w:cs="宋体"/>
          <w:sz w:val="18"/>
          <w:szCs w:val="18"/>
        </w:rPr>
        <w:t>其他</w:t>
      </w:r>
    </w:p>
    <w:p w14:paraId="65CAECFF">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对于划分为组合的其他应收款，本公司参考历史信用损失经验，结合当前状况以及对未来经济状况的预测，通过违约风险敞口和未来</w:t>
      </w:r>
      <w:r>
        <w:rPr>
          <w:rFonts w:hint="default" w:ascii="Times New Roman" w:hAnsi="Times New Roman" w:eastAsia="宋体" w:cs="Times New Roman"/>
          <w:sz w:val="18"/>
          <w:szCs w:val="18"/>
        </w:rPr>
        <w:t xml:space="preserve"> 12 </w:t>
      </w:r>
      <w:r>
        <w:rPr>
          <w:rFonts w:hint="eastAsia" w:ascii="宋体" w:hAnsi="宋体" w:eastAsia="宋体" w:cs="宋体"/>
          <w:sz w:val="18"/>
          <w:szCs w:val="18"/>
        </w:rPr>
        <w:t>个月内或整个存续期预期信用损失率，计算预期信用损失。</w:t>
      </w:r>
    </w:p>
    <w:p w14:paraId="46845BE3">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本公司基于账龄确认信用风险特征组合的账龄计算方法：应收款项账龄按照入账时点至资产负债表日计算。</w:t>
      </w:r>
    </w:p>
    <w:p w14:paraId="1707E2B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B.</w:t>
      </w:r>
      <w:r>
        <w:rPr>
          <w:rFonts w:hint="eastAsia" w:ascii="宋体" w:hAnsi="宋体" w:eastAsia="宋体" w:cs="宋体"/>
          <w:color w:val="000000"/>
          <w:sz w:val="18"/>
          <w:szCs w:val="18"/>
        </w:rPr>
        <w:t>债权投资、其他债权投资</w:t>
      </w:r>
    </w:p>
    <w:p w14:paraId="64FC4E7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对于债权投资和其他债权投资，本公司按照投资的性质，根据交易对手和风险敞口的各种类型，通过违约风险敞口和未来</w:t>
      </w:r>
      <w:r>
        <w:rPr>
          <w:rFonts w:hint="default" w:ascii="Times New Roman" w:hAnsi="Times New Roman" w:eastAsia="宋体" w:cs="Times New Roman"/>
          <w:color w:val="000000"/>
          <w:sz w:val="18"/>
          <w:szCs w:val="18"/>
        </w:rPr>
        <w:t xml:space="preserve"> 12 </w:t>
      </w:r>
      <w:r>
        <w:rPr>
          <w:rFonts w:hint="eastAsia" w:ascii="宋体" w:hAnsi="宋体" w:eastAsia="宋体" w:cs="宋体"/>
          <w:color w:val="000000"/>
          <w:sz w:val="18"/>
          <w:szCs w:val="18"/>
        </w:rPr>
        <w:t>个月内或整个存续期预期信用损失率，计算预期信用损失。</w:t>
      </w:r>
    </w:p>
    <w:p w14:paraId="3AAF05B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②具有较低的信用风险</w:t>
      </w:r>
    </w:p>
    <w:p w14:paraId="63506B4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14:paraId="03544BC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③信用风险显著增加</w:t>
      </w:r>
    </w:p>
    <w:p w14:paraId="40658E4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14:paraId="079ED4A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在确定信用风险自初始确认后是否显著增加时，本公司考虑无须付出不必要的额外成本或努力即可获得的合理且有依据的信息，包括前瞻性信息。本公司考虑的信息包括：</w:t>
      </w:r>
    </w:p>
    <w:p w14:paraId="2B00C88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A.</w:t>
      </w:r>
      <w:r>
        <w:rPr>
          <w:rFonts w:hint="eastAsia" w:ascii="宋体" w:hAnsi="宋体" w:eastAsia="宋体" w:cs="宋体"/>
          <w:color w:val="000000"/>
          <w:sz w:val="18"/>
          <w:szCs w:val="18"/>
        </w:rPr>
        <w:t>信用风险变化所导致的内部价格指标是否发生显著变化；</w:t>
      </w:r>
    </w:p>
    <w:p w14:paraId="4BAD02C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B.</w:t>
      </w:r>
      <w:r>
        <w:rPr>
          <w:rFonts w:hint="eastAsia" w:ascii="宋体" w:hAnsi="宋体" w:eastAsia="宋体" w:cs="宋体"/>
          <w:color w:val="000000"/>
          <w:sz w:val="18"/>
          <w:szCs w:val="18"/>
        </w:rPr>
        <w:t>预期将导致债务人履行其偿债义务的能力是否发生显著变化的业务、财务或经济状况的不利变化；</w:t>
      </w:r>
    </w:p>
    <w:p w14:paraId="540C2F1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C.</w:t>
      </w:r>
      <w:r>
        <w:rPr>
          <w:rFonts w:hint="eastAsia" w:ascii="宋体" w:hAnsi="宋体" w:eastAsia="宋体" w:cs="宋体"/>
          <w:color w:val="000000"/>
          <w:sz w:val="18"/>
          <w:szCs w:val="18"/>
        </w:rPr>
        <w:t>债务人经营成果实际或预期是否发生显著变化；债务人所处的监管、经济或技术环境是否发生显著不利变化；</w:t>
      </w:r>
    </w:p>
    <w:p w14:paraId="50118BD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D.</w:t>
      </w:r>
      <w:r>
        <w:rPr>
          <w:rFonts w:hint="eastAsia" w:ascii="宋体" w:hAnsi="宋体" w:eastAsia="宋体" w:cs="宋体"/>
          <w:color w:val="000000"/>
          <w:sz w:val="18"/>
          <w:szCs w:val="18"/>
        </w:rPr>
        <w:t>作为债务抵押的担保物价值或第三方提供的担保或信用增级质量是否发生显著变化。这些变化预期将降低债务人按合同规定期限还款的经济动机或者影响违约概率；</w:t>
      </w:r>
    </w:p>
    <w:p w14:paraId="737D162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E.</w:t>
      </w:r>
      <w:r>
        <w:rPr>
          <w:rFonts w:hint="eastAsia" w:ascii="宋体" w:hAnsi="宋体" w:eastAsia="宋体" w:cs="宋体"/>
          <w:color w:val="000000"/>
          <w:sz w:val="18"/>
          <w:szCs w:val="18"/>
        </w:rPr>
        <w:t>预期将降低债务人按合同约定期限还款的经济动机是否发生显著变化；</w:t>
      </w:r>
    </w:p>
    <w:p w14:paraId="4FC3A15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F.</w:t>
      </w:r>
      <w:r>
        <w:rPr>
          <w:rFonts w:hint="eastAsia" w:ascii="宋体" w:hAnsi="宋体" w:eastAsia="宋体" w:cs="宋体"/>
          <w:color w:val="000000"/>
          <w:sz w:val="18"/>
          <w:szCs w:val="18"/>
        </w:rPr>
        <w:t>借款合同的预期变更，包括预计违反合同的行为是否可能导致的合同义务的免除或修订、给予免息期、利率跳升、要求追加抵押品或担保或者对金融工具的合同框架做出其他变更；</w:t>
      </w:r>
    </w:p>
    <w:p w14:paraId="2E62BF9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G.</w:t>
      </w:r>
      <w:r>
        <w:rPr>
          <w:rFonts w:hint="eastAsia" w:ascii="宋体" w:hAnsi="宋体" w:eastAsia="宋体" w:cs="宋体"/>
          <w:color w:val="000000"/>
          <w:sz w:val="18"/>
          <w:szCs w:val="18"/>
        </w:rPr>
        <w:t>债务人预期表现和还款行为是否发生显著变化；</w:t>
      </w:r>
    </w:p>
    <w:p w14:paraId="462E9B4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H.</w:t>
      </w:r>
      <w:r>
        <w:rPr>
          <w:rFonts w:hint="eastAsia" w:ascii="宋体" w:hAnsi="宋体" w:eastAsia="宋体" w:cs="宋体"/>
          <w:color w:val="000000"/>
          <w:sz w:val="18"/>
          <w:szCs w:val="18"/>
        </w:rPr>
        <w:t>合同付款是否发生逾期超过（含）</w:t>
      </w:r>
      <w:r>
        <w:rPr>
          <w:rFonts w:hint="default" w:ascii="Times New Roman" w:hAnsi="Times New Roman" w:eastAsia="宋体" w:cs="Times New Roman"/>
          <w:color w:val="000000"/>
          <w:sz w:val="18"/>
          <w:szCs w:val="18"/>
        </w:rPr>
        <w:t>30</w:t>
      </w:r>
      <w:r>
        <w:rPr>
          <w:rFonts w:hint="eastAsia" w:ascii="宋体" w:hAnsi="宋体" w:eastAsia="宋体" w:cs="宋体"/>
          <w:color w:val="000000"/>
          <w:sz w:val="18"/>
          <w:szCs w:val="18"/>
        </w:rPr>
        <w:t>日。</w:t>
      </w:r>
    </w:p>
    <w:p w14:paraId="515A189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04BD73B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通常情况下，如果逾期超过</w:t>
      </w:r>
      <w:r>
        <w:rPr>
          <w:rFonts w:hint="default" w:ascii="Times New Roman" w:hAnsi="Times New Roman" w:eastAsia="宋体" w:cs="Times New Roman"/>
          <w:color w:val="000000"/>
          <w:sz w:val="18"/>
          <w:szCs w:val="18"/>
        </w:rPr>
        <w:t>30</w:t>
      </w:r>
      <w:r>
        <w:rPr>
          <w:rFonts w:hint="eastAsia" w:ascii="宋体" w:hAnsi="宋体" w:eastAsia="宋体" w:cs="宋体"/>
          <w:color w:val="000000"/>
          <w:sz w:val="18"/>
          <w:szCs w:val="18"/>
        </w:rPr>
        <w:t>日，本公司确定金融工具的信用风险已经显著增加。除非本公司无需付出过多成本或努力即可获得合理且有依据的信息，证明虽然超过合同约定的付款期限</w:t>
      </w:r>
      <w:r>
        <w:rPr>
          <w:rFonts w:hint="default" w:ascii="Times New Roman" w:hAnsi="Times New Roman" w:eastAsia="宋体" w:cs="Times New Roman"/>
          <w:color w:val="000000"/>
          <w:sz w:val="18"/>
          <w:szCs w:val="18"/>
        </w:rPr>
        <w:t>30</w:t>
      </w:r>
      <w:r>
        <w:rPr>
          <w:rFonts w:hint="eastAsia" w:ascii="宋体" w:hAnsi="宋体" w:eastAsia="宋体" w:cs="宋体"/>
          <w:color w:val="000000"/>
          <w:sz w:val="18"/>
          <w:szCs w:val="18"/>
        </w:rPr>
        <w:t>天，但信用风险自初始确认以来并未显著增加。</w:t>
      </w:r>
    </w:p>
    <w:p w14:paraId="4794E14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④已发生信用减值的金融资产</w:t>
      </w:r>
    </w:p>
    <w:p w14:paraId="03A23A5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14:paraId="4A58927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14:paraId="6A0EA7B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⑤预期信用损失准备的列报</w:t>
      </w:r>
    </w:p>
    <w:p w14:paraId="3C638D9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14:paraId="5C14722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⑥核销</w:t>
      </w:r>
    </w:p>
    <w:p w14:paraId="7732A74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w:t>
      </w:r>
    </w:p>
    <w:p w14:paraId="7284A6A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已减记的金融资产以后又收回的，作为减值损失的转回计入收回当期的损益。</w:t>
      </w:r>
    </w:p>
    <w:p w14:paraId="122F3DD5">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6</w:t>
      </w:r>
      <w:r>
        <w:rPr>
          <w:rStyle w:val="5"/>
          <w:rFonts w:hint="eastAsia" w:ascii="宋体" w:hAnsi="宋体" w:eastAsia="宋体" w:cs="宋体"/>
          <w:sz w:val="18"/>
          <w:szCs w:val="18"/>
        </w:rPr>
        <w:t>）</w:t>
      </w:r>
      <w:r>
        <w:rPr>
          <w:rStyle w:val="5"/>
          <w:rFonts w:hint="eastAsia" w:ascii="宋体" w:hAnsi="宋体" w:eastAsia="宋体" w:cs="宋体"/>
          <w:color w:val="000000"/>
          <w:sz w:val="18"/>
          <w:szCs w:val="18"/>
        </w:rPr>
        <w:t>金融资产转移</w:t>
      </w:r>
    </w:p>
    <w:p w14:paraId="5C84244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金融资产转移是指下列两种情形：</w:t>
      </w:r>
    </w:p>
    <w:p w14:paraId="7B99165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将收取金融资产现金流量的合同权利转移给另一方；</w:t>
      </w:r>
    </w:p>
    <w:p w14:paraId="7BEB058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将金融资产整体或部分转移给另一方，但保留收取金融资产现金流量的合同权利，并承担将收取的现金流量支付给一个或多个收款方的合同义务。</w:t>
      </w:r>
    </w:p>
    <w:p w14:paraId="3E8D38C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①终止确认所转移的金融资产</w:t>
      </w:r>
    </w:p>
    <w:p w14:paraId="26CC9AC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已将金融资产所有权上几乎所有的风险和报酬转移给转入方的，或既没有转移也没有保留金融资产所有权上几乎所有的风险和报酬的，但放弃了对该金融资产控制的，终止确认该金融资产。</w:t>
      </w:r>
    </w:p>
    <w:p w14:paraId="0FD600F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14:paraId="36A783D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本公司在判断金融资产转移是否满足金融资产终止确认条件时，注重金融资产转移的实质。</w:t>
      </w:r>
    </w:p>
    <w:p w14:paraId="1CCB380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金融资产整体转移满足终止确认条件的，将下列两项金额的差额计入当期损益：</w:t>
      </w:r>
    </w:p>
    <w:p w14:paraId="18D173A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所转移金融资产的账面价值；</w:t>
      </w:r>
    </w:p>
    <w:p w14:paraId="04F0818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因转移而收到的对价，与原直接计入其他综合收益的公允价值变动累计额中对于终止确认部分的金额（涉及转移的金融资产为根据《企业会计准则第</w:t>
      </w:r>
      <w:r>
        <w:rPr>
          <w:rFonts w:hint="default" w:ascii="Times New Roman" w:hAnsi="Times New Roman" w:eastAsia="宋体" w:cs="Times New Roman"/>
          <w:sz w:val="18"/>
          <w:szCs w:val="18"/>
        </w:rPr>
        <w:t>22</w:t>
      </w:r>
      <w:r>
        <w:rPr>
          <w:rFonts w:hint="eastAsia" w:ascii="宋体" w:hAnsi="宋体" w:eastAsia="宋体" w:cs="宋体"/>
          <w:sz w:val="18"/>
          <w:szCs w:val="18"/>
        </w:rPr>
        <w:t>号</w:t>
      </w:r>
      <w:r>
        <w:rPr>
          <w:rFonts w:hint="default" w:ascii="Times New Roman" w:hAnsi="Times New Roman" w:eastAsia="宋体" w:cs="Times New Roman"/>
          <w:sz w:val="18"/>
          <w:szCs w:val="18"/>
        </w:rPr>
        <w:t>-</w:t>
      </w:r>
      <w:r>
        <w:rPr>
          <w:rFonts w:hint="eastAsia" w:ascii="宋体" w:hAnsi="宋体" w:eastAsia="宋体" w:cs="宋体"/>
          <w:sz w:val="18"/>
          <w:szCs w:val="18"/>
        </w:rPr>
        <w:t>金融工具确认和计量》第十八条分类为以公允价值计量且其变动计入其他综合收益的金融资产的情形）之和。</w:t>
      </w:r>
    </w:p>
    <w:p w14:paraId="0025E5D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14:paraId="5C7C4E3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终止确认部分在终止确认日的账面价值；</w:t>
      </w:r>
    </w:p>
    <w:p w14:paraId="7546705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终止确认部分的对价，与原计入其他综合收益的公允价值变动累计额中对应终止确认部分的金额（涉及转移的金融资产为根据《企业会计准则第</w:t>
      </w:r>
      <w:r>
        <w:rPr>
          <w:rFonts w:hint="default" w:ascii="Times New Roman" w:hAnsi="Times New Roman" w:eastAsia="宋体" w:cs="Times New Roman"/>
          <w:sz w:val="18"/>
          <w:szCs w:val="18"/>
        </w:rPr>
        <w:t>22</w:t>
      </w:r>
      <w:r>
        <w:rPr>
          <w:rFonts w:hint="eastAsia" w:ascii="宋体" w:hAnsi="宋体" w:eastAsia="宋体" w:cs="宋体"/>
          <w:sz w:val="18"/>
          <w:szCs w:val="18"/>
        </w:rPr>
        <w:t>号</w:t>
      </w:r>
      <w:r>
        <w:rPr>
          <w:rFonts w:hint="default" w:ascii="Times New Roman" w:hAnsi="Times New Roman" w:eastAsia="宋体" w:cs="Times New Roman"/>
          <w:sz w:val="18"/>
          <w:szCs w:val="18"/>
        </w:rPr>
        <w:t>-</w:t>
      </w:r>
      <w:r>
        <w:rPr>
          <w:rFonts w:hint="eastAsia" w:ascii="宋体" w:hAnsi="宋体" w:eastAsia="宋体" w:cs="宋体"/>
          <w:sz w:val="18"/>
          <w:szCs w:val="18"/>
        </w:rPr>
        <w:t>金融工具确认和计量》第十八条分类为以公允价值计量且其变动计入其他综合收益的金融资产的情形）之和。</w:t>
      </w:r>
    </w:p>
    <w:p w14:paraId="6148954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②继续涉入所转移的金融资产</w:t>
      </w:r>
    </w:p>
    <w:p w14:paraId="454D925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既没有转移也没有保留金融资产所有权上几乎所有的风险和报酬的，且未放弃对该金融资产控制的，应当按照其继续涉入所转移金融资产的程度确认有关金融资产，并相应确认有关负债。</w:t>
      </w:r>
    </w:p>
    <w:p w14:paraId="1ED2900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继续涉入所转移金融资产的程度，是指企业承担的被转移金融资产价值变动风险或报酬的程度。</w:t>
      </w:r>
    </w:p>
    <w:p w14:paraId="215F726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③继续确认所转移的金融资产</w:t>
      </w:r>
    </w:p>
    <w:p w14:paraId="0E8F7FF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仍保留与所转移金融资产所有权上几乎所有的风险和报酬的，应当继续确认所转移金融资产整体，并将收到的对价确认为一项金融负债。</w:t>
      </w:r>
    </w:p>
    <w:p w14:paraId="1DCFD6C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该金融资产与确认的相关金融负债不得相互抵销。在随后的会计期间，企业应当继续确认该金融资产产生的收入（或利得）和该金融负债产生的费用（或损失）。</w:t>
      </w:r>
    </w:p>
    <w:p w14:paraId="4C8483EB">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7</w:t>
      </w:r>
      <w:r>
        <w:rPr>
          <w:rStyle w:val="5"/>
          <w:rFonts w:hint="eastAsia" w:ascii="宋体" w:hAnsi="宋体" w:eastAsia="宋体" w:cs="宋体"/>
          <w:sz w:val="18"/>
          <w:szCs w:val="18"/>
        </w:rPr>
        <w:t>）</w:t>
      </w:r>
      <w:r>
        <w:rPr>
          <w:rStyle w:val="5"/>
          <w:rFonts w:hint="eastAsia" w:ascii="宋体" w:hAnsi="宋体" w:eastAsia="宋体" w:cs="宋体"/>
          <w:color w:val="000000"/>
          <w:sz w:val="18"/>
          <w:szCs w:val="18"/>
        </w:rPr>
        <w:t>金融资产和金融负债的抵销</w:t>
      </w:r>
    </w:p>
    <w:p w14:paraId="134F926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金融资产和金融负债应当在资产负债表内分别列示，不得相互抵销。但同时满足下列条件的，以相互抵销后的净额在资产负债表内列示：</w:t>
      </w:r>
    </w:p>
    <w:p w14:paraId="1EE0AC6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本公司具有抵销已确认金额的法定权利，且该种法定权利是当前可执行的；</w:t>
      </w:r>
    </w:p>
    <w:p w14:paraId="0406BAD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本公司计划以净额结算，或同时变现该金融资产和清偿该金融负债。</w:t>
      </w:r>
    </w:p>
    <w:p w14:paraId="60C5618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不满足终止确认条件的金融资产转移，转出方不得将已转移的金融资产和相关负债进行抵销。</w:t>
      </w:r>
    </w:p>
    <w:p w14:paraId="1AF5FE73">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Fonts w:hint="eastAsia" w:ascii="宋体" w:hAnsi="宋体" w:eastAsia="宋体" w:cs="宋体"/>
          <w:sz w:val="24"/>
          <w:szCs w:val="24"/>
        </w:rPr>
        <w:t> </w:t>
      </w:r>
    </w:p>
    <w:p w14:paraId="2C25CC5C">
      <w:pPr>
        <w:keepNext/>
        <w:keepLines/>
        <w:spacing w:before="300" w:after="300" w:line="280" w:lineRule="exact"/>
        <w:jc w:val="left"/>
        <w:outlineLvl w:val="2"/>
        <w:rPr>
          <w:rFonts w:ascii="宋体" w:hAnsi="宋体" w:eastAsia="宋体" w:cs="宋体"/>
          <w:b/>
          <w:bCs/>
          <w:sz w:val="21"/>
          <w:szCs w:val="21"/>
        </w:rPr>
      </w:pPr>
      <w:bookmarkStart w:id="121" w:name="_Toc989010"/>
      <w:r>
        <w:rPr>
          <w:rFonts w:ascii="宋体" w:hAnsi="宋体" w:eastAsia="宋体" w:cs="宋体"/>
          <w:b/>
          <w:bCs/>
          <w:sz w:val="21"/>
          <w:szCs w:val="21"/>
        </w:rPr>
        <w:t>12、合同资产</w:t>
      </w:r>
      <w:bookmarkEnd w:id="121"/>
    </w:p>
    <w:p w14:paraId="6D44A840">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合同资产的确认方法及标准</w:t>
      </w:r>
    </w:p>
    <w:p w14:paraId="65A580BF">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本公司根据履行履约义务与客户付款之间的关系在资产负债表中列示合同资产或合同负债。本公司已向客户转让商品或提供服务而有权收取的对价（除应收款项）列示为合同资产。</w:t>
      </w:r>
    </w:p>
    <w:p w14:paraId="11CBB9DC">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4"/>
          <w:szCs w:val="24"/>
        </w:rPr>
        <w:t> </w:t>
      </w:r>
    </w:p>
    <w:p w14:paraId="54DCE2C8">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1.合同资产预期信用损失的确定方法及会计处理方法</w:t>
      </w:r>
    </w:p>
    <w:p w14:paraId="5D15B0A5">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本公司对于《企业会计准则第14号——收入》所规定的、不含重大融资成分（包括根据该准则不考虑不超过一年的合同中融资成分的情况）的合同资产，采用预期信用损失的简化模型，即始终按照整个存续期内预期信用损失的金额计量其损失准备，由此形成的损失准备的增加或转回金额，作为减值损失或利得计入当期损益。</w:t>
      </w:r>
    </w:p>
    <w:p w14:paraId="390A1ED5">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对于包含重大融资成分的合同资产，本公司选择采用预期信用损失的简化模型，即始终按照相当于整个存续期内预期信用损失的金额计量其损失准备。</w:t>
      </w:r>
    </w:p>
    <w:p w14:paraId="273E9A3E">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2.按照信用风险特征组合计提坏账准备的组合类别及确定依据</w:t>
      </w:r>
    </w:p>
    <w:p w14:paraId="00CDEEEA">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本公司考虑所有合理且有依据的信息，包括前瞻性信息，以单项或组合的方式对应收账款预期信用损失进行估计，依据信用风险特征将应收账款划分为若干组合，在组合基础上计算预期信用损失，确定的组合及计量预期信用损失的方法如下：</w:t>
      </w: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35"/>
        <w:gridCol w:w="7716"/>
      </w:tblGrid>
      <w:tr w14:paraId="2F7C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08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C19B83">
            <w:pPr>
              <w:pStyle w:val="2"/>
              <w:keepNext w:val="0"/>
              <w:keepLines w:val="0"/>
              <w:widowControl/>
              <w:suppressLineNumbers w:val="0"/>
              <w:spacing w:before="0" w:beforeAutospacing="0" w:after="0" w:afterAutospacing="0" w:line="360" w:lineRule="auto"/>
              <w:ind w:left="0" w:right="0" w:firstLine="0"/>
              <w:jc w:val="both"/>
              <w:rPr>
                <w:sz w:val="24"/>
                <w:szCs w:val="24"/>
              </w:rPr>
            </w:pPr>
            <w:r>
              <w:rPr>
                <w:rFonts w:hint="eastAsia" w:ascii="宋体" w:hAnsi="宋体" w:eastAsia="宋体" w:cs="宋体"/>
                <w:sz w:val="21"/>
                <w:szCs w:val="21"/>
              </w:rPr>
              <w:t>组合</w:t>
            </w:r>
          </w:p>
        </w:tc>
        <w:tc>
          <w:tcPr>
            <w:tcW w:w="3914"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FCFD8B">
            <w:pPr>
              <w:pStyle w:val="2"/>
              <w:keepNext w:val="0"/>
              <w:keepLines w:val="0"/>
              <w:widowControl/>
              <w:suppressLineNumbers w:val="0"/>
              <w:spacing w:before="0" w:beforeAutospacing="0" w:after="0" w:afterAutospacing="0" w:line="360" w:lineRule="auto"/>
              <w:ind w:left="0" w:right="0" w:firstLine="0"/>
              <w:jc w:val="both"/>
              <w:rPr>
                <w:sz w:val="24"/>
                <w:szCs w:val="24"/>
              </w:rPr>
            </w:pPr>
            <w:r>
              <w:rPr>
                <w:rFonts w:hint="eastAsia" w:ascii="宋体" w:hAnsi="宋体" w:eastAsia="宋体" w:cs="宋体"/>
                <w:sz w:val="21"/>
                <w:szCs w:val="21"/>
              </w:rPr>
              <w:t>计量预期信用损失的方法</w:t>
            </w:r>
          </w:p>
        </w:tc>
      </w:tr>
      <w:tr w14:paraId="37EF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0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F2CB22">
            <w:pPr>
              <w:pStyle w:val="2"/>
              <w:keepNext w:val="0"/>
              <w:keepLines w:val="0"/>
              <w:widowControl/>
              <w:suppressLineNumbers w:val="0"/>
              <w:spacing w:before="0" w:beforeAutospacing="0" w:after="0" w:afterAutospacing="0" w:line="360" w:lineRule="auto"/>
              <w:ind w:left="0" w:right="0" w:firstLine="0"/>
              <w:jc w:val="both"/>
              <w:rPr>
                <w:sz w:val="24"/>
                <w:szCs w:val="24"/>
              </w:rPr>
            </w:pPr>
            <w:r>
              <w:rPr>
                <w:rFonts w:hint="eastAsia" w:ascii="宋体" w:hAnsi="宋体" w:eastAsia="宋体" w:cs="宋体"/>
                <w:sz w:val="21"/>
                <w:szCs w:val="21"/>
              </w:rPr>
              <w:t>关联方组合</w:t>
            </w:r>
          </w:p>
        </w:tc>
        <w:tc>
          <w:tcPr>
            <w:tcW w:w="39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156A3F">
            <w:pPr>
              <w:pStyle w:val="2"/>
              <w:keepNext w:val="0"/>
              <w:keepLines w:val="0"/>
              <w:widowControl/>
              <w:suppressLineNumbers w:val="0"/>
              <w:spacing w:before="0" w:beforeAutospacing="0" w:after="0" w:afterAutospacing="0" w:line="360" w:lineRule="auto"/>
              <w:ind w:left="0" w:right="0" w:firstLine="0"/>
              <w:jc w:val="both"/>
              <w:rPr>
                <w:sz w:val="24"/>
                <w:szCs w:val="24"/>
              </w:rPr>
            </w:pPr>
            <w:r>
              <w:rPr>
                <w:rFonts w:hint="eastAsia" w:ascii="宋体" w:hAnsi="宋体" w:eastAsia="宋体" w:cs="宋体"/>
                <w:sz w:val="21"/>
                <w:szCs w:val="21"/>
              </w:rPr>
              <w:t>参考历史信用损失经验，结合当前状况以及对未来经济状况的预测，通过违约风险敞口和整个存续期预期信用损失率，计算预期信用损失为0。</w:t>
            </w:r>
          </w:p>
        </w:tc>
      </w:tr>
      <w:tr w14:paraId="5AB7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0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8FDC46">
            <w:pPr>
              <w:pStyle w:val="2"/>
              <w:keepNext w:val="0"/>
              <w:keepLines w:val="0"/>
              <w:widowControl/>
              <w:suppressLineNumbers w:val="0"/>
              <w:spacing w:before="0" w:beforeAutospacing="0" w:after="0" w:afterAutospacing="0" w:line="360" w:lineRule="auto"/>
              <w:ind w:left="0" w:right="0" w:firstLine="0"/>
              <w:jc w:val="both"/>
              <w:rPr>
                <w:sz w:val="24"/>
                <w:szCs w:val="24"/>
              </w:rPr>
            </w:pPr>
            <w:r>
              <w:rPr>
                <w:rFonts w:hint="eastAsia" w:ascii="宋体" w:hAnsi="宋体" w:eastAsia="宋体" w:cs="宋体"/>
                <w:sz w:val="21"/>
                <w:szCs w:val="21"/>
              </w:rPr>
              <w:t>低风险组合</w:t>
            </w:r>
          </w:p>
        </w:tc>
        <w:tc>
          <w:tcPr>
            <w:tcW w:w="39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0FE2A7">
            <w:pPr>
              <w:pStyle w:val="2"/>
              <w:keepNext w:val="0"/>
              <w:keepLines w:val="0"/>
              <w:widowControl/>
              <w:suppressLineNumbers w:val="0"/>
              <w:spacing w:before="0" w:beforeAutospacing="0" w:after="0" w:afterAutospacing="0" w:line="360" w:lineRule="auto"/>
              <w:ind w:left="0" w:right="0" w:firstLine="0"/>
              <w:jc w:val="both"/>
              <w:rPr>
                <w:sz w:val="24"/>
                <w:szCs w:val="24"/>
              </w:rPr>
            </w:pPr>
            <w:r>
              <w:rPr>
                <w:rFonts w:hint="eastAsia" w:ascii="宋体" w:hAnsi="宋体" w:eastAsia="宋体" w:cs="宋体"/>
                <w:sz w:val="21"/>
                <w:szCs w:val="21"/>
              </w:rPr>
              <w:t>参考历史信用损失经验，结合当前状况以及对未来经济状况的预测，通过违约风险敞口和整个存续期预期信用损失率，计算预期信用损失。</w:t>
            </w:r>
          </w:p>
        </w:tc>
      </w:tr>
      <w:tr w14:paraId="2377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1476E">
            <w:pPr>
              <w:pStyle w:val="2"/>
              <w:keepNext w:val="0"/>
              <w:keepLines w:val="0"/>
              <w:widowControl/>
              <w:suppressLineNumbers w:val="0"/>
              <w:spacing w:before="0" w:beforeAutospacing="0" w:after="0" w:afterAutospacing="0" w:line="360" w:lineRule="auto"/>
              <w:ind w:left="0" w:right="0" w:firstLine="0"/>
              <w:jc w:val="both"/>
              <w:rPr>
                <w:sz w:val="24"/>
                <w:szCs w:val="24"/>
              </w:rPr>
            </w:pPr>
            <w:r>
              <w:rPr>
                <w:rFonts w:hint="eastAsia" w:ascii="宋体" w:hAnsi="宋体" w:eastAsia="宋体" w:cs="宋体"/>
                <w:sz w:val="21"/>
                <w:szCs w:val="21"/>
              </w:rPr>
              <w:t>其他</w:t>
            </w:r>
          </w:p>
        </w:tc>
        <w:tc>
          <w:tcPr>
            <w:tcW w:w="39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E1189B">
            <w:pPr>
              <w:pStyle w:val="2"/>
              <w:keepNext w:val="0"/>
              <w:keepLines w:val="0"/>
              <w:widowControl/>
              <w:suppressLineNumbers w:val="0"/>
              <w:spacing w:before="0" w:beforeAutospacing="0" w:after="0" w:afterAutospacing="0" w:line="360" w:lineRule="auto"/>
              <w:ind w:left="0" w:right="0" w:firstLine="0"/>
              <w:jc w:val="both"/>
              <w:rPr>
                <w:sz w:val="24"/>
                <w:szCs w:val="24"/>
              </w:rPr>
            </w:pPr>
            <w:r>
              <w:rPr>
                <w:rFonts w:hint="eastAsia" w:ascii="宋体" w:hAnsi="宋体" w:eastAsia="宋体" w:cs="宋体"/>
                <w:sz w:val="21"/>
                <w:szCs w:val="21"/>
              </w:rPr>
              <w:t>参考历史信用损失经验，结合当前状况以及对未来经济状况的预测，通过违约风险敞口和整个存续期预期信用损失率，计算预期信用损失。</w:t>
            </w:r>
          </w:p>
        </w:tc>
      </w:tr>
    </w:tbl>
    <w:p w14:paraId="2CFE7A20">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本公司参考历史信用损失经验，结合当前状况以及对未来经济状况的预测，编制应收账款账龄与整个存续期预期信用损失率对照表，计算预期信用损失。</w:t>
      </w:r>
    </w:p>
    <w:p w14:paraId="428DEF4C">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3.基于账龄确认信用风险特征组合的账龄计算方法</w:t>
      </w:r>
    </w:p>
    <w:p w14:paraId="6C0D5844">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公司按照先发生先回收原则统计并计算合同资产账龄。</w:t>
      </w:r>
    </w:p>
    <w:p w14:paraId="35A3F771">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4.按照单项计提坏账准备的单项计提判断标准</w:t>
      </w:r>
    </w:p>
    <w:p w14:paraId="102DD534">
      <w:pPr>
        <w:pStyle w:val="2"/>
        <w:keepNext w:val="0"/>
        <w:keepLines w:val="0"/>
        <w:widowControl/>
        <w:suppressLineNumbers w:val="0"/>
        <w:spacing w:before="0" w:beforeAutospacing="0" w:after="156" w:afterAutospacing="0" w:line="360" w:lineRule="atLeast"/>
        <w:ind w:left="0" w:right="0" w:firstLine="420"/>
        <w:jc w:val="both"/>
        <w:rPr>
          <w:sz w:val="24"/>
          <w:szCs w:val="24"/>
        </w:rPr>
      </w:pPr>
      <w:r>
        <w:rPr>
          <w:rFonts w:hint="eastAsia" w:ascii="宋体" w:hAnsi="宋体" w:eastAsia="宋体" w:cs="宋体"/>
          <w:sz w:val="21"/>
          <w:szCs w:val="21"/>
        </w:rPr>
        <w:t>如果有客观证据表明某项应收账款已经发生信用减值，则本公司对该应收账款单项计提坏账准备并确认预期信用损失。</w:t>
      </w:r>
    </w:p>
    <w:p w14:paraId="28C7CDE5">
      <w:pPr>
        <w:keepNext/>
        <w:keepLines/>
        <w:spacing w:before="300" w:after="300" w:line="280" w:lineRule="exact"/>
        <w:jc w:val="left"/>
        <w:outlineLvl w:val="2"/>
        <w:rPr>
          <w:rFonts w:ascii="宋体" w:hAnsi="宋体" w:eastAsia="宋体" w:cs="宋体"/>
          <w:b/>
          <w:bCs/>
          <w:sz w:val="21"/>
          <w:szCs w:val="21"/>
        </w:rPr>
      </w:pPr>
      <w:bookmarkStart w:id="122" w:name="_Toc989011"/>
      <w:r>
        <w:rPr>
          <w:rFonts w:ascii="宋体" w:hAnsi="宋体" w:eastAsia="宋体" w:cs="宋体"/>
          <w:b/>
          <w:bCs/>
          <w:sz w:val="21"/>
          <w:szCs w:val="21"/>
        </w:rPr>
        <w:t>13、存货</w:t>
      </w:r>
      <w:bookmarkEnd w:id="122"/>
    </w:p>
    <w:p w14:paraId="161BF826">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1</w:t>
      </w:r>
      <w:r>
        <w:rPr>
          <w:rStyle w:val="5"/>
          <w:rFonts w:hint="eastAsia" w:ascii="宋体" w:hAnsi="宋体" w:eastAsia="宋体" w:cs="宋体"/>
          <w:sz w:val="18"/>
          <w:szCs w:val="18"/>
        </w:rPr>
        <w:t>）</w:t>
      </w:r>
      <w:r>
        <w:rPr>
          <w:rStyle w:val="5"/>
          <w:rFonts w:hint="eastAsia" w:ascii="宋体" w:hAnsi="宋体" w:eastAsia="宋体" w:cs="宋体"/>
          <w:color w:val="000000"/>
          <w:sz w:val="18"/>
          <w:szCs w:val="18"/>
        </w:rPr>
        <w:t>存货的分类</w:t>
      </w:r>
    </w:p>
    <w:p w14:paraId="37825D2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存货是指本公司在日常活动中持有以备出售的产成品或商品、处在生产过程中的在产品、在生产过程或提供劳务过程中耗用的材料和物料等</w:t>
      </w:r>
      <w:r>
        <w:rPr>
          <w:rFonts w:hint="eastAsia" w:ascii="宋体" w:hAnsi="宋体" w:eastAsia="宋体" w:cs="宋体"/>
          <w:sz w:val="18"/>
          <w:szCs w:val="18"/>
        </w:rPr>
        <w:t>，包括原材料、燃料、备品备件等。</w:t>
      </w:r>
    </w:p>
    <w:p w14:paraId="53592508">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2</w:t>
      </w:r>
      <w:r>
        <w:rPr>
          <w:rStyle w:val="5"/>
          <w:rFonts w:hint="eastAsia" w:ascii="宋体" w:hAnsi="宋体" w:eastAsia="宋体" w:cs="宋体"/>
          <w:color w:val="000000"/>
          <w:sz w:val="18"/>
          <w:szCs w:val="18"/>
        </w:rPr>
        <w:t>）发出存货的计价方法</w:t>
      </w:r>
    </w:p>
    <w:p w14:paraId="1DAE093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本公司存货发出时采用</w:t>
      </w:r>
      <w:r>
        <w:rPr>
          <w:rFonts w:hint="eastAsia" w:ascii="宋体" w:hAnsi="宋体" w:eastAsia="宋体" w:cs="宋体"/>
          <w:sz w:val="18"/>
          <w:szCs w:val="18"/>
        </w:rPr>
        <w:t>加权平均法</w:t>
      </w:r>
      <w:r>
        <w:rPr>
          <w:rFonts w:hint="eastAsia" w:ascii="宋体" w:hAnsi="宋体" w:eastAsia="宋体" w:cs="宋体"/>
          <w:color w:val="000000"/>
          <w:sz w:val="18"/>
          <w:szCs w:val="18"/>
        </w:rPr>
        <w:t>计价。</w:t>
      </w:r>
    </w:p>
    <w:p w14:paraId="3C839A87">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3</w:t>
      </w:r>
      <w:r>
        <w:rPr>
          <w:rStyle w:val="5"/>
          <w:rFonts w:hint="eastAsia" w:ascii="宋体" w:hAnsi="宋体" w:eastAsia="宋体" w:cs="宋体"/>
          <w:color w:val="000000"/>
          <w:sz w:val="18"/>
          <w:szCs w:val="18"/>
        </w:rPr>
        <w:t>）存货的盘存制度</w:t>
      </w:r>
    </w:p>
    <w:p w14:paraId="278F0D8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本公司存货采用永续盘存制</w:t>
      </w:r>
      <w:r>
        <w:rPr>
          <w:rFonts w:hint="eastAsia" w:ascii="宋体" w:hAnsi="宋体" w:eastAsia="宋体" w:cs="宋体"/>
          <w:sz w:val="18"/>
          <w:szCs w:val="18"/>
        </w:rPr>
        <w:t>，每年至少盘点一次，盘盈及盘亏金额计入当年度损益。</w:t>
      </w:r>
    </w:p>
    <w:p w14:paraId="6015BBE4">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4</w:t>
      </w:r>
      <w:r>
        <w:rPr>
          <w:rStyle w:val="5"/>
          <w:rFonts w:hint="eastAsia" w:ascii="宋体" w:hAnsi="宋体" w:eastAsia="宋体" w:cs="宋体"/>
          <w:sz w:val="18"/>
          <w:szCs w:val="18"/>
        </w:rPr>
        <w:t>）存货跌价准备的确认标准和计提方法</w:t>
      </w:r>
    </w:p>
    <w:p w14:paraId="3A0B060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资产负债表日按成本与可变现净值孰低计量，存货成本高于其可变现净值的，计提存货跌价准备，计入当期损益。</w:t>
      </w:r>
    </w:p>
    <w:p w14:paraId="6FA9E2B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在确定存货的可变现净值时，以取得的可靠证据为基础，并且考虑持有存货的目的、资产负债表日后事项的影响等因素。</w:t>
      </w:r>
    </w:p>
    <w:p w14:paraId="1B0229C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14:paraId="3333186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14:paraId="5FC3BDF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③本公司一般按单个存货项目计提存货跌价准备；对于数量繁多、单价较低的存货，按存货类别计提。</w:t>
      </w:r>
    </w:p>
    <w:p w14:paraId="2BFF088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④资产负债表日如果以前减记存货价值的影响因素已经消失，则减记的金额予以恢复，并在原已计提的存货跌价准备的金额内转回，转回的金额计入当期损益。</w:t>
      </w:r>
    </w:p>
    <w:p w14:paraId="78351065">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5</w:t>
      </w:r>
      <w:r>
        <w:rPr>
          <w:rStyle w:val="5"/>
          <w:rFonts w:hint="eastAsia" w:ascii="宋体" w:hAnsi="宋体" w:eastAsia="宋体" w:cs="宋体"/>
          <w:sz w:val="18"/>
          <w:szCs w:val="18"/>
        </w:rPr>
        <w:t>）周转材料的摊销方法</w:t>
      </w:r>
    </w:p>
    <w:p w14:paraId="7997411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①低值易耗品摊销方法：在领用时采用一次转销法。</w:t>
      </w:r>
    </w:p>
    <w:p w14:paraId="54F7971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②包装物的摊销方法：在领用时采用一次转销法。</w:t>
      </w:r>
    </w:p>
    <w:p w14:paraId="4A9A9B6C">
      <w:pPr>
        <w:keepNext/>
        <w:keepLines/>
        <w:spacing w:before="300" w:after="300" w:line="280" w:lineRule="exact"/>
        <w:jc w:val="left"/>
        <w:outlineLvl w:val="2"/>
        <w:rPr>
          <w:rFonts w:ascii="宋体" w:hAnsi="宋体" w:eastAsia="宋体" w:cs="宋体"/>
          <w:b/>
          <w:bCs/>
          <w:sz w:val="21"/>
          <w:szCs w:val="21"/>
        </w:rPr>
      </w:pPr>
      <w:bookmarkStart w:id="123" w:name="_Toc989012"/>
      <w:r>
        <w:rPr>
          <w:rFonts w:ascii="宋体" w:hAnsi="宋体" w:eastAsia="宋体" w:cs="宋体"/>
          <w:b/>
          <w:bCs/>
          <w:sz w:val="21"/>
          <w:szCs w:val="21"/>
        </w:rPr>
        <w:t>14、长期股权投资</w:t>
      </w:r>
      <w:bookmarkEnd w:id="123"/>
    </w:p>
    <w:p w14:paraId="37FC8F40">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本公司长期股权投资包括对被投资单位实施控制、重大影响的权益性投资，以及对合营企业的权益性投资。本公司能够对被投资单位施加重大影响的，为本公司的联营企业。</w:t>
      </w:r>
    </w:p>
    <w:p w14:paraId="72059A2C">
      <w:pPr>
        <w:pStyle w:val="2"/>
        <w:keepNext w:val="0"/>
        <w:keepLines w:val="0"/>
        <w:widowControl/>
        <w:suppressLineNumbers w:val="0"/>
        <w:spacing w:before="120" w:beforeAutospacing="0" w:after="100" w:afterAutospacing="0" w:line="360" w:lineRule="auto"/>
        <w:ind w:left="0" w:right="0" w:firstLine="482"/>
        <w:jc w:val="both"/>
        <w:rPr>
          <w:rFonts w:hint="default" w:ascii="Symbol" w:hAnsi="Symbol" w:cs="Symbol"/>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）确定对被投资单位具有共同控制、重大影响的依据</w:t>
      </w:r>
    </w:p>
    <w:p w14:paraId="7C9DD20B">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14:paraId="4132D3C2">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14:paraId="1603084E">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当本公司直接或通过子公司间接拥有被投资单位</w:t>
      </w:r>
      <w:r>
        <w:rPr>
          <w:rFonts w:hint="default" w:ascii="Times New Roman" w:hAnsi="Times New Roman" w:eastAsia="宋体" w:cs="Times New Roman"/>
          <w:sz w:val="18"/>
          <w:szCs w:val="18"/>
        </w:rPr>
        <w:t>20%</w:t>
      </w:r>
      <w:r>
        <w:rPr>
          <w:rFonts w:hint="eastAsia" w:ascii="宋体" w:hAnsi="宋体" w:eastAsia="宋体" w:cs="宋体"/>
          <w:sz w:val="18"/>
          <w:szCs w:val="18"/>
        </w:rPr>
        <w:t>（含</w:t>
      </w:r>
      <w:r>
        <w:rPr>
          <w:rFonts w:hint="default" w:ascii="Times New Roman" w:hAnsi="Times New Roman" w:eastAsia="宋体" w:cs="Times New Roman"/>
          <w:sz w:val="18"/>
          <w:szCs w:val="18"/>
        </w:rPr>
        <w:t>20%</w:t>
      </w:r>
      <w:r>
        <w:rPr>
          <w:rFonts w:hint="eastAsia" w:ascii="宋体" w:hAnsi="宋体" w:eastAsia="宋体" w:cs="宋体"/>
          <w:sz w:val="18"/>
          <w:szCs w:val="18"/>
        </w:rPr>
        <w:t>）以上但低于</w:t>
      </w:r>
      <w:r>
        <w:rPr>
          <w:rFonts w:hint="default" w:ascii="Times New Roman" w:hAnsi="Times New Roman" w:eastAsia="宋体" w:cs="Times New Roman"/>
          <w:sz w:val="18"/>
          <w:szCs w:val="18"/>
        </w:rPr>
        <w:t>50%</w:t>
      </w:r>
      <w:r>
        <w:rPr>
          <w:rFonts w:hint="eastAsia" w:ascii="宋体" w:hAnsi="宋体" w:eastAsia="宋体" w:cs="宋体"/>
          <w:sz w:val="18"/>
          <w:szCs w:val="18"/>
        </w:rPr>
        <w:t>的表决权股份时，一般认为对被投资单位具有重大影响，除非有明确证据表明该种情况下不能参与被投资单位的生产经营决策，不形成重大影响。</w:t>
      </w:r>
    </w:p>
    <w:p w14:paraId="5C5BACC4">
      <w:pPr>
        <w:pStyle w:val="2"/>
        <w:keepNext w:val="0"/>
        <w:keepLines w:val="0"/>
        <w:widowControl/>
        <w:suppressLineNumbers w:val="0"/>
        <w:spacing w:before="120" w:beforeAutospacing="0" w:after="100" w:afterAutospacing="0" w:line="360" w:lineRule="auto"/>
        <w:ind w:left="0" w:right="0" w:firstLine="482"/>
        <w:jc w:val="both"/>
        <w:rPr>
          <w:rFonts w:hint="default" w:ascii="Symbol" w:hAnsi="Symbol" w:cs="Symbol"/>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）初始投资成本确定</w:t>
      </w:r>
    </w:p>
    <w:p w14:paraId="353DB7B2">
      <w:pPr>
        <w:keepNext w:val="0"/>
        <w:keepLines w:val="0"/>
        <w:widowControl/>
        <w:numPr>
          <w:ilvl w:val="0"/>
          <w:numId w:val="1"/>
        </w:numPr>
        <w:suppressLineNumbers w:val="0"/>
        <w:spacing w:before="0" w:beforeAutospacing="1" w:after="0" w:afterAutospacing="1"/>
        <w:ind w:left="720" w:hanging="360"/>
      </w:pPr>
      <w:r>
        <w:rPr>
          <w:rFonts w:hint="eastAsia" w:ascii="宋体" w:hAnsi="宋体" w:eastAsia="宋体" w:cs="宋体"/>
          <w:color w:val="000000"/>
          <w:sz w:val="18"/>
          <w:szCs w:val="18"/>
        </w:rPr>
        <w:t>企业合并形成的长期股权投资，按照下列规定确定其投资成本：</w:t>
      </w:r>
    </w:p>
    <w:p w14:paraId="12B24922">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default" w:ascii="Times New Roman" w:hAnsi="Times New Roman" w:eastAsia="宋体" w:cs="Times New Roman"/>
          <w:color w:val="000000"/>
          <w:sz w:val="18"/>
          <w:szCs w:val="18"/>
        </w:rPr>
        <w:t>A.</w:t>
      </w:r>
      <w:r>
        <w:rPr>
          <w:rFonts w:hint="eastAsia" w:ascii="宋体" w:hAnsi="宋体" w:eastAsia="宋体" w:cs="宋体"/>
          <w:color w:val="000000"/>
          <w:sz w:val="18"/>
          <w:szCs w:val="18"/>
        </w:rPr>
        <w:t>同一控制下的企业合并，合并方以支付现金、转让非现金资产或承担债务方式作为合并对价的，在合并日按照被合并方所有者权</w:t>
      </w:r>
      <w:r>
        <w:rPr>
          <w:rFonts w:hint="eastAsia" w:ascii="宋体" w:hAnsi="宋体" w:eastAsia="宋体" w:cs="宋体"/>
          <w:sz w:val="18"/>
          <w:szCs w:val="18"/>
        </w:rPr>
        <w:t>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14:paraId="68FE482D">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同一控制下的企业合并，合并方以发行权益性证券作为合并对价的，在合并日按照被合并方所有者权益在最终控制方合并财务报表中的账面</w:t>
      </w:r>
      <w:r>
        <w:rPr>
          <w:rFonts w:hint="eastAsia" w:ascii="宋体" w:hAnsi="宋体" w:eastAsia="宋体" w:cs="宋体"/>
          <w:color w:val="000000"/>
          <w:sz w:val="18"/>
          <w:szCs w:val="18"/>
        </w:rPr>
        <w:t>价值的份额作为长期股权投资的初始投资成本。按照发行股份的面值总额作为股本，长期股权投资初始投资成本与所发行股份面值总额之间的差额，调整资本公积；资本公积不足冲减的，调整留存收益；</w:t>
      </w:r>
    </w:p>
    <w:p w14:paraId="0D570599">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default" w:ascii="Times New Roman" w:hAnsi="Times New Roman" w:eastAsia="宋体" w:cs="Times New Roman"/>
          <w:color w:val="000000"/>
          <w:sz w:val="18"/>
          <w:szCs w:val="18"/>
        </w:rPr>
        <w:t>C.</w:t>
      </w:r>
      <w:r>
        <w:rPr>
          <w:rFonts w:hint="eastAsia" w:ascii="宋体" w:hAnsi="宋体" w:eastAsia="宋体" w:cs="宋体"/>
          <w:color w:val="000000"/>
          <w:sz w:val="18"/>
          <w:szCs w:val="18"/>
        </w:rPr>
        <w:t>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14:paraId="7DCD273A">
      <w:pPr>
        <w:keepNext w:val="0"/>
        <w:keepLines w:val="0"/>
        <w:widowControl/>
        <w:numPr>
          <w:ilvl w:val="0"/>
          <w:numId w:val="2"/>
        </w:numPr>
        <w:suppressLineNumbers w:val="0"/>
        <w:spacing w:before="0" w:beforeAutospacing="1" w:after="0" w:afterAutospacing="1"/>
        <w:ind w:left="720" w:hanging="360"/>
      </w:pPr>
      <w:r>
        <w:rPr>
          <w:rFonts w:hint="eastAsia" w:ascii="宋体" w:hAnsi="宋体" w:eastAsia="宋体" w:cs="宋体"/>
          <w:color w:val="000000"/>
          <w:sz w:val="18"/>
          <w:szCs w:val="18"/>
        </w:rPr>
        <w:t>除企业合并形成的长期股权投资以外，其他方式取得的长期股权投资，按照下列规定确定其投资成本：</w:t>
      </w:r>
    </w:p>
    <w:p w14:paraId="71E6A6ED">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default" w:ascii="Times New Roman" w:hAnsi="Times New Roman" w:eastAsia="宋体" w:cs="Times New Roman"/>
          <w:color w:val="000000"/>
          <w:sz w:val="18"/>
          <w:szCs w:val="18"/>
        </w:rPr>
        <w:t>A.</w:t>
      </w:r>
      <w:r>
        <w:rPr>
          <w:rFonts w:hint="eastAsia" w:ascii="宋体" w:hAnsi="宋体" w:eastAsia="宋体" w:cs="宋体"/>
          <w:color w:val="000000"/>
          <w:sz w:val="18"/>
          <w:szCs w:val="18"/>
        </w:rPr>
        <w:t>以支付现金取得的长期股权投资，按照实际支付的购买价款作为投资成本。初始投资成本包括与取得长期股权投资直接相关的费用、税金及其他必要支出；</w:t>
      </w:r>
    </w:p>
    <w:p w14:paraId="5CD64A87">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default" w:ascii="Times New Roman" w:hAnsi="Times New Roman" w:eastAsia="宋体" w:cs="Times New Roman"/>
          <w:color w:val="000000"/>
          <w:sz w:val="18"/>
          <w:szCs w:val="18"/>
        </w:rPr>
        <w:t>B.</w:t>
      </w:r>
      <w:r>
        <w:rPr>
          <w:rFonts w:hint="eastAsia" w:ascii="宋体" w:hAnsi="宋体" w:eastAsia="宋体" w:cs="宋体"/>
          <w:color w:val="000000"/>
          <w:sz w:val="18"/>
          <w:szCs w:val="18"/>
        </w:rPr>
        <w:t>以发行权益性证券取得的长期股权投资，按照发行权益性证券的公允价值作为初始投资成本；</w:t>
      </w:r>
    </w:p>
    <w:p w14:paraId="4548A3F9">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default" w:ascii="Times New Roman" w:hAnsi="Times New Roman" w:eastAsia="宋体" w:cs="Times New Roman"/>
          <w:color w:val="000000"/>
          <w:sz w:val="18"/>
          <w:szCs w:val="18"/>
        </w:rPr>
        <w:t>C.</w:t>
      </w:r>
      <w:r>
        <w:rPr>
          <w:rFonts w:hint="eastAsia" w:ascii="宋体" w:hAnsi="宋体" w:eastAsia="宋体" w:cs="宋体"/>
          <w:color w:val="000000"/>
          <w:sz w:val="18"/>
          <w:szCs w:val="18"/>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性资产交换不同时具备上述两个条件，则按换出资产的账面价值和相关税费作为初始投资成本。</w:t>
      </w:r>
    </w:p>
    <w:p w14:paraId="322FE845">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default" w:ascii="Times New Roman" w:hAnsi="Times New Roman" w:eastAsia="宋体" w:cs="Times New Roman"/>
          <w:color w:val="000000"/>
          <w:sz w:val="18"/>
          <w:szCs w:val="18"/>
        </w:rPr>
        <w:t>D.</w:t>
      </w:r>
      <w:r>
        <w:rPr>
          <w:rFonts w:hint="eastAsia" w:ascii="宋体" w:hAnsi="宋体" w:eastAsia="宋体" w:cs="宋体"/>
          <w:color w:val="000000"/>
          <w:sz w:val="18"/>
          <w:szCs w:val="18"/>
        </w:rPr>
        <w:t>通过债务重组取得的长期股权投资，以所放弃债权的公允价值和可直接归属于该资产的税金等其他成本确定其入账价值，并将所放弃债权的公允价值与账面价值之间的差额，计入当期损益。</w:t>
      </w:r>
    </w:p>
    <w:p w14:paraId="7E8BDDF5">
      <w:pPr>
        <w:pStyle w:val="2"/>
        <w:keepNext w:val="0"/>
        <w:keepLines w:val="0"/>
        <w:widowControl/>
        <w:suppressLineNumbers w:val="0"/>
        <w:spacing w:before="120" w:beforeAutospacing="0" w:after="100" w:afterAutospacing="0" w:line="360" w:lineRule="auto"/>
        <w:ind w:left="0" w:right="0" w:firstLine="482"/>
        <w:jc w:val="both"/>
        <w:rPr>
          <w:rFonts w:hint="default" w:ascii="Symbol" w:hAnsi="Symbol" w:cs="Symbol"/>
          <w:sz w:val="24"/>
          <w:szCs w:val="24"/>
        </w:rPr>
      </w:pPr>
      <w:r>
        <w:rPr>
          <w:rFonts w:hint="eastAsia" w:ascii="宋体" w:hAnsi="宋体" w:eastAsia="宋体" w:cs="宋体"/>
          <w:color w:val="000000"/>
          <w:sz w:val="18"/>
          <w:szCs w:val="18"/>
        </w:rPr>
        <w:t>（</w:t>
      </w:r>
      <w:r>
        <w:rPr>
          <w:rFonts w:hint="default" w:ascii="Times New Roman" w:hAnsi="Times New Roman" w:eastAsia="宋体" w:cs="Times New Roman"/>
          <w:color w:val="000000"/>
          <w:sz w:val="18"/>
          <w:szCs w:val="18"/>
        </w:rPr>
        <w:t>3</w:t>
      </w:r>
      <w:r>
        <w:rPr>
          <w:rFonts w:hint="eastAsia" w:ascii="宋体" w:hAnsi="宋体" w:eastAsia="宋体" w:cs="宋体"/>
          <w:color w:val="000000"/>
          <w:sz w:val="18"/>
          <w:szCs w:val="18"/>
        </w:rPr>
        <w:t>）后续计量及损益确认方法</w:t>
      </w:r>
    </w:p>
    <w:p w14:paraId="52455712">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本公司能够对被投资单位实施控制的长期股权投资采用成本法核算；对联营企业和合营企业的长期股权投资采用权益法核算。</w:t>
      </w:r>
    </w:p>
    <w:p w14:paraId="5F94B7D2">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①成本法</w:t>
      </w:r>
    </w:p>
    <w:p w14:paraId="220F4F0D">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采用成本法核算的长期股权投资，追加或收回投资时调整长期股权投资的成本；被投资单位宣告分派的现金股利或利润，确认为当期投资收益。</w:t>
      </w:r>
    </w:p>
    <w:p w14:paraId="31E97252">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②权益法</w:t>
      </w:r>
    </w:p>
    <w:p w14:paraId="68087250">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按照权益法核算的长期股权投资，一般会计处理为：</w:t>
      </w:r>
    </w:p>
    <w:p w14:paraId="79733612">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14:paraId="3B1B2F30">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14:paraId="22484590">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因追加投资等原因能够对被投资单位施加重大影响或实施共同控制但不构成控制的，按照原持有的股权投资的公允价值加上新增投资成本之和，作为改按权益法核算的初始投资成本。原持有的股权投资分类为其他权益工具投资的，其公允价值与账面价值之间的差额，以及原计入其他综合收益的累计利得或损失应当在改按权益法核算的当期从其他综合收益中转出，计入留存收益。</w:t>
      </w:r>
    </w:p>
    <w:p w14:paraId="5DDD17A6">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14:paraId="12B033E9">
      <w:pPr>
        <w:pStyle w:val="2"/>
        <w:keepNext w:val="0"/>
        <w:keepLines w:val="0"/>
        <w:widowControl/>
        <w:suppressLineNumbers w:val="0"/>
        <w:spacing w:before="120" w:beforeAutospacing="0" w:after="100" w:afterAutospacing="0" w:line="360" w:lineRule="auto"/>
        <w:ind w:left="0" w:right="0" w:firstLine="482"/>
        <w:jc w:val="both"/>
        <w:rPr>
          <w:rFonts w:hint="default" w:ascii="Symbol" w:hAnsi="Symbol" w:cs="Symbol"/>
          <w:sz w:val="24"/>
          <w:szCs w:val="24"/>
        </w:rPr>
      </w:pPr>
      <w:r>
        <w:rPr>
          <w:rFonts w:hint="eastAsia" w:ascii="宋体" w:hAnsi="宋体" w:eastAsia="宋体" w:cs="宋体"/>
          <w:color w:val="000000"/>
          <w:sz w:val="18"/>
          <w:szCs w:val="18"/>
        </w:rPr>
        <w:t>（</w:t>
      </w:r>
      <w:r>
        <w:rPr>
          <w:rFonts w:hint="default" w:ascii="Times New Roman" w:hAnsi="Times New Roman" w:eastAsia="宋体" w:cs="Times New Roman"/>
          <w:color w:val="000000"/>
          <w:sz w:val="18"/>
          <w:szCs w:val="18"/>
        </w:rPr>
        <w:t>4</w:t>
      </w:r>
      <w:r>
        <w:rPr>
          <w:rFonts w:hint="eastAsia" w:ascii="宋体" w:hAnsi="宋体" w:eastAsia="宋体" w:cs="宋体"/>
          <w:color w:val="000000"/>
          <w:sz w:val="18"/>
          <w:szCs w:val="18"/>
        </w:rPr>
        <w:t>）减值测试方法及减值准备计提方法</w:t>
      </w:r>
    </w:p>
    <w:p w14:paraId="703FB7F3">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对子公司、联营企业及合营企业的投资，计提资产减值的方法见附注五、</w:t>
      </w:r>
      <w:r>
        <w:rPr>
          <w:rFonts w:hint="default" w:ascii="Times New Roman" w:hAnsi="Times New Roman" w:eastAsia="宋体" w:cs="Times New Roman"/>
          <w:sz w:val="18"/>
          <w:szCs w:val="18"/>
        </w:rPr>
        <w:t>20</w:t>
      </w:r>
      <w:r>
        <w:rPr>
          <w:rFonts w:hint="eastAsia" w:ascii="宋体" w:hAnsi="宋体" w:eastAsia="宋体" w:cs="宋体"/>
          <w:sz w:val="18"/>
          <w:szCs w:val="18"/>
        </w:rPr>
        <w:t>。</w:t>
      </w:r>
    </w:p>
    <w:p w14:paraId="57B5A322">
      <w:pPr>
        <w:keepNext/>
        <w:keepLines/>
        <w:spacing w:before="300" w:after="300" w:line="280" w:lineRule="exact"/>
        <w:jc w:val="left"/>
        <w:outlineLvl w:val="2"/>
        <w:rPr>
          <w:rFonts w:ascii="宋体" w:hAnsi="宋体" w:eastAsia="宋体" w:cs="宋体"/>
          <w:b/>
          <w:bCs/>
          <w:sz w:val="21"/>
          <w:szCs w:val="21"/>
        </w:rPr>
      </w:pPr>
      <w:bookmarkStart w:id="124" w:name="_Toc989013"/>
      <w:r>
        <w:rPr>
          <w:rFonts w:ascii="宋体" w:hAnsi="宋体" w:eastAsia="宋体" w:cs="宋体"/>
          <w:b/>
          <w:bCs/>
          <w:sz w:val="21"/>
          <w:szCs w:val="21"/>
        </w:rPr>
        <w:t>15、投资性房地产</w:t>
      </w:r>
      <w:bookmarkEnd w:id="124"/>
    </w:p>
    <w:p w14:paraId="087787A0">
      <w:pPr>
        <w:spacing w:before="40" w:after="40" w:line="240" w:lineRule="exact"/>
        <w:jc w:val="left"/>
        <w:rPr>
          <w:rFonts w:ascii="宋体" w:hAnsi="宋体" w:eastAsia="宋体" w:cs="宋体"/>
          <w:sz w:val="18"/>
          <w:szCs w:val="18"/>
        </w:rPr>
      </w:pPr>
      <w:r>
        <w:rPr>
          <w:rFonts w:ascii="宋体" w:hAnsi="宋体" w:eastAsia="宋体" w:cs="宋体"/>
          <w:sz w:val="18"/>
          <w:szCs w:val="18"/>
        </w:rPr>
        <w:t>投资性房地产计量模式</w:t>
      </w:r>
    </w:p>
    <w:p w14:paraId="6FD37130">
      <w:pPr>
        <w:spacing w:before="0" w:after="0" w:line="240" w:lineRule="exact"/>
        <w:jc w:val="left"/>
        <w:rPr>
          <w:rFonts w:ascii="宋体" w:hAnsi="宋体" w:eastAsia="宋体" w:cs="宋体"/>
          <w:sz w:val="18"/>
          <w:szCs w:val="18"/>
        </w:rPr>
      </w:pPr>
      <w:r>
        <w:rPr>
          <w:rFonts w:ascii="宋体" w:hAnsi="宋体" w:eastAsia="宋体" w:cs="宋体"/>
          <w:sz w:val="18"/>
          <w:szCs w:val="18"/>
        </w:rPr>
        <w:t>成本法计量</w:t>
      </w:r>
    </w:p>
    <w:p w14:paraId="3D622DA4">
      <w:pPr>
        <w:spacing w:before="100" w:after="100" w:line="240" w:lineRule="exact"/>
        <w:jc w:val="left"/>
        <w:rPr>
          <w:rFonts w:ascii="宋体" w:hAnsi="宋体" w:eastAsia="宋体" w:cs="宋体"/>
          <w:sz w:val="18"/>
          <w:szCs w:val="18"/>
        </w:rPr>
      </w:pPr>
      <w:r>
        <w:rPr>
          <w:rFonts w:ascii="宋体" w:hAnsi="宋体" w:eastAsia="宋体" w:cs="宋体"/>
          <w:sz w:val="18"/>
          <w:szCs w:val="18"/>
        </w:rPr>
        <w:t>折旧或摊销方法</w:t>
      </w:r>
    </w:p>
    <w:p w14:paraId="47A0BEA3">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1</w:t>
      </w:r>
      <w:r>
        <w:rPr>
          <w:rStyle w:val="5"/>
          <w:rFonts w:hint="eastAsia" w:ascii="宋体" w:hAnsi="宋体" w:eastAsia="宋体" w:cs="宋体"/>
          <w:sz w:val="18"/>
          <w:szCs w:val="18"/>
        </w:rPr>
        <w:t>）投资性房地产的分类</w:t>
      </w:r>
    </w:p>
    <w:p w14:paraId="46FBBF6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投资性房产是指为赚取租金或资本增值，或两者兼有而持有的房地产。主要包括：</w:t>
      </w:r>
    </w:p>
    <w:p w14:paraId="5EE851A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①已出租的土地使用权。</w:t>
      </w:r>
    </w:p>
    <w:p w14:paraId="55507A8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②持有并准备增值后转让的土地使用权。</w:t>
      </w:r>
    </w:p>
    <w:p w14:paraId="68905E5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③</w:t>
      </w:r>
      <w:r>
        <w:rPr>
          <w:rFonts w:hint="eastAsia" w:ascii="宋体" w:hAnsi="宋体" w:eastAsia="宋体" w:cs="宋体"/>
          <w:color w:val="000000"/>
          <w:sz w:val="18"/>
          <w:szCs w:val="18"/>
        </w:rPr>
        <w:t>已出租的建筑物。</w:t>
      </w:r>
    </w:p>
    <w:p w14:paraId="4FC0BB37">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2</w:t>
      </w:r>
      <w:r>
        <w:rPr>
          <w:rStyle w:val="5"/>
          <w:rFonts w:hint="eastAsia" w:ascii="宋体" w:hAnsi="宋体" w:eastAsia="宋体" w:cs="宋体"/>
          <w:color w:val="000000"/>
          <w:sz w:val="18"/>
          <w:szCs w:val="18"/>
        </w:rPr>
        <w:t>）投资性房地产的计量模式</w:t>
      </w:r>
    </w:p>
    <w:p w14:paraId="425A0F2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本公司采用成本模式对投资性房地产进行后续计量，计提资产减值方法见附注三、</w:t>
      </w:r>
      <w:r>
        <w:rPr>
          <w:rFonts w:hint="default" w:ascii="Times New Roman" w:hAnsi="Times New Roman" w:eastAsia="宋体" w:cs="Times New Roman"/>
          <w:sz w:val="18"/>
          <w:szCs w:val="18"/>
        </w:rPr>
        <w:t>22</w:t>
      </w:r>
      <w:r>
        <w:rPr>
          <w:rFonts w:hint="eastAsia" w:ascii="宋体" w:hAnsi="宋体" w:eastAsia="宋体" w:cs="宋体"/>
          <w:sz w:val="18"/>
          <w:szCs w:val="18"/>
        </w:rPr>
        <w:t>。</w:t>
      </w:r>
    </w:p>
    <w:p w14:paraId="65E99E9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本公司对投资性房地产成本减累计减值及净残值后按直线法计算折旧或摊销，投资性房地产的类别、估计的经济使用年限和预计的净残值率分别确定折旧年限和年折旧率。</w:t>
      </w:r>
    </w:p>
    <w:p w14:paraId="2ECD8907">
      <w:pPr>
        <w:keepNext/>
        <w:keepLines/>
        <w:spacing w:before="300" w:after="300" w:line="280" w:lineRule="exact"/>
        <w:jc w:val="left"/>
        <w:outlineLvl w:val="2"/>
        <w:rPr>
          <w:rFonts w:ascii="宋体" w:hAnsi="宋体" w:eastAsia="宋体" w:cs="宋体"/>
          <w:b/>
          <w:bCs/>
          <w:sz w:val="21"/>
          <w:szCs w:val="21"/>
        </w:rPr>
      </w:pPr>
      <w:bookmarkStart w:id="125" w:name="_Toc989014"/>
      <w:r>
        <w:rPr>
          <w:rFonts w:ascii="宋体" w:hAnsi="宋体" w:eastAsia="宋体" w:cs="宋体"/>
          <w:b/>
          <w:bCs/>
          <w:sz w:val="21"/>
          <w:szCs w:val="21"/>
        </w:rPr>
        <w:t>16、固定资产</w:t>
      </w:r>
      <w:bookmarkEnd w:id="125"/>
    </w:p>
    <w:p w14:paraId="56EED48F">
      <w:pPr>
        <w:keepNext/>
        <w:keepLines/>
        <w:spacing w:before="300" w:after="300" w:line="280" w:lineRule="exact"/>
        <w:jc w:val="left"/>
        <w:outlineLvl w:val="3"/>
        <w:rPr>
          <w:rFonts w:ascii="宋体" w:hAnsi="宋体" w:eastAsia="宋体" w:cs="宋体"/>
          <w:b/>
          <w:bCs/>
          <w:sz w:val="21"/>
          <w:szCs w:val="21"/>
        </w:rPr>
      </w:pPr>
      <w:bookmarkStart w:id="126" w:name="_Toc989015"/>
      <w:r>
        <w:rPr>
          <w:rFonts w:ascii="宋体" w:hAnsi="宋体" w:eastAsia="宋体" w:cs="宋体"/>
          <w:b/>
          <w:bCs/>
          <w:sz w:val="21"/>
          <w:szCs w:val="21"/>
        </w:rPr>
        <w:t>（1） 确认条件</w:t>
      </w:r>
      <w:bookmarkEnd w:id="126"/>
    </w:p>
    <w:p w14:paraId="27457547">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固定资产在同时满足下列条件时，按取得时的实际成本予以确认：</w:t>
      </w:r>
    </w:p>
    <w:p w14:paraId="10E9817C">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①与该固定资产有关的经济利益很可能流入企业。</w:t>
      </w:r>
    </w:p>
    <w:p w14:paraId="1A90B203">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②该固定资产的成本能够可靠地计量。</w:t>
      </w:r>
    </w:p>
    <w:p w14:paraId="108AB28A">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固定资产发生的后续支出，符合固定资产确认条件的计入固定资产成本；不符合固定资产确认条件的在发生时计入当期损益。</w:t>
      </w:r>
    </w:p>
    <w:p w14:paraId="0716CAD8">
      <w:pPr>
        <w:keepNext/>
        <w:keepLines/>
        <w:spacing w:before="300" w:after="300" w:line="280" w:lineRule="exact"/>
        <w:jc w:val="left"/>
        <w:outlineLvl w:val="3"/>
        <w:rPr>
          <w:rFonts w:ascii="宋体" w:hAnsi="宋体" w:eastAsia="宋体" w:cs="宋体"/>
          <w:b/>
          <w:bCs/>
          <w:sz w:val="21"/>
          <w:szCs w:val="21"/>
        </w:rPr>
      </w:pPr>
      <w:bookmarkStart w:id="127" w:name="_Toc989016"/>
      <w:r>
        <w:rPr>
          <w:rFonts w:ascii="宋体" w:hAnsi="宋体" w:eastAsia="宋体" w:cs="宋体"/>
          <w:b/>
          <w:bCs/>
          <w:sz w:val="21"/>
          <w:szCs w:val="21"/>
        </w:rPr>
        <w:t>（2） 折旧方法</w:t>
      </w:r>
      <w:bookmarkEnd w:id="127"/>
    </w:p>
    <w:p w14:paraId="7DA17A56">
      <w:pPr>
        <w:spacing w:before="0" w:after="0" w:line="0" w:lineRule="exact"/>
        <w:jc w:val="left"/>
      </w:pP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25F5D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3D96342">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BB12773">
            <w:pPr>
              <w:spacing w:before="40" w:after="40" w:line="240" w:lineRule="exact"/>
              <w:jc w:val="center"/>
              <w:rPr>
                <w:rFonts w:ascii="宋体" w:hAnsi="宋体" w:eastAsia="宋体" w:cs="宋体"/>
                <w:sz w:val="18"/>
                <w:szCs w:val="18"/>
              </w:rPr>
            </w:pPr>
            <w:r>
              <w:rPr>
                <w:rFonts w:ascii="宋体" w:hAnsi="宋体"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6978E07">
            <w:pPr>
              <w:spacing w:before="40" w:after="40" w:line="240" w:lineRule="exact"/>
              <w:jc w:val="center"/>
              <w:rPr>
                <w:rFonts w:ascii="宋体" w:hAnsi="宋体" w:eastAsia="宋体" w:cs="宋体"/>
                <w:sz w:val="18"/>
                <w:szCs w:val="18"/>
              </w:rPr>
            </w:pPr>
            <w:r>
              <w:rPr>
                <w:rFonts w:ascii="宋体" w:hAnsi="宋体"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E0558AD">
            <w:pPr>
              <w:spacing w:before="40" w:after="40" w:line="240" w:lineRule="exact"/>
              <w:jc w:val="center"/>
              <w:rPr>
                <w:rFonts w:ascii="宋体" w:hAnsi="宋体" w:eastAsia="宋体" w:cs="宋体"/>
                <w:sz w:val="18"/>
                <w:szCs w:val="18"/>
              </w:rPr>
            </w:pPr>
            <w:r>
              <w:rPr>
                <w:rFonts w:ascii="宋体" w:hAnsi="宋体"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D6F9B2D">
            <w:pPr>
              <w:spacing w:before="40" w:after="40" w:line="240" w:lineRule="exact"/>
              <w:jc w:val="center"/>
              <w:rPr>
                <w:rFonts w:ascii="宋体" w:hAnsi="宋体" w:eastAsia="宋体" w:cs="宋体"/>
                <w:sz w:val="18"/>
                <w:szCs w:val="18"/>
              </w:rPr>
            </w:pPr>
            <w:r>
              <w:rPr>
                <w:rFonts w:ascii="宋体" w:hAnsi="宋体" w:eastAsia="宋体" w:cs="宋体"/>
                <w:sz w:val="18"/>
                <w:szCs w:val="18"/>
              </w:rPr>
              <w:t>年折旧率</w:t>
            </w:r>
          </w:p>
        </w:tc>
      </w:tr>
      <w:tr w14:paraId="6E5D4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F210684">
            <w:pPr>
              <w:spacing w:before="0" w:after="0" w:line="240" w:lineRule="exact"/>
              <w:jc w:val="left"/>
              <w:rPr>
                <w:rFonts w:ascii="宋体" w:hAnsi="宋体" w:eastAsia="宋体" w:cs="宋体"/>
                <w:sz w:val="18"/>
                <w:szCs w:val="18"/>
              </w:rPr>
            </w:pPr>
            <w:r>
              <w:rPr>
                <w:rFonts w:ascii="宋体" w:hAnsi="宋体" w:eastAsia="宋体" w:cs="宋体"/>
                <w:sz w:val="18"/>
                <w:szCs w:val="18"/>
              </w:rPr>
              <w:t>房屋建筑物</w:t>
            </w:r>
          </w:p>
        </w:tc>
        <w:tc>
          <w:tcPr>
            <w:tcW w:w="1928" w:type="dxa"/>
            <w:tcBorders>
              <w:top w:val="single" w:color="auto" w:sz="2" w:space="0"/>
              <w:left w:val="single" w:color="auto" w:sz="2" w:space="0"/>
              <w:bottom w:val="single" w:color="auto" w:sz="2" w:space="0"/>
              <w:right w:val="single" w:color="auto" w:sz="2" w:space="0"/>
            </w:tcBorders>
            <w:vAlign w:val="center"/>
          </w:tcPr>
          <w:p w14:paraId="1EF41871">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14:paraId="3A794A8A">
            <w:pPr>
              <w:spacing w:before="0" w:after="0" w:line="240" w:lineRule="exact"/>
              <w:jc w:val="left"/>
              <w:rPr>
                <w:rFonts w:ascii="宋体" w:hAnsi="宋体" w:eastAsia="宋体" w:cs="宋体"/>
                <w:sz w:val="18"/>
                <w:szCs w:val="18"/>
              </w:rPr>
            </w:pPr>
            <w:r>
              <w:rPr>
                <w:rFonts w:ascii="宋体" w:hAnsi="宋体" w:eastAsia="宋体" w:cs="宋体"/>
                <w:sz w:val="18"/>
                <w:szCs w:val="18"/>
              </w:rPr>
              <w:t>10-45</w:t>
            </w:r>
          </w:p>
        </w:tc>
        <w:tc>
          <w:tcPr>
            <w:tcW w:w="1928" w:type="dxa"/>
            <w:tcBorders>
              <w:top w:val="single" w:color="auto" w:sz="2" w:space="0"/>
              <w:left w:val="single" w:color="auto" w:sz="2" w:space="0"/>
              <w:bottom w:val="single" w:color="auto" w:sz="2" w:space="0"/>
              <w:right w:val="single" w:color="auto" w:sz="2" w:space="0"/>
            </w:tcBorders>
            <w:vAlign w:val="center"/>
          </w:tcPr>
          <w:p w14:paraId="64CC5BF7">
            <w:pPr>
              <w:spacing w:before="0" w:after="0" w:line="240" w:lineRule="exact"/>
              <w:jc w:val="left"/>
              <w:rPr>
                <w:rFonts w:ascii="宋体" w:hAnsi="宋体" w:eastAsia="宋体" w:cs="宋体"/>
                <w:sz w:val="18"/>
                <w:szCs w:val="18"/>
              </w:rPr>
            </w:pPr>
            <w:r>
              <w:rPr>
                <w:rFonts w:ascii="宋体" w:hAnsi="宋体" w:eastAsia="宋体" w:cs="宋体"/>
                <w:sz w:val="18"/>
                <w:szCs w:val="18"/>
              </w:rPr>
              <w:t>0-5</w:t>
            </w:r>
          </w:p>
        </w:tc>
        <w:tc>
          <w:tcPr>
            <w:tcW w:w="1928" w:type="dxa"/>
            <w:tcBorders>
              <w:top w:val="single" w:color="auto" w:sz="2" w:space="0"/>
              <w:left w:val="single" w:color="auto" w:sz="2" w:space="0"/>
              <w:bottom w:val="single" w:color="auto" w:sz="2" w:space="0"/>
              <w:right w:val="single" w:color="auto" w:sz="2" w:space="0"/>
            </w:tcBorders>
            <w:vAlign w:val="center"/>
          </w:tcPr>
          <w:p w14:paraId="320B5915">
            <w:pPr>
              <w:spacing w:before="0" w:after="0" w:line="240" w:lineRule="exact"/>
              <w:jc w:val="left"/>
              <w:rPr>
                <w:rFonts w:ascii="宋体" w:hAnsi="宋体" w:eastAsia="宋体" w:cs="宋体"/>
                <w:sz w:val="18"/>
                <w:szCs w:val="18"/>
              </w:rPr>
            </w:pPr>
            <w:r>
              <w:rPr>
                <w:rFonts w:ascii="宋体" w:hAnsi="宋体" w:eastAsia="宋体" w:cs="宋体"/>
                <w:sz w:val="18"/>
                <w:szCs w:val="18"/>
              </w:rPr>
              <w:t>2.11-10.00</w:t>
            </w:r>
          </w:p>
        </w:tc>
      </w:tr>
      <w:tr w14:paraId="79CF4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EA402E2">
            <w:pPr>
              <w:spacing w:before="0" w:after="0" w:line="240" w:lineRule="exact"/>
              <w:jc w:val="left"/>
              <w:rPr>
                <w:rFonts w:ascii="宋体" w:hAnsi="宋体" w:eastAsia="宋体" w:cs="宋体"/>
                <w:sz w:val="18"/>
                <w:szCs w:val="18"/>
              </w:rPr>
            </w:pPr>
            <w:r>
              <w:rPr>
                <w:rFonts w:ascii="宋体" w:hAnsi="宋体" w:eastAsia="宋体" w:cs="宋体"/>
                <w:sz w:val="18"/>
                <w:szCs w:val="18"/>
              </w:rPr>
              <w:t>专用设备</w:t>
            </w:r>
          </w:p>
        </w:tc>
        <w:tc>
          <w:tcPr>
            <w:tcW w:w="1928" w:type="dxa"/>
            <w:tcBorders>
              <w:top w:val="single" w:color="auto" w:sz="2" w:space="0"/>
              <w:left w:val="single" w:color="auto" w:sz="2" w:space="0"/>
              <w:bottom w:val="single" w:color="auto" w:sz="2" w:space="0"/>
              <w:right w:val="single" w:color="auto" w:sz="2" w:space="0"/>
            </w:tcBorders>
            <w:vAlign w:val="center"/>
          </w:tcPr>
          <w:p w14:paraId="563085CC">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14:paraId="2E421395">
            <w:pPr>
              <w:spacing w:before="0" w:after="0" w:line="240" w:lineRule="exact"/>
              <w:jc w:val="left"/>
              <w:rPr>
                <w:rFonts w:ascii="宋体" w:hAnsi="宋体" w:eastAsia="宋体" w:cs="宋体"/>
                <w:sz w:val="18"/>
                <w:szCs w:val="18"/>
              </w:rPr>
            </w:pPr>
            <w:r>
              <w:rPr>
                <w:rFonts w:ascii="宋体" w:hAnsi="宋体" w:eastAsia="宋体" w:cs="宋体"/>
                <w:sz w:val="18"/>
                <w:szCs w:val="18"/>
              </w:rPr>
              <w:t>20-30</w:t>
            </w:r>
          </w:p>
        </w:tc>
        <w:tc>
          <w:tcPr>
            <w:tcW w:w="1928" w:type="dxa"/>
            <w:tcBorders>
              <w:top w:val="single" w:color="auto" w:sz="2" w:space="0"/>
              <w:left w:val="single" w:color="auto" w:sz="2" w:space="0"/>
              <w:bottom w:val="single" w:color="auto" w:sz="2" w:space="0"/>
              <w:right w:val="single" w:color="auto" w:sz="2" w:space="0"/>
            </w:tcBorders>
            <w:vAlign w:val="center"/>
          </w:tcPr>
          <w:p w14:paraId="51DB4D5C">
            <w:pPr>
              <w:spacing w:before="0" w:after="0" w:line="240" w:lineRule="exact"/>
              <w:jc w:val="left"/>
              <w:rPr>
                <w:rFonts w:ascii="宋体" w:hAnsi="宋体" w:eastAsia="宋体" w:cs="宋体"/>
                <w:sz w:val="18"/>
                <w:szCs w:val="18"/>
              </w:rPr>
            </w:pPr>
            <w:r>
              <w:rPr>
                <w:rFonts w:ascii="宋体" w:hAnsi="宋体" w:eastAsia="宋体" w:cs="宋体"/>
                <w:sz w:val="18"/>
                <w:szCs w:val="18"/>
              </w:rPr>
              <w:t>0-3</w:t>
            </w:r>
          </w:p>
        </w:tc>
        <w:tc>
          <w:tcPr>
            <w:tcW w:w="1928" w:type="dxa"/>
            <w:tcBorders>
              <w:top w:val="single" w:color="auto" w:sz="2" w:space="0"/>
              <w:left w:val="single" w:color="auto" w:sz="2" w:space="0"/>
              <w:bottom w:val="single" w:color="auto" w:sz="2" w:space="0"/>
              <w:right w:val="single" w:color="auto" w:sz="2" w:space="0"/>
            </w:tcBorders>
            <w:vAlign w:val="center"/>
          </w:tcPr>
          <w:p w14:paraId="3F13CC13">
            <w:pPr>
              <w:spacing w:before="0" w:after="0" w:line="240" w:lineRule="exact"/>
              <w:jc w:val="left"/>
              <w:rPr>
                <w:rFonts w:ascii="宋体" w:hAnsi="宋体" w:eastAsia="宋体" w:cs="宋体"/>
                <w:sz w:val="18"/>
                <w:szCs w:val="18"/>
              </w:rPr>
            </w:pPr>
            <w:r>
              <w:rPr>
                <w:rFonts w:ascii="宋体" w:hAnsi="宋体" w:eastAsia="宋体" w:cs="宋体"/>
                <w:sz w:val="18"/>
                <w:szCs w:val="18"/>
              </w:rPr>
              <w:t>3.23-5.00</w:t>
            </w:r>
          </w:p>
        </w:tc>
      </w:tr>
      <w:tr w14:paraId="335C5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6203FAF">
            <w:pPr>
              <w:spacing w:before="0" w:after="0" w:line="240" w:lineRule="exact"/>
              <w:jc w:val="left"/>
              <w:rPr>
                <w:rFonts w:ascii="宋体" w:hAnsi="宋体" w:eastAsia="宋体" w:cs="宋体"/>
                <w:sz w:val="18"/>
                <w:szCs w:val="18"/>
              </w:rPr>
            </w:pPr>
            <w:r>
              <w:rPr>
                <w:rFonts w:ascii="宋体" w:hAnsi="宋体" w:eastAsia="宋体" w:cs="宋体"/>
                <w:sz w:val="18"/>
                <w:szCs w:val="18"/>
              </w:rPr>
              <w:t>通用设备</w:t>
            </w:r>
          </w:p>
        </w:tc>
        <w:tc>
          <w:tcPr>
            <w:tcW w:w="1928" w:type="dxa"/>
            <w:tcBorders>
              <w:top w:val="single" w:color="auto" w:sz="2" w:space="0"/>
              <w:left w:val="single" w:color="auto" w:sz="2" w:space="0"/>
              <w:bottom w:val="single" w:color="auto" w:sz="2" w:space="0"/>
              <w:right w:val="single" w:color="auto" w:sz="2" w:space="0"/>
            </w:tcBorders>
            <w:vAlign w:val="center"/>
          </w:tcPr>
          <w:p w14:paraId="21D072A9">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14:paraId="33836B5A">
            <w:pPr>
              <w:spacing w:before="0" w:after="0" w:line="240" w:lineRule="exact"/>
              <w:jc w:val="left"/>
              <w:rPr>
                <w:rFonts w:ascii="宋体" w:hAnsi="宋体" w:eastAsia="宋体" w:cs="宋体"/>
                <w:sz w:val="18"/>
                <w:szCs w:val="18"/>
              </w:rPr>
            </w:pPr>
            <w:r>
              <w:rPr>
                <w:rFonts w:ascii="宋体" w:hAnsi="宋体" w:eastAsia="宋体" w:cs="宋体"/>
                <w:sz w:val="18"/>
                <w:szCs w:val="18"/>
              </w:rPr>
              <w:t>8-10</w:t>
            </w:r>
          </w:p>
        </w:tc>
        <w:tc>
          <w:tcPr>
            <w:tcW w:w="1928" w:type="dxa"/>
            <w:tcBorders>
              <w:top w:val="single" w:color="auto" w:sz="2" w:space="0"/>
              <w:left w:val="single" w:color="auto" w:sz="2" w:space="0"/>
              <w:bottom w:val="single" w:color="auto" w:sz="2" w:space="0"/>
              <w:right w:val="single" w:color="auto" w:sz="2" w:space="0"/>
            </w:tcBorders>
            <w:vAlign w:val="center"/>
          </w:tcPr>
          <w:p w14:paraId="0D58C76A">
            <w:pPr>
              <w:spacing w:before="0" w:after="0" w:line="240" w:lineRule="exact"/>
              <w:jc w:val="left"/>
              <w:rPr>
                <w:rFonts w:ascii="宋体" w:hAnsi="宋体" w:eastAsia="宋体" w:cs="宋体"/>
                <w:sz w:val="18"/>
                <w:szCs w:val="18"/>
              </w:rPr>
            </w:pPr>
            <w:r>
              <w:rPr>
                <w:rFonts w:ascii="宋体" w:hAnsi="宋体" w:eastAsia="宋体" w:cs="宋体"/>
                <w:sz w:val="18"/>
                <w:szCs w:val="18"/>
              </w:rPr>
              <w:t>0-5</w:t>
            </w:r>
          </w:p>
        </w:tc>
        <w:tc>
          <w:tcPr>
            <w:tcW w:w="1928" w:type="dxa"/>
            <w:tcBorders>
              <w:top w:val="single" w:color="auto" w:sz="2" w:space="0"/>
              <w:left w:val="single" w:color="auto" w:sz="2" w:space="0"/>
              <w:bottom w:val="single" w:color="auto" w:sz="2" w:space="0"/>
              <w:right w:val="single" w:color="auto" w:sz="2" w:space="0"/>
            </w:tcBorders>
            <w:vAlign w:val="center"/>
          </w:tcPr>
          <w:p w14:paraId="5B964090">
            <w:pPr>
              <w:spacing w:before="0" w:after="0" w:line="240" w:lineRule="exact"/>
              <w:jc w:val="left"/>
              <w:rPr>
                <w:rFonts w:ascii="宋体" w:hAnsi="宋体" w:eastAsia="宋体" w:cs="宋体"/>
                <w:sz w:val="18"/>
                <w:szCs w:val="18"/>
              </w:rPr>
            </w:pPr>
            <w:r>
              <w:rPr>
                <w:rFonts w:ascii="宋体" w:hAnsi="宋体" w:eastAsia="宋体" w:cs="宋体"/>
                <w:sz w:val="18"/>
                <w:szCs w:val="18"/>
              </w:rPr>
              <w:t>9.50-12.50</w:t>
            </w:r>
          </w:p>
        </w:tc>
      </w:tr>
      <w:tr w14:paraId="4C9F7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3157729">
            <w:pPr>
              <w:spacing w:before="0" w:after="0" w:line="240" w:lineRule="exact"/>
              <w:jc w:val="left"/>
              <w:rPr>
                <w:rFonts w:ascii="宋体" w:hAnsi="宋体" w:eastAsia="宋体" w:cs="宋体"/>
                <w:sz w:val="18"/>
                <w:szCs w:val="18"/>
              </w:rPr>
            </w:pPr>
            <w:r>
              <w:rPr>
                <w:rFonts w:ascii="宋体" w:hAnsi="宋体" w:eastAsia="宋体" w:cs="宋体"/>
                <w:sz w:val="18"/>
                <w:szCs w:val="18"/>
              </w:rPr>
              <w:t>运输设备</w:t>
            </w:r>
          </w:p>
        </w:tc>
        <w:tc>
          <w:tcPr>
            <w:tcW w:w="1928" w:type="dxa"/>
            <w:tcBorders>
              <w:top w:val="single" w:color="auto" w:sz="2" w:space="0"/>
              <w:left w:val="single" w:color="auto" w:sz="2" w:space="0"/>
              <w:bottom w:val="single" w:color="auto" w:sz="2" w:space="0"/>
              <w:right w:val="single" w:color="auto" w:sz="2" w:space="0"/>
            </w:tcBorders>
            <w:vAlign w:val="center"/>
          </w:tcPr>
          <w:p w14:paraId="0FF1577E">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14:paraId="6C19FC79">
            <w:pPr>
              <w:spacing w:before="0" w:after="0" w:line="240" w:lineRule="exact"/>
              <w:jc w:val="left"/>
              <w:rPr>
                <w:rFonts w:ascii="宋体" w:hAnsi="宋体" w:eastAsia="宋体" w:cs="宋体"/>
                <w:sz w:val="18"/>
                <w:szCs w:val="18"/>
              </w:rPr>
            </w:pPr>
            <w:r>
              <w:rPr>
                <w:rFonts w:ascii="宋体" w:hAnsi="宋体" w:eastAsia="宋体" w:cs="宋体"/>
                <w:sz w:val="18"/>
                <w:szCs w:val="18"/>
              </w:rPr>
              <w:t>10-18</w:t>
            </w:r>
          </w:p>
        </w:tc>
        <w:tc>
          <w:tcPr>
            <w:tcW w:w="1928" w:type="dxa"/>
            <w:tcBorders>
              <w:top w:val="single" w:color="auto" w:sz="2" w:space="0"/>
              <w:left w:val="single" w:color="auto" w:sz="2" w:space="0"/>
              <w:bottom w:val="single" w:color="auto" w:sz="2" w:space="0"/>
              <w:right w:val="single" w:color="auto" w:sz="2" w:space="0"/>
            </w:tcBorders>
            <w:vAlign w:val="center"/>
          </w:tcPr>
          <w:p w14:paraId="138B98D5">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14:paraId="0DFB727D">
            <w:pPr>
              <w:spacing w:before="0" w:after="0" w:line="240" w:lineRule="exact"/>
              <w:jc w:val="left"/>
              <w:rPr>
                <w:rFonts w:ascii="宋体" w:hAnsi="宋体" w:eastAsia="宋体" w:cs="宋体"/>
                <w:sz w:val="18"/>
                <w:szCs w:val="18"/>
              </w:rPr>
            </w:pPr>
            <w:r>
              <w:rPr>
                <w:rFonts w:ascii="宋体" w:hAnsi="宋体" w:eastAsia="宋体" w:cs="宋体"/>
                <w:sz w:val="18"/>
                <w:szCs w:val="18"/>
              </w:rPr>
              <w:t>5.28-9.50</w:t>
            </w:r>
          </w:p>
        </w:tc>
      </w:tr>
      <w:tr w14:paraId="2E7CE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9589960">
            <w:pPr>
              <w:spacing w:before="0" w:after="0" w:line="240" w:lineRule="exact"/>
              <w:jc w:val="left"/>
              <w:rPr>
                <w:rFonts w:ascii="宋体" w:hAnsi="宋体" w:eastAsia="宋体" w:cs="宋体"/>
                <w:sz w:val="18"/>
                <w:szCs w:val="18"/>
              </w:rPr>
            </w:pPr>
            <w:r>
              <w:rPr>
                <w:rFonts w:ascii="宋体" w:hAnsi="宋体" w:eastAsia="宋体" w:cs="宋体"/>
                <w:sz w:val="18"/>
                <w:szCs w:val="18"/>
              </w:rPr>
              <w:t>其他设备及工器具</w:t>
            </w:r>
          </w:p>
        </w:tc>
        <w:tc>
          <w:tcPr>
            <w:tcW w:w="1928" w:type="dxa"/>
            <w:tcBorders>
              <w:top w:val="single" w:color="auto" w:sz="2" w:space="0"/>
              <w:left w:val="single" w:color="auto" w:sz="2" w:space="0"/>
              <w:bottom w:val="single" w:color="auto" w:sz="2" w:space="0"/>
              <w:right w:val="single" w:color="auto" w:sz="2" w:space="0"/>
            </w:tcBorders>
            <w:vAlign w:val="center"/>
          </w:tcPr>
          <w:p w14:paraId="6080179E">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14:paraId="0DF894AA">
            <w:pPr>
              <w:spacing w:before="0" w:after="0" w:line="240" w:lineRule="exact"/>
              <w:jc w:val="left"/>
              <w:rPr>
                <w:rFonts w:ascii="宋体" w:hAnsi="宋体" w:eastAsia="宋体" w:cs="宋体"/>
                <w:sz w:val="18"/>
                <w:szCs w:val="18"/>
              </w:rPr>
            </w:pPr>
            <w:r>
              <w:rPr>
                <w:rFonts w:ascii="宋体" w:hAnsi="宋体" w:eastAsia="宋体" w:cs="宋体"/>
                <w:sz w:val="18"/>
                <w:szCs w:val="18"/>
              </w:rPr>
              <w:t>5-15</w:t>
            </w:r>
          </w:p>
        </w:tc>
        <w:tc>
          <w:tcPr>
            <w:tcW w:w="1928" w:type="dxa"/>
            <w:tcBorders>
              <w:top w:val="single" w:color="auto" w:sz="2" w:space="0"/>
              <w:left w:val="single" w:color="auto" w:sz="2" w:space="0"/>
              <w:bottom w:val="single" w:color="auto" w:sz="2" w:space="0"/>
              <w:right w:val="single" w:color="auto" w:sz="2" w:space="0"/>
            </w:tcBorders>
            <w:vAlign w:val="center"/>
          </w:tcPr>
          <w:p w14:paraId="1D54B2D7">
            <w:pPr>
              <w:spacing w:before="0" w:after="0" w:line="240" w:lineRule="exact"/>
              <w:jc w:val="left"/>
              <w:rPr>
                <w:rFonts w:ascii="宋体" w:hAnsi="宋体" w:eastAsia="宋体" w:cs="宋体"/>
                <w:sz w:val="18"/>
                <w:szCs w:val="18"/>
              </w:rPr>
            </w:pPr>
            <w:r>
              <w:rPr>
                <w:rFonts w:ascii="宋体" w:hAnsi="宋体" w:eastAsia="宋体" w:cs="宋体"/>
                <w:sz w:val="18"/>
                <w:szCs w:val="18"/>
              </w:rPr>
              <w:t>0-5</w:t>
            </w:r>
          </w:p>
        </w:tc>
        <w:tc>
          <w:tcPr>
            <w:tcW w:w="1928" w:type="dxa"/>
            <w:tcBorders>
              <w:top w:val="single" w:color="auto" w:sz="2" w:space="0"/>
              <w:left w:val="single" w:color="auto" w:sz="2" w:space="0"/>
              <w:bottom w:val="single" w:color="auto" w:sz="2" w:space="0"/>
              <w:right w:val="single" w:color="auto" w:sz="2" w:space="0"/>
            </w:tcBorders>
            <w:vAlign w:val="center"/>
          </w:tcPr>
          <w:p w14:paraId="2499DD2A">
            <w:pPr>
              <w:spacing w:before="0" w:after="0" w:line="240" w:lineRule="exact"/>
              <w:jc w:val="left"/>
              <w:rPr>
                <w:rFonts w:ascii="宋体" w:hAnsi="宋体" w:eastAsia="宋体" w:cs="宋体"/>
                <w:sz w:val="18"/>
                <w:szCs w:val="18"/>
              </w:rPr>
            </w:pPr>
            <w:r>
              <w:rPr>
                <w:rFonts w:ascii="宋体" w:hAnsi="宋体" w:eastAsia="宋体" w:cs="宋体"/>
                <w:sz w:val="18"/>
                <w:szCs w:val="18"/>
              </w:rPr>
              <w:t>6.33-20.00</w:t>
            </w:r>
          </w:p>
        </w:tc>
      </w:tr>
    </w:tbl>
    <w:p w14:paraId="2DAADF8A">
      <w:pPr>
        <w:keepNext/>
        <w:keepLines/>
        <w:spacing w:before="300" w:after="300" w:line="280" w:lineRule="exact"/>
        <w:jc w:val="left"/>
        <w:outlineLvl w:val="2"/>
        <w:rPr>
          <w:rFonts w:ascii="宋体" w:hAnsi="宋体" w:eastAsia="宋体" w:cs="宋体"/>
          <w:b/>
          <w:bCs/>
          <w:sz w:val="21"/>
          <w:szCs w:val="21"/>
        </w:rPr>
      </w:pPr>
      <w:bookmarkStart w:id="128" w:name="_Toc989017"/>
      <w:r>
        <w:rPr>
          <w:rFonts w:ascii="宋体" w:hAnsi="宋体" w:eastAsia="宋体" w:cs="宋体"/>
          <w:b/>
          <w:bCs/>
          <w:sz w:val="21"/>
          <w:szCs w:val="21"/>
        </w:rPr>
        <w:t>17、在建工程</w:t>
      </w:r>
      <w:bookmarkEnd w:id="128"/>
    </w:p>
    <w:p w14:paraId="53D5A8F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w:t>
      </w:r>
      <w:r>
        <w:rPr>
          <w:rFonts w:hint="default" w:ascii="Times New Roman" w:hAnsi="Times New Roman" w:eastAsia="宋体" w:cs="Times New Roman"/>
          <w:color w:val="000000"/>
          <w:sz w:val="18"/>
          <w:szCs w:val="18"/>
        </w:rPr>
        <w:t>1</w:t>
      </w:r>
      <w:r>
        <w:rPr>
          <w:rFonts w:hint="eastAsia" w:ascii="宋体" w:hAnsi="宋体" w:eastAsia="宋体" w:cs="宋体"/>
          <w:color w:val="000000"/>
          <w:sz w:val="18"/>
          <w:szCs w:val="18"/>
        </w:rPr>
        <w:t>）在建工程以立项项目分类核算。</w:t>
      </w:r>
    </w:p>
    <w:p w14:paraId="44EC2FB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w:t>
      </w:r>
      <w:r>
        <w:rPr>
          <w:rFonts w:hint="default" w:ascii="Times New Roman" w:hAnsi="Times New Roman" w:eastAsia="宋体" w:cs="Times New Roman"/>
          <w:color w:val="000000"/>
          <w:sz w:val="18"/>
          <w:szCs w:val="18"/>
        </w:rPr>
        <w:t>2</w:t>
      </w:r>
      <w:r>
        <w:rPr>
          <w:rFonts w:hint="eastAsia" w:ascii="宋体" w:hAnsi="宋体" w:eastAsia="宋体" w:cs="宋体"/>
          <w:color w:val="000000"/>
          <w:sz w:val="18"/>
          <w:szCs w:val="18"/>
        </w:rPr>
        <w:t>）在建工程结转为固定资产的标准和时点</w:t>
      </w:r>
    </w:p>
    <w:p w14:paraId="08D4F32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14:paraId="1769517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本公司各类别在建工程具体转固标准和时点：</w:t>
      </w:r>
      <w:r>
        <w:rPr>
          <w:rFonts w:hint="default" w:ascii="Times New Roman" w:hAnsi="Times New Roman" w:eastAsia="宋体" w:cs="Times New Roman"/>
          <w:sz w:val="18"/>
          <w:szCs w:val="18"/>
        </w:rPr>
        <w:t> </w:t>
      </w:r>
    </w:p>
    <w:tbl>
      <w:tblPr>
        <w:tblStyle w:val="3"/>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39"/>
        <w:gridCol w:w="7314"/>
      </w:tblGrid>
      <w:tr w14:paraId="6F3C85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108" w:type="dxa"/>
            </w:tcMar>
            <w:vAlign w:val="center"/>
          </w:tcPr>
          <w:p w14:paraId="6D682656">
            <w:pPr>
              <w:pStyle w:val="2"/>
              <w:keepNext w:val="0"/>
              <w:keepLines w:val="0"/>
              <w:widowControl/>
              <w:suppressLineNumbers w:val="0"/>
              <w:spacing w:before="120" w:beforeAutospacing="0" w:after="100" w:afterAutospacing="0" w:line="360" w:lineRule="auto"/>
              <w:ind w:left="0" w:right="0" w:firstLine="0"/>
              <w:jc w:val="center"/>
              <w:rPr>
                <w:sz w:val="24"/>
                <w:szCs w:val="24"/>
              </w:rPr>
            </w:pPr>
            <w:r>
              <w:rPr>
                <w:rFonts w:hint="eastAsia" w:ascii="宋体" w:hAnsi="宋体" w:eastAsia="宋体" w:cs="宋体"/>
                <w:color w:val="000000"/>
                <w:sz w:val="18"/>
                <w:szCs w:val="18"/>
              </w:rPr>
              <w:t>类</w:t>
            </w:r>
            <w:r>
              <w:rPr>
                <w:rFonts w:hint="default" w:ascii="Times New Roman" w:hAnsi="Times New Roman" w:cs="Times New Roman"/>
                <w:color w:val="000000"/>
                <w:sz w:val="18"/>
                <w:szCs w:val="18"/>
              </w:rPr>
              <w:t>  </w:t>
            </w:r>
            <w:r>
              <w:rPr>
                <w:rFonts w:hint="eastAsia" w:ascii="宋体" w:hAnsi="宋体" w:eastAsia="宋体" w:cs="宋体"/>
                <w:color w:val="000000"/>
                <w:sz w:val="18"/>
                <w:szCs w:val="18"/>
              </w:rPr>
              <w:t>别</w:t>
            </w:r>
          </w:p>
        </w:tc>
        <w:tc>
          <w:tcPr>
            <w:tcW w:w="3749" w:type="pct"/>
            <w:tcBorders>
              <w:top w:val="single" w:color="auto" w:sz="8" w:space="0"/>
              <w:left w:val="nil"/>
              <w:bottom w:val="single" w:color="auto" w:sz="8" w:space="0"/>
              <w:right w:val="single" w:color="auto" w:sz="8" w:space="0"/>
            </w:tcBorders>
            <w:shd w:val="clear" w:color="auto" w:fill="auto"/>
            <w:tcMar>
              <w:top w:w="0" w:type="dxa"/>
              <w:left w:w="0" w:type="dxa"/>
              <w:bottom w:w="0" w:type="dxa"/>
              <w:right w:w="108" w:type="dxa"/>
            </w:tcMar>
            <w:vAlign w:val="center"/>
          </w:tcPr>
          <w:p w14:paraId="2719FCB3">
            <w:pPr>
              <w:pStyle w:val="2"/>
              <w:keepNext w:val="0"/>
              <w:keepLines w:val="0"/>
              <w:widowControl/>
              <w:suppressLineNumbers w:val="0"/>
              <w:spacing w:before="120" w:beforeAutospacing="0" w:after="100" w:afterAutospacing="0" w:line="360" w:lineRule="auto"/>
              <w:ind w:left="0" w:right="0" w:firstLine="0"/>
              <w:jc w:val="center"/>
              <w:rPr>
                <w:sz w:val="24"/>
                <w:szCs w:val="24"/>
              </w:rPr>
            </w:pPr>
            <w:r>
              <w:rPr>
                <w:rFonts w:hint="eastAsia" w:ascii="宋体" w:hAnsi="宋体" w:eastAsia="宋体" w:cs="宋体"/>
                <w:color w:val="000000"/>
                <w:sz w:val="18"/>
                <w:szCs w:val="18"/>
              </w:rPr>
              <w:t>转固标准和时点</w:t>
            </w:r>
          </w:p>
        </w:tc>
      </w:tr>
      <w:tr w14:paraId="4E7BD6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108" w:type="dxa"/>
            </w:tcMar>
            <w:vAlign w:val="center"/>
          </w:tcPr>
          <w:p w14:paraId="04693194">
            <w:pPr>
              <w:pStyle w:val="2"/>
              <w:keepNext w:val="0"/>
              <w:keepLines w:val="0"/>
              <w:widowControl/>
              <w:suppressLineNumbers w:val="0"/>
              <w:spacing w:before="120" w:beforeAutospacing="0" w:after="100" w:afterAutospacing="0" w:line="360" w:lineRule="auto"/>
              <w:ind w:left="0" w:right="0" w:firstLine="0"/>
              <w:jc w:val="center"/>
              <w:rPr>
                <w:sz w:val="24"/>
                <w:szCs w:val="24"/>
              </w:rPr>
            </w:pPr>
            <w:r>
              <w:rPr>
                <w:rFonts w:hint="eastAsia" w:ascii="宋体" w:hAnsi="宋体" w:eastAsia="宋体" w:cs="宋体"/>
                <w:color w:val="000000"/>
                <w:sz w:val="18"/>
                <w:szCs w:val="18"/>
              </w:rPr>
              <w:t>房屋及建筑物</w:t>
            </w:r>
          </w:p>
        </w:tc>
        <w:tc>
          <w:tcPr>
            <w:tcW w:w="3749"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31BF154B">
            <w:pPr>
              <w:pStyle w:val="2"/>
              <w:keepNext w:val="0"/>
              <w:keepLines w:val="0"/>
              <w:widowControl/>
              <w:suppressLineNumbers w:val="0"/>
              <w:spacing w:before="120" w:beforeAutospacing="0" w:after="100" w:afterAutospacing="0" w:line="360" w:lineRule="auto"/>
              <w:ind w:left="0" w:right="0" w:firstLine="0"/>
              <w:jc w:val="both"/>
              <w:rPr>
                <w:sz w:val="24"/>
                <w:szCs w:val="24"/>
              </w:rPr>
            </w:pPr>
            <w:r>
              <w:rPr>
                <w:rFonts w:hint="eastAsia" w:ascii="宋体" w:hAnsi="宋体" w:eastAsia="宋体" w:cs="宋体"/>
                <w:color w:val="000000"/>
                <w:sz w:val="18"/>
                <w:szCs w:val="18"/>
              </w:rPr>
              <w:t>（</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）主体建设工程及配套工程已实质上完工；（</w:t>
            </w:r>
            <w:r>
              <w:rPr>
                <w:rFonts w:hint="default" w:ascii="Times New Roman" w:hAnsi="Times New Roman" w:cs="Times New Roman"/>
                <w:color w:val="000000"/>
                <w:sz w:val="18"/>
                <w:szCs w:val="18"/>
              </w:rPr>
              <w:t>2</w:t>
            </w:r>
            <w:r>
              <w:rPr>
                <w:rFonts w:hint="eastAsia" w:ascii="宋体" w:hAnsi="宋体" w:eastAsia="宋体" w:cs="宋体"/>
                <w:color w:val="000000"/>
                <w:sz w:val="18"/>
                <w:szCs w:val="18"/>
              </w:rPr>
              <w:t>）建造工程在达到预定设计要求，经设计、施工、监理等单位完成验收（</w:t>
            </w:r>
            <w:r>
              <w:rPr>
                <w:rFonts w:hint="default" w:ascii="Times New Roman" w:hAnsi="Times New Roman" w:cs="Times New Roman"/>
                <w:color w:val="000000"/>
                <w:sz w:val="18"/>
                <w:szCs w:val="18"/>
              </w:rPr>
              <w:t>3</w:t>
            </w:r>
            <w:r>
              <w:rPr>
                <w:rFonts w:hint="eastAsia" w:ascii="宋体" w:hAnsi="宋体" w:eastAsia="宋体" w:cs="宋体"/>
                <w:color w:val="000000"/>
                <w:sz w:val="18"/>
                <w:szCs w:val="18"/>
              </w:rPr>
              <w:t>）建设工程达到预定可使用状态但尚未办理竣工决算的，自达到预定可使用状态之日起，根据工程实际造价按暂估价值转入固定资产。</w:t>
            </w:r>
          </w:p>
        </w:tc>
      </w:tr>
      <w:tr w14:paraId="62B525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125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108" w:type="dxa"/>
            </w:tcMar>
            <w:vAlign w:val="center"/>
          </w:tcPr>
          <w:p w14:paraId="09A48D8A">
            <w:pPr>
              <w:pStyle w:val="2"/>
              <w:keepNext w:val="0"/>
              <w:keepLines w:val="0"/>
              <w:widowControl/>
              <w:suppressLineNumbers w:val="0"/>
              <w:spacing w:before="120" w:beforeAutospacing="0" w:after="100" w:afterAutospacing="0" w:line="360" w:lineRule="auto"/>
              <w:ind w:left="0" w:right="0" w:firstLine="0"/>
              <w:jc w:val="center"/>
              <w:rPr>
                <w:sz w:val="24"/>
                <w:szCs w:val="24"/>
              </w:rPr>
            </w:pPr>
            <w:r>
              <w:rPr>
                <w:rFonts w:hint="eastAsia" w:ascii="宋体" w:hAnsi="宋体" w:eastAsia="宋体" w:cs="宋体"/>
                <w:color w:val="000000"/>
                <w:sz w:val="18"/>
                <w:szCs w:val="18"/>
              </w:rPr>
              <w:t>机器设备</w:t>
            </w:r>
          </w:p>
        </w:tc>
        <w:tc>
          <w:tcPr>
            <w:tcW w:w="3749"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3D226A2A">
            <w:pPr>
              <w:pStyle w:val="2"/>
              <w:keepNext w:val="0"/>
              <w:keepLines w:val="0"/>
              <w:widowControl/>
              <w:suppressLineNumbers w:val="0"/>
              <w:spacing w:before="120" w:beforeAutospacing="0" w:after="100" w:afterAutospacing="0" w:line="360" w:lineRule="auto"/>
              <w:ind w:left="0" w:right="0" w:firstLine="0"/>
              <w:jc w:val="both"/>
              <w:rPr>
                <w:sz w:val="24"/>
                <w:szCs w:val="24"/>
              </w:rPr>
            </w:pPr>
            <w:r>
              <w:rPr>
                <w:rFonts w:hint="eastAsia" w:ascii="宋体" w:hAnsi="宋体" w:eastAsia="宋体" w:cs="宋体"/>
                <w:color w:val="000000"/>
                <w:sz w:val="18"/>
                <w:szCs w:val="18"/>
              </w:rPr>
              <w:t>（</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）相关设备及其他配套设施已安装完毕；（</w:t>
            </w:r>
            <w:r>
              <w:rPr>
                <w:rFonts w:hint="default" w:ascii="Times New Roman" w:hAnsi="Times New Roman" w:cs="Times New Roman"/>
                <w:color w:val="000000"/>
                <w:sz w:val="18"/>
                <w:szCs w:val="18"/>
              </w:rPr>
              <w:t>2</w:t>
            </w:r>
            <w:r>
              <w:rPr>
                <w:rFonts w:hint="eastAsia" w:ascii="宋体" w:hAnsi="宋体" w:eastAsia="宋体" w:cs="宋体"/>
                <w:color w:val="000000"/>
                <w:sz w:val="18"/>
                <w:szCs w:val="18"/>
              </w:rPr>
              <w:t>）设备经过调试可在一段时间内保持正常稳定运行并验收。</w:t>
            </w:r>
          </w:p>
        </w:tc>
      </w:tr>
    </w:tbl>
    <w:p w14:paraId="45778954">
      <w:pPr>
        <w:keepNext/>
        <w:keepLines/>
        <w:spacing w:before="300" w:after="300" w:line="280" w:lineRule="exact"/>
        <w:jc w:val="left"/>
        <w:outlineLvl w:val="2"/>
        <w:rPr>
          <w:rFonts w:ascii="宋体" w:hAnsi="宋体" w:eastAsia="宋体" w:cs="宋体"/>
          <w:b/>
          <w:bCs/>
          <w:sz w:val="21"/>
          <w:szCs w:val="21"/>
        </w:rPr>
      </w:pPr>
      <w:bookmarkStart w:id="129" w:name="_Toc989018"/>
      <w:r>
        <w:rPr>
          <w:rFonts w:ascii="宋体" w:hAnsi="宋体" w:eastAsia="宋体" w:cs="宋体"/>
          <w:b/>
          <w:bCs/>
          <w:sz w:val="21"/>
          <w:szCs w:val="21"/>
        </w:rPr>
        <w:t>18、借款费用</w:t>
      </w:r>
      <w:bookmarkEnd w:id="129"/>
    </w:p>
    <w:p w14:paraId="6C005889">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1</w:t>
      </w:r>
      <w:r>
        <w:rPr>
          <w:rStyle w:val="5"/>
          <w:rFonts w:hint="eastAsia" w:ascii="宋体" w:hAnsi="宋体" w:eastAsia="宋体" w:cs="宋体"/>
          <w:sz w:val="18"/>
          <w:szCs w:val="18"/>
        </w:rPr>
        <w:t>）</w:t>
      </w:r>
      <w:r>
        <w:rPr>
          <w:rStyle w:val="5"/>
          <w:rFonts w:hint="eastAsia" w:ascii="宋体" w:hAnsi="宋体" w:eastAsia="宋体" w:cs="宋体"/>
          <w:color w:val="000000"/>
          <w:sz w:val="18"/>
          <w:szCs w:val="18"/>
        </w:rPr>
        <w:t>借款费用资本化的确认原则和资本化期间</w:t>
      </w:r>
    </w:p>
    <w:p w14:paraId="1CDB5DC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本公司发生的可直接归属于符合资本化条件的资产的购建或生产的借款费用在同时满足下列条件时予以资本化计入相关资产成本：</w:t>
      </w:r>
    </w:p>
    <w:p w14:paraId="18A9952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①资产支出已经发生；</w:t>
      </w:r>
    </w:p>
    <w:p w14:paraId="368232E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②借款费用已经发生；</w:t>
      </w:r>
    </w:p>
    <w:p w14:paraId="626248C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③为使资产达到预定可使用状态所必要的购建或者生产活动已经开始。</w:t>
      </w:r>
    </w:p>
    <w:p w14:paraId="636B73F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其他的借款利息、折价或溢价和汇兑差额，计入发生当期的损益。</w:t>
      </w:r>
    </w:p>
    <w:p w14:paraId="0625F0F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符合资本化条件的资产在购建或者生产过程中发生非正常中断，且中断时间连续超过</w:t>
      </w:r>
      <w:r>
        <w:rPr>
          <w:rFonts w:hint="default" w:ascii="Times New Roman" w:hAnsi="Times New Roman" w:eastAsia="宋体" w:cs="Times New Roman"/>
          <w:color w:val="000000"/>
          <w:sz w:val="18"/>
          <w:szCs w:val="18"/>
        </w:rPr>
        <w:t>3</w:t>
      </w:r>
      <w:r>
        <w:rPr>
          <w:rFonts w:hint="eastAsia" w:ascii="宋体" w:hAnsi="宋体" w:eastAsia="宋体" w:cs="宋体"/>
          <w:color w:val="000000"/>
          <w:sz w:val="18"/>
          <w:szCs w:val="18"/>
        </w:rPr>
        <w:t>个月的，暂停借款费用的资本化。</w:t>
      </w:r>
    </w:p>
    <w:p w14:paraId="0860CA9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当购建或者生产符合资本化条件的资产达到预定可使用或者可销售状态时，停止其借款费用的资本化；以后发生的借款费用于发生当期确认为费用。</w:t>
      </w:r>
    </w:p>
    <w:p w14:paraId="42DAB378">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2</w:t>
      </w:r>
      <w:r>
        <w:rPr>
          <w:rStyle w:val="5"/>
          <w:rFonts w:hint="eastAsia" w:ascii="宋体" w:hAnsi="宋体" w:eastAsia="宋体" w:cs="宋体"/>
          <w:color w:val="000000"/>
          <w:sz w:val="18"/>
          <w:szCs w:val="18"/>
        </w:rPr>
        <w:t>）借款费用资本化率以及资本化金额的计算方法</w:t>
      </w:r>
    </w:p>
    <w:p w14:paraId="27FEE43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14:paraId="33BEDB8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p w14:paraId="01FCC308">
      <w:pPr>
        <w:keepNext/>
        <w:keepLines/>
        <w:spacing w:before="300" w:after="300" w:line="280" w:lineRule="exact"/>
        <w:jc w:val="left"/>
        <w:outlineLvl w:val="2"/>
        <w:rPr>
          <w:rFonts w:ascii="宋体" w:hAnsi="宋体" w:eastAsia="宋体" w:cs="宋体"/>
          <w:b/>
          <w:bCs/>
          <w:sz w:val="21"/>
          <w:szCs w:val="21"/>
        </w:rPr>
      </w:pPr>
      <w:bookmarkStart w:id="130" w:name="_Toc989019"/>
      <w:r>
        <w:rPr>
          <w:rFonts w:ascii="宋体" w:hAnsi="宋体" w:eastAsia="宋体" w:cs="宋体"/>
          <w:b/>
          <w:bCs/>
          <w:sz w:val="21"/>
          <w:szCs w:val="21"/>
        </w:rPr>
        <w:t>19、无形资产</w:t>
      </w:r>
      <w:bookmarkEnd w:id="130"/>
    </w:p>
    <w:p w14:paraId="53E872BA">
      <w:pPr>
        <w:keepNext/>
        <w:keepLines/>
        <w:spacing w:before="300" w:after="300" w:line="280" w:lineRule="exact"/>
        <w:jc w:val="left"/>
        <w:outlineLvl w:val="3"/>
        <w:rPr>
          <w:rFonts w:ascii="宋体" w:hAnsi="宋体" w:eastAsia="宋体" w:cs="宋体"/>
          <w:b/>
          <w:bCs/>
          <w:sz w:val="21"/>
          <w:szCs w:val="21"/>
        </w:rPr>
      </w:pPr>
      <w:bookmarkStart w:id="131" w:name="_Toc989020"/>
      <w:r>
        <w:rPr>
          <w:rFonts w:ascii="宋体" w:hAnsi="宋体" w:eastAsia="宋体" w:cs="宋体"/>
          <w:b/>
          <w:bCs/>
          <w:sz w:val="21"/>
          <w:szCs w:val="21"/>
        </w:rPr>
        <w:t>（1） 使用寿命及其确定依据、估计情况、摊销方法或复核程序</w:t>
      </w:r>
      <w:bookmarkEnd w:id="131"/>
    </w:p>
    <w:p w14:paraId="41CCEBC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①使用寿命有限的无形资产的使用寿命估计情况：</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13"/>
        <w:gridCol w:w="2029"/>
        <w:gridCol w:w="5109"/>
      </w:tblGrid>
      <w:tr w14:paraId="0064E9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340"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108" w:type="dxa"/>
            </w:tcMar>
            <w:vAlign w:val="center"/>
          </w:tcPr>
          <w:p w14:paraId="7464B084">
            <w:pPr>
              <w:pStyle w:val="2"/>
              <w:keepNext w:val="0"/>
              <w:keepLines w:val="0"/>
              <w:widowControl/>
              <w:suppressLineNumbers w:val="0"/>
              <w:spacing w:before="100" w:beforeAutospacing="0" w:after="100" w:afterAutospacing="0" w:line="360" w:lineRule="atLeast"/>
              <w:ind w:left="0" w:right="0"/>
              <w:jc w:val="center"/>
              <w:rPr>
                <w:sz w:val="24"/>
                <w:szCs w:val="24"/>
              </w:rPr>
            </w:pPr>
            <w:r>
              <w:rPr>
                <w:rFonts w:hint="eastAsia" w:ascii="宋体" w:hAnsi="宋体" w:eastAsia="宋体" w:cs="宋体"/>
                <w:sz w:val="18"/>
                <w:szCs w:val="18"/>
              </w:rPr>
              <w:t xml:space="preserve">项 </w:t>
            </w:r>
            <w:r>
              <w:rPr>
                <w:rFonts w:hint="default" w:ascii="Times New Roman" w:hAnsi="Times New Roman" w:cs="Times New Roman"/>
                <w:sz w:val="18"/>
                <w:szCs w:val="18"/>
              </w:rPr>
              <w:t> </w:t>
            </w:r>
            <w:r>
              <w:rPr>
                <w:rFonts w:hint="eastAsia" w:ascii="宋体" w:hAnsi="宋体" w:eastAsia="宋体" w:cs="宋体"/>
                <w:sz w:val="18"/>
                <w:szCs w:val="18"/>
              </w:rPr>
              <w:t>目</w:t>
            </w:r>
          </w:p>
        </w:tc>
        <w:tc>
          <w:tcPr>
            <w:tcW w:w="1040" w:type="pct"/>
            <w:tcBorders>
              <w:top w:val="single" w:color="auto" w:sz="8" w:space="0"/>
              <w:left w:val="nil"/>
              <w:bottom w:val="single" w:color="auto" w:sz="8" w:space="0"/>
              <w:right w:val="single" w:color="auto" w:sz="8" w:space="0"/>
            </w:tcBorders>
            <w:shd w:val="clear" w:color="auto" w:fill="auto"/>
            <w:tcMar>
              <w:top w:w="0" w:type="dxa"/>
              <w:left w:w="0" w:type="dxa"/>
              <w:bottom w:w="0" w:type="dxa"/>
              <w:right w:w="108" w:type="dxa"/>
            </w:tcMar>
            <w:vAlign w:val="center"/>
          </w:tcPr>
          <w:p w14:paraId="44CE0193">
            <w:pPr>
              <w:pStyle w:val="2"/>
              <w:keepNext w:val="0"/>
              <w:keepLines w:val="0"/>
              <w:widowControl/>
              <w:suppressLineNumbers w:val="0"/>
              <w:spacing w:before="100" w:beforeAutospacing="0" w:after="100" w:afterAutospacing="0" w:line="360" w:lineRule="atLeast"/>
              <w:ind w:left="0" w:right="0"/>
              <w:jc w:val="center"/>
              <w:rPr>
                <w:sz w:val="24"/>
                <w:szCs w:val="24"/>
              </w:rPr>
            </w:pPr>
            <w:r>
              <w:rPr>
                <w:rFonts w:hint="eastAsia" w:ascii="宋体" w:hAnsi="宋体" w:eastAsia="宋体" w:cs="宋体"/>
                <w:sz w:val="18"/>
                <w:szCs w:val="18"/>
              </w:rPr>
              <w:t>预计使用寿命</w:t>
            </w:r>
          </w:p>
        </w:tc>
        <w:tc>
          <w:tcPr>
            <w:tcW w:w="2619" w:type="pct"/>
            <w:tcBorders>
              <w:top w:val="single" w:color="auto" w:sz="8" w:space="0"/>
              <w:left w:val="nil"/>
              <w:bottom w:val="single" w:color="auto" w:sz="8" w:space="0"/>
              <w:right w:val="single" w:color="auto" w:sz="8" w:space="0"/>
            </w:tcBorders>
            <w:shd w:val="clear" w:color="auto" w:fill="auto"/>
            <w:tcMar>
              <w:top w:w="0" w:type="dxa"/>
              <w:left w:w="0" w:type="dxa"/>
              <w:bottom w:w="0" w:type="dxa"/>
              <w:right w:w="108" w:type="dxa"/>
            </w:tcMar>
            <w:vAlign w:val="center"/>
          </w:tcPr>
          <w:p w14:paraId="259B7ACD">
            <w:pPr>
              <w:pStyle w:val="2"/>
              <w:keepNext w:val="0"/>
              <w:keepLines w:val="0"/>
              <w:widowControl/>
              <w:suppressLineNumbers w:val="0"/>
              <w:spacing w:before="100" w:beforeAutospacing="0" w:after="100" w:afterAutospacing="0" w:line="360" w:lineRule="atLeast"/>
              <w:ind w:left="0" w:right="0"/>
              <w:jc w:val="center"/>
              <w:rPr>
                <w:sz w:val="24"/>
                <w:szCs w:val="24"/>
              </w:rPr>
            </w:pPr>
            <w:r>
              <w:rPr>
                <w:rFonts w:hint="eastAsia" w:ascii="宋体" w:hAnsi="宋体" w:eastAsia="宋体" w:cs="宋体"/>
                <w:sz w:val="18"/>
                <w:szCs w:val="18"/>
              </w:rPr>
              <w:t>依据</w:t>
            </w:r>
          </w:p>
        </w:tc>
      </w:tr>
      <w:tr w14:paraId="03F182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134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108" w:type="dxa"/>
            </w:tcMar>
            <w:vAlign w:val="center"/>
          </w:tcPr>
          <w:p w14:paraId="69D3930B">
            <w:pPr>
              <w:pStyle w:val="2"/>
              <w:keepNext w:val="0"/>
              <w:keepLines w:val="0"/>
              <w:widowControl/>
              <w:suppressLineNumbers w:val="0"/>
              <w:spacing w:before="100" w:beforeAutospacing="0" w:after="100" w:afterAutospacing="0" w:line="360" w:lineRule="atLeast"/>
              <w:ind w:left="0" w:right="0"/>
              <w:jc w:val="left"/>
              <w:rPr>
                <w:sz w:val="24"/>
                <w:szCs w:val="24"/>
              </w:rPr>
            </w:pPr>
            <w:r>
              <w:rPr>
                <w:rFonts w:hint="eastAsia" w:ascii="宋体" w:hAnsi="宋体" w:eastAsia="宋体" w:cs="宋体"/>
                <w:sz w:val="18"/>
                <w:szCs w:val="18"/>
              </w:rPr>
              <w:t>土地使用权</w:t>
            </w:r>
          </w:p>
        </w:tc>
        <w:tc>
          <w:tcPr>
            <w:tcW w:w="1040"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0A22B299">
            <w:pPr>
              <w:pStyle w:val="2"/>
              <w:keepNext w:val="0"/>
              <w:keepLines w:val="0"/>
              <w:widowControl/>
              <w:suppressLineNumbers w:val="0"/>
              <w:spacing w:before="100" w:beforeAutospacing="0" w:after="100" w:afterAutospacing="0" w:line="360" w:lineRule="atLeast"/>
              <w:ind w:left="0" w:right="0"/>
              <w:jc w:val="center"/>
              <w:rPr>
                <w:sz w:val="24"/>
                <w:szCs w:val="24"/>
              </w:rPr>
            </w:pPr>
            <w:r>
              <w:rPr>
                <w:rFonts w:hint="default" w:ascii="Times New Roman" w:hAnsi="Times New Roman" w:cs="Times New Roman"/>
                <w:sz w:val="18"/>
                <w:szCs w:val="18"/>
              </w:rPr>
              <w:t>20-50</w:t>
            </w:r>
          </w:p>
        </w:tc>
        <w:tc>
          <w:tcPr>
            <w:tcW w:w="2619"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5381F341">
            <w:pPr>
              <w:pStyle w:val="2"/>
              <w:keepNext w:val="0"/>
              <w:keepLines w:val="0"/>
              <w:widowControl/>
              <w:suppressLineNumbers w:val="0"/>
              <w:spacing w:before="100" w:beforeAutospacing="0" w:after="100" w:afterAutospacing="0" w:line="360" w:lineRule="atLeast"/>
              <w:ind w:left="0" w:right="0"/>
              <w:jc w:val="left"/>
              <w:rPr>
                <w:sz w:val="24"/>
                <w:szCs w:val="24"/>
              </w:rPr>
            </w:pPr>
            <w:r>
              <w:rPr>
                <w:rFonts w:hint="eastAsia" w:ascii="宋体" w:hAnsi="宋体" w:eastAsia="宋体" w:cs="宋体"/>
                <w:sz w:val="18"/>
                <w:szCs w:val="18"/>
              </w:rPr>
              <w:t>法定使用权</w:t>
            </w:r>
          </w:p>
        </w:tc>
      </w:tr>
      <w:tr w14:paraId="00981D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134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108" w:type="dxa"/>
            </w:tcMar>
            <w:vAlign w:val="center"/>
          </w:tcPr>
          <w:p w14:paraId="2803E460">
            <w:pPr>
              <w:pStyle w:val="2"/>
              <w:keepNext w:val="0"/>
              <w:keepLines w:val="0"/>
              <w:widowControl/>
              <w:suppressLineNumbers w:val="0"/>
              <w:spacing w:before="100" w:beforeAutospacing="0" w:after="100" w:afterAutospacing="0" w:line="360" w:lineRule="atLeast"/>
              <w:ind w:left="0" w:right="0"/>
              <w:jc w:val="left"/>
              <w:rPr>
                <w:sz w:val="24"/>
                <w:szCs w:val="24"/>
              </w:rPr>
            </w:pPr>
            <w:r>
              <w:rPr>
                <w:rFonts w:hint="eastAsia" w:ascii="宋体" w:hAnsi="宋体" w:eastAsia="宋体" w:cs="宋体"/>
                <w:sz w:val="18"/>
                <w:szCs w:val="18"/>
              </w:rPr>
              <w:t>软件</w:t>
            </w:r>
          </w:p>
        </w:tc>
        <w:tc>
          <w:tcPr>
            <w:tcW w:w="1040"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059CA7AD">
            <w:pPr>
              <w:pStyle w:val="2"/>
              <w:keepNext w:val="0"/>
              <w:keepLines w:val="0"/>
              <w:widowControl/>
              <w:suppressLineNumbers w:val="0"/>
              <w:spacing w:before="100" w:beforeAutospacing="0" w:after="100" w:afterAutospacing="0" w:line="360" w:lineRule="atLeast"/>
              <w:ind w:left="0" w:right="0"/>
              <w:jc w:val="center"/>
              <w:rPr>
                <w:sz w:val="24"/>
                <w:szCs w:val="24"/>
              </w:rPr>
            </w:pPr>
            <w:r>
              <w:rPr>
                <w:rFonts w:hint="default" w:ascii="Times New Roman" w:hAnsi="Times New Roman" w:cs="Times New Roman"/>
                <w:sz w:val="18"/>
                <w:szCs w:val="18"/>
              </w:rPr>
              <w:t>3-5</w:t>
            </w:r>
          </w:p>
        </w:tc>
        <w:tc>
          <w:tcPr>
            <w:tcW w:w="2619"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6ACF9CB4">
            <w:pPr>
              <w:pStyle w:val="2"/>
              <w:keepNext w:val="0"/>
              <w:keepLines w:val="0"/>
              <w:widowControl/>
              <w:suppressLineNumbers w:val="0"/>
              <w:spacing w:before="100" w:beforeAutospacing="0" w:after="100" w:afterAutospacing="0" w:line="360" w:lineRule="atLeast"/>
              <w:ind w:left="0" w:right="0"/>
              <w:jc w:val="left"/>
              <w:rPr>
                <w:sz w:val="24"/>
                <w:szCs w:val="24"/>
              </w:rPr>
            </w:pPr>
            <w:r>
              <w:rPr>
                <w:rFonts w:hint="eastAsia" w:ascii="宋体" w:hAnsi="宋体" w:eastAsia="宋体" w:cs="宋体"/>
                <w:sz w:val="18"/>
                <w:szCs w:val="18"/>
              </w:rPr>
              <w:t>参考能为公司带来经济利益的期限确定使用寿命</w:t>
            </w:r>
          </w:p>
        </w:tc>
      </w:tr>
      <w:tr w14:paraId="3702A5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134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108" w:type="dxa"/>
            </w:tcMar>
            <w:vAlign w:val="center"/>
          </w:tcPr>
          <w:p w14:paraId="25494C9D">
            <w:pPr>
              <w:pStyle w:val="2"/>
              <w:keepNext w:val="0"/>
              <w:keepLines w:val="0"/>
              <w:widowControl/>
              <w:suppressLineNumbers w:val="0"/>
              <w:spacing w:before="100" w:beforeAutospacing="0" w:after="100" w:afterAutospacing="0" w:line="360" w:lineRule="atLeast"/>
              <w:ind w:left="0" w:right="0"/>
              <w:jc w:val="left"/>
              <w:rPr>
                <w:sz w:val="24"/>
                <w:szCs w:val="24"/>
              </w:rPr>
            </w:pPr>
            <w:r>
              <w:rPr>
                <w:rFonts w:hint="eastAsia" w:ascii="宋体" w:hAnsi="宋体" w:eastAsia="宋体" w:cs="宋体"/>
                <w:sz w:val="18"/>
                <w:szCs w:val="18"/>
              </w:rPr>
              <w:t>专有技术</w:t>
            </w:r>
          </w:p>
        </w:tc>
        <w:tc>
          <w:tcPr>
            <w:tcW w:w="1040"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10A24EB9">
            <w:pPr>
              <w:pStyle w:val="2"/>
              <w:keepNext w:val="0"/>
              <w:keepLines w:val="0"/>
              <w:widowControl/>
              <w:suppressLineNumbers w:val="0"/>
              <w:spacing w:before="100" w:beforeAutospacing="0" w:after="100" w:afterAutospacing="0" w:line="360" w:lineRule="atLeast"/>
              <w:ind w:left="0" w:right="0"/>
              <w:jc w:val="center"/>
              <w:rPr>
                <w:sz w:val="24"/>
                <w:szCs w:val="24"/>
              </w:rPr>
            </w:pPr>
            <w:r>
              <w:rPr>
                <w:rFonts w:hint="default" w:ascii="Times New Roman" w:hAnsi="Times New Roman" w:cs="Times New Roman"/>
                <w:sz w:val="18"/>
                <w:szCs w:val="18"/>
              </w:rPr>
              <w:t>5-10</w:t>
            </w:r>
          </w:p>
        </w:tc>
        <w:tc>
          <w:tcPr>
            <w:tcW w:w="2619"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3BDBAC22">
            <w:pPr>
              <w:pStyle w:val="2"/>
              <w:keepNext w:val="0"/>
              <w:keepLines w:val="0"/>
              <w:widowControl/>
              <w:suppressLineNumbers w:val="0"/>
              <w:spacing w:before="100" w:beforeAutospacing="0" w:after="100" w:afterAutospacing="0" w:line="360" w:lineRule="atLeast"/>
              <w:ind w:left="0" w:right="0"/>
              <w:jc w:val="left"/>
              <w:rPr>
                <w:sz w:val="24"/>
                <w:szCs w:val="24"/>
              </w:rPr>
            </w:pPr>
            <w:r>
              <w:rPr>
                <w:rFonts w:hint="eastAsia" w:ascii="宋体" w:hAnsi="宋体" w:eastAsia="宋体" w:cs="宋体"/>
                <w:sz w:val="18"/>
                <w:szCs w:val="18"/>
              </w:rPr>
              <w:t>参考能为公司带来经济利益的期限确定使用寿命</w:t>
            </w:r>
          </w:p>
        </w:tc>
      </w:tr>
      <w:tr w14:paraId="385E02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134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108" w:type="dxa"/>
            </w:tcMar>
            <w:vAlign w:val="center"/>
          </w:tcPr>
          <w:p w14:paraId="5A74B541">
            <w:pPr>
              <w:pStyle w:val="2"/>
              <w:keepNext w:val="0"/>
              <w:keepLines w:val="0"/>
              <w:widowControl/>
              <w:suppressLineNumbers w:val="0"/>
              <w:spacing w:before="100" w:beforeAutospacing="0" w:after="100" w:afterAutospacing="0" w:line="360" w:lineRule="atLeast"/>
              <w:ind w:left="0" w:right="0"/>
              <w:jc w:val="left"/>
              <w:rPr>
                <w:sz w:val="24"/>
                <w:szCs w:val="24"/>
              </w:rPr>
            </w:pPr>
            <w:r>
              <w:rPr>
                <w:rFonts w:hint="eastAsia" w:ascii="宋体" w:hAnsi="宋体" w:eastAsia="宋体" w:cs="宋体"/>
                <w:sz w:val="18"/>
                <w:szCs w:val="18"/>
              </w:rPr>
              <w:t>特许经营权</w:t>
            </w:r>
          </w:p>
        </w:tc>
        <w:tc>
          <w:tcPr>
            <w:tcW w:w="1040"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3905189E">
            <w:pPr>
              <w:pStyle w:val="2"/>
              <w:keepNext w:val="0"/>
              <w:keepLines w:val="0"/>
              <w:widowControl/>
              <w:suppressLineNumbers w:val="0"/>
              <w:spacing w:before="100" w:beforeAutospacing="0" w:after="100" w:afterAutospacing="0" w:line="360" w:lineRule="atLeast"/>
              <w:ind w:left="0" w:right="0"/>
              <w:jc w:val="center"/>
              <w:rPr>
                <w:sz w:val="24"/>
                <w:szCs w:val="24"/>
              </w:rPr>
            </w:pPr>
            <w:r>
              <w:rPr>
                <w:rFonts w:hint="default" w:ascii="Times New Roman" w:hAnsi="Times New Roman" w:cs="Times New Roman"/>
                <w:sz w:val="18"/>
                <w:szCs w:val="18"/>
              </w:rPr>
              <w:t>25-30</w:t>
            </w:r>
          </w:p>
        </w:tc>
        <w:tc>
          <w:tcPr>
            <w:tcW w:w="2619"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64BDA128">
            <w:pPr>
              <w:pStyle w:val="2"/>
              <w:keepNext w:val="0"/>
              <w:keepLines w:val="0"/>
              <w:widowControl/>
              <w:suppressLineNumbers w:val="0"/>
              <w:spacing w:before="100" w:beforeAutospacing="0" w:after="100" w:afterAutospacing="0" w:line="360" w:lineRule="atLeast"/>
              <w:ind w:left="0" w:right="0"/>
              <w:jc w:val="left"/>
              <w:rPr>
                <w:sz w:val="24"/>
                <w:szCs w:val="24"/>
              </w:rPr>
            </w:pPr>
            <w:r>
              <w:rPr>
                <w:rFonts w:hint="eastAsia" w:ascii="宋体" w:hAnsi="宋体" w:eastAsia="宋体" w:cs="宋体"/>
                <w:sz w:val="18"/>
                <w:szCs w:val="18"/>
              </w:rPr>
              <w:t>参考能为公司带来经济利益的期限确定使用寿命</w:t>
            </w:r>
          </w:p>
        </w:tc>
      </w:tr>
    </w:tbl>
    <w:p w14:paraId="624A0BE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每年年度终了，公司对使用寿命有限的无形资产的使用寿命及摊销方法进行复核。经复核，本期末无形资产的使用寿命及摊销方法与以前估计未有不同。</w:t>
      </w:r>
    </w:p>
    <w:p w14:paraId="1320514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w:t>
      </w:r>
      <w:r>
        <w:rPr>
          <w:rFonts w:hint="eastAsia" w:ascii="宋体" w:hAnsi="宋体" w:eastAsia="宋体" w:cs="宋体"/>
          <w:color w:val="000000"/>
          <w:sz w:val="18"/>
          <w:szCs w:val="18"/>
        </w:rPr>
        <w:t>无法预见无形资产为企业带来经济利益期限的，视为使用寿命不确定的无形资产。对于使用寿命不确定的无形资产，公</w:t>
      </w:r>
      <w:r>
        <w:rPr>
          <w:rFonts w:hint="eastAsia" w:ascii="宋体" w:hAnsi="宋体" w:eastAsia="宋体" w:cs="宋体"/>
          <w:sz w:val="18"/>
          <w:szCs w:val="18"/>
        </w:rPr>
        <w:t>司在每年年度终了对使用寿命不确定的无形资产的使用寿命进行复核，如果重新复核后仍为不确定的，于资产负债表日进行减值测试。</w:t>
      </w:r>
    </w:p>
    <w:p w14:paraId="7849BE04">
      <w:pPr>
        <w:pStyle w:val="2"/>
        <w:keepNext w:val="0"/>
        <w:keepLines w:val="0"/>
        <w:widowControl/>
        <w:suppressLineNumbers w:val="0"/>
        <w:spacing w:before="120" w:beforeAutospacing="0" w:after="0" w:afterAutospacing="0" w:line="360" w:lineRule="auto"/>
        <w:ind w:left="0" w:right="0" w:firstLine="480"/>
        <w:jc w:val="both"/>
        <w:rPr>
          <w:sz w:val="24"/>
          <w:szCs w:val="24"/>
        </w:rPr>
      </w:pPr>
      <w:r>
        <w:rPr>
          <w:rFonts w:hint="eastAsia" w:ascii="宋体" w:hAnsi="宋体" w:eastAsia="宋体" w:cs="宋体"/>
          <w:color w:val="000000"/>
          <w:sz w:val="18"/>
          <w:szCs w:val="18"/>
        </w:rPr>
        <w:t>③无形资产的摊销</w:t>
      </w:r>
    </w:p>
    <w:p w14:paraId="621C0F5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对于使用寿命有限的无形资产，本公司在取得时确定其使用寿命，在使用寿命内采用</w:t>
      </w:r>
      <w:r>
        <w:rPr>
          <w:rFonts w:hint="eastAsia" w:ascii="宋体" w:hAnsi="宋体" w:eastAsia="宋体" w:cs="宋体"/>
          <w:sz w:val="18"/>
          <w:szCs w:val="18"/>
        </w:rPr>
        <w:t>直线法</w:t>
      </w:r>
      <w:r>
        <w:rPr>
          <w:rFonts w:hint="eastAsia" w:ascii="宋体" w:hAnsi="宋体" w:eastAsia="宋体" w:cs="宋体"/>
          <w:color w:val="000000"/>
          <w:sz w:val="18"/>
          <w:szCs w:val="18"/>
        </w:rPr>
        <w:t>系统合理摊销，摊销金额按受益项目计入当期损益或计入相关资产的成本</w:t>
      </w:r>
      <w:r>
        <w:rPr>
          <w:rFonts w:hint="eastAsia" w:ascii="宋体" w:hAnsi="宋体" w:eastAsia="宋体" w:cs="宋体"/>
          <w:sz w:val="18"/>
          <w:szCs w:val="18"/>
        </w:rPr>
        <w:t>。具体应摊销金额为其成本扣除预计残值后的金额。已计提减值准备的无形资产，还应扣除已计提的无形资产减值准备累计金额。使用寿命有限的无形资产，其残值视为零，但下列情况除外：有第三方承诺在无形资产使用寿命结束时购买该无形资产或可以根据活跃市场得到预计残值信息，并且该市场在无形资产使用寿命结束时很可能存在。</w:t>
      </w:r>
    </w:p>
    <w:p w14:paraId="59B09DF8">
      <w:pPr>
        <w:pStyle w:val="2"/>
        <w:keepNext w:val="0"/>
        <w:keepLines w:val="0"/>
        <w:widowControl/>
        <w:suppressLineNumbers w:val="0"/>
        <w:spacing w:before="0" w:beforeAutospacing="0" w:after="0" w:afterAutospacing="0"/>
        <w:ind w:left="0" w:right="0"/>
        <w:jc w:val="both"/>
        <w:rPr>
          <w:sz w:val="21"/>
          <w:szCs w:val="21"/>
        </w:rPr>
      </w:pPr>
      <w:r>
        <w:rPr>
          <w:rFonts w:hint="eastAsia" w:ascii="宋体" w:hAnsi="宋体" w:eastAsia="宋体" w:cs="宋体"/>
          <w:color w:val="000000"/>
          <w:sz w:val="18"/>
          <w:szCs w:val="18"/>
        </w:rPr>
        <w:t>对使用寿命不确定的无形资产，不予摊销。</w:t>
      </w:r>
      <w:r>
        <w:rPr>
          <w:rFonts w:hint="eastAsia" w:ascii="宋体" w:hAnsi="宋体" w:eastAsia="宋体" w:cs="宋体"/>
          <w:sz w:val="18"/>
          <w:szCs w:val="18"/>
        </w:rPr>
        <w:t>每年年度终了对</w:t>
      </w:r>
      <w:r>
        <w:rPr>
          <w:rFonts w:hint="eastAsia" w:ascii="宋体" w:hAnsi="宋体" w:eastAsia="宋体" w:cs="宋体"/>
          <w:color w:val="000000"/>
          <w:sz w:val="18"/>
          <w:szCs w:val="18"/>
        </w:rPr>
        <w:t>使用寿命不确定的无形资产的使用寿命进行复核，如果有证据表明无形资产的使用寿命是有限的，估计其使用寿命并在预计使用年限内系统合理摊销。</w:t>
      </w:r>
    </w:p>
    <w:p w14:paraId="403F075B">
      <w:pPr>
        <w:keepNext/>
        <w:keepLines/>
        <w:spacing w:before="300" w:after="300" w:line="280" w:lineRule="exact"/>
        <w:jc w:val="left"/>
        <w:outlineLvl w:val="3"/>
        <w:rPr>
          <w:rFonts w:ascii="宋体" w:hAnsi="宋体" w:eastAsia="宋体" w:cs="宋体"/>
          <w:b/>
          <w:bCs/>
          <w:sz w:val="21"/>
          <w:szCs w:val="21"/>
        </w:rPr>
      </w:pPr>
      <w:bookmarkStart w:id="132" w:name="_Toc989021"/>
      <w:r>
        <w:rPr>
          <w:rFonts w:ascii="宋体" w:hAnsi="宋体" w:eastAsia="宋体" w:cs="宋体"/>
          <w:b/>
          <w:bCs/>
          <w:sz w:val="21"/>
          <w:szCs w:val="21"/>
        </w:rPr>
        <w:t>（2） 研发支出的归集范围及相关会计处理方法</w:t>
      </w:r>
      <w:bookmarkEnd w:id="132"/>
    </w:p>
    <w:p w14:paraId="11CFCFA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将与开展研发活动直接相关的各项费用归集为研发支出，包括研发人员职工薪酬、直接投入费用、折旧费用与长期待摊费用、设计费用、装备调试费、无形资产摊销费用、委托外部研究开发费用、其他费用等。</w:t>
      </w:r>
    </w:p>
    <w:p w14:paraId="5C341E09">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4</w:t>
      </w:r>
      <w:r>
        <w:rPr>
          <w:rStyle w:val="5"/>
          <w:rFonts w:hint="eastAsia" w:ascii="宋体" w:hAnsi="宋体" w:eastAsia="宋体" w:cs="宋体"/>
          <w:color w:val="000000"/>
          <w:sz w:val="18"/>
          <w:szCs w:val="18"/>
        </w:rPr>
        <w:t>）划分内部研究开发项目的研究阶段和开发阶段具体标准</w:t>
      </w:r>
    </w:p>
    <w:p w14:paraId="6CA1044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①本公司将为进一步开发活动进行的资料及相关方面的准备活动作为研究阶段，无形资产研究阶段的支出在发生时计入当期损益。</w:t>
      </w:r>
    </w:p>
    <w:p w14:paraId="3F55B83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②在本公司已完成研究阶段的工作后再进行的开发活动作为开发阶段。</w:t>
      </w:r>
    </w:p>
    <w:p w14:paraId="3F8456B6">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5</w:t>
      </w:r>
      <w:r>
        <w:rPr>
          <w:rStyle w:val="5"/>
          <w:rFonts w:hint="eastAsia" w:ascii="宋体" w:hAnsi="宋体" w:eastAsia="宋体" w:cs="宋体"/>
          <w:sz w:val="18"/>
          <w:szCs w:val="18"/>
        </w:rPr>
        <w:t>）开发阶段支出资本化的具体条件</w:t>
      </w:r>
    </w:p>
    <w:p w14:paraId="3A5F0EB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开发阶段的支出同时满足下列条件时，才能确认为无形资产：</w:t>
      </w:r>
    </w:p>
    <w:p w14:paraId="5CFD7C6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完成该无形资产以使其能够使用或出售在技术上具有可行性；</w:t>
      </w:r>
    </w:p>
    <w:p w14:paraId="585A23F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具有完成该无形资产并使用或出售的意图；</w:t>
      </w:r>
    </w:p>
    <w:p w14:paraId="3379DEB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C.</w:t>
      </w:r>
      <w:r>
        <w:rPr>
          <w:rFonts w:hint="eastAsia" w:ascii="宋体" w:hAnsi="宋体" w:eastAsia="宋体" w:cs="宋体"/>
          <w:sz w:val="18"/>
          <w:szCs w:val="18"/>
        </w:rPr>
        <w:t>无形资产产生经济利益的方式，包括能够证明运用该无形资产生产的产品存在市场或无形资产自身存在市场，无形资产将在内部使用的，能够证明其有用性；</w:t>
      </w:r>
    </w:p>
    <w:p w14:paraId="30869CC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D.</w:t>
      </w:r>
      <w:r>
        <w:rPr>
          <w:rFonts w:hint="eastAsia" w:ascii="宋体" w:hAnsi="宋体" w:eastAsia="宋体" w:cs="宋体"/>
          <w:sz w:val="18"/>
          <w:szCs w:val="18"/>
        </w:rPr>
        <w:t>有足够的技术、财务资源和其他资源支持，以完成该无形资产的开发，并有能力使用或出售该无形资产；</w:t>
      </w:r>
    </w:p>
    <w:p w14:paraId="395956DA">
      <w:pPr>
        <w:pStyle w:val="2"/>
        <w:keepNext w:val="0"/>
        <w:keepLines w:val="0"/>
        <w:widowControl/>
        <w:suppressLineNumbers w:val="0"/>
        <w:spacing w:before="100" w:beforeAutospacing="0" w:after="100" w:afterAutospacing="0" w:line="360" w:lineRule="atLeast"/>
        <w:ind w:left="0" w:right="0"/>
        <w:jc w:val="both"/>
        <w:rPr>
          <w:sz w:val="24"/>
          <w:szCs w:val="24"/>
        </w:rPr>
      </w:pPr>
      <w:r>
        <w:rPr>
          <w:rFonts w:hint="default" w:ascii="Times New Roman" w:hAnsi="Times New Roman" w:eastAsia="宋体" w:cs="Times New Roman"/>
          <w:sz w:val="18"/>
          <w:szCs w:val="18"/>
        </w:rPr>
        <w:t>E.</w:t>
      </w:r>
      <w:r>
        <w:rPr>
          <w:rFonts w:hint="eastAsia" w:ascii="宋体" w:hAnsi="宋体" w:eastAsia="宋体" w:cs="宋体"/>
          <w:sz w:val="18"/>
          <w:szCs w:val="18"/>
        </w:rPr>
        <w:t>归属于该无形资产开发阶段的支出能够可靠地计量。</w:t>
      </w:r>
    </w:p>
    <w:p w14:paraId="5F88DD9C">
      <w:pPr>
        <w:keepNext/>
        <w:keepLines/>
        <w:spacing w:before="300" w:after="300" w:line="280" w:lineRule="exact"/>
        <w:jc w:val="left"/>
        <w:outlineLvl w:val="2"/>
        <w:rPr>
          <w:rFonts w:ascii="宋体" w:hAnsi="宋体" w:eastAsia="宋体" w:cs="宋体"/>
          <w:b/>
          <w:bCs/>
          <w:sz w:val="21"/>
          <w:szCs w:val="21"/>
        </w:rPr>
      </w:pPr>
      <w:bookmarkStart w:id="133" w:name="_Toc989022"/>
      <w:r>
        <w:rPr>
          <w:rFonts w:ascii="宋体" w:hAnsi="宋体" w:eastAsia="宋体" w:cs="宋体"/>
          <w:b/>
          <w:bCs/>
          <w:sz w:val="21"/>
          <w:szCs w:val="21"/>
        </w:rPr>
        <w:t>20、长期资产减值</w:t>
      </w:r>
      <w:bookmarkEnd w:id="133"/>
    </w:p>
    <w:p w14:paraId="588A1C5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对子公司、联营企业和合营企业的长期股权投资、采用成本模式进行后续计量的投资性房地产、固定资产、在建工程、采用成本模式计量的生产性生物资产、使用权资产、无形资产、商誉等（存货、按公允价值模式计量的投资性房地产、递延所得税资产、金融资产除外）的资产减值，按以下方法确定：</w:t>
      </w:r>
    </w:p>
    <w:p w14:paraId="5599ED0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于资产负债表日判断资产是否存在可能发生减值的迹象，存在减值迹象的，本公司将估计其可收回金额，进行减值测试。对因企业合并所形成的商誉、使用寿命不确定的无形资产和尚未达到可使用状态的无形资产无论是否存在减值迹象，每年都进行减值测试。</w:t>
      </w:r>
    </w:p>
    <w:p w14:paraId="2826CB0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14:paraId="1AF07E8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当资产或资产组的可收回金额低于其账面价值时，本公司将其账面价值减记至可收回金额，减记的金额计入当期损益，同时计提相应的资产减值准备。</w:t>
      </w:r>
    </w:p>
    <w:p w14:paraId="31B98F1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14:paraId="5152889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14:paraId="19A0D8D3">
      <w:pPr>
        <w:pStyle w:val="2"/>
        <w:keepNext w:val="0"/>
        <w:keepLines w:val="0"/>
        <w:widowControl/>
        <w:suppressLineNumbers w:val="0"/>
        <w:spacing w:before="0" w:beforeAutospacing="0" w:after="0" w:afterAutospacing="0"/>
        <w:ind w:left="0" w:right="0"/>
        <w:jc w:val="both"/>
        <w:rPr>
          <w:sz w:val="21"/>
          <w:szCs w:val="21"/>
        </w:rPr>
      </w:pPr>
      <w:r>
        <w:rPr>
          <w:rFonts w:hint="eastAsia" w:ascii="宋体" w:hAnsi="宋体" w:eastAsia="宋体" w:cs="宋体"/>
          <w:sz w:val="18"/>
          <w:szCs w:val="18"/>
        </w:rPr>
        <w:t>资产减值损失一经确认，在以后会计期间不再转回。</w:t>
      </w:r>
    </w:p>
    <w:p w14:paraId="3CE69676">
      <w:pPr>
        <w:keepNext/>
        <w:keepLines/>
        <w:spacing w:before="300" w:after="300" w:line="280" w:lineRule="exact"/>
        <w:jc w:val="left"/>
        <w:outlineLvl w:val="2"/>
        <w:rPr>
          <w:rFonts w:ascii="宋体" w:hAnsi="宋体" w:eastAsia="宋体" w:cs="宋体"/>
          <w:b/>
          <w:bCs/>
          <w:sz w:val="21"/>
          <w:szCs w:val="21"/>
        </w:rPr>
      </w:pPr>
      <w:bookmarkStart w:id="134" w:name="_Toc989023"/>
      <w:r>
        <w:rPr>
          <w:rFonts w:ascii="宋体" w:hAnsi="宋体" w:eastAsia="宋体" w:cs="宋体"/>
          <w:b/>
          <w:bCs/>
          <w:sz w:val="21"/>
          <w:szCs w:val="21"/>
        </w:rPr>
        <w:t>21、长期待摊费用</w:t>
      </w:r>
      <w:bookmarkEnd w:id="134"/>
    </w:p>
    <w:p w14:paraId="3F70FBB4">
      <w:pPr>
        <w:pStyle w:val="2"/>
        <w:keepNext w:val="0"/>
        <w:keepLines w:val="0"/>
        <w:widowControl/>
        <w:suppressLineNumbers w:val="0"/>
        <w:spacing w:before="0" w:beforeAutospacing="0" w:after="0" w:afterAutospacing="0"/>
        <w:ind w:left="0" w:right="0"/>
        <w:jc w:val="both"/>
        <w:rPr>
          <w:sz w:val="21"/>
          <w:szCs w:val="21"/>
        </w:rPr>
      </w:pPr>
      <w:r>
        <w:rPr>
          <w:rFonts w:hint="eastAsia" w:ascii="宋体" w:hAnsi="宋体" w:eastAsia="宋体" w:cs="宋体"/>
          <w:sz w:val="18"/>
          <w:szCs w:val="18"/>
        </w:rPr>
        <w:t>   长期待摊费用核算本公司已经发生但应由本期和以后各期负担的分摊期限在一年以上的各项费用。</w:t>
      </w:r>
    </w:p>
    <w:p w14:paraId="5529DD34">
      <w:pPr>
        <w:keepNext/>
        <w:keepLines/>
        <w:spacing w:before="300" w:after="300" w:line="280" w:lineRule="exact"/>
        <w:jc w:val="left"/>
        <w:outlineLvl w:val="2"/>
        <w:rPr>
          <w:rFonts w:ascii="宋体" w:hAnsi="宋体" w:eastAsia="宋体" w:cs="宋体"/>
          <w:b/>
          <w:bCs/>
          <w:sz w:val="21"/>
          <w:szCs w:val="21"/>
        </w:rPr>
      </w:pPr>
      <w:bookmarkStart w:id="135" w:name="_Toc989024"/>
      <w:r>
        <w:rPr>
          <w:rFonts w:ascii="宋体" w:hAnsi="宋体" w:eastAsia="宋体" w:cs="宋体"/>
          <w:b/>
          <w:bCs/>
          <w:sz w:val="21"/>
          <w:szCs w:val="21"/>
        </w:rPr>
        <w:t>22、合同负债</w:t>
      </w:r>
      <w:bookmarkEnd w:id="135"/>
    </w:p>
    <w:p w14:paraId="6FF44DC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根据履行履约义务与客户付款之间的关系在资产负债表中列示合同资产或合同负债。本公司已向客户转让商品或提供服务而有权收取的对价（且该权利取决于时间流逝之外的其他因素）列示为合同资产。本公司已收或应收客户对价而应向客户转让商品或提供服务的义务列示为合同负债。</w:t>
      </w:r>
    </w:p>
    <w:p w14:paraId="43ACC5D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本公司对合同资产的预期信用损失的确定方法及会计处理方法详见附注五、</w:t>
      </w:r>
      <w:r>
        <w:rPr>
          <w:rFonts w:hint="default" w:ascii="Times New Roman" w:hAnsi="Times New Roman" w:eastAsia="宋体" w:cs="Times New Roman"/>
          <w:sz w:val="18"/>
          <w:szCs w:val="18"/>
        </w:rPr>
        <w:t>11</w:t>
      </w:r>
      <w:r>
        <w:rPr>
          <w:rFonts w:hint="eastAsia" w:ascii="宋体" w:hAnsi="宋体" w:eastAsia="宋体" w:cs="宋体"/>
          <w:sz w:val="18"/>
          <w:szCs w:val="18"/>
        </w:rPr>
        <w:t>。</w:t>
      </w:r>
    </w:p>
    <w:p w14:paraId="56FC19A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抵销。</w:t>
      </w:r>
    </w:p>
    <w:p w14:paraId="230E66E6">
      <w:pPr>
        <w:keepNext/>
        <w:keepLines/>
        <w:spacing w:before="300" w:after="300" w:line="280" w:lineRule="exact"/>
        <w:jc w:val="left"/>
        <w:outlineLvl w:val="2"/>
        <w:rPr>
          <w:rFonts w:ascii="宋体" w:hAnsi="宋体" w:eastAsia="宋体" w:cs="宋体"/>
          <w:b/>
          <w:bCs/>
          <w:sz w:val="21"/>
          <w:szCs w:val="21"/>
        </w:rPr>
      </w:pPr>
      <w:bookmarkStart w:id="136" w:name="_Toc989025"/>
      <w:r>
        <w:rPr>
          <w:rFonts w:ascii="宋体" w:hAnsi="宋体" w:eastAsia="宋体" w:cs="宋体"/>
          <w:b/>
          <w:bCs/>
          <w:sz w:val="21"/>
          <w:szCs w:val="21"/>
        </w:rPr>
        <w:t>23、职工薪酬</w:t>
      </w:r>
      <w:bookmarkEnd w:id="136"/>
    </w:p>
    <w:p w14:paraId="68048868">
      <w:pPr>
        <w:keepNext/>
        <w:keepLines/>
        <w:spacing w:before="300" w:after="300" w:line="280" w:lineRule="exact"/>
        <w:jc w:val="left"/>
        <w:outlineLvl w:val="3"/>
        <w:rPr>
          <w:rFonts w:ascii="宋体" w:hAnsi="宋体" w:eastAsia="宋体" w:cs="宋体"/>
          <w:b/>
          <w:bCs/>
          <w:sz w:val="21"/>
          <w:szCs w:val="21"/>
        </w:rPr>
      </w:pPr>
      <w:bookmarkStart w:id="137" w:name="_Toc989026"/>
      <w:r>
        <w:rPr>
          <w:rFonts w:ascii="宋体" w:hAnsi="宋体" w:eastAsia="宋体" w:cs="宋体"/>
          <w:b/>
          <w:bCs/>
          <w:sz w:val="21"/>
          <w:szCs w:val="21"/>
        </w:rPr>
        <w:t>（1） 短期薪酬的会计处理方法</w:t>
      </w:r>
      <w:bookmarkEnd w:id="137"/>
    </w:p>
    <w:p w14:paraId="47ED556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职工薪酬，是指本公司为获得职工提供的服务或解除劳动关系而给予的各种形式的报酬或补偿。职工薪酬包括短期薪酬、离职后福利、辞退福利和其他长期职工福利。本公司提供给职工配偶、子女、受赡养人、已故员工遗属及其他受益人等的福利，也属于职工薪酬。</w:t>
      </w:r>
    </w:p>
    <w:p w14:paraId="65B5011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根据流动性，职工薪酬分别列示于资产负债表的“应付职工薪酬”项目和“长期应付职工薪酬”项目。</w:t>
      </w:r>
    </w:p>
    <w:p w14:paraId="3AFE53A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①职工基本薪酬（工资、奖金、津贴、补贴）</w:t>
      </w:r>
    </w:p>
    <w:p w14:paraId="30FA131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本公司在职工为其提供服务的会计期间，将实际发生的短期薪酬确认为负债，并计入当期损益，其他会计准则要求或允许计入资产成本的除外。</w:t>
      </w:r>
    </w:p>
    <w:p w14:paraId="137E7FB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②职工福利费</w:t>
      </w:r>
    </w:p>
    <w:p w14:paraId="65B17F8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本公司发生的职工福利费，在实际发生时根据实际发生额计入当期损益或相关资产成本。职工福利费为非货币性福利的，按照公允价值计量。</w:t>
      </w:r>
    </w:p>
    <w:p w14:paraId="17E18A5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③医疗保险费、工伤保险费、生育保险费等社会保险费和住房公积金，以及工会经费和职工教育经费</w:t>
      </w:r>
    </w:p>
    <w:p w14:paraId="16314BC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14:paraId="7574D62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④短期带薪缺勤</w:t>
      </w:r>
    </w:p>
    <w:p w14:paraId="32B58FF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14:paraId="20CAE4E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⑤短期利润分享计划</w:t>
      </w:r>
    </w:p>
    <w:p w14:paraId="60D9EE5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利润分享计划同时满足下列条件的，本公司确认相关的应付职工薪酬：</w:t>
      </w:r>
    </w:p>
    <w:p w14:paraId="320B101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企业因过去事项导致现在具有支付职工薪酬的法定义务或推定义务；</w:t>
      </w:r>
    </w:p>
    <w:p w14:paraId="303AB63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因利润分享计划所产生的应付职工薪酬义务金额能够可靠估计。</w:t>
      </w:r>
    </w:p>
    <w:p w14:paraId="56230883">
      <w:pPr>
        <w:keepNext/>
        <w:keepLines/>
        <w:spacing w:before="300" w:after="300" w:line="280" w:lineRule="exact"/>
        <w:jc w:val="left"/>
        <w:outlineLvl w:val="3"/>
        <w:rPr>
          <w:rFonts w:ascii="宋体" w:hAnsi="宋体" w:eastAsia="宋体" w:cs="宋体"/>
          <w:b/>
          <w:bCs/>
          <w:sz w:val="21"/>
          <w:szCs w:val="21"/>
        </w:rPr>
      </w:pPr>
      <w:bookmarkStart w:id="138" w:name="_Toc989027"/>
      <w:r>
        <w:rPr>
          <w:rFonts w:ascii="宋体" w:hAnsi="宋体" w:eastAsia="宋体" w:cs="宋体"/>
          <w:b/>
          <w:bCs/>
          <w:sz w:val="21"/>
          <w:szCs w:val="21"/>
        </w:rPr>
        <w:t>（2） 离职后福利的会计处理方法</w:t>
      </w:r>
      <w:bookmarkEnd w:id="138"/>
    </w:p>
    <w:p w14:paraId="1659EA5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①设定提存计划</w:t>
      </w:r>
    </w:p>
    <w:p w14:paraId="18BCE75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本公司在职工为其提供服务的会计期间，将根据设定提存计划计算的应缴存金额确认为负债，并计入当期损益或相关资产成本。</w:t>
      </w:r>
    </w:p>
    <w:p w14:paraId="6C4B4C6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14:paraId="185DF97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②设定受益计划</w:t>
      </w:r>
    </w:p>
    <w:p w14:paraId="220E816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确定设定受益计划义务的现值和当期服务成本</w:t>
      </w:r>
    </w:p>
    <w:p w14:paraId="434D89B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14:paraId="54B9E4D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确认设定受益计划净负债或净资产</w:t>
      </w:r>
    </w:p>
    <w:p w14:paraId="7C34F48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设定受益计划存在资产的，本公司将设定受益计划义务现值减去设定受益计划资产公允价值所形成的赤字或盈余确认为一项设定受益计划净负债或净资产。</w:t>
      </w:r>
    </w:p>
    <w:p w14:paraId="7A61AA5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设定受益计划存在盈余的，本公司以设定受益计划的盈余和资产上限两项的孰低者计量设定受益计划净资产。</w:t>
      </w:r>
    </w:p>
    <w:p w14:paraId="1D00F28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C.</w:t>
      </w:r>
      <w:r>
        <w:rPr>
          <w:rFonts w:hint="eastAsia" w:ascii="宋体" w:hAnsi="宋体" w:eastAsia="宋体" w:cs="宋体"/>
          <w:sz w:val="18"/>
          <w:szCs w:val="18"/>
        </w:rPr>
        <w:t>确定应计入资产成本或当期损益的金额</w:t>
      </w:r>
    </w:p>
    <w:p w14:paraId="5583107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服务成本，包括当期服务成本、过去服务成本和结算利得或损失。其中，除了其他会计准则要求或允许计入资产成本的当期服务成本之外，其他服务成本均计入当期损益。</w:t>
      </w:r>
    </w:p>
    <w:p w14:paraId="2583998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设定受益计划净负债或净资产的利息净额，包括计划资产的利息收益、设定受益计划义务的利息费用以及资产上限影响的利息，均计入当期损益。</w:t>
      </w:r>
    </w:p>
    <w:p w14:paraId="349B602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D.</w:t>
      </w:r>
      <w:r>
        <w:rPr>
          <w:rFonts w:hint="eastAsia" w:ascii="宋体" w:hAnsi="宋体" w:eastAsia="宋体" w:cs="宋体"/>
          <w:sz w:val="18"/>
          <w:szCs w:val="18"/>
        </w:rPr>
        <w:t>确定应计入其他综合收益的金额</w:t>
      </w:r>
    </w:p>
    <w:p w14:paraId="339339F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重新计量设定受益计划净负债或净资产所产生的变动，包括：</w:t>
      </w:r>
    </w:p>
    <w:p w14:paraId="323CACA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a</w:t>
      </w:r>
      <w:r>
        <w:rPr>
          <w:rFonts w:hint="eastAsia" w:ascii="宋体" w:hAnsi="宋体" w:eastAsia="宋体" w:cs="宋体"/>
          <w:sz w:val="18"/>
          <w:szCs w:val="18"/>
        </w:rPr>
        <w:t>）精算利得或损失，即由于精算假设和经验调整导致之前所计量的设定受益计划义务现值的增加或减少；</w:t>
      </w:r>
    </w:p>
    <w:p w14:paraId="245C76F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b</w:t>
      </w:r>
      <w:r>
        <w:rPr>
          <w:rFonts w:hint="eastAsia" w:ascii="宋体" w:hAnsi="宋体" w:eastAsia="宋体" w:cs="宋体"/>
          <w:sz w:val="18"/>
          <w:szCs w:val="18"/>
        </w:rPr>
        <w:t>）计划资产回报，扣除包括在设定受益计划净负债或净资产的利息净额中的金额</w:t>
      </w:r>
      <w:r>
        <w:rPr>
          <w:rFonts w:hint="default" w:ascii="Times New Roman" w:hAnsi="Times New Roman" w:eastAsia="宋体" w:cs="Times New Roman"/>
          <w:sz w:val="18"/>
          <w:szCs w:val="18"/>
        </w:rPr>
        <w:t>;</w:t>
      </w:r>
    </w:p>
    <w:p w14:paraId="548D74E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c</w:t>
      </w:r>
      <w:r>
        <w:rPr>
          <w:rFonts w:hint="eastAsia" w:ascii="宋体" w:hAnsi="宋体" w:eastAsia="宋体" w:cs="宋体"/>
          <w:sz w:val="18"/>
          <w:szCs w:val="18"/>
        </w:rPr>
        <w:t>）资产上限影响的变动，扣除包括在设定受益计划净负债或净资产的利息净额中的金额。</w:t>
      </w:r>
    </w:p>
    <w:p w14:paraId="15BE8A27">
      <w:pPr>
        <w:pStyle w:val="2"/>
        <w:keepNext w:val="0"/>
        <w:keepLines w:val="0"/>
        <w:widowControl/>
        <w:suppressLineNumbers w:val="0"/>
        <w:spacing w:before="0" w:beforeAutospacing="0" w:after="0" w:afterAutospacing="0"/>
        <w:ind w:left="0" w:right="0"/>
        <w:jc w:val="both"/>
        <w:rPr>
          <w:sz w:val="21"/>
          <w:szCs w:val="21"/>
        </w:rPr>
      </w:pPr>
      <w:r>
        <w:rPr>
          <w:rFonts w:hint="eastAsia" w:ascii="宋体" w:hAnsi="宋体" w:eastAsia="宋体" w:cs="宋体"/>
          <w:sz w:val="18"/>
          <w:szCs w:val="18"/>
        </w:rPr>
        <w:t>上述重新计量设定受益计划净负债或净资产所产生的变动直接计入其他综合收益</w:t>
      </w:r>
      <w:r>
        <w:rPr>
          <w:rFonts w:hint="default" w:ascii="Times New Roman" w:hAnsi="Times New Roman" w:eastAsia="宋体" w:cs="Times New Roman"/>
          <w:sz w:val="18"/>
          <w:szCs w:val="18"/>
        </w:rPr>
        <w:t xml:space="preserve">, </w:t>
      </w:r>
      <w:r>
        <w:rPr>
          <w:rFonts w:hint="eastAsia" w:ascii="宋体" w:hAnsi="宋体" w:eastAsia="宋体" w:cs="宋体"/>
          <w:sz w:val="18"/>
          <w:szCs w:val="18"/>
        </w:rPr>
        <w:t>并且在后续会计期间不允许转回至损益，在原设定受益计划终止时，本公司在权益范围内将原计入其他综合收益的部分全部结转至未分配利润。</w:t>
      </w:r>
    </w:p>
    <w:p w14:paraId="5C2534BD">
      <w:pPr>
        <w:keepNext/>
        <w:keepLines/>
        <w:spacing w:before="300" w:after="300" w:line="280" w:lineRule="exact"/>
        <w:jc w:val="left"/>
        <w:outlineLvl w:val="3"/>
        <w:rPr>
          <w:rFonts w:ascii="宋体" w:hAnsi="宋体" w:eastAsia="宋体" w:cs="宋体"/>
          <w:b/>
          <w:bCs/>
          <w:sz w:val="21"/>
          <w:szCs w:val="21"/>
        </w:rPr>
      </w:pPr>
      <w:bookmarkStart w:id="139" w:name="_Toc989028"/>
      <w:r>
        <w:rPr>
          <w:rFonts w:ascii="宋体" w:hAnsi="宋体" w:eastAsia="宋体" w:cs="宋体"/>
          <w:b/>
          <w:bCs/>
          <w:sz w:val="21"/>
          <w:szCs w:val="21"/>
        </w:rPr>
        <w:t>（3） 辞退福利的会计处理方法</w:t>
      </w:r>
      <w:bookmarkEnd w:id="139"/>
    </w:p>
    <w:p w14:paraId="658716F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本公司向职工提供辞退福利的，在下列两者孰早日确认辞退福利产生的职工薪酬负债，并计入当期损益：</w:t>
      </w:r>
    </w:p>
    <w:p w14:paraId="528F50D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①企业不能单方面撤回因解除劳动关系计划或裁减建议所提供的辞退福利时；</w:t>
      </w:r>
    </w:p>
    <w:p w14:paraId="12CC2A5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②企业确认与涉及支付辞退福利的重组相关的成本或费用时。</w:t>
      </w:r>
    </w:p>
    <w:p w14:paraId="261730BD">
      <w:pPr>
        <w:pStyle w:val="2"/>
        <w:keepNext w:val="0"/>
        <w:keepLines w:val="0"/>
        <w:widowControl/>
        <w:suppressLineNumbers w:val="0"/>
        <w:spacing w:before="100" w:beforeAutospacing="0" w:after="100" w:afterAutospacing="0" w:line="360" w:lineRule="atLeast"/>
        <w:ind w:left="0" w:right="0"/>
        <w:jc w:val="both"/>
        <w:rPr>
          <w:sz w:val="24"/>
          <w:szCs w:val="24"/>
        </w:rPr>
      </w:pPr>
      <w:r>
        <w:rPr>
          <w:rFonts w:hint="eastAsia" w:ascii="宋体" w:hAnsi="宋体" w:eastAsia="宋体" w:cs="宋体"/>
          <w:sz w:val="18"/>
          <w:szCs w:val="18"/>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p w14:paraId="6B5CFCB0">
      <w:pPr>
        <w:keepNext/>
        <w:keepLines/>
        <w:spacing w:before="300" w:after="300" w:line="280" w:lineRule="exact"/>
        <w:jc w:val="left"/>
        <w:outlineLvl w:val="3"/>
        <w:rPr>
          <w:rFonts w:ascii="宋体" w:hAnsi="宋体" w:eastAsia="宋体" w:cs="宋体"/>
          <w:b/>
          <w:bCs/>
          <w:sz w:val="21"/>
          <w:szCs w:val="21"/>
        </w:rPr>
      </w:pPr>
      <w:bookmarkStart w:id="140" w:name="_Toc989029"/>
      <w:r>
        <w:rPr>
          <w:rFonts w:ascii="宋体" w:hAnsi="宋体" w:eastAsia="宋体" w:cs="宋体"/>
          <w:b/>
          <w:bCs/>
          <w:sz w:val="21"/>
          <w:szCs w:val="21"/>
        </w:rPr>
        <w:t>（4） 其他长期职工福利的会计处理方法</w:t>
      </w:r>
      <w:bookmarkEnd w:id="140"/>
    </w:p>
    <w:p w14:paraId="6ED7AC4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①符合设定提存计划条件的</w:t>
      </w:r>
    </w:p>
    <w:p w14:paraId="466489A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本公司向职工提供的其他长期职工福利，符合设定提存计划条件的，将全部应缴存金额以折现后的金额计量应付职工薪酬。</w:t>
      </w:r>
    </w:p>
    <w:p w14:paraId="7B10538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②符合设定受益计划条件的</w:t>
      </w:r>
    </w:p>
    <w:p w14:paraId="2F7C77E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在报告期末，本公司将其他长期职工福利产生的职工薪酬成本确认为下列组成部分：</w:t>
      </w:r>
    </w:p>
    <w:p w14:paraId="043E77A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服务成本；</w:t>
      </w:r>
    </w:p>
    <w:p w14:paraId="6C7C1CD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其他长期职工福利净负债或净资产的利息净额；</w:t>
      </w:r>
    </w:p>
    <w:p w14:paraId="1D261B7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sz w:val="18"/>
          <w:szCs w:val="18"/>
        </w:rPr>
        <w:t>C.</w:t>
      </w:r>
      <w:r>
        <w:rPr>
          <w:rFonts w:hint="eastAsia" w:ascii="宋体" w:hAnsi="宋体" w:eastAsia="宋体" w:cs="宋体"/>
          <w:sz w:val="18"/>
          <w:szCs w:val="18"/>
        </w:rPr>
        <w:t>重新计量其他长期职工福利净负债或净资产所产生的变动。</w:t>
      </w:r>
    </w:p>
    <w:p w14:paraId="1813088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为简化相关会计处理，上述项目的总净额计入当期损益或相关资产成本。</w:t>
      </w:r>
    </w:p>
    <w:p w14:paraId="6402290E">
      <w:pPr>
        <w:keepNext/>
        <w:keepLines/>
        <w:spacing w:before="300" w:after="300" w:line="280" w:lineRule="exact"/>
        <w:jc w:val="left"/>
        <w:outlineLvl w:val="2"/>
        <w:rPr>
          <w:rFonts w:ascii="宋体" w:hAnsi="宋体" w:eastAsia="宋体" w:cs="宋体"/>
          <w:b/>
          <w:bCs/>
          <w:sz w:val="21"/>
          <w:szCs w:val="21"/>
        </w:rPr>
      </w:pPr>
      <w:bookmarkStart w:id="141" w:name="_Toc989030"/>
      <w:r>
        <w:rPr>
          <w:rFonts w:ascii="宋体" w:hAnsi="宋体" w:eastAsia="宋体" w:cs="宋体"/>
          <w:b/>
          <w:bCs/>
          <w:sz w:val="21"/>
          <w:szCs w:val="21"/>
        </w:rPr>
        <w:t>24、预计负债</w:t>
      </w:r>
      <w:bookmarkEnd w:id="141"/>
    </w:p>
    <w:p w14:paraId="58490295">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1</w:t>
      </w:r>
      <w:r>
        <w:rPr>
          <w:rStyle w:val="5"/>
          <w:rFonts w:hint="eastAsia" w:ascii="宋体" w:hAnsi="宋体" w:eastAsia="宋体" w:cs="宋体"/>
          <w:color w:val="000000"/>
          <w:sz w:val="18"/>
          <w:szCs w:val="18"/>
        </w:rPr>
        <w:t>）预计负债的确认标准</w:t>
      </w:r>
    </w:p>
    <w:p w14:paraId="37BE8FC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如果与或有事项相关的义务同时符合以下条件，本公司将其确认为预计负债：</w:t>
      </w:r>
    </w:p>
    <w:p w14:paraId="50DBFCF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①该义务是本公司承担的现时义务；</w:t>
      </w:r>
    </w:p>
    <w:p w14:paraId="535F669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②该义务的履行很可能导致经济利益流出本公司；</w:t>
      </w:r>
    </w:p>
    <w:p w14:paraId="3430F3D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③该义务的金额能够可靠地计量。</w:t>
      </w:r>
    </w:p>
    <w:p w14:paraId="25A1816B">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2</w:t>
      </w:r>
      <w:r>
        <w:rPr>
          <w:rStyle w:val="5"/>
          <w:rFonts w:hint="eastAsia" w:ascii="宋体" w:hAnsi="宋体" w:eastAsia="宋体" w:cs="宋体"/>
          <w:color w:val="000000"/>
          <w:sz w:val="18"/>
          <w:szCs w:val="18"/>
        </w:rPr>
        <w:t>）预计负债的计量方法</w:t>
      </w:r>
    </w:p>
    <w:p w14:paraId="4D38C69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预计负债按照履行相关现时义务所需支出的最佳估计数进行初始计量，并综合考虑与或有事项有关的风险、不确定性和货币时间价值等因素。每个资产负债表日对预计负债的账面价值进行复核。有确凿证据表明该账面价值不能反映当前最佳估计数的，按照当前最佳估计数对该账面价值进行调整。</w:t>
      </w:r>
    </w:p>
    <w:p w14:paraId="2581DC33">
      <w:pPr>
        <w:keepNext/>
        <w:keepLines/>
        <w:spacing w:before="300" w:after="300" w:line="280" w:lineRule="exact"/>
        <w:jc w:val="left"/>
        <w:outlineLvl w:val="2"/>
        <w:rPr>
          <w:rFonts w:ascii="宋体" w:hAnsi="宋体" w:eastAsia="宋体" w:cs="宋体"/>
          <w:b/>
          <w:bCs/>
          <w:sz w:val="21"/>
          <w:szCs w:val="21"/>
        </w:rPr>
      </w:pPr>
      <w:bookmarkStart w:id="142" w:name="_Toc989031"/>
      <w:r>
        <w:rPr>
          <w:rFonts w:ascii="宋体" w:hAnsi="宋体" w:eastAsia="宋体" w:cs="宋体"/>
          <w:b/>
          <w:bCs/>
          <w:sz w:val="21"/>
          <w:szCs w:val="21"/>
        </w:rPr>
        <w:t>25、股份支付</w:t>
      </w:r>
      <w:bookmarkEnd w:id="142"/>
    </w:p>
    <w:p w14:paraId="165C5E32">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1</w:t>
      </w:r>
      <w:r>
        <w:rPr>
          <w:rStyle w:val="5"/>
          <w:rFonts w:hint="eastAsia" w:ascii="宋体" w:hAnsi="宋体" w:eastAsia="宋体" w:cs="宋体"/>
          <w:sz w:val="18"/>
          <w:szCs w:val="18"/>
        </w:rPr>
        <w:t>）股份支付的种类</w:t>
      </w:r>
    </w:p>
    <w:p w14:paraId="45C06D7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本公司股份支付包括以现金结算的股份支付和以权益结算的股份支付。</w:t>
      </w:r>
    </w:p>
    <w:p w14:paraId="517D7E7D">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2</w:t>
      </w:r>
      <w:r>
        <w:rPr>
          <w:rStyle w:val="5"/>
          <w:rFonts w:hint="eastAsia" w:ascii="宋体" w:hAnsi="宋体" w:eastAsia="宋体" w:cs="宋体"/>
          <w:sz w:val="18"/>
          <w:szCs w:val="18"/>
        </w:rPr>
        <w:t>）权益工具公允价值的确定方法</w:t>
      </w:r>
    </w:p>
    <w:p w14:paraId="38391CA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对于授予职工的股份，其公允价值按公司股份的市场价格计量，同时考虑授予股份所依据的条款和条件（不包括市场条件之外的可行权条件）进行调整。②对于授予职工的股票期权，在许多情况下难以获得其市场价格。如果不存在条款和条件相似的交易期权，公司选择适用的期权定价模型估计所授予的期权的公允价值。</w:t>
      </w:r>
    </w:p>
    <w:p w14:paraId="5238E19F">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3</w:t>
      </w:r>
      <w:r>
        <w:rPr>
          <w:rStyle w:val="5"/>
          <w:rFonts w:hint="eastAsia" w:ascii="宋体" w:hAnsi="宋体" w:eastAsia="宋体" w:cs="宋体"/>
          <w:sz w:val="18"/>
          <w:szCs w:val="18"/>
        </w:rPr>
        <w:t>）确认可行权权益工具最佳估计的依据</w:t>
      </w:r>
    </w:p>
    <w:p w14:paraId="1016DBC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在等待期内每个资产负债表日，公司根据最新取得的可行权职工人数变动等后续信息作出最佳估计，修正预计可行权的权益工具数量，以作出可行权权益工具的最佳估计。</w:t>
      </w:r>
    </w:p>
    <w:p w14:paraId="6CB9BF1B">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4</w:t>
      </w:r>
      <w:r>
        <w:rPr>
          <w:rStyle w:val="5"/>
          <w:rFonts w:hint="eastAsia" w:ascii="宋体" w:hAnsi="宋体" w:eastAsia="宋体" w:cs="宋体"/>
          <w:sz w:val="18"/>
          <w:szCs w:val="18"/>
        </w:rPr>
        <w:t>）股份支付计划实施的会计处理</w:t>
      </w:r>
    </w:p>
    <w:p w14:paraId="678AF06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以现金结算的股份支付</w:t>
      </w:r>
    </w:p>
    <w:p w14:paraId="3D02E86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授予后立即可行权的以现金结算的股份支付，在授予日以本公司承担负债的公允价值计入相关成本或费用，相应增加负债。并在结算前的每个资产负债表日和结算日对负债的公允价值重新计量，将其变动计入损益。</w:t>
      </w:r>
    </w:p>
    <w:p w14:paraId="33DD3F2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完成等待期内的服务或达到规定业绩条件以后才可行权的以现金结算的股份支付，在等待期内的每个资产负债表日以对可行权情况的最佳估计为基础，按本公司承担负债的公允价值金额，将当期取得的服务计入成本或费用和相应的负债。</w:t>
      </w:r>
    </w:p>
    <w:p w14:paraId="5B82461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以权益结算的股份支付</w:t>
      </w:r>
    </w:p>
    <w:p w14:paraId="69FEF65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①授予后立即可行权的换取职工服务的以权益结算的股份支付，在授予日以权益工具的公允价值计入相关成本或费用，相应增加资本公积。</w:t>
      </w:r>
    </w:p>
    <w:p w14:paraId="6F87863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完成等待期内的服务或达到规定业绩条件以后才可行权换取职工服务的以权益结算的股份支付，在等待期内的每个资产负债表日，以对可行权权益工具数量的最佳估计为基础，按权益工具授予日的公允价值，将当期取得的服务计入成本或费用和资本公积。</w:t>
      </w:r>
    </w:p>
    <w:p w14:paraId="168C9954">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5</w:t>
      </w:r>
      <w:r>
        <w:rPr>
          <w:rStyle w:val="5"/>
          <w:rFonts w:hint="eastAsia" w:ascii="宋体" w:hAnsi="宋体" w:eastAsia="宋体" w:cs="宋体"/>
          <w:sz w:val="18"/>
          <w:szCs w:val="18"/>
        </w:rPr>
        <w:t>）股份支付计划修改的会计处理</w:t>
      </w:r>
    </w:p>
    <w:p w14:paraId="73A50A9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14:paraId="4E5D90FA">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6</w:t>
      </w:r>
      <w:r>
        <w:rPr>
          <w:rStyle w:val="5"/>
          <w:rFonts w:hint="eastAsia" w:ascii="宋体" w:hAnsi="宋体" w:eastAsia="宋体" w:cs="宋体"/>
          <w:sz w:val="18"/>
          <w:szCs w:val="18"/>
        </w:rPr>
        <w:t>）股份支付计划终止的会计处理</w:t>
      </w:r>
    </w:p>
    <w:p w14:paraId="3CCBA91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如果在等待期内取消了所授予的权益工具或结算了所授予的权益工具（因未满足可行权条件而被取消的除外），本公司：</w:t>
      </w:r>
    </w:p>
    <w:p w14:paraId="1E9DD9B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①将取消或结算作为加速可行权处理，立即确认原本应在剩余等待期内确认的金额；</w:t>
      </w:r>
    </w:p>
    <w:p w14:paraId="6926E4F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②在取消或结算时支付给职工的所有款项均作为权益的回购处理，回购支付的金额高于该权益工具在回购日公允价值的部分，计入当期费用。</w:t>
      </w:r>
    </w:p>
    <w:p w14:paraId="0B837AB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本公司如果回购其职工已可行权的权益工具，冲减企业的所有者权益；回购支付的款项高于该权益工具在回购日公允价值的部分，计入当期损益。</w:t>
      </w:r>
    </w:p>
    <w:p w14:paraId="3B77915F">
      <w:pPr>
        <w:keepNext/>
        <w:keepLines/>
        <w:spacing w:before="300" w:after="300" w:line="280" w:lineRule="exact"/>
        <w:jc w:val="left"/>
        <w:outlineLvl w:val="2"/>
        <w:rPr>
          <w:rFonts w:ascii="宋体" w:hAnsi="宋体" w:eastAsia="宋体" w:cs="宋体"/>
          <w:b/>
          <w:bCs/>
          <w:sz w:val="21"/>
          <w:szCs w:val="21"/>
        </w:rPr>
      </w:pPr>
      <w:bookmarkStart w:id="143" w:name="_Toc989032"/>
      <w:r>
        <w:rPr>
          <w:rFonts w:ascii="宋体" w:hAnsi="宋体" w:eastAsia="宋体" w:cs="宋体"/>
          <w:b/>
          <w:bCs/>
          <w:sz w:val="21"/>
          <w:szCs w:val="21"/>
        </w:rPr>
        <w:t>26、收入</w:t>
      </w:r>
      <w:bookmarkEnd w:id="143"/>
    </w:p>
    <w:p w14:paraId="5B263A1F">
      <w:pPr>
        <w:spacing w:before="100" w:after="100" w:line="240" w:lineRule="exact"/>
        <w:jc w:val="left"/>
        <w:rPr>
          <w:rFonts w:ascii="宋体" w:hAnsi="宋体" w:eastAsia="宋体" w:cs="宋体"/>
          <w:sz w:val="18"/>
          <w:szCs w:val="18"/>
        </w:rPr>
      </w:pPr>
      <w:r>
        <w:rPr>
          <w:rFonts w:ascii="宋体" w:hAnsi="宋体" w:eastAsia="宋体" w:cs="宋体"/>
          <w:sz w:val="18"/>
          <w:szCs w:val="18"/>
        </w:rPr>
        <w:t>按照业务类型披露收入确认和计量所采用的会计政策</w:t>
      </w:r>
    </w:p>
    <w:p w14:paraId="4CFF0FB6">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1</w:t>
      </w:r>
      <w:r>
        <w:rPr>
          <w:rStyle w:val="5"/>
          <w:rFonts w:hint="eastAsia" w:ascii="宋体" w:hAnsi="宋体" w:eastAsia="宋体" w:cs="宋体"/>
          <w:sz w:val="18"/>
          <w:szCs w:val="18"/>
        </w:rPr>
        <w:t>）一般原则</w:t>
      </w:r>
    </w:p>
    <w:p w14:paraId="5867494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收入是本公司在日常活动中形成的、会导致股东权益增加且与股东投入资本无关的经济利益的总流入。</w:t>
      </w:r>
    </w:p>
    <w:p w14:paraId="544DB35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本公司在履行了合同中的履约义务，即在客户取得相关商品控制权时确认收入。取得相关商品控制权，是指能够主导该商品的使用并从中获得几乎全部的经济利益。</w:t>
      </w:r>
    </w:p>
    <w:p w14:paraId="747648C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合同中包含两项或多项履约义务的，本公司在合同开始日，按照各单项履约义务所承诺商品或服务的单独售价的相对比例，将交易价格分摊至各单项履约义务，按照分摊至各单项履约义务的交易价格计量收入。</w:t>
      </w:r>
    </w:p>
    <w:p w14:paraId="6DF2EAE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交易价格是本公司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控制权转移与客户支付价款间隔未超过一年的，本公司不考虑其中的融资成分。</w:t>
      </w:r>
    </w:p>
    <w:p w14:paraId="0305D40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满足下列条件之一的，属于在某一时段内履行履约义务；否则，属于在某一时点履行履约义务：</w:t>
      </w:r>
    </w:p>
    <w:p w14:paraId="7D3A1C9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①客户在本公司履约的同时即取得并消耗本公司履约所带来的经济利益；</w:t>
      </w:r>
    </w:p>
    <w:p w14:paraId="690BA26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②客户能够控制本公司履约过程中在建的商品；</w:t>
      </w:r>
    </w:p>
    <w:p w14:paraId="5376082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③本公司履约过程中所产出的商品具有不可替代用途，且本公司在整个合同期间内有权就累计至今已完成的履约部分收取款项。</w:t>
      </w:r>
    </w:p>
    <w:p w14:paraId="25B51D7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14:paraId="63D14FA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对于在某一时点履行的履约义务，本公司在客户取得相关商品控制权时点确认收入。在判断客户是否已取得商品或服务控制权时，本公司会考虑下列迹象：</w:t>
      </w:r>
    </w:p>
    <w:p w14:paraId="54B0B98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①本公司就该商品或服务享有现时收款权利，即客户就该商品负有现时付款义务；</w:t>
      </w:r>
    </w:p>
    <w:p w14:paraId="0A75A4B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②本公司已将该商品的法定所有权转移给客户，即客户已拥有了该商品的法定所有权；</w:t>
      </w:r>
    </w:p>
    <w:p w14:paraId="0895599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③本公司已将该商品的实物转移给客户，即客户已实物占有该商品；</w:t>
      </w:r>
    </w:p>
    <w:p w14:paraId="0688050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④本公司已将该商品所有权上的主要风险和报酬转移给客户，即客户已取得该商品所有权上的主要风险和报酬；</w:t>
      </w:r>
    </w:p>
    <w:p w14:paraId="7D18D84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⑤客户已接受该商品。</w:t>
      </w:r>
    </w:p>
    <w:p w14:paraId="4245395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销售退回条款</w:t>
      </w:r>
    </w:p>
    <w:p w14:paraId="74F05E3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对于附有销售退回条款的销售，公司在客户取得相关商品控制权时，按照因向客户转让商品而与其有权取得的对价金额确认收入，按照预期因销售退回将退还的金额确认为预计负债；同时，按照预期将退回商品转让时的账面价值，扣除收回该商品预计发生的成本（包括退回商品的价值减损）后的余额，确认为一项资产，即应收退货成本，按照所转让商品转让时的账面价值，扣除上述资产成本的净额结转成本。每一资产负债表日，公司重新估计未来销售退回情况，并对上述资产和负债进行重新计量。</w:t>
      </w:r>
    </w:p>
    <w:p w14:paraId="3F817C8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质保义务</w:t>
      </w:r>
    </w:p>
    <w:p w14:paraId="58E05E5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根据合同约定、法律规定等，本公司为所销售的商品、所建造的工程等提供质量保证。对于为向客户保证所销售的商品符合既定标准的保证类质量保证，本公司按照《企业会计准则第</w:t>
      </w:r>
      <w:r>
        <w:rPr>
          <w:rFonts w:hint="default" w:ascii="Times New Roman" w:hAnsi="Times New Roman" w:eastAsia="宋体" w:cs="Times New Roman"/>
          <w:sz w:val="18"/>
          <w:szCs w:val="18"/>
        </w:rPr>
        <w:t>13</w:t>
      </w:r>
      <w:r>
        <w:rPr>
          <w:rFonts w:hint="eastAsia" w:ascii="宋体" w:hAnsi="宋体" w:eastAsia="宋体" w:cs="宋体"/>
          <w:sz w:val="18"/>
          <w:szCs w:val="18"/>
        </w:rPr>
        <w:t>号——或有事项》进行会计处理。对于为向客户保证所销售的商品符合既定标准之外提供了一项单独服务的服务类质量保证，本公司将其作为一项单项履约义务，按照提供商品和服务类质量保证的单独售价的相对比例，将部分交易价格分摊至服务类质量保证，并在客户取得服务控制权时确认收入。在评估质量保证是否在向客户保证所销售商品符合既定标准之外提供了一项单独服务时，本公司考虑该质量保证是否为法定要求、质量保证期限以及本公司承诺履行任务的性质等因素。</w:t>
      </w:r>
    </w:p>
    <w:p w14:paraId="685C6DB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主要责任人与代理人</w:t>
      </w:r>
    </w:p>
    <w:p w14:paraId="2D7F483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14:paraId="2237629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应付客户对价</w:t>
      </w:r>
    </w:p>
    <w:p w14:paraId="0FB0FD4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合同中存在应付客户对价的，除非该对价是为了向客户取得其他可明确区分商品或服务的，本公司将该应付对价冲减交易价格，并在确认相关收入与支付（或承诺支付）客户对价二者孰晚的时点冲减当期收入。</w:t>
      </w:r>
    </w:p>
    <w:p w14:paraId="0C4C68F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客户未行使的合同权利</w:t>
      </w:r>
    </w:p>
    <w:p w14:paraId="1EDC73A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向客户预收销售商品或服务款项的，首先将该款项确认为负债，待履行了相关履约义务时再转为收入。当本公司预收款项无需退回，且客户可能会放弃其全部或部分合同权利时，本公司预期将有权获得与客户所放弃的合同权利相关的金额的，按照客户行使合同权利的模式按比例将上述金额确认为收入；否则，本公司只有在客户要求履行剩余履约义务的可能性极低时，才将上述负债的相关余额转为收入。</w:t>
      </w:r>
    </w:p>
    <w:p w14:paraId="230C64F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合同变更</w:t>
      </w:r>
    </w:p>
    <w:p w14:paraId="2CA84B0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本公司与客户之间的建造合同发生合同变更时：</w:t>
      </w:r>
    </w:p>
    <w:p w14:paraId="4D9AEF6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①如果合同变更增加了可明确区分的建造服务及合同价款，且新增合同价款反映了新增建造服务单独售价的，本公司将该合同变更作为一份单独的合同进行会计处理；</w:t>
      </w:r>
    </w:p>
    <w:p w14:paraId="4CAAA69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如果合同变更不属于上述第①种情形，且在合同变更日已转让的建造服务与未转让的建造服务之间可明确区分的，本公司将其视为原合同终止，同时，将原合同未履约部分与合同变更部分合并为新合同进行会计处理；</w:t>
      </w:r>
    </w:p>
    <w:p w14:paraId="50A5346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③如果合同变更不属于上述第①种情形，且在合同变更日已转让的建造服务与未转让的建造服务之间不可明确区分，本公司将该合同变更部分作为原合同的组成部分进行会计处理，由此产生的对已确认收入的影响，在合同变更日调整当期收入。</w:t>
      </w:r>
    </w:p>
    <w:p w14:paraId="09E66ECA">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2</w:t>
      </w:r>
      <w:r>
        <w:rPr>
          <w:rStyle w:val="5"/>
          <w:rFonts w:hint="eastAsia" w:ascii="宋体" w:hAnsi="宋体" w:eastAsia="宋体" w:cs="宋体"/>
          <w:sz w:val="18"/>
          <w:szCs w:val="18"/>
        </w:rPr>
        <w:t>）具体方法</w:t>
      </w:r>
    </w:p>
    <w:p w14:paraId="3F89342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本公司收入确认的具体方法如下：</w:t>
      </w:r>
      <w:r>
        <w:rPr>
          <w:rStyle w:val="6"/>
          <w:rFonts w:hint="default" w:ascii="Times New Roman" w:hAnsi="Times New Roman" w:eastAsia="宋体" w:cs="Times New Roman"/>
          <w:color w:val="0000FF"/>
          <w:sz w:val="18"/>
          <w:szCs w:val="18"/>
        </w:rPr>
        <w:t> </w:t>
      </w:r>
    </w:p>
    <w:p w14:paraId="2224FDD8">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）电力收入</w:t>
      </w:r>
    </w:p>
    <w:p w14:paraId="7BD0A02B">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当电力供应至当地的电网公司时，电网公司取得电力的控制权，本公司按实际供电量及购售电合同等约定的单价确认供电收入金额。</w:t>
      </w:r>
    </w:p>
    <w:p w14:paraId="03432B0B">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）热力收入</w:t>
      </w:r>
    </w:p>
    <w:p w14:paraId="58076907">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热力收入于热力供应至客户时确认。</w:t>
      </w:r>
    </w:p>
    <w:p w14:paraId="3857F98F">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3</w:t>
      </w:r>
      <w:r>
        <w:rPr>
          <w:rFonts w:hint="eastAsia" w:ascii="宋体" w:hAnsi="宋体" w:eastAsia="宋体" w:cs="宋体"/>
          <w:sz w:val="18"/>
          <w:szCs w:val="18"/>
        </w:rPr>
        <w:t>）煤炭贸易销售收入</w:t>
      </w:r>
    </w:p>
    <w:p w14:paraId="0E826AC1">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与煤炭销售相关的收入在商品控制权转移给购货方时确认。</w:t>
      </w:r>
    </w:p>
    <w:p w14:paraId="4497AFA4">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4</w:t>
      </w:r>
      <w:r>
        <w:rPr>
          <w:rFonts w:hint="eastAsia" w:ascii="宋体" w:hAnsi="宋体" w:eastAsia="宋体" w:cs="宋体"/>
          <w:sz w:val="18"/>
          <w:szCs w:val="18"/>
        </w:rPr>
        <w:t>）粉煤灰销售收入</w:t>
      </w:r>
    </w:p>
    <w:p w14:paraId="77334389">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与粉煤灰销售相关的收入在商品控制权转移给购货方时确认。</w:t>
      </w:r>
    </w:p>
    <w:p w14:paraId="56C4C300">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5</w:t>
      </w:r>
      <w:r>
        <w:rPr>
          <w:rFonts w:hint="eastAsia" w:ascii="宋体" w:hAnsi="宋体" w:eastAsia="宋体" w:cs="宋体"/>
          <w:sz w:val="18"/>
          <w:szCs w:val="18"/>
        </w:rPr>
        <w:t>）装卸航运业务</w:t>
      </w:r>
    </w:p>
    <w:p w14:paraId="15067065">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装卸航运收入于装卸运输业务完成时确认。</w:t>
      </w:r>
    </w:p>
    <w:p w14:paraId="31BEA48D">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6</w:t>
      </w:r>
      <w:r>
        <w:rPr>
          <w:rFonts w:hint="eastAsia" w:ascii="宋体" w:hAnsi="宋体" w:eastAsia="宋体" w:cs="宋体"/>
          <w:sz w:val="18"/>
          <w:szCs w:val="18"/>
        </w:rPr>
        <w:t>）垃圾处理业务</w:t>
      </w:r>
    </w:p>
    <w:p w14:paraId="24214FBB">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公司根据与客户确定的进厂垃圾量及</w:t>
      </w:r>
      <w:r>
        <w:rPr>
          <w:rFonts w:hint="default" w:ascii="Times New Roman" w:hAnsi="Times New Roman" w:eastAsia="宋体" w:cs="Times New Roman"/>
          <w:sz w:val="18"/>
          <w:szCs w:val="18"/>
        </w:rPr>
        <w:t xml:space="preserve">BOT </w:t>
      </w:r>
      <w:r>
        <w:rPr>
          <w:rFonts w:hint="eastAsia" w:ascii="宋体" w:hAnsi="宋体" w:eastAsia="宋体" w:cs="宋体"/>
          <w:sz w:val="18"/>
          <w:szCs w:val="18"/>
        </w:rPr>
        <w:t>协议或垃圾处置协议约定的单价确认垃圾处置收入金额，按月确认收入。</w:t>
      </w:r>
    </w:p>
    <w:p w14:paraId="50608B1A">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7</w:t>
      </w:r>
      <w:r>
        <w:rPr>
          <w:rFonts w:hint="eastAsia" w:ascii="宋体" w:hAnsi="宋体" w:eastAsia="宋体" w:cs="宋体"/>
          <w:sz w:val="18"/>
          <w:szCs w:val="18"/>
        </w:rPr>
        <w:t>）特许经营权项目建造服务收入</w:t>
      </w:r>
    </w:p>
    <w:p w14:paraId="56D92386">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公司根据特许经营权项目合同约定，在合同开始日，按照《企业会计准则第</w:t>
      </w:r>
      <w:r>
        <w:rPr>
          <w:rFonts w:hint="default" w:ascii="Times New Roman" w:hAnsi="Times New Roman" w:eastAsia="宋体" w:cs="Times New Roman"/>
          <w:sz w:val="18"/>
          <w:szCs w:val="18"/>
        </w:rPr>
        <w:t>14</w:t>
      </w:r>
      <w:r>
        <w:rPr>
          <w:rFonts w:hint="eastAsia" w:ascii="宋体" w:hAnsi="宋体" w:eastAsia="宋体" w:cs="宋体"/>
          <w:sz w:val="18"/>
          <w:szCs w:val="18"/>
        </w:rPr>
        <w:t>号——收入》确定本公司身份是主要责任人还是代理人，确认建造合同的收入。</w:t>
      </w:r>
    </w:p>
    <w:p w14:paraId="51014425">
      <w:pPr>
        <w:pStyle w:val="2"/>
        <w:keepNext w:val="0"/>
        <w:keepLines w:val="0"/>
        <w:widowControl/>
        <w:suppressLineNumbers w:val="0"/>
        <w:spacing w:before="0" w:beforeAutospacing="0" w:after="0" w:afterAutospacing="0"/>
        <w:ind w:left="0" w:right="0"/>
        <w:jc w:val="both"/>
        <w:rPr>
          <w:sz w:val="21"/>
          <w:szCs w:val="21"/>
        </w:rPr>
      </w:pPr>
      <w:r>
        <w:rPr>
          <w:rFonts w:hint="eastAsia" w:ascii="宋体" w:hAnsi="宋体" w:eastAsia="宋体" w:cs="宋体"/>
          <w:sz w:val="21"/>
          <w:szCs w:val="21"/>
        </w:rPr>
        <w:t> </w:t>
      </w:r>
    </w:p>
    <w:p w14:paraId="2908FB33">
      <w:pPr>
        <w:spacing w:before="100" w:after="100" w:line="240" w:lineRule="exact"/>
        <w:jc w:val="left"/>
        <w:rPr>
          <w:rFonts w:ascii="宋体" w:hAnsi="宋体" w:eastAsia="宋体" w:cs="宋体"/>
          <w:sz w:val="18"/>
          <w:szCs w:val="18"/>
        </w:rPr>
      </w:pPr>
      <w:r>
        <w:rPr>
          <w:rFonts w:ascii="宋体" w:hAnsi="宋体" w:eastAsia="宋体" w:cs="宋体"/>
          <w:sz w:val="18"/>
          <w:szCs w:val="18"/>
        </w:rPr>
        <w:t>同类业务采用不同经营模式涉及不同收入确认方式及计量方法的情况</w:t>
      </w:r>
    </w:p>
    <w:p w14:paraId="2FB3D581">
      <w:pPr>
        <w:keepNext/>
        <w:keepLines/>
        <w:spacing w:before="300" w:after="300" w:line="280" w:lineRule="exact"/>
        <w:jc w:val="left"/>
        <w:outlineLvl w:val="2"/>
        <w:rPr>
          <w:rFonts w:ascii="宋体" w:hAnsi="宋体" w:eastAsia="宋体" w:cs="宋体"/>
          <w:b/>
          <w:bCs/>
          <w:sz w:val="21"/>
          <w:szCs w:val="21"/>
        </w:rPr>
      </w:pPr>
      <w:bookmarkStart w:id="144" w:name="_Toc989033"/>
      <w:r>
        <w:rPr>
          <w:rFonts w:ascii="宋体" w:hAnsi="宋体" w:eastAsia="宋体" w:cs="宋体"/>
          <w:b/>
          <w:bCs/>
          <w:sz w:val="21"/>
          <w:szCs w:val="21"/>
        </w:rPr>
        <w:t>27、政府补助</w:t>
      </w:r>
      <w:bookmarkEnd w:id="144"/>
    </w:p>
    <w:p w14:paraId="55898885">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1</w:t>
      </w:r>
      <w:r>
        <w:rPr>
          <w:rStyle w:val="5"/>
          <w:rFonts w:hint="eastAsia" w:ascii="宋体" w:hAnsi="宋体" w:eastAsia="宋体" w:cs="宋体"/>
          <w:color w:val="000000"/>
          <w:sz w:val="18"/>
          <w:szCs w:val="18"/>
        </w:rPr>
        <w:t>）政府补助的确认</w:t>
      </w:r>
    </w:p>
    <w:p w14:paraId="507AE3F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政府补助同时满足下列条件的，才能予以确认：</w:t>
      </w:r>
    </w:p>
    <w:p w14:paraId="55736FD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①本公司能够满足政府补助所附条件；</w:t>
      </w:r>
    </w:p>
    <w:p w14:paraId="1BF0C2E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②本公司能够收到政府补助。</w:t>
      </w:r>
    </w:p>
    <w:p w14:paraId="6CD35ECA">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2</w:t>
      </w:r>
      <w:r>
        <w:rPr>
          <w:rStyle w:val="5"/>
          <w:rFonts w:hint="eastAsia" w:ascii="宋体" w:hAnsi="宋体" w:eastAsia="宋体" w:cs="宋体"/>
          <w:color w:val="000000"/>
          <w:sz w:val="18"/>
          <w:szCs w:val="18"/>
        </w:rPr>
        <w:t>）政府补助的计量</w:t>
      </w:r>
    </w:p>
    <w:p w14:paraId="458E916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政府补助为货币性资产的，按照收到或应收的金额计量。政府补助为非货币性资产的，按照公允价值计量；公允价值不能可靠取得的，按照名义金额</w:t>
      </w:r>
      <w:r>
        <w:rPr>
          <w:rFonts w:hint="default" w:ascii="Times New Roman" w:hAnsi="Times New Roman" w:eastAsia="宋体" w:cs="Times New Roman"/>
          <w:color w:val="000000"/>
          <w:sz w:val="18"/>
          <w:szCs w:val="18"/>
        </w:rPr>
        <w:t>1</w:t>
      </w:r>
      <w:r>
        <w:rPr>
          <w:rFonts w:hint="eastAsia" w:ascii="宋体" w:hAnsi="宋体" w:eastAsia="宋体" w:cs="宋体"/>
          <w:color w:val="000000"/>
          <w:sz w:val="18"/>
          <w:szCs w:val="18"/>
        </w:rPr>
        <w:t>元计量。</w:t>
      </w:r>
    </w:p>
    <w:p w14:paraId="0C12027F">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3</w:t>
      </w:r>
      <w:r>
        <w:rPr>
          <w:rStyle w:val="5"/>
          <w:rFonts w:hint="eastAsia" w:ascii="宋体" w:hAnsi="宋体" w:eastAsia="宋体" w:cs="宋体"/>
          <w:color w:val="000000"/>
          <w:sz w:val="18"/>
          <w:szCs w:val="18"/>
        </w:rPr>
        <w:t>）政府补助的会计处理</w:t>
      </w:r>
    </w:p>
    <w:p w14:paraId="00387D6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①与资产相关的政府补助</w:t>
      </w:r>
    </w:p>
    <w:p w14:paraId="048160B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公司取得的、用于购建或以其他方式形成长期资产的政府补助划分为与资产相关的政府补助。与资产相关的政府补助确认为递延收益，在相关资产使用期限内按照合理、系统的方法分期计入损益。</w:t>
      </w:r>
      <w:r>
        <w:rPr>
          <w:rFonts w:hint="eastAsia" w:ascii="宋体" w:hAnsi="宋体" w:eastAsia="宋体" w:cs="宋体"/>
          <w:color w:val="000000"/>
          <w:sz w:val="18"/>
          <w:szCs w:val="18"/>
        </w:rPr>
        <w:t>按照名义金额计量的政府补助，直接计入当期损益。相关资产在使用寿命结束前被出售、转让、报废或发生毁损的，将尚未分配的相关递延收益余额转入资产处置当期的损益。</w:t>
      </w:r>
    </w:p>
    <w:p w14:paraId="2DD53E7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②与收益相关的政府补助</w:t>
      </w:r>
    </w:p>
    <w:p w14:paraId="5CC84344">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除与资产相关的政府补助之外的政府补助划分为与收益相关的政府补助。</w:t>
      </w:r>
      <w:r>
        <w:rPr>
          <w:rFonts w:hint="eastAsia" w:ascii="宋体" w:hAnsi="宋体" w:eastAsia="宋体" w:cs="宋体"/>
          <w:color w:val="000000"/>
          <w:sz w:val="18"/>
          <w:szCs w:val="18"/>
        </w:rPr>
        <w:t>与收益相关的政府补助，分情况按照以下规定进行会计处理：</w:t>
      </w:r>
    </w:p>
    <w:p w14:paraId="00616DD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用于补偿本公司以后期间的相关成本费用或损失的，确认为递延收益，并在确认相关成本费用或损失的期间，计入</w:t>
      </w:r>
      <w:r>
        <w:rPr>
          <w:rFonts w:hint="eastAsia" w:ascii="宋体" w:hAnsi="宋体" w:eastAsia="宋体" w:cs="宋体"/>
          <w:sz w:val="18"/>
          <w:szCs w:val="18"/>
        </w:rPr>
        <w:t>当期损益；</w:t>
      </w:r>
    </w:p>
    <w:p w14:paraId="694C705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用于补偿本公司已发生的相关成本费用或损失的，直接计入当期损益。</w:t>
      </w:r>
    </w:p>
    <w:p w14:paraId="31831D6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对于同时包含与资产相关部分和与收益相关部分的政府补助，区分不同部分分别进行会计处理；难以区分的，整体归类为与收益相关的政府补助。</w:t>
      </w:r>
    </w:p>
    <w:p w14:paraId="21034AF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与本公司日常活动相关的政府补助，按照经济业务实质，计入其他收益。与本公司日常活动无关的政府补助，计入营业外收支。</w:t>
      </w:r>
    </w:p>
    <w:p w14:paraId="21B1DE6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③</w:t>
      </w:r>
      <w:r>
        <w:rPr>
          <w:rFonts w:hint="eastAsia" w:ascii="宋体" w:hAnsi="宋体" w:eastAsia="宋体" w:cs="宋体"/>
          <w:sz w:val="18"/>
          <w:szCs w:val="18"/>
        </w:rPr>
        <w:t>政策性优惠贷款贴息</w:t>
      </w:r>
    </w:p>
    <w:p w14:paraId="30E5043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财政将贴息资金拨付给贷款银行，由贷款银行以政策性优惠利率向本公司提供贷款的，以实际收到的借款金额作为借款的入账价值，按照借款本金和该政策性优惠利率计算相关借款费用。</w:t>
      </w:r>
    </w:p>
    <w:p w14:paraId="7362AEF2">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财政将贴息资金直接拨付给本公司，本公司将对应的贴息冲减相关借款费用。</w:t>
      </w:r>
    </w:p>
    <w:p w14:paraId="2E7A89D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④政府补助退回</w:t>
      </w:r>
    </w:p>
    <w:p w14:paraId="6914CC4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已确认的政府补助需要返还时，初始确认时冲减相关资产账面价值的，调整资产账面价值；存在相关递延收益余额的，冲减相关递延收益账面余额，超出部分计入当期损益；属于其他情况的，直接计入当期损益。</w:t>
      </w:r>
    </w:p>
    <w:p w14:paraId="44746716">
      <w:pPr>
        <w:keepNext/>
        <w:keepLines/>
        <w:spacing w:before="300" w:after="300" w:line="280" w:lineRule="exact"/>
        <w:jc w:val="left"/>
        <w:outlineLvl w:val="2"/>
        <w:rPr>
          <w:rFonts w:ascii="宋体" w:hAnsi="宋体" w:eastAsia="宋体" w:cs="宋体"/>
          <w:b/>
          <w:bCs/>
          <w:sz w:val="21"/>
          <w:szCs w:val="21"/>
        </w:rPr>
      </w:pPr>
      <w:bookmarkStart w:id="145" w:name="_Toc989034"/>
      <w:r>
        <w:rPr>
          <w:rFonts w:ascii="宋体" w:hAnsi="宋体" w:eastAsia="宋体" w:cs="宋体"/>
          <w:b/>
          <w:bCs/>
          <w:sz w:val="21"/>
          <w:szCs w:val="21"/>
        </w:rPr>
        <w:t>28、递延所得税资产/递延所得税负债</w:t>
      </w:r>
      <w:bookmarkEnd w:id="145"/>
    </w:p>
    <w:p w14:paraId="4744BCB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通常根据资产与负债在资产负债表日的账面价值与计税基础之间的暂时性差异，采用资产负债表债务法将应纳税暂时性差异或可抵扣暂时性差异对所得税的影响额确认和计量为递延所得税负债或递延所得税资产。本公司不对递延所得税资产和递延所得税负债进行折现。</w:t>
      </w:r>
    </w:p>
    <w:p w14:paraId="3D68BB11">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1</w:t>
      </w:r>
      <w:r>
        <w:rPr>
          <w:rStyle w:val="5"/>
          <w:rFonts w:hint="eastAsia" w:ascii="宋体" w:hAnsi="宋体" w:eastAsia="宋体" w:cs="宋体"/>
          <w:sz w:val="18"/>
          <w:szCs w:val="18"/>
        </w:rPr>
        <w:t>）递延所得税资产的确认</w:t>
      </w:r>
    </w:p>
    <w:p w14:paraId="2242B1B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对于可抵扣暂时性差异、能够结转以后年度的可抵扣亏损和税款抵减，其对所得税的影响额按预计转回期间的所得税税率计算，并将该影响额确认为递延所得税资产，但是以本公司很可能取得用来抵扣可抵扣暂时性差异、可抵扣亏损和税款抵减的未来应纳税所得额为限。</w:t>
      </w:r>
    </w:p>
    <w:p w14:paraId="01768B9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同时具有下列特征的交易或事项中因资产或负债的初始确认所产生的可抵扣暂时性差异对所得税的影响额不确认为递延所得税资产：</w:t>
      </w:r>
    </w:p>
    <w:p w14:paraId="3E78F9A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A.</w:t>
      </w:r>
      <w:r>
        <w:rPr>
          <w:rFonts w:hint="eastAsia" w:ascii="宋体" w:hAnsi="宋体" w:eastAsia="宋体" w:cs="宋体"/>
          <w:color w:val="000000"/>
          <w:sz w:val="18"/>
          <w:szCs w:val="18"/>
        </w:rPr>
        <w:t>该项交易不是企业合并；</w:t>
      </w:r>
    </w:p>
    <w:p w14:paraId="7D302FD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B.</w:t>
      </w:r>
      <w:r>
        <w:rPr>
          <w:rFonts w:hint="eastAsia" w:ascii="宋体" w:hAnsi="宋体" w:eastAsia="宋体" w:cs="宋体"/>
          <w:color w:val="000000"/>
          <w:sz w:val="18"/>
          <w:szCs w:val="18"/>
        </w:rPr>
        <w:t>交易发生时既不影响会计利润也不影响应纳税所得额（或可抵扣亏损）。</w:t>
      </w:r>
    </w:p>
    <w:p w14:paraId="2AF7730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但同时满足上述两个条件，且初始确认的资产和负债导致产生等额应纳税暂时性差异和可抵扣暂时性差异的单项交易，不适用该项豁免初始确认递延所得税负债和递延所得税资产的规定。对该交易因资产和负债的初始确认所产生的应纳税暂时性差异和可抵扣暂时性差异，本公司在交易发生时分别确认相应的递延所得税负债和递延所得税资产。</w:t>
      </w:r>
    </w:p>
    <w:p w14:paraId="2890A3C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本公司对与子公司、联营公司及合营企业投资相关的可抵扣暂时性差异，同时满足下列两项条件的，其对所得税的影响额确认为递延所得税资产：</w:t>
      </w:r>
    </w:p>
    <w:p w14:paraId="6E9AC49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A.</w:t>
      </w:r>
      <w:r>
        <w:rPr>
          <w:rFonts w:hint="eastAsia" w:ascii="宋体" w:hAnsi="宋体" w:eastAsia="宋体" w:cs="宋体"/>
          <w:color w:val="000000"/>
          <w:sz w:val="18"/>
          <w:szCs w:val="18"/>
        </w:rPr>
        <w:t>暂时性差异在可预见的未来很可能转回；</w:t>
      </w:r>
    </w:p>
    <w:p w14:paraId="492BFF6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B.</w:t>
      </w:r>
      <w:r>
        <w:rPr>
          <w:rFonts w:hint="eastAsia" w:ascii="宋体" w:hAnsi="宋体" w:eastAsia="宋体" w:cs="宋体"/>
          <w:color w:val="000000"/>
          <w:sz w:val="18"/>
          <w:szCs w:val="18"/>
        </w:rPr>
        <w:t>未来很可能获得用来抵扣可抵扣暂时性差异的应纳税所得额；</w:t>
      </w:r>
    </w:p>
    <w:p w14:paraId="389BA01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资产负债表日，有确凿证据表明未来期间很可能获得足够的应纳税所得额用来抵扣可抵扣暂时性差异的，确认以前期间未确认的递延所得税资产。</w:t>
      </w:r>
    </w:p>
    <w:p w14:paraId="3BC4AAB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14:paraId="1DDF4E4F">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sz w:val="18"/>
          <w:szCs w:val="18"/>
        </w:rPr>
        <w:t>（</w:t>
      </w:r>
      <w:r>
        <w:rPr>
          <w:rStyle w:val="5"/>
          <w:rFonts w:hint="default" w:ascii="Times New Roman" w:hAnsi="Times New Roman" w:eastAsia="宋体" w:cs="Times New Roman"/>
          <w:sz w:val="18"/>
          <w:szCs w:val="18"/>
        </w:rPr>
        <w:t>2</w:t>
      </w:r>
      <w:r>
        <w:rPr>
          <w:rStyle w:val="5"/>
          <w:rFonts w:hint="eastAsia" w:ascii="宋体" w:hAnsi="宋体" w:eastAsia="宋体" w:cs="宋体"/>
          <w:sz w:val="18"/>
          <w:szCs w:val="18"/>
        </w:rPr>
        <w:t>）递延所得税负债的确认</w:t>
      </w:r>
    </w:p>
    <w:p w14:paraId="195F958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本公司所有应纳税暂时性差异均按预计转回期间的所得税税率计量对所得税的影响，并将该影响额确认为递延所得税负债，但下列情况的除外：</w:t>
      </w:r>
    </w:p>
    <w:p w14:paraId="633AA02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①因下列交易或事项中产生的应纳税暂时性差异对所得税的影响不确认为递延所得税负债：</w:t>
      </w:r>
    </w:p>
    <w:p w14:paraId="34B5F741">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A.</w:t>
      </w:r>
      <w:r>
        <w:rPr>
          <w:rFonts w:hint="eastAsia" w:ascii="宋体" w:hAnsi="宋体" w:eastAsia="宋体" w:cs="宋体"/>
          <w:color w:val="000000"/>
          <w:sz w:val="18"/>
          <w:szCs w:val="18"/>
        </w:rPr>
        <w:t>商誉的初始确认；</w:t>
      </w:r>
    </w:p>
    <w:p w14:paraId="3588CB2C">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B.</w:t>
      </w:r>
      <w:r>
        <w:rPr>
          <w:rFonts w:hint="eastAsia" w:ascii="宋体" w:hAnsi="宋体" w:eastAsia="宋体" w:cs="宋体"/>
          <w:color w:val="000000"/>
          <w:sz w:val="18"/>
          <w:szCs w:val="18"/>
        </w:rPr>
        <w:t>具有以下特征的交易中产生的资产或负债的初始确认：该交易不是企业合并，并且交易发生时既不影响会计利润也不影响应纳税所得额或可抵扣亏损。</w:t>
      </w:r>
    </w:p>
    <w:p w14:paraId="594F79B7">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②本公司对与子公司、合营企业及联营企业投资相关的应纳税暂时性差异，其对所得税的影响额一般确认为递延所得税负债，但同时满足以下两项条件的除外：</w:t>
      </w:r>
    </w:p>
    <w:p w14:paraId="77EDB5A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A.</w:t>
      </w:r>
      <w:r>
        <w:rPr>
          <w:rFonts w:hint="eastAsia" w:ascii="宋体" w:hAnsi="宋体" w:eastAsia="宋体" w:cs="宋体"/>
          <w:color w:val="000000"/>
          <w:sz w:val="18"/>
          <w:szCs w:val="18"/>
        </w:rPr>
        <w:t>本公司能够控制暂时性差异转回的时间；</w:t>
      </w:r>
    </w:p>
    <w:p w14:paraId="6C16C35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B.</w:t>
      </w:r>
      <w:r>
        <w:rPr>
          <w:rFonts w:hint="eastAsia" w:ascii="宋体" w:hAnsi="宋体" w:eastAsia="宋体" w:cs="宋体"/>
          <w:color w:val="000000"/>
          <w:sz w:val="18"/>
          <w:szCs w:val="18"/>
        </w:rPr>
        <w:t>该暂时性差异在可预见的未来很可能不会转回。</w:t>
      </w:r>
    </w:p>
    <w:p w14:paraId="06A8E226">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3</w:t>
      </w:r>
      <w:r>
        <w:rPr>
          <w:rStyle w:val="5"/>
          <w:rFonts w:hint="eastAsia" w:ascii="宋体" w:hAnsi="宋体" w:eastAsia="宋体" w:cs="宋体"/>
          <w:color w:val="000000"/>
          <w:sz w:val="18"/>
          <w:szCs w:val="18"/>
        </w:rPr>
        <w:t>）特定交易或事项所涉及的递延所得税负债或资产的确认</w:t>
      </w:r>
    </w:p>
    <w:p w14:paraId="0887ACD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①与企业合并相关的递延所得税负债或资产</w:t>
      </w:r>
    </w:p>
    <w:p w14:paraId="2FE9234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非同一控制下企业合并产生的应纳税暂时性差异或可抵扣暂时性差异，在确认递延所得税负债或递延所得税资产的同时，相关的递延所得税费用（或收益），通常调整企业合并中所确认的商誉。</w:t>
      </w:r>
    </w:p>
    <w:p w14:paraId="1539045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②直接计入所有者权益的项目</w:t>
      </w:r>
    </w:p>
    <w:p w14:paraId="748DA2EA">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与直接计入所有者权益的交易或者事项相关的当期所得税和递延所得税，计入所有者权益。暂时性差异对所得税的影响计入所有者权益的交易或事项包括：</w:t>
      </w:r>
      <w:r>
        <w:rPr>
          <w:rFonts w:hint="eastAsia" w:ascii="宋体" w:hAnsi="宋体" w:eastAsia="宋体" w:cs="宋体"/>
          <w:sz w:val="18"/>
          <w:szCs w:val="18"/>
        </w:rPr>
        <w:t>其他债权投资</w:t>
      </w:r>
      <w:r>
        <w:rPr>
          <w:rFonts w:hint="eastAsia" w:ascii="宋体" w:hAnsi="宋体" w:eastAsia="宋体" w:cs="宋体"/>
          <w:color w:val="000000"/>
          <w:sz w:val="18"/>
          <w:szCs w:val="18"/>
        </w:rPr>
        <w:t>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14:paraId="12A9431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③可弥补亏损和税款抵减</w:t>
      </w:r>
    </w:p>
    <w:p w14:paraId="4B599473">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A.</w:t>
      </w:r>
      <w:r>
        <w:rPr>
          <w:rFonts w:hint="eastAsia" w:ascii="宋体" w:hAnsi="宋体" w:eastAsia="宋体" w:cs="宋体"/>
          <w:color w:val="000000"/>
          <w:sz w:val="18"/>
          <w:szCs w:val="18"/>
        </w:rPr>
        <w:t>本公司自身经营产生的可弥补亏损以及税款抵减</w:t>
      </w:r>
    </w:p>
    <w:p w14:paraId="752DAC5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14:paraId="5219A84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B.</w:t>
      </w:r>
      <w:r>
        <w:rPr>
          <w:rFonts w:hint="eastAsia" w:ascii="宋体" w:hAnsi="宋体" w:eastAsia="宋体" w:cs="宋体"/>
          <w:color w:val="000000"/>
          <w:sz w:val="18"/>
          <w:szCs w:val="18"/>
        </w:rPr>
        <w:t>因企业合并而形成的可弥补的被合并企业的未弥补亏损</w:t>
      </w:r>
    </w:p>
    <w:p w14:paraId="4D56DF2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在企业合并中，本公司取得被购买方的可抵扣暂时性差异，在购买日不符合递延所得税资产确认条件的，不予以确认。购买日后</w:t>
      </w:r>
      <w:r>
        <w:rPr>
          <w:rFonts w:hint="default" w:ascii="Times New Roman" w:hAnsi="Times New Roman" w:eastAsia="宋体" w:cs="Times New Roman"/>
          <w:color w:val="000000"/>
          <w:sz w:val="18"/>
          <w:szCs w:val="18"/>
        </w:rPr>
        <w:t>12</w:t>
      </w:r>
      <w:r>
        <w:rPr>
          <w:rFonts w:hint="eastAsia" w:ascii="宋体" w:hAnsi="宋体" w:eastAsia="宋体" w:cs="宋体"/>
          <w:color w:val="000000"/>
          <w:sz w:val="18"/>
          <w:szCs w:val="18"/>
        </w:rPr>
        <w:t>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14:paraId="60B467B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④合并抵销形成的暂时性差异</w:t>
      </w:r>
    </w:p>
    <w:p w14:paraId="000E3F35">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14:paraId="3F4F4D15">
      <w:pPr>
        <w:pStyle w:val="2"/>
        <w:keepNext w:val="0"/>
        <w:keepLines w:val="0"/>
        <w:widowControl/>
        <w:suppressLineNumbers w:val="0"/>
        <w:spacing w:before="120" w:beforeAutospacing="0" w:after="100" w:afterAutospacing="0" w:line="360" w:lineRule="auto"/>
        <w:ind w:left="0" w:right="0" w:firstLine="482"/>
        <w:jc w:val="both"/>
        <w:rPr>
          <w:sz w:val="24"/>
          <w:szCs w:val="24"/>
        </w:rPr>
      </w:pPr>
      <w:r>
        <w:rPr>
          <w:rStyle w:val="5"/>
          <w:rFonts w:hint="eastAsia" w:ascii="宋体" w:hAnsi="宋体" w:eastAsia="宋体" w:cs="宋体"/>
          <w:color w:val="000000"/>
          <w:sz w:val="18"/>
          <w:szCs w:val="18"/>
        </w:rPr>
        <w:t>（</w:t>
      </w:r>
      <w:r>
        <w:rPr>
          <w:rStyle w:val="5"/>
          <w:rFonts w:hint="default" w:ascii="Times New Roman" w:hAnsi="Times New Roman" w:eastAsia="宋体" w:cs="Times New Roman"/>
          <w:color w:val="000000"/>
          <w:sz w:val="18"/>
          <w:szCs w:val="18"/>
        </w:rPr>
        <w:t>4</w:t>
      </w:r>
      <w:r>
        <w:rPr>
          <w:rStyle w:val="5"/>
          <w:rFonts w:hint="eastAsia" w:ascii="宋体" w:hAnsi="宋体" w:eastAsia="宋体" w:cs="宋体"/>
          <w:color w:val="000000"/>
          <w:sz w:val="18"/>
          <w:szCs w:val="18"/>
        </w:rPr>
        <w:t>）递延所得税资产和递延所得税负债以净额列示的依据</w:t>
      </w:r>
    </w:p>
    <w:p w14:paraId="7B20550B">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color w:val="000000"/>
          <w:sz w:val="18"/>
          <w:szCs w:val="18"/>
        </w:rPr>
        <w:t>本公司在同时满足下列条件时，将递延所得税资产及递延所得税负债以抵销后的净额列示：</w:t>
      </w:r>
    </w:p>
    <w:p w14:paraId="3464DBD8">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default" w:ascii="Times New Roman" w:hAnsi="Times New Roman" w:eastAsia="宋体" w:cs="Times New Roman"/>
          <w:color w:val="000000"/>
          <w:sz w:val="18"/>
          <w:szCs w:val="18"/>
        </w:rPr>
        <w:t>①</w:t>
      </w:r>
      <w:r>
        <w:rPr>
          <w:rFonts w:hint="eastAsia" w:ascii="宋体" w:hAnsi="宋体" w:eastAsia="宋体" w:cs="宋体"/>
          <w:color w:val="000000"/>
          <w:sz w:val="18"/>
          <w:szCs w:val="18"/>
        </w:rPr>
        <w:t>本公司拥有以净额结算当期所得税资产及当期所得税负债的法定权利；</w:t>
      </w:r>
    </w:p>
    <w:p w14:paraId="5ECD2099">
      <w:pPr>
        <w:pStyle w:val="2"/>
        <w:keepNext w:val="0"/>
        <w:keepLines w:val="0"/>
        <w:widowControl/>
        <w:suppressLineNumbers w:val="0"/>
        <w:spacing w:before="0" w:beforeAutospacing="0" w:after="0" w:afterAutospacing="0"/>
        <w:ind w:left="0" w:right="0"/>
        <w:jc w:val="both"/>
        <w:rPr>
          <w:sz w:val="21"/>
          <w:szCs w:val="21"/>
        </w:rPr>
      </w:pPr>
      <w:r>
        <w:rPr>
          <w:rFonts w:hint="default" w:ascii="Times New Roman" w:hAnsi="Times New Roman" w:eastAsia="宋体" w:cs="Times New Roman"/>
          <w:color w:val="000000"/>
          <w:sz w:val="18"/>
          <w:szCs w:val="18"/>
        </w:rPr>
        <w:t>②</w:t>
      </w:r>
      <w:r>
        <w:rPr>
          <w:rFonts w:hint="eastAsia" w:ascii="宋体" w:hAnsi="宋体" w:eastAsia="宋体" w:cs="宋体"/>
          <w:color w:val="000000"/>
          <w:sz w:val="18"/>
          <w:szCs w:val="18"/>
        </w:rPr>
        <w:t>递延所得税资产及递延所得税负债是与同一税收征管部门对同一纳税主体征收的所得税相关或者对不同的纳税主体相关，但在未来每一具有重要性的递延所得税资产和递延所得税负债转回的期间内，涉及的纳税主体意图以净额结算当期所得税资产和负债或是同时取得资产、清偿负债。</w:t>
      </w:r>
    </w:p>
    <w:p w14:paraId="4EDC36A2">
      <w:pPr>
        <w:keepNext/>
        <w:keepLines/>
        <w:spacing w:before="300" w:after="300" w:line="280" w:lineRule="exact"/>
        <w:jc w:val="left"/>
        <w:outlineLvl w:val="2"/>
        <w:rPr>
          <w:rFonts w:ascii="宋体" w:hAnsi="宋体" w:eastAsia="宋体" w:cs="宋体"/>
          <w:b/>
          <w:bCs/>
          <w:sz w:val="21"/>
          <w:szCs w:val="21"/>
        </w:rPr>
      </w:pPr>
      <w:bookmarkStart w:id="146" w:name="_Toc989035"/>
      <w:r>
        <w:rPr>
          <w:rFonts w:ascii="宋体" w:hAnsi="宋体" w:eastAsia="宋体" w:cs="宋体"/>
          <w:b/>
          <w:bCs/>
          <w:sz w:val="21"/>
          <w:szCs w:val="21"/>
        </w:rPr>
        <w:t>29、租赁</w:t>
      </w:r>
      <w:bookmarkEnd w:id="146"/>
    </w:p>
    <w:p w14:paraId="7632FA2F">
      <w:pPr>
        <w:keepNext/>
        <w:keepLines/>
        <w:spacing w:before="300" w:after="300" w:line="280" w:lineRule="exact"/>
        <w:jc w:val="left"/>
        <w:outlineLvl w:val="3"/>
        <w:rPr>
          <w:rFonts w:ascii="宋体" w:hAnsi="宋体" w:eastAsia="宋体" w:cs="宋体"/>
          <w:b/>
          <w:bCs/>
          <w:sz w:val="21"/>
          <w:szCs w:val="21"/>
        </w:rPr>
      </w:pPr>
      <w:bookmarkStart w:id="147" w:name="_Toc989036"/>
      <w:r>
        <w:rPr>
          <w:rFonts w:ascii="宋体" w:hAnsi="宋体" w:eastAsia="宋体" w:cs="宋体"/>
          <w:b/>
          <w:bCs/>
          <w:sz w:val="21"/>
          <w:szCs w:val="21"/>
        </w:rPr>
        <w:t>（1） 作为承租方租赁的会计处理方法</w:t>
      </w:r>
      <w:bookmarkEnd w:id="147"/>
    </w:p>
    <w:p w14:paraId="6CE69465">
      <w:pPr>
        <w:pStyle w:val="2"/>
        <w:keepNext w:val="0"/>
        <w:keepLines w:val="0"/>
        <w:widowControl/>
        <w:suppressLineNumbers w:val="0"/>
        <w:spacing w:before="300" w:beforeAutospacing="0" w:after="300" w:afterAutospacing="0" w:line="280" w:lineRule="atLeast"/>
        <w:ind w:left="0" w:right="0"/>
        <w:jc w:val="left"/>
        <w:rPr>
          <w:rFonts w:hint="default" w:ascii="Symbol" w:hAnsi="Symbol" w:cs="Symbol"/>
          <w:sz w:val="21"/>
          <w:szCs w:val="21"/>
        </w:rPr>
      </w:pPr>
      <w:r>
        <w:rPr>
          <w:rStyle w:val="5"/>
          <w:rFonts w:hint="eastAsia" w:ascii="宋体" w:hAnsi="宋体" w:eastAsia="宋体" w:cs="宋体"/>
          <w:b/>
          <w:bCs/>
          <w:sz w:val="21"/>
          <w:szCs w:val="21"/>
        </w:rPr>
        <w:t>（1） 作为承租方租赁的会计处理方法</w:t>
      </w:r>
    </w:p>
    <w:p w14:paraId="59BCD096">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在租赁期开始日，本公司将租赁期不超过</w:t>
      </w:r>
      <w:r>
        <w:rPr>
          <w:rFonts w:hint="default" w:ascii="Times New Roman" w:hAnsi="Times New Roman" w:eastAsia="宋体" w:cs="Times New Roman"/>
          <w:sz w:val="18"/>
          <w:szCs w:val="18"/>
        </w:rPr>
        <w:t>12</w:t>
      </w:r>
      <w:r>
        <w:rPr>
          <w:rFonts w:hint="eastAsia" w:ascii="宋体" w:hAnsi="宋体" w:eastAsia="宋体" w:cs="宋体"/>
          <w:sz w:val="18"/>
          <w:szCs w:val="18"/>
        </w:rPr>
        <w:t>个月，且不包含购买选择权的租赁认定为短期租赁；将单项租赁资产为全新资产时价值较低的租赁认定为低价值资产租赁。本公司转租或预期转租租赁资产的，原租赁不认定为低价值资产租赁。</w:t>
      </w:r>
    </w:p>
    <w:p w14:paraId="134A472E">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对于所有短期租赁和低价值资产租赁，本公司在租赁期内各个期间按照直线法将租赁付款额计入相关资产成本或当期损益。</w:t>
      </w:r>
    </w:p>
    <w:p w14:paraId="743C26F2">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除上述采用简化处理的短期租赁和低价值资产租赁外，在租赁期开始日，公司对租赁确认使用权资产和租赁负债。</w:t>
      </w:r>
    </w:p>
    <w:p w14:paraId="5F83C208">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①使用权资产</w:t>
      </w:r>
    </w:p>
    <w:p w14:paraId="4EB3423B">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使用权资产，是指承租人可在租赁期内使用租赁资产的权利。</w:t>
      </w:r>
    </w:p>
    <w:p w14:paraId="0DD70D7A">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在租赁期开始日，使用权资产按照成本进行初始计量。该成本包括：</w:t>
      </w:r>
    </w:p>
    <w:p w14:paraId="2F6C1516">
      <w:pPr>
        <w:keepNext w:val="0"/>
        <w:keepLines w:val="0"/>
        <w:widowControl/>
        <w:numPr>
          <w:ilvl w:val="0"/>
          <w:numId w:val="3"/>
        </w:numPr>
        <w:suppressLineNumbers w:val="0"/>
        <w:spacing w:before="0" w:beforeAutospacing="1" w:after="0" w:afterAutospacing="1"/>
        <w:ind w:left="720" w:hanging="360"/>
      </w:pPr>
      <w:r>
        <w:rPr>
          <w:rFonts w:hint="eastAsia" w:ascii="宋体" w:hAnsi="宋体" w:eastAsia="宋体" w:cs="宋体"/>
          <w:sz w:val="18"/>
          <w:szCs w:val="18"/>
        </w:rPr>
        <w:t>租赁负债的初始计量金额；</w:t>
      </w:r>
    </w:p>
    <w:p w14:paraId="7505E660">
      <w:pPr>
        <w:keepNext w:val="0"/>
        <w:keepLines w:val="0"/>
        <w:widowControl/>
        <w:numPr>
          <w:ilvl w:val="0"/>
          <w:numId w:val="3"/>
        </w:numPr>
        <w:suppressLineNumbers w:val="0"/>
        <w:spacing w:before="0" w:beforeAutospacing="1" w:after="0" w:afterAutospacing="1"/>
        <w:ind w:left="720" w:hanging="360"/>
      </w:pPr>
      <w:r>
        <w:rPr>
          <w:rFonts w:hint="eastAsia" w:ascii="宋体" w:hAnsi="宋体" w:eastAsia="宋体" w:cs="宋体"/>
          <w:sz w:val="18"/>
          <w:szCs w:val="18"/>
        </w:rPr>
        <w:t>在租赁期开始日或之前支付的租赁付款额，存在租赁激励的，扣除已享受的租赁激励相关金额；</w:t>
      </w:r>
    </w:p>
    <w:p w14:paraId="612BB399">
      <w:pPr>
        <w:keepNext w:val="0"/>
        <w:keepLines w:val="0"/>
        <w:widowControl/>
        <w:numPr>
          <w:ilvl w:val="0"/>
          <w:numId w:val="3"/>
        </w:numPr>
        <w:suppressLineNumbers w:val="0"/>
        <w:spacing w:before="0" w:beforeAutospacing="1" w:after="0" w:afterAutospacing="1"/>
        <w:ind w:left="720" w:hanging="360"/>
      </w:pPr>
      <w:r>
        <w:rPr>
          <w:rFonts w:hint="eastAsia" w:ascii="宋体" w:hAnsi="宋体" w:eastAsia="宋体" w:cs="宋体"/>
          <w:sz w:val="18"/>
          <w:szCs w:val="18"/>
        </w:rPr>
        <w:t>承租人发生的初始直接费用；</w:t>
      </w:r>
    </w:p>
    <w:p w14:paraId="6C819E0A">
      <w:pPr>
        <w:keepNext w:val="0"/>
        <w:keepLines w:val="0"/>
        <w:widowControl/>
        <w:numPr>
          <w:ilvl w:val="0"/>
          <w:numId w:val="3"/>
        </w:numPr>
        <w:suppressLineNumbers w:val="0"/>
        <w:spacing w:before="0" w:beforeAutospacing="1" w:after="0" w:afterAutospacing="1"/>
        <w:ind w:left="720" w:hanging="360"/>
      </w:pPr>
      <w:r>
        <w:rPr>
          <w:rFonts w:hint="eastAsia" w:ascii="宋体" w:hAnsi="宋体" w:eastAsia="宋体" w:cs="宋体"/>
          <w:sz w:val="18"/>
          <w:szCs w:val="18"/>
        </w:rPr>
        <w:t>承租人为拆卸及移除租赁资产、复原租赁资产所在场地或将租赁资产恢复至租赁条款约定状态预计将发生的成本。本公司按照预计负债的确认标准和计量方法对该成本进行确认和计量，详见附注五、</w:t>
      </w:r>
      <w:r>
        <w:rPr>
          <w:rFonts w:hint="default" w:ascii="Times New Roman" w:hAnsi="Times New Roman" w:eastAsia="宋体" w:cs="Times New Roman"/>
          <w:sz w:val="18"/>
          <w:szCs w:val="18"/>
        </w:rPr>
        <w:t>24</w:t>
      </w:r>
      <w:r>
        <w:rPr>
          <w:rFonts w:hint="eastAsia" w:ascii="宋体" w:hAnsi="宋体" w:eastAsia="宋体" w:cs="宋体"/>
          <w:sz w:val="18"/>
          <w:szCs w:val="18"/>
        </w:rPr>
        <w:t>。前述成本属于为生产存货而发生的将计入存货成本。</w:t>
      </w:r>
    </w:p>
    <w:p w14:paraId="38DD66B5">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p w14:paraId="42CDA4EA">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②租赁负债</w:t>
      </w:r>
    </w:p>
    <w:p w14:paraId="1768227B">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租赁负债应当按照租赁期开始日尚未支付的租赁付款额的现值进行初始计量。租赁付款额包括以下五项内容</w:t>
      </w:r>
      <w:r>
        <w:rPr>
          <w:rFonts w:hint="default" w:ascii="Times New Roman" w:hAnsi="Times New Roman" w:eastAsia="宋体" w:cs="Times New Roman"/>
          <w:sz w:val="18"/>
          <w:szCs w:val="18"/>
        </w:rPr>
        <w:t>:</w:t>
      </w:r>
    </w:p>
    <w:p w14:paraId="18E01736">
      <w:pPr>
        <w:keepNext w:val="0"/>
        <w:keepLines w:val="0"/>
        <w:widowControl/>
        <w:numPr>
          <w:ilvl w:val="0"/>
          <w:numId w:val="4"/>
        </w:numPr>
        <w:suppressLineNumbers w:val="0"/>
        <w:spacing w:before="0" w:beforeAutospacing="1" w:after="0" w:afterAutospacing="1"/>
        <w:ind w:left="720" w:hanging="360"/>
      </w:pPr>
      <w:r>
        <w:rPr>
          <w:rFonts w:hint="eastAsia" w:ascii="宋体" w:hAnsi="宋体" w:eastAsia="宋体" w:cs="宋体"/>
          <w:sz w:val="18"/>
          <w:szCs w:val="18"/>
        </w:rPr>
        <w:t>固定付款额及实质固定付款额，存在租赁激励的，扣除租赁激励相关金额；</w:t>
      </w:r>
    </w:p>
    <w:p w14:paraId="1A915A8D">
      <w:pPr>
        <w:keepNext w:val="0"/>
        <w:keepLines w:val="0"/>
        <w:widowControl/>
        <w:numPr>
          <w:ilvl w:val="0"/>
          <w:numId w:val="4"/>
        </w:numPr>
        <w:suppressLineNumbers w:val="0"/>
        <w:spacing w:before="0" w:beforeAutospacing="1" w:after="0" w:afterAutospacing="1"/>
        <w:ind w:left="720" w:hanging="360"/>
      </w:pPr>
      <w:r>
        <w:rPr>
          <w:rFonts w:hint="eastAsia" w:ascii="宋体" w:hAnsi="宋体" w:eastAsia="宋体" w:cs="宋体"/>
          <w:sz w:val="18"/>
          <w:szCs w:val="18"/>
        </w:rPr>
        <w:t>取决于指数或比率的可变租赁付款额；</w:t>
      </w:r>
    </w:p>
    <w:p w14:paraId="69EFFDBF">
      <w:pPr>
        <w:keepNext w:val="0"/>
        <w:keepLines w:val="0"/>
        <w:widowControl/>
        <w:numPr>
          <w:ilvl w:val="0"/>
          <w:numId w:val="4"/>
        </w:numPr>
        <w:suppressLineNumbers w:val="0"/>
        <w:spacing w:before="0" w:beforeAutospacing="1" w:after="0" w:afterAutospacing="1"/>
        <w:ind w:left="720" w:hanging="360"/>
      </w:pPr>
      <w:r>
        <w:rPr>
          <w:rFonts w:hint="eastAsia" w:ascii="宋体" w:hAnsi="宋体" w:eastAsia="宋体" w:cs="宋体"/>
          <w:sz w:val="18"/>
          <w:szCs w:val="18"/>
        </w:rPr>
        <w:t>购买选择权的行权价格，前提是承租人合理确定将行使该选择权；</w:t>
      </w:r>
    </w:p>
    <w:p w14:paraId="5148D3F9">
      <w:pPr>
        <w:keepNext w:val="0"/>
        <w:keepLines w:val="0"/>
        <w:widowControl/>
        <w:numPr>
          <w:ilvl w:val="0"/>
          <w:numId w:val="4"/>
        </w:numPr>
        <w:suppressLineNumbers w:val="0"/>
        <w:spacing w:before="0" w:beforeAutospacing="1" w:after="0" w:afterAutospacing="1"/>
        <w:ind w:left="720" w:hanging="360"/>
      </w:pPr>
      <w:r>
        <w:rPr>
          <w:rFonts w:hint="eastAsia" w:ascii="宋体" w:hAnsi="宋体" w:eastAsia="宋体" w:cs="宋体"/>
          <w:sz w:val="18"/>
          <w:szCs w:val="18"/>
        </w:rPr>
        <w:t>行使终止租赁选择权需支付的款项，前提是租赁期反映出承租人将行使终止租赁选择权；</w:t>
      </w:r>
    </w:p>
    <w:p w14:paraId="687AD611">
      <w:pPr>
        <w:keepNext w:val="0"/>
        <w:keepLines w:val="0"/>
        <w:widowControl/>
        <w:numPr>
          <w:ilvl w:val="0"/>
          <w:numId w:val="4"/>
        </w:numPr>
        <w:suppressLineNumbers w:val="0"/>
        <w:spacing w:before="0" w:beforeAutospacing="1" w:after="0" w:afterAutospacing="1"/>
        <w:ind w:left="720" w:hanging="360"/>
      </w:pPr>
      <w:r>
        <w:rPr>
          <w:rFonts w:hint="eastAsia" w:ascii="宋体" w:hAnsi="宋体" w:eastAsia="宋体" w:cs="宋体"/>
          <w:sz w:val="18"/>
          <w:szCs w:val="18"/>
        </w:rPr>
        <w:t>根据承租人提供的担保余值预计应支付的款项。</w:t>
      </w:r>
    </w:p>
    <w:p w14:paraId="59ED8670">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14:paraId="1FC8B191">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p w14:paraId="4F6BBC35">
      <w:pPr>
        <w:keepNext/>
        <w:keepLines/>
        <w:spacing w:before="300" w:after="300" w:line="280" w:lineRule="exact"/>
        <w:jc w:val="left"/>
        <w:outlineLvl w:val="3"/>
        <w:rPr>
          <w:rFonts w:ascii="宋体" w:hAnsi="宋体" w:eastAsia="宋体" w:cs="宋体"/>
          <w:b/>
          <w:bCs/>
          <w:sz w:val="21"/>
          <w:szCs w:val="21"/>
        </w:rPr>
      </w:pPr>
      <w:bookmarkStart w:id="148" w:name="_Toc989037"/>
      <w:r>
        <w:rPr>
          <w:rFonts w:ascii="宋体" w:hAnsi="宋体" w:eastAsia="宋体" w:cs="宋体"/>
          <w:b/>
          <w:bCs/>
          <w:sz w:val="21"/>
          <w:szCs w:val="21"/>
        </w:rPr>
        <w:t>（2） 作为出租方租赁的会计处理方法</w:t>
      </w:r>
      <w:bookmarkEnd w:id="148"/>
    </w:p>
    <w:p w14:paraId="5812DC96">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在租赁开始日，本公司将实质上转移了与租赁资产所有权有关的几乎全部风险和报酬的租赁划分为融资租赁，除此之外的均为经营租赁。</w:t>
      </w:r>
    </w:p>
    <w:p w14:paraId="6D380BBF">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①经营租赁</w:t>
      </w:r>
    </w:p>
    <w:p w14:paraId="4C262F0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在租赁期内各个期间按照直线法将租赁收款额确认为租金收入，发生的初始直接费用予以资本化并按照与租金收入确认相同的基础进行分摊，分期计入当期损益。本公司取得的与经营租赁有关的未计入租赁收款额的可变租赁付款额在实际发生时计入当期损益。</w:t>
      </w:r>
    </w:p>
    <w:p w14:paraId="1839255D">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②融资租赁</w:t>
      </w:r>
    </w:p>
    <w:p w14:paraId="3DCB1AD0">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租赁开始日，本公司按照租赁投资净额（未担保余值和租赁期开始日尚未收到的租赁收款额按照租赁内含利率折现的现值之和）确认应收融资租赁款，并终止确认融资租赁资产。在租赁期的各个期间，本公司按照租赁内含利率计算并确认利息收入。</w:t>
      </w:r>
    </w:p>
    <w:p w14:paraId="6A4841B9">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本公司取得的未纳入租赁投资净额计量的可变租赁付款额在实际发生时计入当期损益。</w:t>
      </w:r>
    </w:p>
    <w:p w14:paraId="1A27F62E">
      <w:pPr>
        <w:pStyle w:val="2"/>
        <w:keepNext w:val="0"/>
        <w:keepLines w:val="0"/>
        <w:widowControl/>
        <w:suppressLineNumbers w:val="0"/>
        <w:spacing w:before="120" w:beforeAutospacing="0" w:after="100" w:afterAutospacing="0" w:line="360" w:lineRule="auto"/>
        <w:ind w:left="0" w:right="0" w:firstLine="480"/>
        <w:jc w:val="both"/>
        <w:rPr>
          <w:sz w:val="24"/>
          <w:szCs w:val="24"/>
        </w:rPr>
      </w:pPr>
      <w:r>
        <w:rPr>
          <w:rFonts w:hint="eastAsia" w:ascii="宋体" w:hAnsi="宋体" w:eastAsia="宋体" w:cs="宋体"/>
          <w:sz w:val="18"/>
          <w:szCs w:val="18"/>
        </w:rPr>
        <w:t>在租赁期开始日，本公司按照租赁资产公允价值与租赁收款额按市场利率折现的现值两者孰低确认收入，并按照租赁资产账面价值扣除未担保余值的现值后的余额结转销售成本，收入和销售成本的差额作为销售损益。</w:t>
      </w:r>
    </w:p>
    <w:p w14:paraId="510692B3">
      <w:pPr>
        <w:pStyle w:val="2"/>
        <w:keepNext w:val="0"/>
        <w:keepLines w:val="0"/>
        <w:widowControl/>
        <w:suppressLineNumbers w:val="0"/>
        <w:spacing w:before="300" w:beforeAutospacing="0" w:after="300" w:afterAutospacing="0" w:line="280" w:lineRule="atLeast"/>
        <w:ind w:left="0" w:right="0"/>
        <w:jc w:val="left"/>
        <w:rPr>
          <w:rFonts w:hint="default" w:ascii="Symbol" w:hAnsi="Symbol" w:cs="Symbol"/>
          <w:sz w:val="21"/>
          <w:szCs w:val="21"/>
        </w:rPr>
      </w:pPr>
      <w:r>
        <w:rPr>
          <w:rStyle w:val="5"/>
          <w:rFonts w:hint="eastAsia" w:ascii="宋体" w:hAnsi="宋体" w:eastAsia="宋体" w:cs="宋体"/>
          <w:b/>
          <w:bCs/>
          <w:sz w:val="21"/>
          <w:szCs w:val="21"/>
        </w:rPr>
        <w:t>（3） 租赁变更的会计处理</w:t>
      </w:r>
    </w:p>
    <w:p w14:paraId="04EEB4B8">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①租赁变更作为一项单独租赁</w:t>
      </w:r>
    </w:p>
    <w:p w14:paraId="75017169">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租赁发生变更且同时符合下列条件的，本公司将该租赁变更作为一项单独租赁进行会计处理：</w:t>
      </w:r>
      <w:r>
        <w:rPr>
          <w:rFonts w:hint="default" w:ascii="Times New Roman" w:hAnsi="Times New Roman" w:eastAsia="宋体" w:cs="Times New Roman"/>
          <w:sz w:val="18"/>
          <w:szCs w:val="18"/>
        </w:rPr>
        <w:t>A.</w:t>
      </w:r>
      <w:r>
        <w:rPr>
          <w:rFonts w:hint="eastAsia" w:ascii="宋体" w:hAnsi="宋体" w:eastAsia="宋体" w:cs="宋体"/>
          <w:sz w:val="18"/>
          <w:szCs w:val="18"/>
        </w:rPr>
        <w:t>该租赁变更通过增加一项或多项租赁资产的使用权而扩大了租赁范围；</w:t>
      </w:r>
      <w:r>
        <w:rPr>
          <w:rFonts w:hint="default" w:ascii="Times New Roman" w:hAnsi="Times New Roman" w:eastAsia="宋体" w:cs="Times New Roman"/>
          <w:sz w:val="18"/>
          <w:szCs w:val="18"/>
        </w:rPr>
        <w:t>B.</w:t>
      </w:r>
      <w:r>
        <w:rPr>
          <w:rFonts w:hint="eastAsia" w:ascii="宋体" w:hAnsi="宋体" w:eastAsia="宋体" w:cs="宋体"/>
          <w:sz w:val="18"/>
          <w:szCs w:val="18"/>
        </w:rPr>
        <w:t>增加的对价与租赁范围扩大部分的单独价格按该合同情况调整后的金额相当。</w:t>
      </w:r>
    </w:p>
    <w:p w14:paraId="02D8F2E4">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②租赁变更未作为一项单独租赁</w:t>
      </w:r>
    </w:p>
    <w:p w14:paraId="2E3F1FB8">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default" w:ascii="Times New Roman" w:hAnsi="Times New Roman" w:eastAsia="宋体" w:cs="Times New Roman"/>
          <w:sz w:val="18"/>
          <w:szCs w:val="18"/>
        </w:rPr>
        <w:t>A.</w:t>
      </w:r>
      <w:r>
        <w:rPr>
          <w:rFonts w:hint="eastAsia" w:ascii="宋体" w:hAnsi="宋体" w:eastAsia="宋体" w:cs="宋体"/>
          <w:sz w:val="18"/>
          <w:szCs w:val="18"/>
        </w:rPr>
        <w:t>本公司作为承租人</w:t>
      </w:r>
    </w:p>
    <w:p w14:paraId="12E851F7">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在租赁变更生效日，本公司重新确定租赁期，并采用修订后的折现率对变更后的租赁付款额进行折现，以重新计量租赁负债。在计算变更后租赁付款额的现值时，采用剩余租赁期间的租赁内含利率作为折现率；无法确定剩余租赁期间的租赁内含利率的，采用租赁变更生效日的增量借款利率作为折现率。</w:t>
      </w:r>
    </w:p>
    <w:p w14:paraId="289CE2A2">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就上述租赁负债调整的影响，区分以下情形进行会计处理：</w:t>
      </w:r>
    </w:p>
    <w:p w14:paraId="22A59488">
      <w:pPr>
        <w:keepNext w:val="0"/>
        <w:keepLines w:val="0"/>
        <w:widowControl/>
        <w:numPr>
          <w:ilvl w:val="0"/>
          <w:numId w:val="5"/>
        </w:numPr>
        <w:suppressLineNumbers w:val="0"/>
        <w:spacing w:before="0" w:beforeAutospacing="1" w:after="0" w:afterAutospacing="1"/>
        <w:ind w:left="720" w:hanging="360"/>
      </w:pPr>
      <w:r>
        <w:rPr>
          <w:rFonts w:hint="eastAsia" w:ascii="宋体" w:hAnsi="宋体" w:eastAsia="宋体" w:cs="宋体"/>
          <w:sz w:val="18"/>
          <w:szCs w:val="18"/>
        </w:rPr>
        <w:t>租赁变更导致租赁范围缩小或租赁期缩短的，调减使用权资产的账面价值，并将部分终止或完全终止租赁的相关利得或损失计入当期损益；</w:t>
      </w:r>
    </w:p>
    <w:p w14:paraId="09E84E91">
      <w:pPr>
        <w:keepNext w:val="0"/>
        <w:keepLines w:val="0"/>
        <w:widowControl/>
        <w:numPr>
          <w:ilvl w:val="0"/>
          <w:numId w:val="5"/>
        </w:numPr>
        <w:suppressLineNumbers w:val="0"/>
        <w:spacing w:before="0" w:beforeAutospacing="1" w:after="0" w:afterAutospacing="1"/>
        <w:ind w:left="720" w:hanging="360"/>
      </w:pPr>
      <w:r>
        <w:rPr>
          <w:rFonts w:hint="eastAsia" w:ascii="宋体" w:hAnsi="宋体" w:eastAsia="宋体" w:cs="宋体"/>
          <w:sz w:val="18"/>
          <w:szCs w:val="18"/>
        </w:rPr>
        <w:t>其他租赁变更，相应调整使用权资产的账面价值。</w:t>
      </w:r>
    </w:p>
    <w:p w14:paraId="38A24E1E">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default" w:ascii="Times New Roman" w:hAnsi="Times New Roman" w:eastAsia="宋体" w:cs="Times New Roman"/>
          <w:sz w:val="18"/>
          <w:szCs w:val="18"/>
        </w:rPr>
        <w:t>B.</w:t>
      </w:r>
      <w:r>
        <w:rPr>
          <w:rFonts w:hint="eastAsia" w:ascii="宋体" w:hAnsi="宋体" w:eastAsia="宋体" w:cs="宋体"/>
          <w:sz w:val="18"/>
          <w:szCs w:val="18"/>
        </w:rPr>
        <w:t>本公司作为出租人</w:t>
      </w:r>
    </w:p>
    <w:p w14:paraId="47DDB918">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经营租赁发生变更的，本公司自变更生效日起将其作为一项新租赁进行会计处理，与变更前租赁有关的预收或应收租赁收款额视为新租赁的收款额。</w:t>
      </w:r>
    </w:p>
    <w:p w14:paraId="637FCA87">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融资租赁的变更未作为一项单独租赁进行会计处理的，本公司分别下列情形对变更后的租赁进行处理：如果租赁变更在租赁开始日生效，该租赁会被分类为经营租赁的，本公司自租赁变更生效日开始将其作为一项新租赁进行会计处理，并以租赁变更生效日前的租赁投资净额作为租赁资产的账面价值；如果租赁变更在租赁开始日生效，该租赁会被分类为融资租赁的，本公司按照关于修改或重新议定合同的规定进行会计处理。</w:t>
      </w:r>
    </w:p>
    <w:p w14:paraId="4C5553E2">
      <w:pPr>
        <w:pStyle w:val="2"/>
        <w:keepNext w:val="0"/>
        <w:keepLines w:val="0"/>
        <w:widowControl/>
        <w:suppressLineNumbers w:val="0"/>
        <w:spacing w:before="300" w:beforeAutospacing="0" w:after="300" w:afterAutospacing="0" w:line="280" w:lineRule="atLeast"/>
        <w:ind w:left="0" w:right="0"/>
        <w:jc w:val="left"/>
        <w:rPr>
          <w:rFonts w:hint="default" w:ascii="Symbol" w:hAnsi="Symbol" w:cs="Symbol"/>
          <w:sz w:val="21"/>
          <w:szCs w:val="21"/>
        </w:rPr>
      </w:pPr>
      <w:r>
        <w:rPr>
          <w:rStyle w:val="5"/>
          <w:rFonts w:hint="eastAsia" w:ascii="宋体" w:hAnsi="宋体" w:eastAsia="宋体" w:cs="宋体"/>
          <w:b/>
          <w:bCs/>
          <w:sz w:val="21"/>
          <w:szCs w:val="21"/>
        </w:rPr>
        <w:t>（4） 售后租回</w:t>
      </w:r>
    </w:p>
    <w:p w14:paraId="7A83FD4F">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本公司按照附注五、</w:t>
      </w:r>
      <w:r>
        <w:rPr>
          <w:rFonts w:hint="default" w:ascii="Times New Roman" w:hAnsi="Times New Roman" w:eastAsia="宋体" w:cs="Times New Roman"/>
          <w:sz w:val="18"/>
          <w:szCs w:val="18"/>
        </w:rPr>
        <w:t>26</w:t>
      </w:r>
      <w:r>
        <w:rPr>
          <w:rFonts w:hint="eastAsia" w:ascii="宋体" w:hAnsi="宋体" w:eastAsia="宋体" w:cs="宋体"/>
          <w:sz w:val="18"/>
          <w:szCs w:val="18"/>
        </w:rPr>
        <w:t>的规定，评估确定售后租回交易中的资产转让是否属于销售。</w:t>
      </w:r>
    </w:p>
    <w:p w14:paraId="7E5341C1">
      <w:pPr>
        <w:keepNext w:val="0"/>
        <w:keepLines w:val="0"/>
        <w:widowControl/>
        <w:numPr>
          <w:ilvl w:val="0"/>
          <w:numId w:val="6"/>
        </w:numPr>
        <w:suppressLineNumbers w:val="0"/>
        <w:spacing w:before="0" w:beforeAutospacing="1" w:after="0" w:afterAutospacing="1"/>
        <w:ind w:left="720" w:hanging="360"/>
      </w:pPr>
      <w:r>
        <w:rPr>
          <w:rFonts w:hint="eastAsia" w:ascii="宋体" w:hAnsi="宋体" w:eastAsia="宋体" w:cs="宋体"/>
          <w:sz w:val="18"/>
          <w:szCs w:val="18"/>
        </w:rPr>
        <w:t>本公司作为卖方（承租人）</w:t>
      </w:r>
    </w:p>
    <w:p w14:paraId="7606BDCD">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售后租回交易中的资产转让不属于销售的，本公司继续确认被转让资产，同时确认一项与转让收入等额的金融负债，并按照附注五、</w:t>
      </w:r>
      <w:r>
        <w:rPr>
          <w:rFonts w:hint="default" w:ascii="Times New Roman" w:hAnsi="Times New Roman" w:eastAsia="宋体" w:cs="Times New Roman"/>
          <w:sz w:val="18"/>
          <w:szCs w:val="18"/>
        </w:rPr>
        <w:t>11</w:t>
      </w:r>
      <w:r>
        <w:rPr>
          <w:rFonts w:hint="eastAsia" w:ascii="宋体" w:hAnsi="宋体" w:eastAsia="宋体" w:cs="宋体"/>
          <w:sz w:val="18"/>
          <w:szCs w:val="18"/>
        </w:rPr>
        <w:t>对该金融负债进行会计处理。该资产转让属于销售的，本公司按原资产账面价值中与租回获得的使用权有关的部分，计量售后租回所形成的使用权资产，并仅就转让至出租人的权利确认相关利得或损失。</w:t>
      </w:r>
    </w:p>
    <w:p w14:paraId="120649CD">
      <w:pPr>
        <w:keepNext w:val="0"/>
        <w:keepLines w:val="0"/>
        <w:widowControl/>
        <w:numPr>
          <w:ilvl w:val="0"/>
          <w:numId w:val="7"/>
        </w:numPr>
        <w:suppressLineNumbers w:val="0"/>
        <w:spacing w:before="0" w:beforeAutospacing="1" w:after="0" w:afterAutospacing="1"/>
        <w:ind w:left="720" w:hanging="360"/>
      </w:pPr>
      <w:r>
        <w:rPr>
          <w:rFonts w:hint="eastAsia" w:ascii="宋体" w:hAnsi="宋体" w:eastAsia="宋体" w:cs="宋体"/>
          <w:sz w:val="18"/>
          <w:szCs w:val="18"/>
        </w:rPr>
        <w:t>本公司作为买方（出租人）</w:t>
      </w:r>
    </w:p>
    <w:p w14:paraId="77242F39">
      <w:pPr>
        <w:pStyle w:val="2"/>
        <w:keepNext w:val="0"/>
        <w:keepLines w:val="0"/>
        <w:widowControl/>
        <w:suppressLineNumbers w:val="0"/>
        <w:spacing w:before="120" w:beforeAutospacing="0" w:after="100" w:afterAutospacing="0" w:line="360" w:lineRule="auto"/>
        <w:ind w:left="0" w:right="0" w:firstLine="480"/>
        <w:jc w:val="both"/>
        <w:rPr>
          <w:rFonts w:hint="default" w:ascii="Symbol" w:hAnsi="Symbol" w:cs="Symbol"/>
          <w:sz w:val="24"/>
          <w:szCs w:val="24"/>
        </w:rPr>
      </w:pPr>
      <w:r>
        <w:rPr>
          <w:rFonts w:hint="eastAsia" w:ascii="宋体" w:hAnsi="宋体" w:eastAsia="宋体" w:cs="宋体"/>
          <w:sz w:val="18"/>
          <w:szCs w:val="18"/>
        </w:rPr>
        <w:t>售后租回交易中的资产转让不属于销售的，本公司不确认被转让资产，但确认一项与转让收入等额的金融资产，并按照附注五、</w:t>
      </w:r>
      <w:r>
        <w:rPr>
          <w:rFonts w:hint="default" w:ascii="Times New Roman" w:hAnsi="Times New Roman" w:eastAsia="宋体" w:cs="Times New Roman"/>
          <w:sz w:val="18"/>
          <w:szCs w:val="18"/>
        </w:rPr>
        <w:t>11</w:t>
      </w:r>
      <w:r>
        <w:rPr>
          <w:rFonts w:hint="eastAsia" w:ascii="宋体" w:hAnsi="宋体" w:eastAsia="宋体" w:cs="宋体"/>
          <w:sz w:val="18"/>
          <w:szCs w:val="18"/>
        </w:rPr>
        <w:t>对该金融资产进行会计处理。该资产转让属于销售的，本公司根据其他适用的企业会计准则对资产购买进行会计处理，并对资产出租进行会计处理。</w:t>
      </w:r>
    </w:p>
    <w:p w14:paraId="51834696">
      <w:pPr>
        <w:keepNext/>
        <w:keepLines/>
        <w:spacing w:before="300" w:after="300" w:line="280" w:lineRule="exact"/>
        <w:jc w:val="left"/>
        <w:outlineLvl w:val="2"/>
        <w:rPr>
          <w:rFonts w:ascii="宋体" w:hAnsi="宋体" w:eastAsia="宋体" w:cs="宋体"/>
          <w:b/>
          <w:bCs/>
          <w:sz w:val="21"/>
          <w:szCs w:val="21"/>
        </w:rPr>
      </w:pPr>
      <w:bookmarkStart w:id="149" w:name="_Toc989038"/>
      <w:r>
        <w:rPr>
          <w:rFonts w:ascii="宋体" w:hAnsi="宋体" w:eastAsia="宋体" w:cs="宋体"/>
          <w:b/>
          <w:bCs/>
          <w:sz w:val="21"/>
          <w:szCs w:val="21"/>
        </w:rPr>
        <w:t>30、安全生产费用</w:t>
      </w:r>
      <w:bookmarkEnd w:id="149"/>
    </w:p>
    <w:p w14:paraId="35E82BDD">
      <w:pPr>
        <w:pStyle w:val="2"/>
        <w:keepNext w:val="0"/>
        <w:keepLines w:val="0"/>
        <w:widowControl/>
        <w:suppressLineNumbers w:val="0"/>
        <w:spacing w:before="120" w:beforeAutospacing="0" w:after="100" w:afterAutospacing="0" w:line="360" w:lineRule="auto"/>
        <w:ind w:left="0" w:right="0" w:firstLine="480"/>
        <w:jc w:val="both"/>
        <w:rPr>
          <w:rFonts w:ascii="仿宋" w:hAnsi="仿宋" w:eastAsia="仿宋" w:cs="仿宋"/>
          <w:sz w:val="24"/>
          <w:szCs w:val="24"/>
        </w:rPr>
      </w:pPr>
      <w:r>
        <w:rPr>
          <w:rFonts w:hint="eastAsia" w:ascii="宋体" w:hAnsi="宋体" w:eastAsia="宋体" w:cs="宋体"/>
          <w:sz w:val="18"/>
          <w:szCs w:val="18"/>
        </w:rPr>
        <w:t>本公司根据有关规定，计提安全生产费用，具体如下：</w:t>
      </w:r>
    </w:p>
    <w:p w14:paraId="3C0C9B6C">
      <w:pPr>
        <w:pStyle w:val="2"/>
        <w:keepNext w:val="0"/>
        <w:keepLines w:val="0"/>
        <w:widowControl/>
        <w:suppressLineNumbers w:val="0"/>
        <w:spacing w:before="120" w:beforeAutospacing="0" w:after="100" w:afterAutospacing="0" w:line="360" w:lineRule="auto"/>
        <w:ind w:left="0" w:right="0" w:firstLine="480"/>
        <w:jc w:val="both"/>
        <w:rPr>
          <w:rFonts w:hint="eastAsia" w:ascii="仿宋" w:hAnsi="仿宋" w:eastAsia="仿宋" w:cs="仿宋"/>
          <w:sz w:val="24"/>
          <w:szCs w:val="24"/>
        </w:rPr>
      </w:pPr>
      <w:r>
        <w:rPr>
          <w:rFonts w:hint="eastAsia" w:ascii="宋体" w:hAnsi="宋体" w:eastAsia="宋体" w:cs="宋体"/>
          <w:sz w:val="18"/>
          <w:szCs w:val="18"/>
        </w:rPr>
        <w:t>根据财政部关于印发《企业安全生产费用提取和使用管理办法》的通知财资〔</w:t>
      </w:r>
      <w:r>
        <w:rPr>
          <w:rFonts w:hint="default" w:ascii="Times New Roman" w:hAnsi="Times New Roman" w:eastAsia="仿宋" w:cs="Times New Roman"/>
          <w:sz w:val="18"/>
          <w:szCs w:val="18"/>
        </w:rPr>
        <w:t>2022</w:t>
      </w:r>
      <w:r>
        <w:rPr>
          <w:rFonts w:hint="eastAsia" w:ascii="宋体" w:hAnsi="宋体" w:eastAsia="宋体" w:cs="宋体"/>
          <w:sz w:val="18"/>
          <w:szCs w:val="18"/>
        </w:rPr>
        <w:t>〕</w:t>
      </w:r>
      <w:r>
        <w:rPr>
          <w:rFonts w:hint="default" w:ascii="Times New Roman" w:hAnsi="Times New Roman" w:eastAsia="仿宋" w:cs="Times New Roman"/>
          <w:sz w:val="18"/>
          <w:szCs w:val="18"/>
        </w:rPr>
        <w:t>136</w:t>
      </w:r>
      <w:r>
        <w:rPr>
          <w:rFonts w:hint="eastAsia" w:ascii="宋体" w:hAnsi="宋体" w:eastAsia="宋体" w:cs="宋体"/>
          <w:sz w:val="18"/>
          <w:szCs w:val="18"/>
        </w:rPr>
        <w:t>号规定，本公司以上年度营业收入为依据，采取超额累退方式确定本年度应计提金额，并逐月平均提取。</w:t>
      </w:r>
    </w:p>
    <w:p w14:paraId="0A5F738A">
      <w:pPr>
        <w:pStyle w:val="2"/>
        <w:keepNext w:val="0"/>
        <w:keepLines w:val="0"/>
        <w:widowControl/>
        <w:suppressLineNumbers w:val="0"/>
        <w:spacing w:before="120" w:beforeAutospacing="0" w:after="100" w:afterAutospacing="0" w:line="360" w:lineRule="auto"/>
        <w:ind w:left="0" w:right="0" w:firstLine="480"/>
        <w:jc w:val="both"/>
        <w:rPr>
          <w:rFonts w:hint="eastAsia" w:ascii="仿宋" w:hAnsi="仿宋" w:eastAsia="仿宋" w:cs="仿宋"/>
          <w:sz w:val="24"/>
          <w:szCs w:val="24"/>
        </w:rPr>
      </w:pPr>
      <w:r>
        <w:rPr>
          <w:rFonts w:hint="eastAsia" w:ascii="宋体" w:hAnsi="宋体" w:eastAsia="宋体" w:cs="宋体"/>
          <w:sz w:val="18"/>
          <w:szCs w:val="18"/>
        </w:rPr>
        <w:t>电力生产企业，提取标准如下：</w:t>
      </w:r>
    </w:p>
    <w:p w14:paraId="5FA0348F">
      <w:pPr>
        <w:pStyle w:val="2"/>
        <w:keepNext w:val="0"/>
        <w:keepLines w:val="0"/>
        <w:widowControl/>
        <w:suppressLineNumbers w:val="0"/>
        <w:spacing w:before="120" w:beforeAutospacing="0" w:after="100" w:afterAutospacing="0" w:line="360" w:lineRule="auto"/>
        <w:ind w:left="0" w:right="0" w:firstLine="480"/>
        <w:jc w:val="both"/>
        <w:rPr>
          <w:rFonts w:hint="eastAsia" w:ascii="仿宋" w:hAnsi="仿宋" w:eastAsia="仿宋" w:cs="仿宋"/>
          <w:sz w:val="24"/>
          <w:szCs w:val="24"/>
        </w:rPr>
      </w:pPr>
      <w:r>
        <w:rPr>
          <w:rFonts w:hint="eastAsia" w:ascii="宋体" w:hAnsi="宋体" w:eastAsia="宋体" w:cs="宋体"/>
          <w:sz w:val="18"/>
          <w:szCs w:val="18"/>
        </w:rPr>
        <w:t>（</w:t>
      </w:r>
      <w:r>
        <w:rPr>
          <w:rFonts w:hint="default" w:ascii="Times New Roman" w:hAnsi="Times New Roman" w:eastAsia="仿宋" w:cs="Times New Roman"/>
          <w:sz w:val="18"/>
          <w:szCs w:val="18"/>
        </w:rPr>
        <w:t>1</w:t>
      </w:r>
      <w:r>
        <w:rPr>
          <w:rFonts w:hint="eastAsia" w:ascii="宋体" w:hAnsi="宋体" w:eastAsia="宋体" w:cs="宋体"/>
          <w:sz w:val="18"/>
          <w:szCs w:val="18"/>
        </w:rPr>
        <w:t>）上一年度营业收入不超过</w:t>
      </w:r>
      <w:r>
        <w:rPr>
          <w:rFonts w:hint="default" w:ascii="Times New Roman" w:hAnsi="Times New Roman" w:eastAsia="仿宋" w:cs="Times New Roman"/>
          <w:sz w:val="18"/>
          <w:szCs w:val="18"/>
        </w:rPr>
        <w:t>1000</w:t>
      </w:r>
      <w:r>
        <w:rPr>
          <w:rFonts w:hint="eastAsia" w:ascii="宋体" w:hAnsi="宋体" w:eastAsia="宋体" w:cs="宋体"/>
          <w:sz w:val="18"/>
          <w:szCs w:val="18"/>
        </w:rPr>
        <w:t>万元的，按照</w:t>
      </w:r>
      <w:r>
        <w:rPr>
          <w:rFonts w:hint="default" w:ascii="Times New Roman" w:hAnsi="Times New Roman" w:eastAsia="仿宋" w:cs="Times New Roman"/>
          <w:sz w:val="18"/>
          <w:szCs w:val="18"/>
        </w:rPr>
        <w:t>3%</w:t>
      </w:r>
      <w:r>
        <w:rPr>
          <w:rFonts w:hint="eastAsia" w:ascii="宋体" w:hAnsi="宋体" w:eastAsia="宋体" w:cs="宋体"/>
          <w:sz w:val="18"/>
          <w:szCs w:val="18"/>
        </w:rPr>
        <w:t>提取；</w:t>
      </w:r>
    </w:p>
    <w:p w14:paraId="43E801DB">
      <w:pPr>
        <w:pStyle w:val="2"/>
        <w:keepNext w:val="0"/>
        <w:keepLines w:val="0"/>
        <w:widowControl/>
        <w:suppressLineNumbers w:val="0"/>
        <w:spacing w:before="120" w:beforeAutospacing="0" w:after="100" w:afterAutospacing="0" w:line="360" w:lineRule="auto"/>
        <w:ind w:left="0" w:right="0" w:firstLine="480"/>
        <w:jc w:val="both"/>
        <w:rPr>
          <w:rFonts w:hint="eastAsia" w:ascii="仿宋" w:hAnsi="仿宋" w:eastAsia="仿宋" w:cs="仿宋"/>
          <w:sz w:val="24"/>
          <w:szCs w:val="24"/>
        </w:rPr>
      </w:pPr>
      <w:r>
        <w:rPr>
          <w:rFonts w:hint="eastAsia" w:ascii="宋体" w:hAnsi="宋体" w:eastAsia="宋体" w:cs="宋体"/>
          <w:sz w:val="18"/>
          <w:szCs w:val="18"/>
        </w:rPr>
        <w:t>（</w:t>
      </w:r>
      <w:r>
        <w:rPr>
          <w:rFonts w:hint="default" w:ascii="Times New Roman" w:hAnsi="Times New Roman" w:eastAsia="仿宋" w:cs="Times New Roman"/>
          <w:sz w:val="18"/>
          <w:szCs w:val="18"/>
        </w:rPr>
        <w:t>2</w:t>
      </w:r>
      <w:r>
        <w:rPr>
          <w:rFonts w:hint="eastAsia" w:ascii="宋体" w:hAnsi="宋体" w:eastAsia="宋体" w:cs="宋体"/>
          <w:sz w:val="18"/>
          <w:szCs w:val="18"/>
        </w:rPr>
        <w:t>）上一年度营业收入超过</w:t>
      </w:r>
      <w:r>
        <w:rPr>
          <w:rFonts w:hint="default" w:ascii="Times New Roman" w:hAnsi="Times New Roman" w:eastAsia="仿宋" w:cs="Times New Roman"/>
          <w:sz w:val="18"/>
          <w:szCs w:val="18"/>
        </w:rPr>
        <w:t>1000</w:t>
      </w:r>
      <w:r>
        <w:rPr>
          <w:rFonts w:hint="eastAsia" w:ascii="宋体" w:hAnsi="宋体" w:eastAsia="宋体" w:cs="宋体"/>
          <w:sz w:val="18"/>
          <w:szCs w:val="18"/>
        </w:rPr>
        <w:t>万元至</w:t>
      </w:r>
      <w:r>
        <w:rPr>
          <w:rFonts w:hint="default" w:ascii="Times New Roman" w:hAnsi="Times New Roman" w:eastAsia="仿宋" w:cs="Times New Roman"/>
          <w:sz w:val="18"/>
          <w:szCs w:val="18"/>
        </w:rPr>
        <w:t>1</w:t>
      </w:r>
      <w:r>
        <w:rPr>
          <w:rFonts w:hint="eastAsia" w:ascii="宋体" w:hAnsi="宋体" w:eastAsia="宋体" w:cs="宋体"/>
          <w:sz w:val="18"/>
          <w:szCs w:val="18"/>
        </w:rPr>
        <w:t>亿元的部分，按照</w:t>
      </w:r>
      <w:r>
        <w:rPr>
          <w:rFonts w:hint="default" w:ascii="Times New Roman" w:hAnsi="Times New Roman" w:eastAsia="仿宋" w:cs="Times New Roman"/>
          <w:sz w:val="18"/>
          <w:szCs w:val="18"/>
        </w:rPr>
        <w:t>1.5%</w:t>
      </w:r>
      <w:r>
        <w:rPr>
          <w:rFonts w:hint="eastAsia" w:ascii="宋体" w:hAnsi="宋体" w:eastAsia="宋体" w:cs="宋体"/>
          <w:sz w:val="18"/>
          <w:szCs w:val="18"/>
        </w:rPr>
        <w:t>提取；</w:t>
      </w:r>
    </w:p>
    <w:p w14:paraId="310D42FE">
      <w:pPr>
        <w:pStyle w:val="2"/>
        <w:keepNext w:val="0"/>
        <w:keepLines w:val="0"/>
        <w:widowControl/>
        <w:suppressLineNumbers w:val="0"/>
        <w:spacing w:before="120" w:beforeAutospacing="0" w:after="100" w:afterAutospacing="0" w:line="360" w:lineRule="auto"/>
        <w:ind w:left="0" w:right="0" w:firstLine="480"/>
        <w:jc w:val="both"/>
        <w:rPr>
          <w:rFonts w:hint="eastAsia" w:ascii="仿宋" w:hAnsi="仿宋" w:eastAsia="仿宋" w:cs="仿宋"/>
          <w:sz w:val="24"/>
          <w:szCs w:val="24"/>
        </w:rPr>
      </w:pPr>
      <w:r>
        <w:rPr>
          <w:rFonts w:hint="eastAsia" w:ascii="宋体" w:hAnsi="宋体" w:eastAsia="宋体" w:cs="宋体"/>
          <w:sz w:val="18"/>
          <w:szCs w:val="18"/>
        </w:rPr>
        <w:t>（</w:t>
      </w:r>
      <w:r>
        <w:rPr>
          <w:rFonts w:hint="default" w:ascii="Times New Roman" w:hAnsi="Times New Roman" w:eastAsia="仿宋" w:cs="Times New Roman"/>
          <w:sz w:val="18"/>
          <w:szCs w:val="18"/>
        </w:rPr>
        <w:t>3</w:t>
      </w:r>
      <w:r>
        <w:rPr>
          <w:rFonts w:hint="eastAsia" w:ascii="宋体" w:hAnsi="宋体" w:eastAsia="宋体" w:cs="宋体"/>
          <w:sz w:val="18"/>
          <w:szCs w:val="18"/>
        </w:rPr>
        <w:t>）上一年度营业收入超过</w:t>
      </w:r>
      <w:r>
        <w:rPr>
          <w:rFonts w:hint="default" w:ascii="Times New Roman" w:hAnsi="Times New Roman" w:eastAsia="仿宋" w:cs="Times New Roman"/>
          <w:sz w:val="18"/>
          <w:szCs w:val="18"/>
        </w:rPr>
        <w:t>1</w:t>
      </w:r>
      <w:r>
        <w:rPr>
          <w:rFonts w:hint="eastAsia" w:ascii="宋体" w:hAnsi="宋体" w:eastAsia="宋体" w:cs="宋体"/>
          <w:sz w:val="18"/>
          <w:szCs w:val="18"/>
        </w:rPr>
        <w:t>亿元至</w:t>
      </w:r>
      <w:r>
        <w:rPr>
          <w:rFonts w:hint="default" w:ascii="Times New Roman" w:hAnsi="Times New Roman" w:eastAsia="仿宋" w:cs="Times New Roman"/>
          <w:sz w:val="18"/>
          <w:szCs w:val="18"/>
        </w:rPr>
        <w:t>10</w:t>
      </w:r>
      <w:r>
        <w:rPr>
          <w:rFonts w:hint="eastAsia" w:ascii="宋体" w:hAnsi="宋体" w:eastAsia="宋体" w:cs="宋体"/>
          <w:sz w:val="18"/>
          <w:szCs w:val="18"/>
        </w:rPr>
        <w:t>亿元的部分，按照</w:t>
      </w:r>
      <w:r>
        <w:rPr>
          <w:rFonts w:hint="default" w:ascii="Times New Roman" w:hAnsi="Times New Roman" w:eastAsia="仿宋" w:cs="Times New Roman"/>
          <w:sz w:val="18"/>
          <w:szCs w:val="18"/>
        </w:rPr>
        <w:t>1%</w:t>
      </w:r>
      <w:r>
        <w:rPr>
          <w:rFonts w:hint="eastAsia" w:ascii="宋体" w:hAnsi="宋体" w:eastAsia="宋体" w:cs="宋体"/>
          <w:sz w:val="18"/>
          <w:szCs w:val="18"/>
        </w:rPr>
        <w:t>提取；</w:t>
      </w:r>
    </w:p>
    <w:p w14:paraId="312D07AC">
      <w:pPr>
        <w:pStyle w:val="2"/>
        <w:keepNext w:val="0"/>
        <w:keepLines w:val="0"/>
        <w:widowControl/>
        <w:suppressLineNumbers w:val="0"/>
        <w:spacing w:before="120" w:beforeAutospacing="0" w:after="100" w:afterAutospacing="0" w:line="360" w:lineRule="auto"/>
        <w:ind w:left="0" w:right="0" w:firstLine="480"/>
        <w:jc w:val="both"/>
        <w:rPr>
          <w:rFonts w:hint="eastAsia" w:ascii="仿宋" w:hAnsi="仿宋" w:eastAsia="仿宋" w:cs="仿宋"/>
          <w:sz w:val="24"/>
          <w:szCs w:val="24"/>
        </w:rPr>
      </w:pPr>
      <w:r>
        <w:rPr>
          <w:rFonts w:hint="eastAsia" w:ascii="宋体" w:hAnsi="宋体" w:eastAsia="宋体" w:cs="宋体"/>
          <w:sz w:val="18"/>
          <w:szCs w:val="18"/>
        </w:rPr>
        <w:t>（</w:t>
      </w:r>
      <w:r>
        <w:rPr>
          <w:rFonts w:hint="default" w:ascii="Times New Roman" w:hAnsi="Times New Roman" w:eastAsia="仿宋" w:cs="Times New Roman"/>
          <w:sz w:val="18"/>
          <w:szCs w:val="18"/>
        </w:rPr>
        <w:t>4</w:t>
      </w:r>
      <w:r>
        <w:rPr>
          <w:rFonts w:hint="eastAsia" w:ascii="宋体" w:hAnsi="宋体" w:eastAsia="宋体" w:cs="宋体"/>
          <w:sz w:val="18"/>
          <w:szCs w:val="18"/>
        </w:rPr>
        <w:t>）上一年度营业收入超过</w:t>
      </w:r>
      <w:r>
        <w:rPr>
          <w:rFonts w:hint="default" w:ascii="Times New Roman" w:hAnsi="Times New Roman" w:eastAsia="仿宋" w:cs="Times New Roman"/>
          <w:sz w:val="18"/>
          <w:szCs w:val="18"/>
        </w:rPr>
        <w:t>10</w:t>
      </w:r>
      <w:r>
        <w:rPr>
          <w:rFonts w:hint="eastAsia" w:ascii="宋体" w:hAnsi="宋体" w:eastAsia="宋体" w:cs="宋体"/>
          <w:sz w:val="18"/>
          <w:szCs w:val="18"/>
        </w:rPr>
        <w:t>亿元至</w:t>
      </w:r>
      <w:r>
        <w:rPr>
          <w:rFonts w:hint="default" w:ascii="Times New Roman" w:hAnsi="Times New Roman" w:eastAsia="仿宋" w:cs="Times New Roman"/>
          <w:sz w:val="18"/>
          <w:szCs w:val="18"/>
        </w:rPr>
        <w:t>50</w:t>
      </w:r>
      <w:r>
        <w:rPr>
          <w:rFonts w:hint="eastAsia" w:ascii="宋体" w:hAnsi="宋体" w:eastAsia="宋体" w:cs="宋体"/>
          <w:sz w:val="18"/>
          <w:szCs w:val="18"/>
        </w:rPr>
        <w:t>亿元的部分，按照</w:t>
      </w:r>
      <w:r>
        <w:rPr>
          <w:rFonts w:hint="default" w:ascii="Times New Roman" w:hAnsi="Times New Roman" w:eastAsia="仿宋" w:cs="Times New Roman"/>
          <w:sz w:val="18"/>
          <w:szCs w:val="18"/>
        </w:rPr>
        <w:t>0.8%</w:t>
      </w:r>
      <w:r>
        <w:rPr>
          <w:rFonts w:hint="eastAsia" w:ascii="宋体" w:hAnsi="宋体" w:eastAsia="宋体" w:cs="宋体"/>
          <w:sz w:val="18"/>
          <w:szCs w:val="18"/>
        </w:rPr>
        <w:t>提取；</w:t>
      </w:r>
    </w:p>
    <w:p w14:paraId="3962B3B6">
      <w:pPr>
        <w:pStyle w:val="2"/>
        <w:keepNext w:val="0"/>
        <w:keepLines w:val="0"/>
        <w:widowControl/>
        <w:suppressLineNumbers w:val="0"/>
        <w:spacing w:before="120" w:beforeAutospacing="0" w:after="100" w:afterAutospacing="0" w:line="360" w:lineRule="auto"/>
        <w:ind w:left="0" w:right="0" w:firstLine="480"/>
        <w:jc w:val="both"/>
        <w:rPr>
          <w:rFonts w:hint="eastAsia" w:ascii="仿宋" w:hAnsi="仿宋" w:eastAsia="仿宋" w:cs="仿宋"/>
          <w:sz w:val="24"/>
          <w:szCs w:val="24"/>
        </w:rPr>
      </w:pPr>
      <w:r>
        <w:rPr>
          <w:rFonts w:hint="eastAsia" w:ascii="宋体" w:hAnsi="宋体" w:eastAsia="宋体" w:cs="宋体"/>
          <w:sz w:val="18"/>
          <w:szCs w:val="18"/>
        </w:rPr>
        <w:t>（</w:t>
      </w:r>
      <w:r>
        <w:rPr>
          <w:rFonts w:hint="default" w:ascii="Times New Roman" w:hAnsi="Times New Roman" w:eastAsia="仿宋" w:cs="Times New Roman"/>
          <w:sz w:val="18"/>
          <w:szCs w:val="18"/>
        </w:rPr>
        <w:t>5</w:t>
      </w:r>
      <w:r>
        <w:rPr>
          <w:rFonts w:hint="eastAsia" w:ascii="宋体" w:hAnsi="宋体" w:eastAsia="宋体" w:cs="宋体"/>
          <w:sz w:val="18"/>
          <w:szCs w:val="18"/>
        </w:rPr>
        <w:t>）上一年度营业收入超过</w:t>
      </w:r>
      <w:r>
        <w:rPr>
          <w:rFonts w:hint="default" w:ascii="Times New Roman" w:hAnsi="Times New Roman" w:eastAsia="仿宋" w:cs="Times New Roman"/>
          <w:sz w:val="18"/>
          <w:szCs w:val="18"/>
        </w:rPr>
        <w:t>50</w:t>
      </w:r>
      <w:r>
        <w:rPr>
          <w:rFonts w:hint="eastAsia" w:ascii="宋体" w:hAnsi="宋体" w:eastAsia="宋体" w:cs="宋体"/>
          <w:sz w:val="18"/>
          <w:szCs w:val="18"/>
        </w:rPr>
        <w:t>亿元至</w:t>
      </w:r>
      <w:r>
        <w:rPr>
          <w:rFonts w:hint="default" w:ascii="Times New Roman" w:hAnsi="Times New Roman" w:eastAsia="仿宋" w:cs="Times New Roman"/>
          <w:sz w:val="18"/>
          <w:szCs w:val="18"/>
        </w:rPr>
        <w:t>100</w:t>
      </w:r>
      <w:r>
        <w:rPr>
          <w:rFonts w:hint="eastAsia" w:ascii="宋体" w:hAnsi="宋体" w:eastAsia="宋体" w:cs="宋体"/>
          <w:sz w:val="18"/>
          <w:szCs w:val="18"/>
        </w:rPr>
        <w:t>亿元的部分，按照</w:t>
      </w:r>
      <w:r>
        <w:rPr>
          <w:rFonts w:hint="default" w:ascii="Times New Roman" w:hAnsi="Times New Roman" w:eastAsia="仿宋" w:cs="Times New Roman"/>
          <w:sz w:val="18"/>
          <w:szCs w:val="18"/>
        </w:rPr>
        <w:t>0.6%</w:t>
      </w:r>
      <w:r>
        <w:rPr>
          <w:rFonts w:hint="eastAsia" w:ascii="宋体" w:hAnsi="宋体" w:eastAsia="宋体" w:cs="宋体"/>
          <w:sz w:val="18"/>
          <w:szCs w:val="18"/>
        </w:rPr>
        <w:t>提取；</w:t>
      </w:r>
    </w:p>
    <w:p w14:paraId="1B487880">
      <w:pPr>
        <w:pStyle w:val="2"/>
        <w:keepNext w:val="0"/>
        <w:keepLines w:val="0"/>
        <w:widowControl/>
        <w:suppressLineNumbers w:val="0"/>
        <w:spacing w:before="120" w:beforeAutospacing="0" w:after="100" w:afterAutospacing="0" w:line="360" w:lineRule="auto"/>
        <w:ind w:left="0" w:right="0" w:firstLine="480"/>
        <w:jc w:val="both"/>
        <w:rPr>
          <w:rFonts w:hint="eastAsia" w:ascii="仿宋" w:hAnsi="仿宋" w:eastAsia="仿宋" w:cs="仿宋"/>
          <w:sz w:val="24"/>
          <w:szCs w:val="24"/>
        </w:rPr>
      </w:pPr>
      <w:r>
        <w:rPr>
          <w:rFonts w:hint="eastAsia" w:ascii="宋体" w:hAnsi="宋体" w:eastAsia="宋体" w:cs="宋体"/>
          <w:sz w:val="18"/>
          <w:szCs w:val="18"/>
        </w:rPr>
        <w:t>（</w:t>
      </w:r>
      <w:r>
        <w:rPr>
          <w:rFonts w:hint="default" w:ascii="Times New Roman" w:hAnsi="Times New Roman" w:eastAsia="仿宋" w:cs="Times New Roman"/>
          <w:sz w:val="18"/>
          <w:szCs w:val="18"/>
        </w:rPr>
        <w:t>6</w:t>
      </w:r>
      <w:r>
        <w:rPr>
          <w:rFonts w:hint="eastAsia" w:ascii="宋体" w:hAnsi="宋体" w:eastAsia="宋体" w:cs="宋体"/>
          <w:sz w:val="18"/>
          <w:szCs w:val="18"/>
        </w:rPr>
        <w:t>）上一年度营业收入超过</w:t>
      </w:r>
      <w:r>
        <w:rPr>
          <w:rFonts w:hint="default" w:ascii="Times New Roman" w:hAnsi="Times New Roman" w:eastAsia="仿宋" w:cs="Times New Roman"/>
          <w:sz w:val="18"/>
          <w:szCs w:val="18"/>
        </w:rPr>
        <w:t>100</w:t>
      </w:r>
      <w:r>
        <w:rPr>
          <w:rFonts w:hint="eastAsia" w:ascii="宋体" w:hAnsi="宋体" w:eastAsia="宋体" w:cs="宋体"/>
          <w:sz w:val="18"/>
          <w:szCs w:val="18"/>
        </w:rPr>
        <w:t>亿元的部分，按照</w:t>
      </w:r>
      <w:r>
        <w:rPr>
          <w:rFonts w:hint="default" w:ascii="Times New Roman" w:hAnsi="Times New Roman" w:eastAsia="仿宋" w:cs="Times New Roman"/>
          <w:sz w:val="18"/>
          <w:szCs w:val="18"/>
        </w:rPr>
        <w:t>0.2%</w:t>
      </w:r>
      <w:r>
        <w:rPr>
          <w:rFonts w:hint="eastAsia" w:ascii="宋体" w:hAnsi="宋体" w:eastAsia="宋体" w:cs="宋体"/>
          <w:sz w:val="18"/>
          <w:szCs w:val="18"/>
        </w:rPr>
        <w:t>提取。</w:t>
      </w:r>
    </w:p>
    <w:p w14:paraId="745774EB">
      <w:pPr>
        <w:pStyle w:val="2"/>
        <w:keepNext w:val="0"/>
        <w:keepLines w:val="0"/>
        <w:widowControl/>
        <w:suppressLineNumbers w:val="0"/>
        <w:spacing w:before="120" w:beforeAutospacing="0" w:after="100" w:afterAutospacing="0" w:line="360" w:lineRule="auto"/>
        <w:ind w:left="0" w:right="0" w:firstLine="480"/>
        <w:jc w:val="both"/>
        <w:rPr>
          <w:rFonts w:hint="eastAsia" w:ascii="仿宋" w:hAnsi="仿宋" w:eastAsia="仿宋" w:cs="仿宋"/>
          <w:sz w:val="24"/>
          <w:szCs w:val="24"/>
        </w:rPr>
      </w:pPr>
      <w:r>
        <w:rPr>
          <w:rFonts w:hint="eastAsia" w:ascii="宋体" w:hAnsi="宋体" w:eastAsia="宋体" w:cs="宋体"/>
          <w:sz w:val="18"/>
          <w:szCs w:val="18"/>
        </w:rPr>
        <w:t>安全生产费用提取时计入相关产品的成本或当期损益，同时计入</w:t>
      </w:r>
      <w:r>
        <w:rPr>
          <w:rFonts w:hint="default" w:ascii="Times New Roman" w:hAnsi="Times New Roman" w:eastAsia="仿宋" w:cs="Times New Roman"/>
          <w:sz w:val="18"/>
          <w:szCs w:val="18"/>
        </w:rPr>
        <w:t>“</w:t>
      </w:r>
      <w:r>
        <w:rPr>
          <w:rFonts w:hint="eastAsia" w:ascii="宋体" w:hAnsi="宋体" w:eastAsia="宋体" w:cs="宋体"/>
          <w:sz w:val="18"/>
          <w:szCs w:val="18"/>
        </w:rPr>
        <w:t>专项储备</w:t>
      </w:r>
      <w:r>
        <w:rPr>
          <w:rFonts w:hint="default" w:ascii="Times New Roman" w:hAnsi="Times New Roman" w:eastAsia="仿宋" w:cs="Times New Roman"/>
          <w:sz w:val="18"/>
          <w:szCs w:val="18"/>
        </w:rPr>
        <w:t>”</w:t>
      </w:r>
      <w:r>
        <w:rPr>
          <w:rFonts w:hint="eastAsia" w:ascii="宋体" w:hAnsi="宋体" w:eastAsia="宋体" w:cs="宋体"/>
          <w:sz w:val="18"/>
          <w:szCs w:val="18"/>
        </w:rPr>
        <w:t>科目。</w:t>
      </w:r>
    </w:p>
    <w:p w14:paraId="7A9D3B92">
      <w:pPr>
        <w:pStyle w:val="2"/>
        <w:keepNext w:val="0"/>
        <w:keepLines w:val="0"/>
        <w:widowControl/>
        <w:suppressLineNumbers w:val="0"/>
        <w:spacing w:before="120" w:beforeAutospacing="0" w:after="100" w:afterAutospacing="0" w:line="360" w:lineRule="auto"/>
        <w:ind w:left="0" w:right="0" w:firstLine="480"/>
        <w:jc w:val="both"/>
        <w:rPr>
          <w:rFonts w:hint="eastAsia" w:ascii="仿宋" w:hAnsi="仿宋" w:eastAsia="仿宋" w:cs="仿宋"/>
          <w:sz w:val="24"/>
          <w:szCs w:val="24"/>
        </w:rPr>
      </w:pPr>
      <w:r>
        <w:rPr>
          <w:rFonts w:hint="eastAsia" w:ascii="宋体" w:hAnsi="宋体" w:eastAsia="宋体" w:cs="宋体"/>
          <w:sz w:val="18"/>
          <w:szCs w:val="18"/>
        </w:rPr>
        <w:t>提取的安全生产费按规定范围使用时，属于费用性支出的，直接冲减专项储备；形成固定资产的，先通过</w:t>
      </w:r>
      <w:r>
        <w:rPr>
          <w:rFonts w:hint="default" w:ascii="Times New Roman" w:hAnsi="Times New Roman" w:eastAsia="仿宋" w:cs="Times New Roman"/>
          <w:sz w:val="18"/>
          <w:szCs w:val="18"/>
        </w:rPr>
        <w:t>“</w:t>
      </w:r>
      <w:r>
        <w:rPr>
          <w:rFonts w:hint="eastAsia" w:ascii="宋体" w:hAnsi="宋体" w:eastAsia="宋体" w:cs="宋体"/>
          <w:sz w:val="18"/>
          <w:szCs w:val="18"/>
        </w:rPr>
        <w:t>在建工程</w:t>
      </w:r>
      <w:r>
        <w:rPr>
          <w:rFonts w:hint="default" w:ascii="Times New Roman" w:hAnsi="Times New Roman" w:eastAsia="仿宋" w:cs="Times New Roman"/>
          <w:sz w:val="18"/>
          <w:szCs w:val="18"/>
        </w:rPr>
        <w:t>”</w:t>
      </w:r>
      <w:r>
        <w:rPr>
          <w:rFonts w:hint="eastAsia" w:ascii="宋体" w:hAnsi="宋体" w:eastAsia="宋体" w:cs="宋体"/>
          <w:sz w:val="18"/>
          <w:szCs w:val="18"/>
        </w:rPr>
        <w:t>科目归集所发生的支出，待安全项目完工达到预定可使用状态时确认为固定资产；同时，按照形成固定资产的成本冲减专项储备，并确认相同金额的累计折旧。该固定资产在以后期间不再计提折旧。</w:t>
      </w:r>
    </w:p>
    <w:p w14:paraId="65D5A812">
      <w:pPr>
        <w:keepNext/>
        <w:keepLines/>
        <w:spacing w:before="300" w:after="300" w:line="280" w:lineRule="exact"/>
        <w:jc w:val="left"/>
        <w:outlineLvl w:val="2"/>
        <w:rPr>
          <w:rFonts w:ascii="宋体" w:hAnsi="宋体" w:eastAsia="宋体" w:cs="宋体"/>
          <w:b/>
          <w:bCs/>
          <w:sz w:val="21"/>
          <w:szCs w:val="21"/>
        </w:rPr>
      </w:pPr>
      <w:bookmarkStart w:id="150" w:name="_Toc989039"/>
      <w:r>
        <w:rPr>
          <w:rFonts w:ascii="宋体" w:hAnsi="宋体" w:eastAsia="宋体" w:cs="宋体"/>
          <w:b/>
          <w:bCs/>
          <w:sz w:val="21"/>
          <w:szCs w:val="21"/>
        </w:rPr>
        <w:t>31、重要会计政策和会计估计变更</w:t>
      </w:r>
      <w:bookmarkEnd w:id="150"/>
    </w:p>
    <w:p w14:paraId="38BC6863">
      <w:pPr>
        <w:keepNext/>
        <w:keepLines/>
        <w:spacing w:before="300" w:after="300" w:line="280" w:lineRule="exact"/>
        <w:jc w:val="left"/>
        <w:outlineLvl w:val="3"/>
        <w:rPr>
          <w:rFonts w:ascii="宋体" w:hAnsi="宋体" w:eastAsia="宋体" w:cs="宋体"/>
          <w:b/>
          <w:bCs/>
          <w:sz w:val="18"/>
          <w:szCs w:val="18"/>
        </w:rPr>
      </w:pPr>
      <w:bookmarkStart w:id="151" w:name="_Toc989040"/>
      <w:r>
        <w:rPr>
          <w:rFonts w:ascii="宋体" w:hAnsi="宋体" w:eastAsia="宋体" w:cs="宋体"/>
          <w:b/>
          <w:bCs/>
          <w:sz w:val="18"/>
          <w:szCs w:val="18"/>
        </w:rPr>
        <w:t>（1） 重要会计政策变更</w:t>
      </w:r>
      <w:bookmarkEnd w:id="151"/>
    </w:p>
    <w:p w14:paraId="56F828EE">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880DB17">
      <w:pPr>
        <w:keepNext/>
        <w:keepLines/>
        <w:spacing w:before="300" w:after="300" w:line="280" w:lineRule="exact"/>
        <w:jc w:val="left"/>
        <w:outlineLvl w:val="3"/>
        <w:rPr>
          <w:rFonts w:ascii="宋体" w:hAnsi="宋体" w:eastAsia="宋体" w:cs="宋体"/>
          <w:b/>
          <w:bCs/>
          <w:sz w:val="18"/>
          <w:szCs w:val="18"/>
        </w:rPr>
      </w:pPr>
      <w:bookmarkStart w:id="152" w:name="_Toc989041"/>
      <w:r>
        <w:rPr>
          <w:rFonts w:ascii="宋体" w:hAnsi="宋体" w:eastAsia="宋体" w:cs="宋体"/>
          <w:b/>
          <w:bCs/>
          <w:sz w:val="18"/>
          <w:szCs w:val="18"/>
        </w:rPr>
        <w:t>（2） 重要会计估计变更</w:t>
      </w:r>
      <w:bookmarkEnd w:id="152"/>
    </w:p>
    <w:p w14:paraId="0B8DBE31">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94F43E7">
      <w:pPr>
        <w:keepNext/>
        <w:keepLines/>
        <w:spacing w:before="300" w:after="300" w:line="280" w:lineRule="exact"/>
        <w:jc w:val="left"/>
        <w:outlineLvl w:val="3"/>
        <w:rPr>
          <w:rFonts w:ascii="宋体" w:hAnsi="宋体" w:eastAsia="宋体" w:cs="宋体"/>
          <w:b/>
          <w:bCs/>
          <w:sz w:val="18"/>
          <w:szCs w:val="18"/>
        </w:rPr>
      </w:pPr>
      <w:bookmarkStart w:id="153" w:name="_Toc989042"/>
      <w:r>
        <w:rPr>
          <w:rFonts w:ascii="宋体" w:hAnsi="宋体" w:eastAsia="宋体" w:cs="宋体"/>
          <w:b/>
          <w:bCs/>
          <w:sz w:val="18"/>
          <w:szCs w:val="18"/>
        </w:rPr>
        <w:t>（3） 2025年起首次执行新会计准则调整首次执行当年年初财务报表相关项目情况</w:t>
      </w:r>
      <w:bookmarkEnd w:id="153"/>
    </w:p>
    <w:p w14:paraId="5C7FBB6D">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A7894CE">
      <w:pPr>
        <w:keepNext/>
        <w:keepLines/>
        <w:spacing w:before="300" w:after="300" w:line="320" w:lineRule="exact"/>
        <w:jc w:val="left"/>
        <w:outlineLvl w:val="1"/>
        <w:rPr>
          <w:rFonts w:ascii="宋体" w:hAnsi="宋体" w:eastAsia="宋体" w:cs="宋体"/>
          <w:b/>
          <w:bCs/>
          <w:sz w:val="24"/>
          <w:szCs w:val="24"/>
        </w:rPr>
      </w:pPr>
      <w:bookmarkStart w:id="154" w:name="_Toc989043"/>
      <w:r>
        <w:rPr>
          <w:rFonts w:ascii="宋体" w:hAnsi="宋体" w:eastAsia="宋体" w:cs="宋体"/>
          <w:b/>
          <w:bCs/>
          <w:sz w:val="24"/>
          <w:szCs w:val="24"/>
        </w:rPr>
        <w:t>六、税项</w:t>
      </w:r>
      <w:bookmarkEnd w:id="154"/>
    </w:p>
    <w:p w14:paraId="020A761C">
      <w:pPr>
        <w:keepNext/>
        <w:keepLines/>
        <w:spacing w:before="300" w:after="300" w:line="280" w:lineRule="exact"/>
        <w:jc w:val="left"/>
        <w:outlineLvl w:val="2"/>
        <w:rPr>
          <w:rFonts w:ascii="宋体" w:hAnsi="宋体" w:eastAsia="宋体" w:cs="宋体"/>
          <w:b/>
          <w:bCs/>
          <w:sz w:val="21"/>
          <w:szCs w:val="21"/>
        </w:rPr>
      </w:pPr>
      <w:bookmarkStart w:id="155" w:name="_Toc989044"/>
      <w:r>
        <w:rPr>
          <w:rFonts w:ascii="宋体" w:hAnsi="宋体" w:eastAsia="宋体" w:cs="宋体"/>
          <w:b/>
          <w:bCs/>
          <w:sz w:val="21"/>
          <w:szCs w:val="21"/>
        </w:rPr>
        <w:t>1、主要税种及税率</w:t>
      </w:r>
      <w:bookmarkEnd w:id="155"/>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7416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640F98">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950DB8">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DD0307">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14:paraId="48D33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D4407D">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14:paraId="3626D84A">
            <w:pPr>
              <w:spacing w:before="0" w:after="0" w:line="240" w:lineRule="exact"/>
              <w:jc w:val="left"/>
              <w:rPr>
                <w:rFonts w:ascii="宋体" w:hAnsi="宋体" w:eastAsia="宋体" w:cs="宋体"/>
                <w:sz w:val="18"/>
                <w:szCs w:val="18"/>
              </w:rPr>
            </w:pPr>
            <w:r>
              <w:rPr>
                <w:rFonts w:ascii="宋体" w:hAnsi="宋体" w:eastAsia="宋体" w:cs="宋体"/>
                <w:sz w:val="18"/>
                <w:szCs w:val="18"/>
              </w:rPr>
              <w:t>商品销售、提供劳务</w:t>
            </w:r>
          </w:p>
        </w:tc>
        <w:tc>
          <w:tcPr>
            <w:tcW w:w="3213" w:type="dxa"/>
            <w:tcBorders>
              <w:top w:val="single" w:color="auto" w:sz="2" w:space="0"/>
              <w:left w:val="single" w:color="auto" w:sz="2" w:space="0"/>
              <w:bottom w:val="single" w:color="auto" w:sz="2" w:space="0"/>
              <w:right w:val="single" w:color="auto" w:sz="2" w:space="0"/>
            </w:tcBorders>
            <w:vAlign w:val="center"/>
          </w:tcPr>
          <w:p w14:paraId="788B77A7">
            <w:pPr>
              <w:spacing w:before="0" w:after="0" w:line="240" w:lineRule="exact"/>
              <w:jc w:val="left"/>
              <w:rPr>
                <w:rFonts w:ascii="宋体" w:hAnsi="宋体" w:eastAsia="宋体" w:cs="宋体"/>
                <w:sz w:val="18"/>
                <w:szCs w:val="18"/>
              </w:rPr>
            </w:pPr>
            <w:r>
              <w:rPr>
                <w:rFonts w:ascii="宋体" w:hAnsi="宋体" w:eastAsia="宋体" w:cs="宋体"/>
                <w:sz w:val="18"/>
                <w:szCs w:val="18"/>
              </w:rPr>
              <w:t>13%、9%、6%、5%</w:t>
            </w:r>
          </w:p>
        </w:tc>
      </w:tr>
      <w:tr w14:paraId="01E76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C3C238">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14:paraId="57DCA0A3">
            <w:pPr>
              <w:spacing w:before="0" w:after="0" w:line="240" w:lineRule="exact"/>
              <w:jc w:val="left"/>
              <w:rPr>
                <w:rFonts w:ascii="宋体" w:hAnsi="宋体" w:eastAsia="宋体" w:cs="宋体"/>
                <w:sz w:val="18"/>
                <w:szCs w:val="18"/>
              </w:rPr>
            </w:pPr>
            <w:r>
              <w:rPr>
                <w:rFonts w:ascii="宋体" w:hAnsi="宋体" w:eastAsia="宋体" w:cs="宋体"/>
                <w:sz w:val="18"/>
                <w:szCs w:val="18"/>
              </w:rPr>
              <w:t>应缴流转税税额</w:t>
            </w:r>
          </w:p>
        </w:tc>
        <w:tc>
          <w:tcPr>
            <w:tcW w:w="3213" w:type="dxa"/>
            <w:tcBorders>
              <w:top w:val="single" w:color="auto" w:sz="2" w:space="0"/>
              <w:left w:val="single" w:color="auto" w:sz="2" w:space="0"/>
              <w:bottom w:val="single" w:color="auto" w:sz="2" w:space="0"/>
              <w:right w:val="single" w:color="auto" w:sz="2" w:space="0"/>
            </w:tcBorders>
            <w:vAlign w:val="center"/>
          </w:tcPr>
          <w:p w14:paraId="3B3EF1A0">
            <w:pPr>
              <w:spacing w:before="0" w:after="0" w:line="240" w:lineRule="exact"/>
              <w:jc w:val="left"/>
              <w:rPr>
                <w:rFonts w:ascii="宋体" w:hAnsi="宋体" w:eastAsia="宋体" w:cs="宋体"/>
                <w:sz w:val="18"/>
                <w:szCs w:val="18"/>
              </w:rPr>
            </w:pPr>
            <w:r>
              <w:rPr>
                <w:rFonts w:ascii="宋体" w:hAnsi="宋体" w:eastAsia="宋体" w:cs="宋体"/>
                <w:sz w:val="18"/>
                <w:szCs w:val="18"/>
              </w:rPr>
              <w:t>7%、5%</w:t>
            </w:r>
          </w:p>
        </w:tc>
      </w:tr>
      <w:tr w14:paraId="6F70C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938A58">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14:paraId="7E3F9A81">
            <w:pPr>
              <w:spacing w:before="0" w:after="0" w:line="240" w:lineRule="exact"/>
              <w:jc w:val="left"/>
              <w:rPr>
                <w:rFonts w:ascii="宋体" w:hAnsi="宋体" w:eastAsia="宋体" w:cs="宋体"/>
                <w:sz w:val="18"/>
                <w:szCs w:val="18"/>
              </w:rPr>
            </w:pPr>
            <w:r>
              <w:rPr>
                <w:rFonts w:ascii="宋体" w:hAnsi="宋体" w:eastAsia="宋体" w:cs="宋体"/>
                <w:sz w:val="18"/>
                <w:szCs w:val="18"/>
              </w:rPr>
              <w:t>应纳税所得额</w:t>
            </w:r>
          </w:p>
        </w:tc>
        <w:tc>
          <w:tcPr>
            <w:tcW w:w="3213" w:type="dxa"/>
            <w:tcBorders>
              <w:top w:val="single" w:color="auto" w:sz="2" w:space="0"/>
              <w:left w:val="single" w:color="auto" w:sz="2" w:space="0"/>
              <w:bottom w:val="single" w:color="auto" w:sz="2" w:space="0"/>
              <w:right w:val="single" w:color="auto" w:sz="2" w:space="0"/>
            </w:tcBorders>
            <w:vAlign w:val="center"/>
          </w:tcPr>
          <w:p w14:paraId="032D27D7">
            <w:pPr>
              <w:spacing w:before="0" w:after="0" w:line="240" w:lineRule="exact"/>
              <w:jc w:val="left"/>
              <w:rPr>
                <w:rFonts w:ascii="宋体" w:hAnsi="宋体" w:eastAsia="宋体" w:cs="宋体"/>
                <w:sz w:val="18"/>
                <w:szCs w:val="18"/>
              </w:rPr>
            </w:pPr>
            <w:r>
              <w:rPr>
                <w:rFonts w:ascii="宋体" w:hAnsi="宋体" w:eastAsia="宋体" w:cs="宋体"/>
                <w:sz w:val="18"/>
                <w:szCs w:val="18"/>
              </w:rPr>
              <w:t>25%</w:t>
            </w:r>
          </w:p>
        </w:tc>
      </w:tr>
      <w:tr w14:paraId="617DD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DFCF164">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14:paraId="3CD726A5">
            <w:pPr>
              <w:spacing w:before="0" w:after="0" w:line="240" w:lineRule="exact"/>
              <w:jc w:val="left"/>
              <w:rPr>
                <w:rFonts w:ascii="宋体" w:hAnsi="宋体" w:eastAsia="宋体" w:cs="宋体"/>
                <w:sz w:val="18"/>
                <w:szCs w:val="18"/>
              </w:rPr>
            </w:pPr>
            <w:r>
              <w:rPr>
                <w:rFonts w:ascii="宋体" w:hAnsi="宋体" w:eastAsia="宋体" w:cs="宋体"/>
                <w:sz w:val="18"/>
                <w:szCs w:val="18"/>
              </w:rPr>
              <w:t>应缴流转税税额</w:t>
            </w:r>
          </w:p>
        </w:tc>
        <w:tc>
          <w:tcPr>
            <w:tcW w:w="3213" w:type="dxa"/>
            <w:tcBorders>
              <w:top w:val="single" w:color="auto" w:sz="2" w:space="0"/>
              <w:left w:val="single" w:color="auto" w:sz="2" w:space="0"/>
              <w:bottom w:val="single" w:color="auto" w:sz="2" w:space="0"/>
              <w:right w:val="single" w:color="auto" w:sz="2" w:space="0"/>
            </w:tcBorders>
            <w:vAlign w:val="center"/>
          </w:tcPr>
          <w:p w14:paraId="0D127263">
            <w:pPr>
              <w:spacing w:before="0" w:after="0" w:line="240" w:lineRule="exact"/>
              <w:jc w:val="left"/>
              <w:rPr>
                <w:rFonts w:ascii="宋体" w:hAnsi="宋体" w:eastAsia="宋体" w:cs="宋体"/>
                <w:sz w:val="18"/>
                <w:szCs w:val="18"/>
              </w:rPr>
            </w:pPr>
            <w:r>
              <w:rPr>
                <w:rFonts w:ascii="宋体" w:hAnsi="宋体" w:eastAsia="宋体" w:cs="宋体"/>
                <w:sz w:val="18"/>
                <w:szCs w:val="18"/>
              </w:rPr>
              <w:t>3%</w:t>
            </w:r>
          </w:p>
        </w:tc>
      </w:tr>
      <w:tr w14:paraId="6F716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DB17296">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14:paraId="235CC188">
            <w:pPr>
              <w:spacing w:before="0" w:after="0" w:line="240" w:lineRule="exact"/>
              <w:jc w:val="left"/>
              <w:rPr>
                <w:rFonts w:ascii="宋体" w:hAnsi="宋体" w:eastAsia="宋体" w:cs="宋体"/>
                <w:sz w:val="18"/>
                <w:szCs w:val="18"/>
              </w:rPr>
            </w:pPr>
            <w:r>
              <w:rPr>
                <w:rFonts w:ascii="宋体" w:hAnsi="宋体" w:eastAsia="宋体" w:cs="宋体"/>
                <w:sz w:val="18"/>
                <w:szCs w:val="18"/>
              </w:rPr>
              <w:t>应缴流转税税额</w:t>
            </w:r>
          </w:p>
        </w:tc>
        <w:tc>
          <w:tcPr>
            <w:tcW w:w="3213" w:type="dxa"/>
            <w:tcBorders>
              <w:top w:val="single" w:color="auto" w:sz="2" w:space="0"/>
              <w:left w:val="single" w:color="auto" w:sz="2" w:space="0"/>
              <w:bottom w:val="single" w:color="auto" w:sz="2" w:space="0"/>
              <w:right w:val="single" w:color="auto" w:sz="2" w:space="0"/>
            </w:tcBorders>
            <w:vAlign w:val="center"/>
          </w:tcPr>
          <w:p w14:paraId="6F5F4141">
            <w:pPr>
              <w:spacing w:before="0" w:after="0" w:line="240" w:lineRule="exact"/>
              <w:jc w:val="left"/>
              <w:rPr>
                <w:rFonts w:ascii="宋体" w:hAnsi="宋体" w:eastAsia="宋体" w:cs="宋体"/>
                <w:sz w:val="18"/>
                <w:szCs w:val="18"/>
              </w:rPr>
            </w:pPr>
            <w:r>
              <w:rPr>
                <w:rFonts w:ascii="宋体" w:hAnsi="宋体" w:eastAsia="宋体" w:cs="宋体"/>
                <w:sz w:val="18"/>
                <w:szCs w:val="18"/>
              </w:rPr>
              <w:t>2%</w:t>
            </w:r>
          </w:p>
        </w:tc>
      </w:tr>
      <w:tr w14:paraId="6175A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B351CEB">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14:paraId="18DD0920">
            <w:pPr>
              <w:spacing w:before="0" w:after="0" w:line="240" w:lineRule="exact"/>
              <w:jc w:val="left"/>
              <w:rPr>
                <w:rFonts w:ascii="宋体" w:hAnsi="宋体" w:eastAsia="宋体" w:cs="宋体"/>
                <w:sz w:val="18"/>
                <w:szCs w:val="18"/>
              </w:rPr>
            </w:pPr>
            <w:r>
              <w:rPr>
                <w:rFonts w:ascii="宋体" w:hAnsi="宋体" w:eastAsia="宋体" w:cs="宋体"/>
                <w:sz w:val="18"/>
                <w:szCs w:val="18"/>
              </w:rPr>
              <w:t>从价计征的，按房产原值一次减除30%后余值的1.2%计缴；从租计征的，按租金收入的12%计缴</w:t>
            </w:r>
          </w:p>
        </w:tc>
        <w:tc>
          <w:tcPr>
            <w:tcW w:w="3213" w:type="dxa"/>
            <w:tcBorders>
              <w:top w:val="single" w:color="auto" w:sz="2" w:space="0"/>
              <w:left w:val="single" w:color="auto" w:sz="2" w:space="0"/>
              <w:bottom w:val="single" w:color="auto" w:sz="2" w:space="0"/>
              <w:right w:val="single" w:color="auto" w:sz="2" w:space="0"/>
            </w:tcBorders>
            <w:vAlign w:val="center"/>
          </w:tcPr>
          <w:p w14:paraId="56B0C135">
            <w:pPr>
              <w:spacing w:before="0" w:after="0" w:line="240" w:lineRule="exact"/>
              <w:jc w:val="left"/>
              <w:rPr>
                <w:rFonts w:ascii="宋体" w:hAnsi="宋体" w:eastAsia="宋体" w:cs="宋体"/>
                <w:sz w:val="18"/>
                <w:szCs w:val="18"/>
              </w:rPr>
            </w:pPr>
            <w:r>
              <w:rPr>
                <w:rFonts w:ascii="宋体" w:hAnsi="宋体" w:eastAsia="宋体" w:cs="宋体"/>
                <w:sz w:val="18"/>
                <w:szCs w:val="18"/>
              </w:rPr>
              <w:t>1.2%、12%</w:t>
            </w:r>
          </w:p>
        </w:tc>
      </w:tr>
    </w:tbl>
    <w:p w14:paraId="124344EB">
      <w:pPr>
        <w:spacing w:before="100" w:after="100" w:line="240" w:lineRule="exact"/>
        <w:jc w:val="left"/>
        <w:rPr>
          <w:rFonts w:ascii="宋体" w:hAnsi="宋体" w:eastAsia="宋体" w:cs="宋体"/>
          <w:sz w:val="18"/>
          <w:szCs w:val="18"/>
        </w:rPr>
      </w:pPr>
      <w:r>
        <w:rPr>
          <w:rFonts w:ascii="宋体" w:hAnsi="宋体" w:eastAsia="宋体" w:cs="宋体"/>
          <w:sz w:val="18"/>
          <w:szCs w:val="18"/>
        </w:rPr>
        <w:t>存在不同企业所得税税率纳税主体的，披露情况说明</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3CBF3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1160462">
            <w:pPr>
              <w:spacing w:before="40" w:after="40" w:line="240" w:lineRule="exact"/>
              <w:jc w:val="center"/>
              <w:rPr>
                <w:rFonts w:ascii="宋体" w:hAnsi="宋体" w:eastAsia="宋体" w:cs="宋体"/>
                <w:sz w:val="18"/>
                <w:szCs w:val="18"/>
              </w:rPr>
            </w:pPr>
            <w:r>
              <w:rPr>
                <w:rFonts w:ascii="宋体" w:hAnsi="宋体" w:eastAsia="宋体" w:cs="宋体"/>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E6B76EF">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所得税税率</w:t>
            </w:r>
          </w:p>
        </w:tc>
      </w:tr>
      <w:tr w14:paraId="7B483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EDD1AC5">
            <w:pPr>
              <w:spacing w:before="0" w:after="0" w:line="240" w:lineRule="exact"/>
              <w:jc w:val="left"/>
              <w:rPr>
                <w:rFonts w:ascii="宋体" w:hAnsi="宋体" w:eastAsia="宋体" w:cs="宋体"/>
                <w:sz w:val="18"/>
                <w:szCs w:val="18"/>
              </w:rPr>
            </w:pPr>
            <w:r>
              <w:rPr>
                <w:rFonts w:ascii="宋体" w:hAnsi="宋体" w:eastAsia="宋体" w:cs="宋体"/>
                <w:sz w:val="18"/>
                <w:szCs w:val="18"/>
              </w:rPr>
              <w:t>马鞍山皖能新能源科技有限公司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6AAB5E5">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r>
      <w:tr w14:paraId="5956B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5B58D1C">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皖能铜陵售电有限公司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3AC6DFC">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r>
      <w:tr w14:paraId="2DE8B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592D5B9">
            <w:pPr>
              <w:spacing w:before="0" w:after="0" w:line="240" w:lineRule="exact"/>
              <w:jc w:val="left"/>
              <w:rPr>
                <w:rFonts w:ascii="宋体" w:hAnsi="宋体" w:eastAsia="宋体" w:cs="宋体"/>
                <w:sz w:val="18"/>
                <w:szCs w:val="18"/>
              </w:rPr>
            </w:pPr>
            <w:r>
              <w:rPr>
                <w:rFonts w:ascii="宋体" w:hAnsi="宋体" w:eastAsia="宋体" w:cs="宋体"/>
                <w:sz w:val="18"/>
                <w:szCs w:val="18"/>
              </w:rPr>
              <w:t>陆丰市富炜城电力建设有限公司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052903A">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r>
      <w:tr w14:paraId="12D4D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B6614DB">
            <w:pPr>
              <w:spacing w:before="0" w:after="0" w:line="240" w:lineRule="exact"/>
              <w:jc w:val="left"/>
              <w:rPr>
                <w:rFonts w:ascii="宋体" w:hAnsi="宋体" w:eastAsia="宋体" w:cs="宋体"/>
                <w:sz w:val="18"/>
                <w:szCs w:val="18"/>
              </w:rPr>
            </w:pPr>
            <w:r>
              <w:rPr>
                <w:rFonts w:ascii="宋体" w:hAnsi="宋体" w:eastAsia="宋体" w:cs="宋体"/>
                <w:sz w:val="18"/>
                <w:szCs w:val="18"/>
              </w:rPr>
              <w:t>陆丰市富炜城新能源有限公司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3C763D9">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r>
      <w:tr w14:paraId="32A48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1D6DC24">
            <w:pPr>
              <w:spacing w:before="0" w:after="0" w:line="240" w:lineRule="exact"/>
              <w:jc w:val="left"/>
              <w:rPr>
                <w:rFonts w:ascii="宋体" w:hAnsi="宋体" w:eastAsia="宋体" w:cs="宋体"/>
                <w:sz w:val="18"/>
                <w:szCs w:val="18"/>
              </w:rPr>
            </w:pPr>
            <w:r>
              <w:rPr>
                <w:rFonts w:ascii="宋体" w:hAnsi="宋体" w:eastAsia="宋体" w:cs="宋体"/>
                <w:sz w:val="18"/>
                <w:szCs w:val="18"/>
              </w:rPr>
              <w:t>淮北浍能新能源科技有限公司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5C1C028">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r>
      <w:tr w14:paraId="6715B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40F6A74">
            <w:pPr>
              <w:spacing w:before="0" w:after="0" w:line="240" w:lineRule="exact"/>
              <w:jc w:val="left"/>
              <w:rPr>
                <w:rFonts w:ascii="宋体" w:hAnsi="宋体" w:eastAsia="宋体" w:cs="宋体"/>
                <w:sz w:val="18"/>
                <w:szCs w:val="18"/>
              </w:rPr>
            </w:pPr>
            <w:r>
              <w:rPr>
                <w:rFonts w:ascii="宋体" w:hAnsi="宋体" w:eastAsia="宋体" w:cs="宋体"/>
                <w:sz w:val="18"/>
                <w:szCs w:val="18"/>
              </w:rPr>
              <w:t>明光皖能白米山风力发电有限公司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7C5004C">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r>
      <w:tr w14:paraId="01AB2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155B834">
            <w:pPr>
              <w:spacing w:before="0" w:after="0" w:line="240" w:lineRule="exact"/>
              <w:jc w:val="left"/>
              <w:rPr>
                <w:rFonts w:ascii="宋体" w:hAnsi="宋体" w:eastAsia="宋体" w:cs="宋体"/>
                <w:sz w:val="18"/>
                <w:szCs w:val="18"/>
              </w:rPr>
            </w:pPr>
            <w:r>
              <w:rPr>
                <w:rFonts w:ascii="宋体" w:hAnsi="宋体" w:eastAsia="宋体" w:cs="宋体"/>
                <w:sz w:val="18"/>
                <w:szCs w:val="18"/>
              </w:rPr>
              <w:t>安徽皖能七都生态科技发展有限公司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6BCFEE8">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r>
      <w:tr w14:paraId="1CA14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C6A2EE1">
            <w:pPr>
              <w:spacing w:before="0" w:after="0" w:line="240" w:lineRule="exact"/>
              <w:jc w:val="left"/>
              <w:rPr>
                <w:rFonts w:ascii="宋体" w:hAnsi="宋体" w:eastAsia="宋体" w:cs="宋体"/>
                <w:sz w:val="18"/>
                <w:szCs w:val="18"/>
              </w:rPr>
            </w:pPr>
            <w:r>
              <w:rPr>
                <w:rFonts w:ascii="宋体" w:hAnsi="宋体" w:eastAsia="宋体" w:cs="宋体"/>
                <w:sz w:val="18"/>
                <w:szCs w:val="18"/>
              </w:rPr>
              <w:t>宣城皖能环保电力有限公司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639B564">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r>
      <w:tr w14:paraId="6547F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A4EC861">
            <w:pPr>
              <w:spacing w:before="0" w:after="0" w:line="240" w:lineRule="exact"/>
              <w:jc w:val="left"/>
              <w:rPr>
                <w:rFonts w:ascii="宋体" w:hAnsi="宋体" w:eastAsia="宋体" w:cs="宋体"/>
                <w:sz w:val="18"/>
                <w:szCs w:val="18"/>
              </w:rPr>
            </w:pPr>
            <w:r>
              <w:rPr>
                <w:rFonts w:ascii="宋体" w:hAnsi="宋体" w:eastAsia="宋体" w:cs="宋体"/>
                <w:sz w:val="18"/>
                <w:szCs w:val="18"/>
              </w:rPr>
              <w:t>宣城皖能国控新能源投资有限公司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98493FB">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r>
      <w:tr w14:paraId="6FC88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A2BFC51">
            <w:pPr>
              <w:spacing w:before="0" w:after="0" w:line="240" w:lineRule="exact"/>
              <w:jc w:val="left"/>
              <w:rPr>
                <w:rFonts w:ascii="宋体" w:hAnsi="宋体" w:eastAsia="宋体" w:cs="宋体"/>
                <w:sz w:val="18"/>
                <w:szCs w:val="18"/>
              </w:rPr>
            </w:pPr>
            <w:r>
              <w:rPr>
                <w:rFonts w:ascii="宋体" w:hAnsi="宋体" w:eastAsia="宋体" w:cs="宋体"/>
                <w:sz w:val="18"/>
                <w:szCs w:val="18"/>
              </w:rPr>
              <w:t>安徽江南智慧能源科技有限公司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995D415">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r>
      <w:tr w14:paraId="6C132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BE38C6D">
            <w:pPr>
              <w:spacing w:before="0" w:after="0" w:line="240" w:lineRule="exact"/>
              <w:jc w:val="left"/>
              <w:rPr>
                <w:rFonts w:ascii="宋体" w:hAnsi="宋体" w:eastAsia="宋体" w:cs="宋体"/>
                <w:sz w:val="18"/>
                <w:szCs w:val="18"/>
              </w:rPr>
            </w:pPr>
            <w:r>
              <w:rPr>
                <w:rFonts w:ascii="宋体" w:hAnsi="宋体" w:eastAsia="宋体" w:cs="宋体"/>
                <w:sz w:val="18"/>
                <w:szCs w:val="18"/>
              </w:rPr>
              <w:t>安徽皖能智慧能源科技有限公司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C7FAC88">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r>
      <w:tr w14:paraId="243BB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514E262">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8D8B5CE">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r w14:paraId="2AA51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698EF43">
            <w:pPr>
              <w:spacing w:before="0" w:after="0" w:line="240" w:lineRule="exact"/>
              <w:jc w:val="left"/>
              <w:rPr>
                <w:rFonts w:ascii="宋体" w:hAnsi="宋体" w:eastAsia="宋体" w:cs="宋体"/>
                <w:sz w:val="18"/>
                <w:szCs w:val="18"/>
              </w:rPr>
            </w:pPr>
            <w:r>
              <w:rPr>
                <w:rFonts w:ascii="宋体" w:hAnsi="宋体" w:eastAsia="宋体" w:cs="宋体"/>
                <w:sz w:val="18"/>
                <w:szCs w:val="18"/>
              </w:rPr>
              <w:t>新疆华电西黑山发电有限责任公司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061F9757">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r w14:paraId="39AB5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0820DF9">
            <w:pPr>
              <w:spacing w:before="0" w:after="0" w:line="240" w:lineRule="exact"/>
              <w:jc w:val="left"/>
              <w:rPr>
                <w:rFonts w:ascii="宋体" w:hAnsi="宋体" w:eastAsia="宋体" w:cs="宋体"/>
                <w:sz w:val="18"/>
                <w:szCs w:val="18"/>
              </w:rPr>
            </w:pPr>
            <w:r>
              <w:rPr>
                <w:rFonts w:ascii="宋体" w:hAnsi="宋体" w:eastAsia="宋体" w:cs="宋体"/>
                <w:sz w:val="18"/>
                <w:szCs w:val="18"/>
              </w:rPr>
              <w:t>滁州皖能环保电力有限公司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F154F4A">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r w14:paraId="19C2F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D3559C9">
            <w:pPr>
              <w:spacing w:before="0" w:after="0" w:line="240" w:lineRule="exact"/>
              <w:jc w:val="left"/>
              <w:rPr>
                <w:rFonts w:ascii="宋体" w:hAnsi="宋体" w:eastAsia="宋体" w:cs="宋体"/>
                <w:sz w:val="18"/>
                <w:szCs w:val="18"/>
              </w:rPr>
            </w:pPr>
            <w:r>
              <w:rPr>
                <w:rFonts w:ascii="宋体" w:hAnsi="宋体" w:eastAsia="宋体" w:cs="宋体"/>
                <w:sz w:val="18"/>
                <w:szCs w:val="18"/>
              </w:rPr>
              <w:t>阜阳皖能环保电力有限公司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AE21A3D">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r w14:paraId="1B122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A24FD6A">
            <w:pPr>
              <w:spacing w:before="0" w:after="0" w:line="240" w:lineRule="exact"/>
              <w:jc w:val="left"/>
              <w:rPr>
                <w:rFonts w:ascii="宋体" w:hAnsi="宋体" w:eastAsia="宋体" w:cs="宋体"/>
                <w:sz w:val="18"/>
                <w:szCs w:val="18"/>
              </w:rPr>
            </w:pPr>
            <w:r>
              <w:rPr>
                <w:rFonts w:ascii="宋体" w:hAnsi="宋体" w:eastAsia="宋体" w:cs="宋体"/>
                <w:sz w:val="18"/>
                <w:szCs w:val="18"/>
              </w:rPr>
              <w:t>合肥长丰皖能环保电力有限公司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37726FA">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r w14:paraId="6FC69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7C240DE">
            <w:pPr>
              <w:spacing w:before="0" w:after="0" w:line="240" w:lineRule="exact"/>
              <w:jc w:val="left"/>
              <w:rPr>
                <w:rFonts w:ascii="宋体" w:hAnsi="宋体" w:eastAsia="宋体" w:cs="宋体"/>
                <w:sz w:val="18"/>
                <w:szCs w:val="18"/>
              </w:rPr>
            </w:pPr>
            <w:r>
              <w:rPr>
                <w:rFonts w:ascii="宋体" w:hAnsi="宋体" w:eastAsia="宋体" w:cs="宋体"/>
                <w:sz w:val="18"/>
                <w:szCs w:val="18"/>
              </w:rPr>
              <w:t>蚌埠皖能环保电力有限公司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D13C29E">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r w14:paraId="66D07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670DE6D">
            <w:pPr>
              <w:spacing w:before="0" w:after="0" w:line="240" w:lineRule="exact"/>
              <w:jc w:val="left"/>
              <w:rPr>
                <w:rFonts w:ascii="宋体" w:hAnsi="宋体" w:eastAsia="宋体" w:cs="宋体"/>
                <w:sz w:val="18"/>
                <w:szCs w:val="18"/>
              </w:rPr>
            </w:pPr>
            <w:r>
              <w:rPr>
                <w:rFonts w:ascii="宋体" w:hAnsi="宋体" w:eastAsia="宋体" w:cs="宋体"/>
                <w:sz w:val="18"/>
                <w:szCs w:val="18"/>
              </w:rPr>
              <w:t>临涣中利发电有限公司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01F5575">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r w14:paraId="2373E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448C345">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4394C95">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bl>
    <w:p w14:paraId="51B667A8">
      <w:pPr>
        <w:keepNext/>
        <w:keepLines/>
        <w:spacing w:before="300" w:after="300" w:line="280" w:lineRule="exact"/>
        <w:jc w:val="left"/>
        <w:outlineLvl w:val="2"/>
        <w:rPr>
          <w:rFonts w:ascii="宋体" w:hAnsi="宋体" w:eastAsia="宋体" w:cs="宋体"/>
          <w:b/>
          <w:bCs/>
          <w:sz w:val="21"/>
          <w:szCs w:val="21"/>
        </w:rPr>
      </w:pPr>
      <w:bookmarkStart w:id="156" w:name="_Toc989045"/>
      <w:r>
        <w:rPr>
          <w:rFonts w:ascii="宋体" w:hAnsi="宋体" w:eastAsia="宋体" w:cs="宋体"/>
          <w:b/>
          <w:bCs/>
          <w:sz w:val="21"/>
          <w:szCs w:val="21"/>
        </w:rPr>
        <w:t>2、税收优惠</w:t>
      </w:r>
      <w:bookmarkEnd w:id="156"/>
    </w:p>
    <w:p w14:paraId="2B7C7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line="274" w:lineRule="atLeast"/>
        <w:ind w:left="118" w:right="126" w:firstLine="365"/>
        <w:jc w:val="left"/>
        <w:textAlignment w:val="baseline"/>
        <w:rPr>
          <w:rFonts w:ascii="Calibri" w:hAnsi="Calibri" w:cs="Calibri"/>
          <w:sz w:val="24"/>
          <w:szCs w:val="24"/>
        </w:rPr>
      </w:pPr>
      <w:r>
        <w:rPr>
          <w:rFonts w:hint="eastAsia" w:ascii="宋体" w:hAnsi="宋体" w:eastAsia="宋体" w:cs="宋体"/>
          <w:i w:val="0"/>
          <w:iCs w:val="0"/>
          <w:caps w:val="0"/>
          <w:color w:val="000000"/>
          <w:spacing w:val="1"/>
          <w:sz w:val="18"/>
          <w:szCs w:val="18"/>
          <w:vertAlign w:val="baseline"/>
        </w:rPr>
        <w:t>（</w:t>
      </w:r>
      <w:r>
        <w:rPr>
          <w:rFonts w:hint="default" w:ascii="Times New Roman" w:hAnsi="Times New Roman" w:eastAsia="宋体" w:cs="Times New Roman"/>
          <w:i w:val="0"/>
          <w:iCs w:val="0"/>
          <w:caps w:val="0"/>
          <w:color w:val="000000"/>
          <w:spacing w:val="1"/>
          <w:sz w:val="18"/>
          <w:szCs w:val="18"/>
          <w:vertAlign w:val="baseline"/>
        </w:rPr>
        <w:t>1</w:t>
      </w:r>
      <w:r>
        <w:rPr>
          <w:rFonts w:hint="eastAsia" w:ascii="宋体" w:hAnsi="宋体" w:eastAsia="宋体" w:cs="宋体"/>
          <w:i w:val="0"/>
          <w:iCs w:val="0"/>
          <w:caps w:val="0"/>
          <w:color w:val="000000"/>
          <w:spacing w:val="1"/>
          <w:sz w:val="18"/>
          <w:szCs w:val="18"/>
          <w:vertAlign w:val="baseline"/>
        </w:rPr>
        <w:t>）根据《中华人民共和国企业所得税法》及《中华人民共和国企业所得税法实施条例》，符合条件的</w:t>
      </w:r>
      <w:r>
        <w:rPr>
          <w:rFonts w:hint="eastAsia" w:ascii="宋体" w:hAnsi="宋体" w:eastAsia="宋体" w:cs="宋体"/>
          <w:i w:val="0"/>
          <w:iCs w:val="0"/>
          <w:caps w:val="0"/>
          <w:color w:val="000000"/>
          <w:spacing w:val="0"/>
          <w:sz w:val="18"/>
          <w:szCs w:val="18"/>
          <w:vertAlign w:val="baseline"/>
        </w:rPr>
        <w:t>环境保护、节能节水项目，包括公共污水处理、公共垃圾处理、沼气综合开发利用、节能减排技术改造、海水淡</w:t>
      </w:r>
      <w:r>
        <w:rPr>
          <w:rFonts w:hint="eastAsia" w:ascii="宋体" w:hAnsi="宋体" w:eastAsia="宋体" w:cs="宋体"/>
          <w:i w:val="0"/>
          <w:iCs w:val="0"/>
          <w:caps w:val="0"/>
          <w:color w:val="000000"/>
          <w:spacing w:val="-1"/>
          <w:sz w:val="18"/>
          <w:szCs w:val="18"/>
          <w:vertAlign w:val="baseline"/>
        </w:rPr>
        <w:t>化等自项目取得第一笔生产经营收入所属纳税年度起，第一年至第三年免征企业所得税，第四年至第六年减半征收企业所得税。</w:t>
      </w:r>
    </w:p>
    <w:p w14:paraId="52B5F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Calibri" w:hAnsi="Calibri" w:cs="Calibri"/>
          <w:sz w:val="24"/>
          <w:szCs w:val="24"/>
        </w:rPr>
      </w:pPr>
      <w:r>
        <w:rPr>
          <w:rFonts w:ascii="Arial" w:hAnsi="Arial" w:eastAsia="宋体" w:cs="Arial"/>
          <w:i w:val="0"/>
          <w:iCs w:val="0"/>
          <w:caps w:val="0"/>
          <w:color w:val="000000"/>
          <w:spacing w:val="0"/>
          <w:sz w:val="21"/>
          <w:szCs w:val="21"/>
          <w:vertAlign w:val="baseline"/>
        </w:rPr>
        <w:t> </w:t>
      </w:r>
    </w:p>
    <w:p w14:paraId="2F795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line="301" w:lineRule="atLeast"/>
        <w:ind w:left="116" w:right="124" w:firstLine="366"/>
        <w:jc w:val="left"/>
        <w:textAlignment w:val="baseline"/>
        <w:rPr>
          <w:rFonts w:hint="default" w:ascii="Calibri" w:hAnsi="Calibri" w:cs="Calibri"/>
          <w:sz w:val="24"/>
          <w:szCs w:val="24"/>
        </w:rPr>
      </w:pPr>
      <w:r>
        <w:rPr>
          <w:rFonts w:hint="eastAsia" w:ascii="宋体" w:hAnsi="宋体" w:eastAsia="宋体" w:cs="宋体"/>
          <w:i w:val="0"/>
          <w:iCs w:val="0"/>
          <w:caps w:val="0"/>
          <w:color w:val="000000"/>
          <w:spacing w:val="2"/>
          <w:sz w:val="18"/>
          <w:szCs w:val="18"/>
          <w:vertAlign w:val="baseline"/>
        </w:rPr>
        <w:t>（</w:t>
      </w:r>
      <w:r>
        <w:rPr>
          <w:rFonts w:hint="default" w:ascii="Times New Roman" w:hAnsi="Times New Roman" w:eastAsia="宋体" w:cs="Times New Roman"/>
          <w:i w:val="0"/>
          <w:iCs w:val="0"/>
          <w:caps w:val="0"/>
          <w:color w:val="000000"/>
          <w:spacing w:val="2"/>
          <w:sz w:val="18"/>
          <w:szCs w:val="18"/>
          <w:vertAlign w:val="baseline"/>
        </w:rPr>
        <w:t>2</w:t>
      </w:r>
      <w:r>
        <w:rPr>
          <w:rFonts w:hint="eastAsia" w:ascii="宋体" w:hAnsi="宋体" w:eastAsia="宋体" w:cs="宋体"/>
          <w:i w:val="0"/>
          <w:iCs w:val="0"/>
          <w:caps w:val="0"/>
          <w:color w:val="000000"/>
          <w:spacing w:val="2"/>
          <w:sz w:val="18"/>
          <w:szCs w:val="18"/>
          <w:vertAlign w:val="baseline"/>
        </w:rPr>
        <w:t>）根据《财政部、国家税务总局关于执行环境</w:t>
      </w:r>
      <w:r>
        <w:rPr>
          <w:rFonts w:hint="eastAsia" w:ascii="宋体" w:hAnsi="宋体" w:eastAsia="宋体" w:cs="宋体"/>
          <w:i w:val="0"/>
          <w:iCs w:val="0"/>
          <w:caps w:val="0"/>
          <w:color w:val="000000"/>
          <w:spacing w:val="1"/>
          <w:sz w:val="18"/>
          <w:szCs w:val="18"/>
          <w:vertAlign w:val="baseline"/>
        </w:rPr>
        <w:t>保护专用设备企业所得税优惠目录、节能节水专用设备企业所得税</w:t>
      </w:r>
      <w:r>
        <w:rPr>
          <w:rFonts w:hint="eastAsia" w:ascii="宋体" w:hAnsi="宋体" w:eastAsia="宋体" w:cs="宋体"/>
          <w:i w:val="0"/>
          <w:iCs w:val="0"/>
          <w:caps w:val="0"/>
          <w:color w:val="000000"/>
          <w:spacing w:val="0"/>
          <w:sz w:val="18"/>
          <w:szCs w:val="18"/>
          <w:vertAlign w:val="baseline"/>
        </w:rPr>
        <w:t> </w:t>
      </w:r>
      <w:r>
        <w:rPr>
          <w:rFonts w:hint="eastAsia" w:ascii="宋体" w:hAnsi="宋体" w:eastAsia="宋体" w:cs="宋体"/>
          <w:i w:val="0"/>
          <w:iCs w:val="0"/>
          <w:caps w:val="0"/>
          <w:color w:val="000000"/>
          <w:spacing w:val="5"/>
          <w:sz w:val="18"/>
          <w:szCs w:val="18"/>
          <w:vertAlign w:val="baseline"/>
        </w:rPr>
        <w:t>优惠目录和安全生产专用设备企业所得税优惠目录有关问题的通知》（财税〔</w:t>
      </w:r>
      <w:r>
        <w:rPr>
          <w:rFonts w:hint="default" w:ascii="Times New Roman" w:hAnsi="Times New Roman" w:eastAsia="宋体" w:cs="Times New Roman"/>
          <w:i w:val="0"/>
          <w:iCs w:val="0"/>
          <w:caps w:val="0"/>
          <w:color w:val="000000"/>
          <w:spacing w:val="5"/>
          <w:sz w:val="18"/>
          <w:szCs w:val="18"/>
          <w:vertAlign w:val="baseline"/>
        </w:rPr>
        <w:t>2008</w:t>
      </w:r>
      <w:r>
        <w:rPr>
          <w:rFonts w:hint="eastAsia" w:ascii="宋体" w:hAnsi="宋体" w:eastAsia="宋体" w:cs="宋体"/>
          <w:i w:val="0"/>
          <w:iCs w:val="0"/>
          <w:caps w:val="0"/>
          <w:color w:val="000000"/>
          <w:spacing w:val="5"/>
          <w:sz w:val="18"/>
          <w:szCs w:val="18"/>
          <w:vertAlign w:val="baseline"/>
        </w:rPr>
        <w:t>〕</w:t>
      </w:r>
      <w:r>
        <w:rPr>
          <w:rFonts w:hint="default" w:ascii="Times New Roman" w:hAnsi="Times New Roman" w:eastAsia="宋体" w:cs="Times New Roman"/>
          <w:i w:val="0"/>
          <w:iCs w:val="0"/>
          <w:caps w:val="0"/>
          <w:color w:val="000000"/>
          <w:spacing w:val="5"/>
          <w:sz w:val="18"/>
          <w:szCs w:val="18"/>
          <w:vertAlign w:val="baseline"/>
        </w:rPr>
        <w:t>48</w:t>
      </w:r>
      <w:r>
        <w:rPr>
          <w:rFonts w:hint="default" w:ascii="Times New Roman" w:hAnsi="Times New Roman" w:eastAsia="宋体" w:cs="Times New Roman"/>
          <w:i w:val="0"/>
          <w:iCs w:val="0"/>
          <w:caps w:val="0"/>
          <w:color w:val="000000"/>
          <w:spacing w:val="44"/>
          <w:sz w:val="18"/>
          <w:szCs w:val="18"/>
          <w:vertAlign w:val="baseline"/>
        </w:rPr>
        <w:t> </w:t>
      </w:r>
      <w:r>
        <w:rPr>
          <w:rFonts w:hint="eastAsia" w:ascii="宋体" w:hAnsi="宋体" w:eastAsia="宋体" w:cs="宋体"/>
          <w:i w:val="0"/>
          <w:iCs w:val="0"/>
          <w:caps w:val="0"/>
          <w:color w:val="000000"/>
          <w:spacing w:val="5"/>
          <w:sz w:val="18"/>
          <w:szCs w:val="18"/>
          <w:vertAlign w:val="baseline"/>
        </w:rPr>
        <w:t>号）的规定，</w:t>
      </w:r>
      <w:r>
        <w:rPr>
          <w:rFonts w:hint="eastAsia" w:ascii="宋体" w:hAnsi="宋体" w:eastAsia="宋体" w:cs="宋体"/>
          <w:i w:val="0"/>
          <w:iCs w:val="0"/>
          <w:caps w:val="0"/>
          <w:color w:val="000000"/>
          <w:spacing w:val="4"/>
          <w:sz w:val="18"/>
          <w:szCs w:val="18"/>
          <w:vertAlign w:val="baseline"/>
        </w:rPr>
        <w:t>购置并实际使用</w:t>
      </w:r>
      <w:r>
        <w:rPr>
          <w:rFonts w:hint="eastAsia" w:ascii="宋体" w:hAnsi="宋体" w:eastAsia="宋体" w:cs="宋体"/>
          <w:i w:val="0"/>
          <w:iCs w:val="0"/>
          <w:caps w:val="0"/>
          <w:color w:val="000000"/>
          <w:spacing w:val="0"/>
          <w:sz w:val="18"/>
          <w:szCs w:val="18"/>
          <w:vertAlign w:val="baseline"/>
        </w:rPr>
        <w:t>《环境保护专用设备企业所得税优惠目录》、《节能节水专用设备企业所得税优惠目录</w:t>
      </w:r>
      <w:r>
        <w:rPr>
          <w:rFonts w:hint="eastAsia" w:ascii="宋体" w:hAnsi="宋体" w:eastAsia="宋体" w:cs="宋体"/>
          <w:i w:val="0"/>
          <w:iCs w:val="0"/>
          <w:caps w:val="0"/>
          <w:color w:val="000000"/>
          <w:spacing w:val="-1"/>
          <w:sz w:val="18"/>
          <w:szCs w:val="18"/>
          <w:vertAlign w:val="baseline"/>
        </w:rPr>
        <w:t>》和《安全生产专用设备企业所得</w:t>
      </w:r>
      <w:r>
        <w:rPr>
          <w:rFonts w:hint="eastAsia" w:ascii="宋体" w:hAnsi="宋体" w:eastAsia="宋体" w:cs="宋体"/>
          <w:i w:val="0"/>
          <w:iCs w:val="0"/>
          <w:caps w:val="0"/>
          <w:color w:val="000000"/>
          <w:spacing w:val="1"/>
          <w:sz w:val="18"/>
          <w:szCs w:val="18"/>
          <w:vertAlign w:val="baseline"/>
        </w:rPr>
        <w:t>税优惠目录》规定的环境保护、节能节水、安全生产等专用设备，该专用设备的投资额的</w:t>
      </w:r>
      <w:r>
        <w:rPr>
          <w:rFonts w:hint="default" w:ascii="Times New Roman" w:hAnsi="Times New Roman" w:eastAsia="宋体" w:cs="Times New Roman"/>
          <w:i w:val="0"/>
          <w:iCs w:val="0"/>
          <w:caps w:val="0"/>
          <w:color w:val="000000"/>
          <w:spacing w:val="1"/>
          <w:sz w:val="18"/>
          <w:szCs w:val="18"/>
          <w:vertAlign w:val="baseline"/>
        </w:rPr>
        <w:t>10.</w:t>
      </w:r>
      <w:r>
        <w:rPr>
          <w:rFonts w:hint="default" w:ascii="Times New Roman" w:hAnsi="Times New Roman" w:eastAsia="宋体" w:cs="Times New Roman"/>
          <w:i w:val="0"/>
          <w:iCs w:val="0"/>
          <w:caps w:val="0"/>
          <w:color w:val="000000"/>
          <w:spacing w:val="0"/>
          <w:sz w:val="18"/>
          <w:szCs w:val="18"/>
          <w:vertAlign w:val="baseline"/>
        </w:rPr>
        <w:t>00%</w:t>
      </w:r>
      <w:r>
        <w:rPr>
          <w:rFonts w:hint="eastAsia" w:ascii="宋体" w:hAnsi="宋体" w:eastAsia="宋体" w:cs="宋体"/>
          <w:i w:val="0"/>
          <w:iCs w:val="0"/>
          <w:caps w:val="0"/>
          <w:color w:val="000000"/>
          <w:spacing w:val="0"/>
          <w:sz w:val="18"/>
          <w:szCs w:val="18"/>
          <w:vertAlign w:val="baseline"/>
        </w:rPr>
        <w:t>可以从当年的应纳税额</w:t>
      </w:r>
      <w:r>
        <w:rPr>
          <w:rFonts w:hint="eastAsia" w:ascii="宋体" w:hAnsi="宋体" w:eastAsia="宋体" w:cs="宋体"/>
          <w:i w:val="0"/>
          <w:iCs w:val="0"/>
          <w:caps w:val="0"/>
          <w:color w:val="000000"/>
          <w:spacing w:val="-1"/>
          <w:sz w:val="18"/>
          <w:szCs w:val="18"/>
          <w:vertAlign w:val="baseline"/>
        </w:rPr>
        <w:t>中抵免。当年不足抵免的，可以在以后</w:t>
      </w:r>
      <w:r>
        <w:rPr>
          <w:rFonts w:hint="default" w:ascii="Times New Roman" w:hAnsi="Times New Roman" w:eastAsia="宋体" w:cs="Times New Roman"/>
          <w:i w:val="0"/>
          <w:iCs w:val="0"/>
          <w:caps w:val="0"/>
          <w:color w:val="000000"/>
          <w:spacing w:val="-1"/>
          <w:sz w:val="18"/>
          <w:szCs w:val="18"/>
          <w:vertAlign w:val="baseline"/>
        </w:rPr>
        <w:t>5 </w:t>
      </w:r>
      <w:r>
        <w:rPr>
          <w:rFonts w:hint="eastAsia" w:ascii="宋体" w:hAnsi="宋体" w:eastAsia="宋体" w:cs="宋体"/>
          <w:i w:val="0"/>
          <w:iCs w:val="0"/>
          <w:caps w:val="0"/>
          <w:color w:val="000000"/>
          <w:spacing w:val="-1"/>
          <w:sz w:val="18"/>
          <w:szCs w:val="18"/>
          <w:vertAlign w:val="baseline"/>
        </w:rPr>
        <w:t>个</w:t>
      </w:r>
      <w:r>
        <w:rPr>
          <w:rFonts w:hint="eastAsia" w:ascii="宋体" w:hAnsi="宋体" w:eastAsia="宋体" w:cs="宋体"/>
          <w:i w:val="0"/>
          <w:iCs w:val="0"/>
          <w:caps w:val="0"/>
          <w:color w:val="000000"/>
          <w:spacing w:val="-2"/>
          <w:sz w:val="18"/>
          <w:szCs w:val="18"/>
          <w:vertAlign w:val="baseline"/>
        </w:rPr>
        <w:t>纳税年度结转抵免。</w:t>
      </w:r>
    </w:p>
    <w:p w14:paraId="6AC0B2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Calibri" w:hAnsi="Calibri" w:cs="Calibri"/>
          <w:sz w:val="24"/>
          <w:szCs w:val="24"/>
        </w:rPr>
      </w:pPr>
      <w:r>
        <w:rPr>
          <w:rFonts w:hint="default" w:ascii="Arial" w:hAnsi="Arial" w:eastAsia="宋体" w:cs="Arial"/>
          <w:i w:val="0"/>
          <w:iCs w:val="0"/>
          <w:caps w:val="0"/>
          <w:color w:val="000000"/>
          <w:spacing w:val="0"/>
          <w:sz w:val="21"/>
          <w:szCs w:val="21"/>
          <w:vertAlign w:val="baseline"/>
        </w:rPr>
        <w:t> </w:t>
      </w:r>
    </w:p>
    <w:p w14:paraId="2D256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Calibri" w:hAnsi="Calibri" w:cs="Calibri"/>
          <w:sz w:val="24"/>
          <w:szCs w:val="24"/>
        </w:rPr>
      </w:pPr>
      <w:r>
        <w:rPr>
          <w:rFonts w:hint="default" w:ascii="Arial" w:hAnsi="Arial" w:eastAsia="宋体" w:cs="Arial"/>
          <w:i w:val="0"/>
          <w:iCs w:val="0"/>
          <w:caps w:val="0"/>
          <w:color w:val="000000"/>
          <w:spacing w:val="0"/>
          <w:sz w:val="21"/>
          <w:szCs w:val="21"/>
          <w:vertAlign w:val="baseline"/>
        </w:rPr>
        <w:t> </w:t>
      </w:r>
    </w:p>
    <w:p w14:paraId="434E8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277" w:lineRule="atLeast"/>
        <w:ind w:left="118" w:right="122" w:firstLine="365"/>
        <w:jc w:val="left"/>
        <w:textAlignment w:val="baseline"/>
        <w:rPr>
          <w:rFonts w:hint="default" w:ascii="Calibri" w:hAnsi="Calibri" w:cs="Calibri"/>
          <w:sz w:val="24"/>
          <w:szCs w:val="24"/>
        </w:rPr>
      </w:pPr>
      <w:r>
        <w:rPr>
          <w:rFonts w:hint="eastAsia" w:ascii="宋体" w:hAnsi="宋体" w:eastAsia="宋体" w:cs="宋体"/>
          <w:i w:val="0"/>
          <w:iCs w:val="0"/>
          <w:caps w:val="0"/>
          <w:color w:val="000000"/>
          <w:spacing w:val="0"/>
          <w:sz w:val="18"/>
          <w:szCs w:val="18"/>
          <w:vertAlign w:val="baseline"/>
        </w:rPr>
        <w:t>（</w:t>
      </w:r>
      <w:r>
        <w:rPr>
          <w:rFonts w:hint="default" w:ascii="Times New Roman" w:hAnsi="Times New Roman" w:eastAsia="宋体" w:cs="Times New Roman"/>
          <w:i w:val="0"/>
          <w:iCs w:val="0"/>
          <w:caps w:val="0"/>
          <w:color w:val="000000"/>
          <w:spacing w:val="0"/>
          <w:sz w:val="18"/>
          <w:szCs w:val="18"/>
          <w:vertAlign w:val="baseline"/>
        </w:rPr>
        <w:t>3</w:t>
      </w:r>
      <w:r>
        <w:rPr>
          <w:rFonts w:hint="eastAsia" w:ascii="宋体" w:hAnsi="宋体" w:eastAsia="宋体" w:cs="宋体"/>
          <w:i w:val="0"/>
          <w:iCs w:val="0"/>
          <w:caps w:val="0"/>
          <w:color w:val="000000"/>
          <w:spacing w:val="0"/>
          <w:sz w:val="18"/>
          <w:szCs w:val="18"/>
          <w:vertAlign w:val="baseline"/>
        </w:rPr>
        <w:t>）安徽省科学技术厅、安徽省财政厅、安徽省</w:t>
      </w:r>
      <w:r>
        <w:rPr>
          <w:rFonts w:hint="eastAsia" w:ascii="宋体" w:hAnsi="宋体" w:eastAsia="宋体" w:cs="宋体"/>
          <w:i w:val="0"/>
          <w:iCs w:val="0"/>
          <w:caps w:val="0"/>
          <w:color w:val="000000"/>
          <w:spacing w:val="-1"/>
          <w:sz w:val="18"/>
          <w:szCs w:val="18"/>
          <w:vertAlign w:val="baseline"/>
        </w:rPr>
        <w:t>税务局认定本公司子公司阜阳皖能环保电力有限公司为安徽省</w:t>
      </w:r>
      <w:r>
        <w:rPr>
          <w:rFonts w:hint="default" w:ascii="Times New Roman" w:hAnsi="Times New Roman" w:eastAsia="宋体" w:cs="Times New Roman"/>
          <w:i w:val="0"/>
          <w:iCs w:val="0"/>
          <w:caps w:val="0"/>
          <w:color w:val="000000"/>
          <w:spacing w:val="-1"/>
          <w:sz w:val="18"/>
          <w:szCs w:val="18"/>
          <w:vertAlign w:val="baseline"/>
        </w:rPr>
        <w:t>2023</w:t>
      </w:r>
      <w:r>
        <w:rPr>
          <w:rFonts w:hint="default" w:ascii="Times New Roman" w:hAnsi="Times New Roman" w:eastAsia="宋体" w:cs="Times New Roman"/>
          <w:i w:val="0"/>
          <w:iCs w:val="0"/>
          <w:caps w:val="0"/>
          <w:color w:val="000000"/>
          <w:spacing w:val="0"/>
          <w:sz w:val="18"/>
          <w:szCs w:val="18"/>
          <w:vertAlign w:val="baseline"/>
        </w:rPr>
        <w:t> </w:t>
      </w:r>
      <w:r>
        <w:rPr>
          <w:rFonts w:hint="eastAsia" w:ascii="宋体" w:hAnsi="宋体" w:eastAsia="宋体" w:cs="宋体"/>
          <w:i w:val="0"/>
          <w:iCs w:val="0"/>
          <w:caps w:val="0"/>
          <w:color w:val="000000"/>
          <w:spacing w:val="0"/>
          <w:sz w:val="18"/>
          <w:szCs w:val="18"/>
          <w:vertAlign w:val="baseline"/>
        </w:rPr>
        <w:t>年高新技术企业，获发《高新技术企业证书》（证书编号：</w:t>
      </w:r>
      <w:r>
        <w:rPr>
          <w:rFonts w:hint="default" w:ascii="Times New Roman" w:hAnsi="Times New Roman" w:eastAsia="宋体" w:cs="Times New Roman"/>
          <w:i w:val="0"/>
          <w:iCs w:val="0"/>
          <w:caps w:val="0"/>
          <w:color w:val="000000"/>
          <w:spacing w:val="0"/>
          <w:sz w:val="18"/>
          <w:szCs w:val="18"/>
          <w:vertAlign w:val="baseline"/>
        </w:rPr>
        <w:t>GR202334003466</w:t>
      </w:r>
      <w:r>
        <w:rPr>
          <w:rFonts w:hint="eastAsia" w:ascii="宋体" w:hAnsi="宋体" w:eastAsia="宋体" w:cs="宋体"/>
          <w:i w:val="0"/>
          <w:iCs w:val="0"/>
          <w:caps w:val="0"/>
          <w:color w:val="000000"/>
          <w:spacing w:val="7"/>
          <w:sz w:val="18"/>
          <w:szCs w:val="18"/>
          <w:vertAlign w:val="baseline"/>
        </w:rPr>
        <w:t>），</w:t>
      </w:r>
      <w:r>
        <w:rPr>
          <w:rFonts w:hint="eastAsia" w:ascii="宋体" w:hAnsi="宋体" w:eastAsia="宋体" w:cs="宋体"/>
          <w:i w:val="0"/>
          <w:iCs w:val="0"/>
          <w:caps w:val="0"/>
          <w:color w:val="000000"/>
          <w:spacing w:val="0"/>
          <w:sz w:val="18"/>
          <w:szCs w:val="18"/>
          <w:vertAlign w:val="baseline"/>
        </w:rPr>
        <w:t>有效期</w:t>
      </w:r>
      <w:r>
        <w:rPr>
          <w:rFonts w:hint="default" w:ascii="Times New Roman" w:hAnsi="Times New Roman" w:eastAsia="宋体" w:cs="Times New Roman"/>
          <w:i w:val="0"/>
          <w:iCs w:val="0"/>
          <w:caps w:val="0"/>
          <w:color w:val="000000"/>
          <w:spacing w:val="0"/>
          <w:sz w:val="18"/>
          <w:szCs w:val="18"/>
          <w:vertAlign w:val="baseline"/>
        </w:rPr>
        <w:t xml:space="preserve">3 </w:t>
      </w:r>
      <w:r>
        <w:rPr>
          <w:rFonts w:hint="eastAsia" w:ascii="宋体" w:hAnsi="宋体" w:eastAsia="宋体" w:cs="宋体"/>
          <w:i w:val="0"/>
          <w:iCs w:val="0"/>
          <w:caps w:val="0"/>
          <w:color w:val="000000"/>
          <w:spacing w:val="0"/>
          <w:sz w:val="18"/>
          <w:szCs w:val="18"/>
          <w:vertAlign w:val="baseline"/>
        </w:rPr>
        <w:t>年，按照《企业所得税法》等</w:t>
      </w:r>
      <w:r>
        <w:rPr>
          <w:rFonts w:hint="eastAsia" w:ascii="宋体" w:hAnsi="宋体" w:eastAsia="宋体" w:cs="宋体"/>
          <w:i w:val="0"/>
          <w:iCs w:val="0"/>
          <w:caps w:val="0"/>
          <w:color w:val="000000"/>
          <w:spacing w:val="-4"/>
          <w:sz w:val="18"/>
          <w:szCs w:val="18"/>
          <w:vertAlign w:val="baseline"/>
        </w:rPr>
        <w:t>相关规定，自</w:t>
      </w:r>
      <w:r>
        <w:rPr>
          <w:rFonts w:hint="default" w:ascii="Times New Roman" w:hAnsi="Times New Roman" w:eastAsia="宋体" w:cs="Times New Roman"/>
          <w:i w:val="0"/>
          <w:iCs w:val="0"/>
          <w:caps w:val="0"/>
          <w:color w:val="000000"/>
          <w:spacing w:val="-4"/>
          <w:sz w:val="18"/>
          <w:szCs w:val="18"/>
          <w:vertAlign w:val="baseline"/>
        </w:rPr>
        <w:t>2023 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1 </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1</w:t>
      </w:r>
      <w:r>
        <w:rPr>
          <w:rFonts w:hint="eastAsia" w:ascii="宋体" w:hAnsi="宋体" w:eastAsia="宋体" w:cs="宋体"/>
          <w:i w:val="0"/>
          <w:iCs w:val="0"/>
          <w:caps w:val="0"/>
          <w:color w:val="000000"/>
          <w:spacing w:val="-4"/>
          <w:sz w:val="18"/>
          <w:szCs w:val="18"/>
          <w:vertAlign w:val="baseline"/>
        </w:rPr>
        <w:t>日至</w:t>
      </w:r>
      <w:r>
        <w:rPr>
          <w:rFonts w:hint="default" w:ascii="Times New Roman" w:hAnsi="Times New Roman" w:eastAsia="宋体" w:cs="Times New Roman"/>
          <w:i w:val="0"/>
          <w:iCs w:val="0"/>
          <w:caps w:val="0"/>
          <w:color w:val="000000"/>
          <w:spacing w:val="-4"/>
          <w:sz w:val="18"/>
          <w:szCs w:val="18"/>
          <w:vertAlign w:val="baseline"/>
        </w:rPr>
        <w:t>2025 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12 </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31</w:t>
      </w:r>
      <w:r>
        <w:rPr>
          <w:rFonts w:hint="eastAsia" w:ascii="宋体" w:hAnsi="宋体" w:eastAsia="宋体" w:cs="宋体"/>
          <w:i w:val="0"/>
          <w:iCs w:val="0"/>
          <w:caps w:val="0"/>
          <w:color w:val="000000"/>
          <w:spacing w:val="-4"/>
          <w:sz w:val="18"/>
          <w:szCs w:val="18"/>
          <w:vertAlign w:val="baseline"/>
        </w:rPr>
        <w:t>日三年内享受国家高新</w:t>
      </w:r>
      <w:r>
        <w:rPr>
          <w:rFonts w:hint="eastAsia" w:ascii="宋体" w:hAnsi="宋体" w:eastAsia="宋体" w:cs="宋体"/>
          <w:i w:val="0"/>
          <w:iCs w:val="0"/>
          <w:caps w:val="0"/>
          <w:color w:val="000000"/>
          <w:spacing w:val="-5"/>
          <w:sz w:val="18"/>
          <w:szCs w:val="18"/>
          <w:vertAlign w:val="baseline"/>
        </w:rPr>
        <w:t>技术企业</w:t>
      </w:r>
      <w:r>
        <w:rPr>
          <w:rFonts w:hint="default" w:ascii="Times New Roman" w:hAnsi="Times New Roman" w:eastAsia="宋体" w:cs="Times New Roman"/>
          <w:i w:val="0"/>
          <w:iCs w:val="0"/>
          <w:caps w:val="0"/>
          <w:color w:val="000000"/>
          <w:spacing w:val="-5"/>
          <w:sz w:val="18"/>
          <w:szCs w:val="18"/>
          <w:vertAlign w:val="baseline"/>
        </w:rPr>
        <w:t>15.00%</w:t>
      </w:r>
      <w:r>
        <w:rPr>
          <w:rFonts w:hint="eastAsia" w:ascii="宋体" w:hAnsi="宋体" w:eastAsia="宋体" w:cs="宋体"/>
          <w:i w:val="0"/>
          <w:iCs w:val="0"/>
          <w:caps w:val="0"/>
          <w:color w:val="000000"/>
          <w:spacing w:val="-5"/>
          <w:sz w:val="18"/>
          <w:szCs w:val="18"/>
          <w:vertAlign w:val="baseline"/>
        </w:rPr>
        <w:t>所得税税率。</w:t>
      </w:r>
    </w:p>
    <w:p w14:paraId="4327F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Calibri" w:hAnsi="Calibri" w:cs="Calibri"/>
          <w:sz w:val="24"/>
          <w:szCs w:val="24"/>
        </w:rPr>
      </w:pPr>
      <w:r>
        <w:rPr>
          <w:rFonts w:hint="default" w:ascii="Arial" w:hAnsi="Arial" w:eastAsia="宋体" w:cs="Arial"/>
          <w:i w:val="0"/>
          <w:iCs w:val="0"/>
          <w:caps w:val="0"/>
          <w:color w:val="000000"/>
          <w:spacing w:val="0"/>
          <w:sz w:val="21"/>
          <w:szCs w:val="21"/>
          <w:vertAlign w:val="baseline"/>
        </w:rPr>
        <w:t> </w:t>
      </w:r>
    </w:p>
    <w:p w14:paraId="71133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277" w:lineRule="atLeast"/>
        <w:ind w:left="118" w:right="122" w:firstLine="365"/>
        <w:jc w:val="left"/>
        <w:textAlignment w:val="baseline"/>
        <w:rPr>
          <w:rFonts w:hint="default" w:ascii="Calibri" w:hAnsi="Calibri" w:cs="Calibri"/>
          <w:sz w:val="24"/>
          <w:szCs w:val="24"/>
        </w:rPr>
      </w:pPr>
      <w:r>
        <w:rPr>
          <w:rFonts w:hint="eastAsia" w:ascii="宋体" w:hAnsi="宋体" w:eastAsia="宋体" w:cs="宋体"/>
          <w:i w:val="0"/>
          <w:iCs w:val="0"/>
          <w:caps w:val="0"/>
          <w:color w:val="000000"/>
          <w:spacing w:val="0"/>
          <w:sz w:val="18"/>
          <w:szCs w:val="18"/>
          <w:vertAlign w:val="baseline"/>
        </w:rPr>
        <w:t>（</w:t>
      </w:r>
      <w:r>
        <w:rPr>
          <w:rFonts w:hint="default" w:ascii="Times New Roman" w:hAnsi="Times New Roman" w:eastAsia="宋体" w:cs="Times New Roman"/>
          <w:i w:val="0"/>
          <w:iCs w:val="0"/>
          <w:caps w:val="0"/>
          <w:color w:val="000000"/>
          <w:spacing w:val="0"/>
          <w:sz w:val="18"/>
          <w:szCs w:val="18"/>
          <w:vertAlign w:val="baseline"/>
        </w:rPr>
        <w:t>4</w:t>
      </w:r>
      <w:r>
        <w:rPr>
          <w:rFonts w:hint="eastAsia" w:ascii="宋体" w:hAnsi="宋体" w:eastAsia="宋体" w:cs="宋体"/>
          <w:i w:val="0"/>
          <w:iCs w:val="0"/>
          <w:caps w:val="0"/>
          <w:color w:val="000000"/>
          <w:spacing w:val="0"/>
          <w:sz w:val="18"/>
          <w:szCs w:val="18"/>
          <w:vertAlign w:val="baseline"/>
        </w:rPr>
        <w:t>）安徽省科学技术厅、安徽省财政厅、安徽省</w:t>
      </w:r>
      <w:r>
        <w:rPr>
          <w:rFonts w:hint="eastAsia" w:ascii="宋体" w:hAnsi="宋体" w:eastAsia="宋体" w:cs="宋体"/>
          <w:i w:val="0"/>
          <w:iCs w:val="0"/>
          <w:caps w:val="0"/>
          <w:color w:val="000000"/>
          <w:spacing w:val="-1"/>
          <w:sz w:val="18"/>
          <w:szCs w:val="18"/>
          <w:vertAlign w:val="baseline"/>
        </w:rPr>
        <w:t>税务局认定本公司子公司蚌埠皖能环保电力有限公司为安徽省</w:t>
      </w:r>
      <w:r>
        <w:rPr>
          <w:rFonts w:hint="eastAsia" w:ascii="宋体" w:hAnsi="宋体" w:eastAsia="宋体" w:cs="宋体"/>
          <w:i w:val="0"/>
          <w:iCs w:val="0"/>
          <w:caps w:val="0"/>
          <w:color w:val="000000"/>
          <w:spacing w:val="22"/>
          <w:sz w:val="18"/>
          <w:szCs w:val="18"/>
          <w:vertAlign w:val="baseline"/>
        </w:rPr>
        <w:t> </w:t>
      </w:r>
      <w:r>
        <w:rPr>
          <w:rFonts w:hint="default" w:ascii="Times New Roman" w:hAnsi="Times New Roman" w:eastAsia="宋体" w:cs="Times New Roman"/>
          <w:i w:val="0"/>
          <w:iCs w:val="0"/>
          <w:caps w:val="0"/>
          <w:color w:val="000000"/>
          <w:spacing w:val="-1"/>
          <w:sz w:val="18"/>
          <w:szCs w:val="18"/>
          <w:vertAlign w:val="baseline"/>
        </w:rPr>
        <w:t>2023</w:t>
      </w:r>
      <w:r>
        <w:rPr>
          <w:rFonts w:hint="default" w:ascii="Times New Roman" w:hAnsi="Times New Roman" w:eastAsia="宋体" w:cs="Times New Roman"/>
          <w:i w:val="0"/>
          <w:iCs w:val="0"/>
          <w:caps w:val="0"/>
          <w:color w:val="000000"/>
          <w:spacing w:val="0"/>
          <w:sz w:val="18"/>
          <w:szCs w:val="18"/>
          <w:vertAlign w:val="baseline"/>
        </w:rPr>
        <w:t> </w:t>
      </w:r>
      <w:r>
        <w:rPr>
          <w:rFonts w:hint="eastAsia" w:ascii="宋体" w:hAnsi="宋体" w:eastAsia="宋体" w:cs="宋体"/>
          <w:i w:val="0"/>
          <w:iCs w:val="0"/>
          <w:caps w:val="0"/>
          <w:color w:val="000000"/>
          <w:spacing w:val="0"/>
          <w:sz w:val="18"/>
          <w:szCs w:val="18"/>
          <w:vertAlign w:val="baseline"/>
        </w:rPr>
        <w:t>年高新技术企业，获发《高新技术企业证书》（证书编号：</w:t>
      </w:r>
      <w:r>
        <w:rPr>
          <w:rFonts w:hint="default" w:ascii="Times New Roman" w:hAnsi="Times New Roman" w:eastAsia="宋体" w:cs="Times New Roman"/>
          <w:i w:val="0"/>
          <w:iCs w:val="0"/>
          <w:caps w:val="0"/>
          <w:color w:val="000000"/>
          <w:spacing w:val="0"/>
          <w:sz w:val="18"/>
          <w:szCs w:val="18"/>
          <w:vertAlign w:val="baseline"/>
        </w:rPr>
        <w:t>GR202334000984</w:t>
      </w:r>
      <w:r>
        <w:rPr>
          <w:rFonts w:hint="eastAsia" w:ascii="宋体" w:hAnsi="宋体" w:eastAsia="宋体" w:cs="宋体"/>
          <w:i w:val="0"/>
          <w:iCs w:val="0"/>
          <w:caps w:val="0"/>
          <w:color w:val="000000"/>
          <w:spacing w:val="7"/>
          <w:sz w:val="18"/>
          <w:szCs w:val="18"/>
          <w:vertAlign w:val="baseline"/>
        </w:rPr>
        <w:t>），</w:t>
      </w:r>
      <w:r>
        <w:rPr>
          <w:rFonts w:hint="eastAsia" w:ascii="宋体" w:hAnsi="宋体" w:eastAsia="宋体" w:cs="宋体"/>
          <w:i w:val="0"/>
          <w:iCs w:val="0"/>
          <w:caps w:val="0"/>
          <w:color w:val="000000"/>
          <w:spacing w:val="0"/>
          <w:sz w:val="18"/>
          <w:szCs w:val="18"/>
          <w:vertAlign w:val="baseline"/>
        </w:rPr>
        <w:t>有效期</w:t>
      </w:r>
      <w:r>
        <w:rPr>
          <w:rFonts w:hint="default" w:ascii="Times New Roman" w:hAnsi="Times New Roman" w:eastAsia="宋体" w:cs="Times New Roman"/>
          <w:i w:val="0"/>
          <w:iCs w:val="0"/>
          <w:caps w:val="0"/>
          <w:color w:val="000000"/>
          <w:spacing w:val="0"/>
          <w:sz w:val="18"/>
          <w:szCs w:val="18"/>
          <w:vertAlign w:val="baseline"/>
        </w:rPr>
        <w:t>3</w:t>
      </w:r>
      <w:r>
        <w:rPr>
          <w:rFonts w:hint="eastAsia" w:ascii="宋体" w:hAnsi="宋体" w:eastAsia="宋体" w:cs="宋体"/>
          <w:i w:val="0"/>
          <w:iCs w:val="0"/>
          <w:caps w:val="0"/>
          <w:color w:val="000000"/>
          <w:spacing w:val="0"/>
          <w:sz w:val="18"/>
          <w:szCs w:val="18"/>
          <w:vertAlign w:val="baseline"/>
        </w:rPr>
        <w:t>年，按照《企业所得税法》等</w:t>
      </w:r>
      <w:r>
        <w:rPr>
          <w:rFonts w:hint="eastAsia" w:ascii="宋体" w:hAnsi="宋体" w:eastAsia="宋体" w:cs="宋体"/>
          <w:i w:val="0"/>
          <w:iCs w:val="0"/>
          <w:caps w:val="0"/>
          <w:color w:val="000000"/>
          <w:spacing w:val="-4"/>
          <w:sz w:val="18"/>
          <w:szCs w:val="18"/>
          <w:vertAlign w:val="baseline"/>
        </w:rPr>
        <w:t>相关规定，自</w:t>
      </w:r>
      <w:r>
        <w:rPr>
          <w:rFonts w:hint="default" w:ascii="Times New Roman" w:hAnsi="Times New Roman" w:eastAsia="宋体" w:cs="Times New Roman"/>
          <w:i w:val="0"/>
          <w:iCs w:val="0"/>
          <w:caps w:val="0"/>
          <w:color w:val="000000"/>
          <w:spacing w:val="-4"/>
          <w:sz w:val="18"/>
          <w:szCs w:val="18"/>
          <w:vertAlign w:val="baseline"/>
        </w:rPr>
        <w:t>2023 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1 </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1</w:t>
      </w:r>
      <w:r>
        <w:rPr>
          <w:rFonts w:hint="eastAsia" w:ascii="宋体" w:hAnsi="宋体" w:eastAsia="宋体" w:cs="宋体"/>
          <w:i w:val="0"/>
          <w:iCs w:val="0"/>
          <w:caps w:val="0"/>
          <w:color w:val="000000"/>
          <w:spacing w:val="-4"/>
          <w:sz w:val="18"/>
          <w:szCs w:val="18"/>
          <w:vertAlign w:val="baseline"/>
        </w:rPr>
        <w:t>日至</w:t>
      </w:r>
      <w:r>
        <w:rPr>
          <w:rFonts w:hint="eastAsia" w:ascii="宋体" w:hAnsi="宋体" w:eastAsia="宋体" w:cs="宋体"/>
          <w:i w:val="0"/>
          <w:iCs w:val="0"/>
          <w:caps w:val="0"/>
          <w:color w:val="000000"/>
          <w:spacing w:val="-41"/>
          <w:sz w:val="18"/>
          <w:szCs w:val="18"/>
          <w:vertAlign w:val="baseline"/>
        </w:rPr>
        <w:t> </w:t>
      </w:r>
      <w:r>
        <w:rPr>
          <w:rFonts w:hint="default" w:ascii="Times New Roman" w:hAnsi="Times New Roman" w:eastAsia="宋体" w:cs="Times New Roman"/>
          <w:i w:val="0"/>
          <w:iCs w:val="0"/>
          <w:caps w:val="0"/>
          <w:color w:val="000000"/>
          <w:spacing w:val="-4"/>
          <w:sz w:val="18"/>
          <w:szCs w:val="18"/>
          <w:vertAlign w:val="baseline"/>
        </w:rPr>
        <w:t>2025 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12 </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31</w:t>
      </w:r>
      <w:r>
        <w:rPr>
          <w:rFonts w:hint="eastAsia" w:ascii="宋体" w:hAnsi="宋体" w:eastAsia="宋体" w:cs="宋体"/>
          <w:i w:val="0"/>
          <w:iCs w:val="0"/>
          <w:caps w:val="0"/>
          <w:color w:val="000000"/>
          <w:spacing w:val="-4"/>
          <w:sz w:val="18"/>
          <w:szCs w:val="18"/>
          <w:vertAlign w:val="baseline"/>
        </w:rPr>
        <w:t>日三年内享受国家高新</w:t>
      </w:r>
      <w:r>
        <w:rPr>
          <w:rFonts w:hint="eastAsia" w:ascii="宋体" w:hAnsi="宋体" w:eastAsia="宋体" w:cs="宋体"/>
          <w:i w:val="0"/>
          <w:iCs w:val="0"/>
          <w:caps w:val="0"/>
          <w:color w:val="000000"/>
          <w:spacing w:val="-5"/>
          <w:sz w:val="18"/>
          <w:szCs w:val="18"/>
          <w:vertAlign w:val="baseline"/>
        </w:rPr>
        <w:t>技术企业</w:t>
      </w:r>
      <w:r>
        <w:rPr>
          <w:rFonts w:hint="default" w:ascii="Times New Roman" w:hAnsi="Times New Roman" w:eastAsia="宋体" w:cs="Times New Roman"/>
          <w:i w:val="0"/>
          <w:iCs w:val="0"/>
          <w:caps w:val="0"/>
          <w:color w:val="000000"/>
          <w:spacing w:val="-5"/>
          <w:sz w:val="18"/>
          <w:szCs w:val="18"/>
          <w:vertAlign w:val="baseline"/>
        </w:rPr>
        <w:t>15.00%</w:t>
      </w:r>
      <w:r>
        <w:rPr>
          <w:rFonts w:hint="eastAsia" w:ascii="宋体" w:hAnsi="宋体" w:eastAsia="宋体" w:cs="宋体"/>
          <w:i w:val="0"/>
          <w:iCs w:val="0"/>
          <w:caps w:val="0"/>
          <w:color w:val="000000"/>
          <w:spacing w:val="-5"/>
          <w:sz w:val="18"/>
          <w:szCs w:val="18"/>
          <w:vertAlign w:val="baseline"/>
        </w:rPr>
        <w:t>所得税税率。</w:t>
      </w:r>
    </w:p>
    <w:p w14:paraId="50A04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rPr>
          <w:rFonts w:hint="default" w:ascii="Calibri" w:hAnsi="Calibri" w:cs="Calibri"/>
          <w:sz w:val="24"/>
          <w:szCs w:val="24"/>
        </w:rPr>
      </w:pPr>
      <w:r>
        <w:rPr>
          <w:rFonts w:hint="eastAsia" w:ascii="宋体" w:hAnsi="宋体" w:eastAsia="宋体" w:cs="宋体"/>
          <w:i w:val="0"/>
          <w:iCs w:val="0"/>
          <w:caps w:val="0"/>
          <w:color w:val="000000"/>
          <w:spacing w:val="0"/>
          <w:sz w:val="18"/>
          <w:szCs w:val="18"/>
        </w:rPr>
        <w:t> </w:t>
      </w:r>
    </w:p>
    <w:p w14:paraId="7A4C8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4" w:beforeAutospacing="0" w:after="0" w:afterAutospacing="0" w:line="277" w:lineRule="atLeast"/>
        <w:ind w:left="114" w:right="0" w:firstLine="368"/>
        <w:jc w:val="left"/>
        <w:textAlignment w:val="baseline"/>
        <w:rPr>
          <w:rFonts w:hint="default" w:ascii="Calibri" w:hAnsi="Calibri" w:cs="Calibri"/>
          <w:sz w:val="24"/>
          <w:szCs w:val="24"/>
        </w:rPr>
      </w:pPr>
      <w:r>
        <w:rPr>
          <w:rFonts w:hint="eastAsia" w:ascii="宋体" w:hAnsi="宋体" w:eastAsia="宋体" w:cs="宋体"/>
          <w:i w:val="0"/>
          <w:iCs w:val="0"/>
          <w:caps w:val="0"/>
          <w:color w:val="000000"/>
          <w:spacing w:val="2"/>
          <w:sz w:val="18"/>
          <w:szCs w:val="18"/>
          <w:vertAlign w:val="baseline"/>
        </w:rPr>
        <w:t>（</w:t>
      </w:r>
      <w:r>
        <w:rPr>
          <w:rFonts w:hint="default" w:ascii="Times New Roman" w:hAnsi="Times New Roman" w:eastAsia="宋体" w:cs="Times New Roman"/>
          <w:i w:val="0"/>
          <w:iCs w:val="0"/>
          <w:caps w:val="0"/>
          <w:color w:val="000000"/>
          <w:spacing w:val="2"/>
          <w:sz w:val="18"/>
          <w:szCs w:val="18"/>
          <w:vertAlign w:val="baseline"/>
        </w:rPr>
        <w:t>5</w:t>
      </w:r>
      <w:r>
        <w:rPr>
          <w:rFonts w:hint="eastAsia" w:ascii="宋体" w:hAnsi="宋体" w:eastAsia="宋体" w:cs="宋体"/>
          <w:i w:val="0"/>
          <w:iCs w:val="0"/>
          <w:caps w:val="0"/>
          <w:color w:val="000000"/>
          <w:spacing w:val="2"/>
          <w:sz w:val="18"/>
          <w:szCs w:val="18"/>
          <w:vertAlign w:val="baseline"/>
        </w:rPr>
        <w:t>）安徽省科学技术厅、安徽省财政厅、安徽省</w:t>
      </w:r>
      <w:r>
        <w:rPr>
          <w:rFonts w:hint="eastAsia" w:ascii="宋体" w:hAnsi="宋体" w:eastAsia="宋体" w:cs="宋体"/>
          <w:i w:val="0"/>
          <w:iCs w:val="0"/>
          <w:caps w:val="0"/>
          <w:color w:val="000000"/>
          <w:spacing w:val="1"/>
          <w:sz w:val="18"/>
          <w:szCs w:val="18"/>
          <w:vertAlign w:val="baseline"/>
        </w:rPr>
        <w:t>税务局认定本公司子公司合肥长丰皖能环保电力有限公司为安徽省</w:t>
      </w:r>
      <w:r>
        <w:rPr>
          <w:rFonts w:hint="default" w:ascii="Times New Roman" w:hAnsi="Times New Roman" w:eastAsia="宋体" w:cs="Times New Roman"/>
          <w:i w:val="0"/>
          <w:iCs w:val="0"/>
          <w:caps w:val="0"/>
          <w:color w:val="000000"/>
          <w:spacing w:val="0"/>
          <w:sz w:val="18"/>
          <w:szCs w:val="18"/>
          <w:vertAlign w:val="baseline"/>
        </w:rPr>
        <w:t>2023</w:t>
      </w:r>
      <w:r>
        <w:rPr>
          <w:rFonts w:hint="default" w:ascii="Times New Roman" w:hAnsi="Times New Roman" w:eastAsia="宋体" w:cs="Times New Roman"/>
          <w:i w:val="0"/>
          <w:iCs w:val="0"/>
          <w:caps w:val="0"/>
          <w:color w:val="000000"/>
          <w:spacing w:val="25"/>
          <w:sz w:val="18"/>
          <w:szCs w:val="18"/>
          <w:vertAlign w:val="baseline"/>
        </w:rPr>
        <w:t> </w:t>
      </w:r>
      <w:r>
        <w:rPr>
          <w:rFonts w:hint="eastAsia" w:ascii="宋体" w:hAnsi="宋体" w:eastAsia="宋体" w:cs="宋体"/>
          <w:i w:val="0"/>
          <w:iCs w:val="0"/>
          <w:caps w:val="0"/>
          <w:color w:val="000000"/>
          <w:spacing w:val="0"/>
          <w:sz w:val="18"/>
          <w:szCs w:val="18"/>
          <w:vertAlign w:val="baseline"/>
        </w:rPr>
        <w:t>年高新技术企业，获发《高新技术企业证书》（证</w:t>
      </w:r>
      <w:r>
        <w:rPr>
          <w:rFonts w:hint="eastAsia" w:ascii="宋体" w:hAnsi="宋体" w:eastAsia="宋体" w:cs="宋体"/>
          <w:i w:val="0"/>
          <w:iCs w:val="0"/>
          <w:caps w:val="0"/>
          <w:color w:val="000000"/>
          <w:spacing w:val="-1"/>
          <w:sz w:val="18"/>
          <w:szCs w:val="18"/>
          <w:vertAlign w:val="baseline"/>
        </w:rPr>
        <w:t>书编号：</w:t>
      </w:r>
      <w:r>
        <w:rPr>
          <w:rFonts w:hint="default" w:ascii="Times New Roman" w:hAnsi="Times New Roman" w:eastAsia="宋体" w:cs="Times New Roman"/>
          <w:i w:val="0"/>
          <w:iCs w:val="0"/>
          <w:caps w:val="0"/>
          <w:color w:val="000000"/>
          <w:spacing w:val="-1"/>
          <w:sz w:val="18"/>
          <w:szCs w:val="18"/>
          <w:vertAlign w:val="baseline"/>
        </w:rPr>
        <w:t>GR202334005929</w:t>
      </w:r>
      <w:r>
        <w:rPr>
          <w:rFonts w:hint="eastAsia" w:ascii="宋体" w:hAnsi="宋体" w:eastAsia="宋体" w:cs="宋体"/>
          <w:i w:val="0"/>
          <w:iCs w:val="0"/>
          <w:caps w:val="0"/>
          <w:color w:val="000000"/>
          <w:spacing w:val="-1"/>
          <w:sz w:val="18"/>
          <w:szCs w:val="18"/>
          <w:vertAlign w:val="baseline"/>
        </w:rPr>
        <w:t>），有效期</w:t>
      </w:r>
      <w:r>
        <w:rPr>
          <w:rFonts w:hint="default" w:ascii="Times New Roman" w:hAnsi="Times New Roman" w:eastAsia="宋体" w:cs="Times New Roman"/>
          <w:i w:val="0"/>
          <w:iCs w:val="0"/>
          <w:caps w:val="0"/>
          <w:color w:val="000000"/>
          <w:spacing w:val="-1"/>
          <w:sz w:val="18"/>
          <w:szCs w:val="18"/>
          <w:vertAlign w:val="baseline"/>
        </w:rPr>
        <w:t>3</w:t>
      </w:r>
      <w:r>
        <w:rPr>
          <w:rFonts w:hint="eastAsia" w:ascii="宋体" w:hAnsi="宋体" w:eastAsia="宋体" w:cs="宋体"/>
          <w:i w:val="0"/>
          <w:iCs w:val="0"/>
          <w:caps w:val="0"/>
          <w:color w:val="000000"/>
          <w:spacing w:val="-1"/>
          <w:sz w:val="18"/>
          <w:szCs w:val="18"/>
          <w:vertAlign w:val="baseline"/>
        </w:rPr>
        <w:t>年，按照《企业所得税法》</w:t>
      </w:r>
      <w:r>
        <w:rPr>
          <w:rFonts w:hint="eastAsia" w:ascii="宋体" w:hAnsi="宋体" w:eastAsia="宋体" w:cs="宋体"/>
          <w:i w:val="0"/>
          <w:iCs w:val="0"/>
          <w:caps w:val="0"/>
          <w:color w:val="000000"/>
          <w:spacing w:val="-4"/>
          <w:sz w:val="18"/>
          <w:szCs w:val="18"/>
          <w:vertAlign w:val="baseline"/>
        </w:rPr>
        <w:t>等相关规定，自</w:t>
      </w:r>
      <w:r>
        <w:rPr>
          <w:rFonts w:hint="default" w:ascii="Times New Roman" w:hAnsi="Times New Roman" w:eastAsia="宋体" w:cs="Times New Roman"/>
          <w:i w:val="0"/>
          <w:iCs w:val="0"/>
          <w:caps w:val="0"/>
          <w:color w:val="000000"/>
          <w:spacing w:val="-4"/>
          <w:sz w:val="18"/>
          <w:szCs w:val="18"/>
          <w:vertAlign w:val="baseline"/>
        </w:rPr>
        <w:t>2023 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1 </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1</w:t>
      </w:r>
      <w:r>
        <w:rPr>
          <w:rFonts w:hint="eastAsia" w:ascii="宋体" w:hAnsi="宋体" w:eastAsia="宋体" w:cs="宋体"/>
          <w:i w:val="0"/>
          <w:iCs w:val="0"/>
          <w:caps w:val="0"/>
          <w:color w:val="000000"/>
          <w:spacing w:val="-4"/>
          <w:sz w:val="18"/>
          <w:szCs w:val="18"/>
          <w:vertAlign w:val="baseline"/>
        </w:rPr>
        <w:t>日至</w:t>
      </w:r>
      <w:r>
        <w:rPr>
          <w:rFonts w:hint="eastAsia" w:ascii="宋体" w:hAnsi="宋体" w:eastAsia="宋体" w:cs="宋体"/>
          <w:i w:val="0"/>
          <w:iCs w:val="0"/>
          <w:caps w:val="0"/>
          <w:color w:val="000000"/>
          <w:spacing w:val="-40"/>
          <w:sz w:val="18"/>
          <w:szCs w:val="18"/>
          <w:vertAlign w:val="baseline"/>
        </w:rPr>
        <w:t> </w:t>
      </w:r>
      <w:r>
        <w:rPr>
          <w:rFonts w:hint="default" w:ascii="Times New Roman" w:hAnsi="Times New Roman" w:eastAsia="宋体" w:cs="Times New Roman"/>
          <w:i w:val="0"/>
          <w:iCs w:val="0"/>
          <w:caps w:val="0"/>
          <w:color w:val="000000"/>
          <w:spacing w:val="-4"/>
          <w:sz w:val="18"/>
          <w:szCs w:val="18"/>
          <w:vertAlign w:val="baseline"/>
        </w:rPr>
        <w:t>2025 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12 </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31</w:t>
      </w:r>
      <w:r>
        <w:rPr>
          <w:rFonts w:hint="eastAsia" w:ascii="宋体" w:hAnsi="宋体" w:eastAsia="宋体" w:cs="宋体"/>
          <w:i w:val="0"/>
          <w:iCs w:val="0"/>
          <w:caps w:val="0"/>
          <w:color w:val="000000"/>
          <w:spacing w:val="-4"/>
          <w:sz w:val="18"/>
          <w:szCs w:val="18"/>
          <w:vertAlign w:val="baseline"/>
        </w:rPr>
        <w:t>日三年内享受国家高新技术企业</w:t>
      </w:r>
      <w:r>
        <w:rPr>
          <w:rFonts w:hint="default" w:ascii="Times New Roman" w:hAnsi="Times New Roman" w:eastAsia="宋体" w:cs="Times New Roman"/>
          <w:i w:val="0"/>
          <w:iCs w:val="0"/>
          <w:caps w:val="0"/>
          <w:color w:val="000000"/>
          <w:spacing w:val="-4"/>
          <w:sz w:val="18"/>
          <w:szCs w:val="18"/>
          <w:vertAlign w:val="baseline"/>
        </w:rPr>
        <w:t>15.0</w:t>
      </w:r>
      <w:r>
        <w:rPr>
          <w:rFonts w:hint="default" w:ascii="Times New Roman" w:hAnsi="Times New Roman" w:eastAsia="宋体" w:cs="Times New Roman"/>
          <w:i w:val="0"/>
          <w:iCs w:val="0"/>
          <w:caps w:val="0"/>
          <w:color w:val="000000"/>
          <w:spacing w:val="-5"/>
          <w:sz w:val="18"/>
          <w:szCs w:val="18"/>
          <w:vertAlign w:val="baseline"/>
        </w:rPr>
        <w:t>0%</w:t>
      </w:r>
      <w:r>
        <w:rPr>
          <w:rFonts w:hint="eastAsia" w:ascii="宋体" w:hAnsi="宋体" w:eastAsia="宋体" w:cs="宋体"/>
          <w:i w:val="0"/>
          <w:iCs w:val="0"/>
          <w:caps w:val="0"/>
          <w:color w:val="000000"/>
          <w:spacing w:val="-5"/>
          <w:sz w:val="18"/>
          <w:szCs w:val="18"/>
          <w:vertAlign w:val="baseline"/>
        </w:rPr>
        <w:t>所得税税率。</w:t>
      </w:r>
    </w:p>
    <w:p w14:paraId="178F2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sz w:val="24"/>
          <w:szCs w:val="24"/>
        </w:rPr>
      </w:pPr>
      <w:r>
        <w:rPr>
          <w:rFonts w:hint="default" w:ascii="Arial" w:hAnsi="Arial" w:eastAsia="宋体" w:cs="Arial"/>
          <w:i w:val="0"/>
          <w:iCs w:val="0"/>
          <w:caps w:val="0"/>
          <w:color w:val="000000"/>
          <w:spacing w:val="0"/>
          <w:sz w:val="21"/>
          <w:szCs w:val="21"/>
          <w:vertAlign w:val="baseline"/>
        </w:rPr>
        <w:t> </w:t>
      </w:r>
    </w:p>
    <w:p w14:paraId="2958E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line="277" w:lineRule="atLeast"/>
        <w:ind w:left="117" w:right="171" w:firstLine="365"/>
        <w:jc w:val="left"/>
        <w:textAlignment w:val="baseline"/>
        <w:rPr>
          <w:rFonts w:hint="default" w:ascii="Calibri" w:hAnsi="Calibri" w:cs="Calibri"/>
          <w:sz w:val="24"/>
          <w:szCs w:val="24"/>
        </w:rPr>
      </w:pPr>
      <w:r>
        <w:rPr>
          <w:rFonts w:hint="eastAsia" w:ascii="宋体" w:hAnsi="宋体" w:eastAsia="宋体" w:cs="宋体"/>
          <w:i w:val="0"/>
          <w:iCs w:val="0"/>
          <w:caps w:val="0"/>
          <w:color w:val="000000"/>
          <w:spacing w:val="0"/>
          <w:sz w:val="18"/>
          <w:szCs w:val="18"/>
          <w:vertAlign w:val="baseline"/>
        </w:rPr>
        <w:t>（</w:t>
      </w:r>
      <w:r>
        <w:rPr>
          <w:rFonts w:hint="default" w:ascii="Times New Roman" w:hAnsi="Times New Roman" w:eastAsia="宋体" w:cs="Times New Roman"/>
          <w:i w:val="0"/>
          <w:iCs w:val="0"/>
          <w:caps w:val="0"/>
          <w:color w:val="000000"/>
          <w:spacing w:val="0"/>
          <w:sz w:val="18"/>
          <w:szCs w:val="18"/>
          <w:vertAlign w:val="baseline"/>
        </w:rPr>
        <w:t>6</w:t>
      </w:r>
      <w:r>
        <w:rPr>
          <w:rFonts w:hint="eastAsia" w:ascii="宋体" w:hAnsi="宋体" w:eastAsia="宋体" w:cs="宋体"/>
          <w:i w:val="0"/>
          <w:iCs w:val="0"/>
          <w:caps w:val="0"/>
          <w:color w:val="000000"/>
          <w:spacing w:val="0"/>
          <w:sz w:val="18"/>
          <w:szCs w:val="18"/>
          <w:vertAlign w:val="baseline"/>
        </w:rPr>
        <w:t>）安徽省科学技术厅、安徽省财政厅、安徽省</w:t>
      </w:r>
      <w:r>
        <w:rPr>
          <w:rFonts w:hint="eastAsia" w:ascii="宋体" w:hAnsi="宋体" w:eastAsia="宋体" w:cs="宋体"/>
          <w:i w:val="0"/>
          <w:iCs w:val="0"/>
          <w:caps w:val="0"/>
          <w:color w:val="000000"/>
          <w:spacing w:val="-1"/>
          <w:sz w:val="18"/>
          <w:szCs w:val="18"/>
          <w:vertAlign w:val="baseline"/>
        </w:rPr>
        <w:t>税务局认定本公司子公司滁州皖能环保电力有限公司为安徽省</w:t>
      </w:r>
      <w:r>
        <w:rPr>
          <w:rFonts w:hint="default" w:ascii="Times New Roman" w:hAnsi="Times New Roman" w:eastAsia="宋体" w:cs="Times New Roman"/>
          <w:i w:val="0"/>
          <w:iCs w:val="0"/>
          <w:caps w:val="0"/>
          <w:color w:val="000000"/>
          <w:spacing w:val="-1"/>
          <w:sz w:val="18"/>
          <w:szCs w:val="18"/>
          <w:vertAlign w:val="baseline"/>
        </w:rPr>
        <w:t>2023</w:t>
      </w:r>
      <w:r>
        <w:rPr>
          <w:rFonts w:hint="default" w:ascii="Times New Roman" w:hAnsi="Times New Roman" w:eastAsia="宋体" w:cs="Times New Roman"/>
          <w:i w:val="0"/>
          <w:iCs w:val="0"/>
          <w:caps w:val="0"/>
          <w:color w:val="000000"/>
          <w:spacing w:val="0"/>
          <w:sz w:val="18"/>
          <w:szCs w:val="18"/>
          <w:vertAlign w:val="baseline"/>
        </w:rPr>
        <w:t> </w:t>
      </w:r>
      <w:r>
        <w:rPr>
          <w:rFonts w:hint="eastAsia" w:ascii="宋体" w:hAnsi="宋体" w:eastAsia="宋体" w:cs="宋体"/>
          <w:i w:val="0"/>
          <w:iCs w:val="0"/>
          <w:caps w:val="0"/>
          <w:color w:val="000000"/>
          <w:spacing w:val="0"/>
          <w:sz w:val="18"/>
          <w:szCs w:val="18"/>
          <w:vertAlign w:val="baseline"/>
        </w:rPr>
        <w:t>年高新技术企业，获发《高新技术企业证书》（证书编号：</w:t>
      </w:r>
      <w:r>
        <w:rPr>
          <w:rFonts w:hint="default" w:ascii="Times New Roman" w:hAnsi="Times New Roman" w:eastAsia="宋体" w:cs="Times New Roman"/>
          <w:i w:val="0"/>
          <w:iCs w:val="0"/>
          <w:caps w:val="0"/>
          <w:color w:val="000000"/>
          <w:spacing w:val="0"/>
          <w:sz w:val="18"/>
          <w:szCs w:val="18"/>
          <w:vertAlign w:val="baseline"/>
        </w:rPr>
        <w:t>GR202334005102</w:t>
      </w:r>
      <w:r>
        <w:rPr>
          <w:rFonts w:hint="eastAsia" w:ascii="宋体" w:hAnsi="宋体" w:eastAsia="宋体" w:cs="宋体"/>
          <w:i w:val="0"/>
          <w:iCs w:val="0"/>
          <w:caps w:val="0"/>
          <w:color w:val="000000"/>
          <w:spacing w:val="7"/>
          <w:sz w:val="18"/>
          <w:szCs w:val="18"/>
          <w:vertAlign w:val="baseline"/>
        </w:rPr>
        <w:t>），</w:t>
      </w:r>
      <w:r>
        <w:rPr>
          <w:rFonts w:hint="eastAsia" w:ascii="宋体" w:hAnsi="宋体" w:eastAsia="宋体" w:cs="宋体"/>
          <w:i w:val="0"/>
          <w:iCs w:val="0"/>
          <w:caps w:val="0"/>
          <w:color w:val="000000"/>
          <w:spacing w:val="0"/>
          <w:sz w:val="18"/>
          <w:szCs w:val="18"/>
          <w:vertAlign w:val="baseline"/>
        </w:rPr>
        <w:t>有效期</w:t>
      </w:r>
      <w:r>
        <w:rPr>
          <w:rFonts w:hint="default" w:ascii="Times New Roman" w:hAnsi="Times New Roman" w:eastAsia="宋体" w:cs="Times New Roman"/>
          <w:i w:val="0"/>
          <w:iCs w:val="0"/>
          <w:caps w:val="0"/>
          <w:color w:val="000000"/>
          <w:spacing w:val="0"/>
          <w:sz w:val="18"/>
          <w:szCs w:val="18"/>
          <w:vertAlign w:val="baseline"/>
        </w:rPr>
        <w:t>3</w:t>
      </w:r>
      <w:r>
        <w:rPr>
          <w:rFonts w:hint="eastAsia" w:ascii="宋体" w:hAnsi="宋体" w:eastAsia="宋体" w:cs="宋体"/>
          <w:i w:val="0"/>
          <w:iCs w:val="0"/>
          <w:caps w:val="0"/>
          <w:color w:val="000000"/>
          <w:spacing w:val="0"/>
          <w:sz w:val="18"/>
          <w:szCs w:val="18"/>
          <w:vertAlign w:val="baseline"/>
        </w:rPr>
        <w:t>年，按照《企业所得税法》等</w:t>
      </w:r>
      <w:r>
        <w:rPr>
          <w:rFonts w:hint="eastAsia" w:ascii="宋体" w:hAnsi="宋体" w:eastAsia="宋体" w:cs="宋体"/>
          <w:i w:val="0"/>
          <w:iCs w:val="0"/>
          <w:caps w:val="0"/>
          <w:color w:val="000000"/>
          <w:spacing w:val="-4"/>
          <w:sz w:val="18"/>
          <w:szCs w:val="18"/>
          <w:vertAlign w:val="baseline"/>
        </w:rPr>
        <w:t>相关规定，自</w:t>
      </w:r>
      <w:r>
        <w:rPr>
          <w:rFonts w:hint="default" w:ascii="Times New Roman" w:hAnsi="Times New Roman" w:eastAsia="宋体" w:cs="Times New Roman"/>
          <w:i w:val="0"/>
          <w:iCs w:val="0"/>
          <w:caps w:val="0"/>
          <w:color w:val="000000"/>
          <w:spacing w:val="-4"/>
          <w:sz w:val="18"/>
          <w:szCs w:val="18"/>
          <w:vertAlign w:val="baseline"/>
        </w:rPr>
        <w:t>2023 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1</w:t>
      </w:r>
      <w:r>
        <w:rPr>
          <w:rFonts w:hint="eastAsia" w:ascii="宋体" w:hAnsi="宋体" w:eastAsia="宋体" w:cs="宋体"/>
          <w:i w:val="0"/>
          <w:iCs w:val="0"/>
          <w:caps w:val="0"/>
          <w:color w:val="000000"/>
          <w:spacing w:val="-4"/>
          <w:sz w:val="18"/>
          <w:szCs w:val="18"/>
          <w:vertAlign w:val="baseline"/>
        </w:rPr>
        <w:t>日至</w:t>
      </w:r>
      <w:r>
        <w:rPr>
          <w:rFonts w:hint="eastAsia" w:ascii="宋体" w:hAnsi="宋体" w:eastAsia="宋体" w:cs="宋体"/>
          <w:i w:val="0"/>
          <w:iCs w:val="0"/>
          <w:caps w:val="0"/>
          <w:color w:val="000000"/>
          <w:spacing w:val="-41"/>
          <w:sz w:val="18"/>
          <w:szCs w:val="18"/>
          <w:vertAlign w:val="baseline"/>
        </w:rPr>
        <w:t> </w:t>
      </w:r>
      <w:r>
        <w:rPr>
          <w:rFonts w:hint="default" w:ascii="Times New Roman" w:hAnsi="Times New Roman" w:eastAsia="宋体" w:cs="Times New Roman"/>
          <w:i w:val="0"/>
          <w:iCs w:val="0"/>
          <w:caps w:val="0"/>
          <w:color w:val="000000"/>
          <w:spacing w:val="-4"/>
          <w:sz w:val="18"/>
          <w:szCs w:val="18"/>
          <w:vertAlign w:val="baseline"/>
        </w:rPr>
        <w:t>2025 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12 </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31</w:t>
      </w:r>
      <w:r>
        <w:rPr>
          <w:rFonts w:hint="default" w:ascii="Times New Roman" w:hAnsi="Times New Roman" w:eastAsia="宋体" w:cs="Times New Roman"/>
          <w:i w:val="0"/>
          <w:iCs w:val="0"/>
          <w:caps w:val="0"/>
          <w:color w:val="000000"/>
          <w:spacing w:val="30"/>
          <w:sz w:val="18"/>
          <w:szCs w:val="18"/>
          <w:vertAlign w:val="baseline"/>
        </w:rPr>
        <w:t> </w:t>
      </w:r>
      <w:r>
        <w:rPr>
          <w:rFonts w:hint="eastAsia" w:ascii="宋体" w:hAnsi="宋体" w:eastAsia="宋体" w:cs="宋体"/>
          <w:i w:val="0"/>
          <w:iCs w:val="0"/>
          <w:caps w:val="0"/>
          <w:color w:val="000000"/>
          <w:spacing w:val="-4"/>
          <w:sz w:val="18"/>
          <w:szCs w:val="18"/>
          <w:vertAlign w:val="baseline"/>
        </w:rPr>
        <w:t>日三年内享受国家高新</w:t>
      </w:r>
      <w:r>
        <w:rPr>
          <w:rFonts w:hint="eastAsia" w:ascii="宋体" w:hAnsi="宋体" w:eastAsia="宋体" w:cs="宋体"/>
          <w:i w:val="0"/>
          <w:iCs w:val="0"/>
          <w:caps w:val="0"/>
          <w:color w:val="000000"/>
          <w:spacing w:val="-5"/>
          <w:sz w:val="18"/>
          <w:szCs w:val="18"/>
          <w:vertAlign w:val="baseline"/>
        </w:rPr>
        <w:t>技术企业</w:t>
      </w:r>
      <w:r>
        <w:rPr>
          <w:rFonts w:hint="default" w:ascii="Times New Roman" w:hAnsi="Times New Roman" w:eastAsia="宋体" w:cs="Times New Roman"/>
          <w:i w:val="0"/>
          <w:iCs w:val="0"/>
          <w:caps w:val="0"/>
          <w:color w:val="000000"/>
          <w:spacing w:val="-5"/>
          <w:sz w:val="18"/>
          <w:szCs w:val="18"/>
          <w:vertAlign w:val="baseline"/>
        </w:rPr>
        <w:t>15.00%</w:t>
      </w:r>
      <w:r>
        <w:rPr>
          <w:rFonts w:hint="eastAsia" w:ascii="宋体" w:hAnsi="宋体" w:eastAsia="宋体" w:cs="宋体"/>
          <w:i w:val="0"/>
          <w:iCs w:val="0"/>
          <w:caps w:val="0"/>
          <w:color w:val="000000"/>
          <w:spacing w:val="-5"/>
          <w:sz w:val="18"/>
          <w:szCs w:val="18"/>
          <w:vertAlign w:val="baseline"/>
        </w:rPr>
        <w:t>所得税税率。</w:t>
      </w:r>
    </w:p>
    <w:p w14:paraId="5F335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sz w:val="24"/>
          <w:szCs w:val="24"/>
        </w:rPr>
      </w:pPr>
      <w:r>
        <w:rPr>
          <w:rFonts w:hint="default" w:ascii="Arial" w:hAnsi="Arial" w:eastAsia="宋体" w:cs="Arial"/>
          <w:i w:val="0"/>
          <w:iCs w:val="0"/>
          <w:caps w:val="0"/>
          <w:color w:val="000000"/>
          <w:spacing w:val="0"/>
          <w:sz w:val="21"/>
          <w:szCs w:val="21"/>
          <w:vertAlign w:val="baseline"/>
        </w:rPr>
        <w:t> </w:t>
      </w:r>
    </w:p>
    <w:p w14:paraId="41869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0" w:afterAutospacing="0" w:line="277" w:lineRule="atLeast"/>
        <w:ind w:left="120" w:right="169" w:firstLine="362"/>
        <w:jc w:val="left"/>
        <w:textAlignment w:val="baseline"/>
        <w:rPr>
          <w:rFonts w:hint="default" w:ascii="Calibri" w:hAnsi="Calibri" w:cs="Calibri"/>
          <w:sz w:val="24"/>
          <w:szCs w:val="24"/>
        </w:rPr>
      </w:pPr>
      <w:r>
        <w:rPr>
          <w:rFonts w:hint="eastAsia" w:ascii="宋体" w:hAnsi="宋体" w:eastAsia="宋体" w:cs="宋体"/>
          <w:i w:val="0"/>
          <w:iCs w:val="0"/>
          <w:caps w:val="0"/>
          <w:color w:val="000000"/>
          <w:spacing w:val="-1"/>
          <w:sz w:val="18"/>
          <w:szCs w:val="18"/>
          <w:vertAlign w:val="baseline"/>
        </w:rPr>
        <w:t>（</w:t>
      </w:r>
      <w:r>
        <w:rPr>
          <w:rFonts w:hint="default" w:ascii="Times New Roman" w:hAnsi="Times New Roman" w:eastAsia="宋体" w:cs="Times New Roman"/>
          <w:i w:val="0"/>
          <w:iCs w:val="0"/>
          <w:caps w:val="0"/>
          <w:color w:val="000000"/>
          <w:spacing w:val="-1"/>
          <w:sz w:val="18"/>
          <w:szCs w:val="18"/>
          <w:vertAlign w:val="baseline"/>
        </w:rPr>
        <w:t>7</w:t>
      </w:r>
      <w:r>
        <w:rPr>
          <w:rFonts w:hint="eastAsia" w:ascii="宋体" w:hAnsi="宋体" w:eastAsia="宋体" w:cs="宋体"/>
          <w:i w:val="0"/>
          <w:iCs w:val="0"/>
          <w:caps w:val="0"/>
          <w:color w:val="000000"/>
          <w:spacing w:val="-1"/>
          <w:sz w:val="18"/>
          <w:szCs w:val="18"/>
          <w:vertAlign w:val="baseline"/>
        </w:rPr>
        <w:t>）安徽省科学技术厅、安徽省财政厅、安徽省税务局认定本公司子公司安徽钱营孜发电有限公司为安徽省</w:t>
      </w:r>
      <w:r>
        <w:rPr>
          <w:rFonts w:hint="default" w:ascii="Times New Roman" w:hAnsi="Times New Roman" w:eastAsia="宋体" w:cs="Times New Roman"/>
          <w:i w:val="0"/>
          <w:iCs w:val="0"/>
          <w:caps w:val="0"/>
          <w:color w:val="000000"/>
          <w:spacing w:val="-1"/>
          <w:sz w:val="18"/>
          <w:szCs w:val="18"/>
          <w:vertAlign w:val="baseline"/>
        </w:rPr>
        <w:t>2023 </w:t>
      </w:r>
      <w:r>
        <w:rPr>
          <w:rFonts w:hint="eastAsia" w:ascii="宋体" w:hAnsi="宋体" w:eastAsia="宋体" w:cs="宋体"/>
          <w:i w:val="0"/>
          <w:iCs w:val="0"/>
          <w:caps w:val="0"/>
          <w:color w:val="000000"/>
          <w:spacing w:val="-1"/>
          <w:sz w:val="18"/>
          <w:szCs w:val="18"/>
          <w:vertAlign w:val="baseline"/>
        </w:rPr>
        <w:t>年</w:t>
      </w:r>
      <w:r>
        <w:rPr>
          <w:rFonts w:hint="eastAsia" w:ascii="宋体" w:hAnsi="宋体" w:eastAsia="宋体" w:cs="宋体"/>
          <w:i w:val="0"/>
          <w:iCs w:val="0"/>
          <w:caps w:val="0"/>
          <w:color w:val="000000"/>
          <w:spacing w:val="0"/>
          <w:sz w:val="18"/>
          <w:szCs w:val="18"/>
          <w:vertAlign w:val="baseline"/>
        </w:rPr>
        <w:t>高新技术企业，获发《高新技术企业证书》（证书编号：</w:t>
      </w:r>
      <w:r>
        <w:rPr>
          <w:rFonts w:hint="default" w:ascii="Times New Roman" w:hAnsi="Times New Roman" w:eastAsia="宋体" w:cs="Times New Roman"/>
          <w:i w:val="0"/>
          <w:iCs w:val="0"/>
          <w:caps w:val="0"/>
          <w:color w:val="000000"/>
          <w:spacing w:val="0"/>
          <w:sz w:val="18"/>
          <w:szCs w:val="18"/>
          <w:vertAlign w:val="baseline"/>
        </w:rPr>
        <w:t>GR202334001505</w:t>
      </w:r>
      <w:r>
        <w:rPr>
          <w:rFonts w:hint="eastAsia" w:ascii="宋体" w:hAnsi="宋体" w:eastAsia="宋体" w:cs="宋体"/>
          <w:i w:val="0"/>
          <w:iCs w:val="0"/>
          <w:caps w:val="0"/>
          <w:color w:val="000000"/>
          <w:spacing w:val="4"/>
          <w:sz w:val="18"/>
          <w:szCs w:val="18"/>
          <w:vertAlign w:val="baseline"/>
        </w:rPr>
        <w:t>），</w:t>
      </w:r>
      <w:r>
        <w:rPr>
          <w:rFonts w:hint="eastAsia" w:ascii="宋体" w:hAnsi="宋体" w:eastAsia="宋体" w:cs="宋体"/>
          <w:i w:val="0"/>
          <w:iCs w:val="0"/>
          <w:caps w:val="0"/>
          <w:color w:val="000000"/>
          <w:spacing w:val="0"/>
          <w:sz w:val="18"/>
          <w:szCs w:val="18"/>
          <w:vertAlign w:val="baseline"/>
        </w:rPr>
        <w:t>有效期</w:t>
      </w:r>
      <w:r>
        <w:rPr>
          <w:rFonts w:hint="default" w:ascii="Times New Roman" w:hAnsi="Times New Roman" w:eastAsia="宋体" w:cs="Times New Roman"/>
          <w:i w:val="0"/>
          <w:iCs w:val="0"/>
          <w:caps w:val="0"/>
          <w:color w:val="000000"/>
          <w:spacing w:val="0"/>
          <w:sz w:val="18"/>
          <w:szCs w:val="18"/>
          <w:vertAlign w:val="baseline"/>
        </w:rPr>
        <w:t>3</w:t>
      </w:r>
      <w:r>
        <w:rPr>
          <w:rFonts w:hint="eastAsia" w:ascii="宋体" w:hAnsi="宋体" w:eastAsia="宋体" w:cs="宋体"/>
          <w:i w:val="0"/>
          <w:iCs w:val="0"/>
          <w:caps w:val="0"/>
          <w:color w:val="000000"/>
          <w:spacing w:val="0"/>
          <w:sz w:val="18"/>
          <w:szCs w:val="18"/>
          <w:vertAlign w:val="baseline"/>
        </w:rPr>
        <w:t>年，按照《企业所得税法》等相</w:t>
      </w:r>
      <w:r>
        <w:rPr>
          <w:rFonts w:hint="eastAsia" w:ascii="宋体" w:hAnsi="宋体" w:eastAsia="宋体" w:cs="宋体"/>
          <w:i w:val="0"/>
          <w:iCs w:val="0"/>
          <w:caps w:val="0"/>
          <w:color w:val="000000"/>
          <w:spacing w:val="-4"/>
          <w:sz w:val="18"/>
          <w:szCs w:val="18"/>
          <w:vertAlign w:val="baseline"/>
        </w:rPr>
        <w:t>关规定，自</w:t>
      </w:r>
      <w:r>
        <w:rPr>
          <w:rFonts w:hint="default" w:ascii="Times New Roman" w:hAnsi="Times New Roman" w:eastAsia="宋体" w:cs="Times New Roman"/>
          <w:i w:val="0"/>
          <w:iCs w:val="0"/>
          <w:caps w:val="0"/>
          <w:color w:val="000000"/>
          <w:spacing w:val="-4"/>
          <w:sz w:val="18"/>
          <w:szCs w:val="18"/>
          <w:vertAlign w:val="baseline"/>
        </w:rPr>
        <w:t>2023 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1 </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1</w:t>
      </w:r>
      <w:r>
        <w:rPr>
          <w:rFonts w:hint="default" w:ascii="Times New Roman" w:hAnsi="Times New Roman" w:eastAsia="宋体" w:cs="Times New Roman"/>
          <w:i w:val="0"/>
          <w:iCs w:val="0"/>
          <w:caps w:val="0"/>
          <w:color w:val="000000"/>
          <w:spacing w:val="31"/>
          <w:sz w:val="18"/>
          <w:szCs w:val="18"/>
          <w:vertAlign w:val="baseline"/>
        </w:rPr>
        <w:t> </w:t>
      </w:r>
      <w:r>
        <w:rPr>
          <w:rFonts w:hint="eastAsia" w:ascii="宋体" w:hAnsi="宋体" w:eastAsia="宋体" w:cs="宋体"/>
          <w:i w:val="0"/>
          <w:iCs w:val="0"/>
          <w:caps w:val="0"/>
          <w:color w:val="000000"/>
          <w:spacing w:val="-4"/>
          <w:sz w:val="18"/>
          <w:szCs w:val="18"/>
          <w:vertAlign w:val="baseline"/>
        </w:rPr>
        <w:t>日至</w:t>
      </w:r>
      <w:r>
        <w:rPr>
          <w:rFonts w:hint="default" w:ascii="Times New Roman" w:hAnsi="Times New Roman" w:eastAsia="宋体" w:cs="Times New Roman"/>
          <w:i w:val="0"/>
          <w:iCs w:val="0"/>
          <w:caps w:val="0"/>
          <w:color w:val="000000"/>
          <w:spacing w:val="-4"/>
          <w:sz w:val="18"/>
          <w:szCs w:val="18"/>
          <w:vertAlign w:val="baseline"/>
        </w:rPr>
        <w:t>2025 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12 </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 xml:space="preserve">31 </w:t>
      </w:r>
      <w:r>
        <w:rPr>
          <w:rFonts w:hint="eastAsia" w:ascii="宋体" w:hAnsi="宋体" w:eastAsia="宋体" w:cs="宋体"/>
          <w:i w:val="0"/>
          <w:iCs w:val="0"/>
          <w:caps w:val="0"/>
          <w:color w:val="000000"/>
          <w:spacing w:val="-4"/>
          <w:sz w:val="18"/>
          <w:szCs w:val="18"/>
          <w:vertAlign w:val="baseline"/>
        </w:rPr>
        <w:t>日三年内享</w:t>
      </w:r>
      <w:r>
        <w:rPr>
          <w:rFonts w:hint="eastAsia" w:ascii="宋体" w:hAnsi="宋体" w:eastAsia="宋体" w:cs="宋体"/>
          <w:i w:val="0"/>
          <w:iCs w:val="0"/>
          <w:caps w:val="0"/>
          <w:color w:val="000000"/>
          <w:spacing w:val="-5"/>
          <w:sz w:val="18"/>
          <w:szCs w:val="18"/>
          <w:vertAlign w:val="baseline"/>
        </w:rPr>
        <w:t>受国家高新技术企业</w:t>
      </w:r>
      <w:r>
        <w:rPr>
          <w:rFonts w:hint="default" w:ascii="Times New Roman" w:hAnsi="Times New Roman" w:eastAsia="宋体" w:cs="Times New Roman"/>
          <w:i w:val="0"/>
          <w:iCs w:val="0"/>
          <w:caps w:val="0"/>
          <w:color w:val="000000"/>
          <w:spacing w:val="-5"/>
          <w:sz w:val="18"/>
          <w:szCs w:val="18"/>
          <w:vertAlign w:val="baseline"/>
        </w:rPr>
        <w:t>15.00%</w:t>
      </w:r>
      <w:r>
        <w:rPr>
          <w:rFonts w:hint="eastAsia" w:ascii="宋体" w:hAnsi="宋体" w:eastAsia="宋体" w:cs="宋体"/>
          <w:i w:val="0"/>
          <w:iCs w:val="0"/>
          <w:caps w:val="0"/>
          <w:color w:val="000000"/>
          <w:spacing w:val="-5"/>
          <w:sz w:val="18"/>
          <w:szCs w:val="18"/>
          <w:vertAlign w:val="baseline"/>
        </w:rPr>
        <w:t>所得税税率。</w:t>
      </w:r>
    </w:p>
    <w:p w14:paraId="76AE0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sz w:val="24"/>
          <w:szCs w:val="24"/>
        </w:rPr>
      </w:pPr>
      <w:r>
        <w:rPr>
          <w:rFonts w:hint="default" w:ascii="Arial" w:hAnsi="Arial" w:eastAsia="宋体" w:cs="Arial"/>
          <w:i w:val="0"/>
          <w:iCs w:val="0"/>
          <w:caps w:val="0"/>
          <w:color w:val="000000"/>
          <w:spacing w:val="0"/>
          <w:sz w:val="21"/>
          <w:szCs w:val="21"/>
          <w:vertAlign w:val="baseline"/>
        </w:rPr>
        <w:t> </w:t>
      </w:r>
    </w:p>
    <w:p w14:paraId="651E7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line="277" w:lineRule="atLeast"/>
        <w:ind w:left="118" w:right="169" w:firstLine="364"/>
        <w:jc w:val="left"/>
        <w:textAlignment w:val="baseline"/>
        <w:rPr>
          <w:rFonts w:hint="default" w:ascii="Calibri" w:hAnsi="Calibri" w:cs="Calibri"/>
          <w:sz w:val="24"/>
          <w:szCs w:val="24"/>
        </w:rPr>
      </w:pPr>
      <w:r>
        <w:rPr>
          <w:rFonts w:hint="eastAsia" w:ascii="宋体" w:hAnsi="宋体" w:eastAsia="宋体" w:cs="宋体"/>
          <w:i w:val="0"/>
          <w:iCs w:val="0"/>
          <w:caps w:val="0"/>
          <w:color w:val="000000"/>
          <w:spacing w:val="-1"/>
          <w:sz w:val="18"/>
          <w:szCs w:val="18"/>
          <w:vertAlign w:val="baseline"/>
        </w:rPr>
        <w:t>（</w:t>
      </w:r>
      <w:r>
        <w:rPr>
          <w:rFonts w:hint="default" w:ascii="Times New Roman" w:hAnsi="Times New Roman" w:eastAsia="宋体" w:cs="Times New Roman"/>
          <w:i w:val="0"/>
          <w:iCs w:val="0"/>
          <w:caps w:val="0"/>
          <w:color w:val="000000"/>
          <w:spacing w:val="-1"/>
          <w:sz w:val="18"/>
          <w:szCs w:val="18"/>
          <w:vertAlign w:val="baseline"/>
        </w:rPr>
        <w:t>8</w:t>
      </w:r>
      <w:r>
        <w:rPr>
          <w:rFonts w:hint="eastAsia" w:ascii="宋体" w:hAnsi="宋体" w:eastAsia="宋体" w:cs="宋体"/>
          <w:i w:val="0"/>
          <w:iCs w:val="0"/>
          <w:caps w:val="0"/>
          <w:color w:val="000000"/>
          <w:spacing w:val="-1"/>
          <w:sz w:val="18"/>
          <w:szCs w:val="18"/>
          <w:vertAlign w:val="baseline"/>
        </w:rPr>
        <w:t>）安徽省科学技术厅、安徽省财政厅、安徽省税务局认定本公司子公司临涣中利发电有限公司为安徽省 </w:t>
      </w:r>
      <w:r>
        <w:rPr>
          <w:rFonts w:hint="default" w:ascii="Times New Roman" w:hAnsi="Times New Roman" w:eastAsia="宋体" w:cs="Times New Roman"/>
          <w:i w:val="0"/>
          <w:iCs w:val="0"/>
          <w:caps w:val="0"/>
          <w:color w:val="000000"/>
          <w:spacing w:val="-1"/>
          <w:sz w:val="18"/>
          <w:szCs w:val="18"/>
          <w:vertAlign w:val="baseline"/>
        </w:rPr>
        <w:t>2023 </w:t>
      </w:r>
      <w:r>
        <w:rPr>
          <w:rFonts w:hint="eastAsia" w:ascii="宋体" w:hAnsi="宋体" w:eastAsia="宋体" w:cs="宋体"/>
          <w:i w:val="0"/>
          <w:iCs w:val="0"/>
          <w:caps w:val="0"/>
          <w:color w:val="000000"/>
          <w:spacing w:val="-1"/>
          <w:sz w:val="18"/>
          <w:szCs w:val="18"/>
          <w:vertAlign w:val="baseline"/>
        </w:rPr>
        <w:t>年高</w:t>
      </w:r>
      <w:r>
        <w:rPr>
          <w:rFonts w:hint="eastAsia" w:ascii="宋体" w:hAnsi="宋体" w:eastAsia="宋体" w:cs="宋体"/>
          <w:i w:val="0"/>
          <w:iCs w:val="0"/>
          <w:caps w:val="0"/>
          <w:color w:val="000000"/>
          <w:spacing w:val="0"/>
          <w:sz w:val="18"/>
          <w:szCs w:val="18"/>
          <w:vertAlign w:val="baseline"/>
        </w:rPr>
        <w:t>新技术企业，获发《高新技术企业证书》（证书编号：</w:t>
      </w:r>
      <w:r>
        <w:rPr>
          <w:rFonts w:hint="default" w:ascii="Times New Roman" w:hAnsi="Times New Roman" w:eastAsia="宋体" w:cs="Times New Roman"/>
          <w:i w:val="0"/>
          <w:iCs w:val="0"/>
          <w:caps w:val="0"/>
          <w:color w:val="000000"/>
          <w:spacing w:val="0"/>
          <w:sz w:val="18"/>
          <w:szCs w:val="18"/>
          <w:vertAlign w:val="baseline"/>
        </w:rPr>
        <w:t>GR202334004295</w:t>
      </w:r>
      <w:r>
        <w:rPr>
          <w:rFonts w:hint="eastAsia" w:ascii="宋体" w:hAnsi="宋体" w:eastAsia="宋体" w:cs="宋体"/>
          <w:i w:val="0"/>
          <w:iCs w:val="0"/>
          <w:caps w:val="0"/>
          <w:color w:val="000000"/>
          <w:spacing w:val="0"/>
          <w:sz w:val="18"/>
          <w:szCs w:val="18"/>
          <w:vertAlign w:val="baseline"/>
        </w:rPr>
        <w:t>），有效期</w:t>
      </w:r>
      <w:r>
        <w:rPr>
          <w:rFonts w:hint="default" w:ascii="Times New Roman" w:hAnsi="Times New Roman" w:eastAsia="宋体" w:cs="Times New Roman"/>
          <w:i w:val="0"/>
          <w:iCs w:val="0"/>
          <w:caps w:val="0"/>
          <w:color w:val="000000"/>
          <w:spacing w:val="0"/>
          <w:sz w:val="18"/>
          <w:szCs w:val="18"/>
          <w:vertAlign w:val="baseline"/>
        </w:rPr>
        <w:t xml:space="preserve">3 </w:t>
      </w:r>
      <w:r>
        <w:rPr>
          <w:rFonts w:hint="eastAsia" w:ascii="宋体" w:hAnsi="宋体" w:eastAsia="宋体" w:cs="宋体"/>
          <w:i w:val="0"/>
          <w:iCs w:val="0"/>
          <w:caps w:val="0"/>
          <w:color w:val="000000"/>
          <w:spacing w:val="0"/>
          <w:sz w:val="18"/>
          <w:szCs w:val="18"/>
          <w:vertAlign w:val="baseline"/>
        </w:rPr>
        <w:t>年，按照《企业所得税法》等相关</w:t>
      </w:r>
      <w:r>
        <w:rPr>
          <w:rFonts w:hint="eastAsia" w:ascii="宋体" w:hAnsi="宋体" w:eastAsia="宋体" w:cs="宋体"/>
          <w:i w:val="0"/>
          <w:iCs w:val="0"/>
          <w:caps w:val="0"/>
          <w:color w:val="000000"/>
          <w:spacing w:val="-4"/>
          <w:sz w:val="18"/>
          <w:szCs w:val="18"/>
          <w:vertAlign w:val="baseline"/>
        </w:rPr>
        <w:t>规定，自</w:t>
      </w:r>
      <w:r>
        <w:rPr>
          <w:rFonts w:hint="default" w:ascii="Times New Roman" w:hAnsi="Times New Roman" w:eastAsia="宋体" w:cs="Times New Roman"/>
          <w:i w:val="0"/>
          <w:iCs w:val="0"/>
          <w:caps w:val="0"/>
          <w:color w:val="000000"/>
          <w:spacing w:val="-4"/>
          <w:sz w:val="18"/>
          <w:szCs w:val="18"/>
          <w:vertAlign w:val="baseline"/>
        </w:rPr>
        <w:t>2023 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1 </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1</w:t>
      </w:r>
      <w:r>
        <w:rPr>
          <w:rFonts w:hint="eastAsia" w:ascii="宋体" w:hAnsi="宋体" w:eastAsia="宋体" w:cs="宋体"/>
          <w:i w:val="0"/>
          <w:iCs w:val="0"/>
          <w:caps w:val="0"/>
          <w:color w:val="000000"/>
          <w:spacing w:val="-4"/>
          <w:sz w:val="18"/>
          <w:szCs w:val="18"/>
          <w:vertAlign w:val="baseline"/>
        </w:rPr>
        <w:t>日至</w:t>
      </w:r>
      <w:r>
        <w:rPr>
          <w:rFonts w:hint="default" w:ascii="Times New Roman" w:hAnsi="Times New Roman" w:eastAsia="宋体" w:cs="Times New Roman"/>
          <w:i w:val="0"/>
          <w:iCs w:val="0"/>
          <w:caps w:val="0"/>
          <w:color w:val="000000"/>
          <w:spacing w:val="-4"/>
          <w:sz w:val="18"/>
          <w:szCs w:val="18"/>
          <w:vertAlign w:val="baseline"/>
        </w:rPr>
        <w:t>2025 </w:t>
      </w:r>
      <w:r>
        <w:rPr>
          <w:rFonts w:hint="eastAsia" w:ascii="宋体" w:hAnsi="宋体" w:eastAsia="宋体" w:cs="宋体"/>
          <w:i w:val="0"/>
          <w:iCs w:val="0"/>
          <w:caps w:val="0"/>
          <w:color w:val="000000"/>
          <w:spacing w:val="-4"/>
          <w:sz w:val="18"/>
          <w:szCs w:val="18"/>
          <w:vertAlign w:val="baseline"/>
        </w:rPr>
        <w:t>年</w:t>
      </w:r>
      <w:r>
        <w:rPr>
          <w:rFonts w:hint="default" w:ascii="Times New Roman" w:hAnsi="Times New Roman" w:eastAsia="宋体" w:cs="Times New Roman"/>
          <w:i w:val="0"/>
          <w:iCs w:val="0"/>
          <w:caps w:val="0"/>
          <w:color w:val="000000"/>
          <w:spacing w:val="-4"/>
          <w:sz w:val="18"/>
          <w:szCs w:val="18"/>
          <w:vertAlign w:val="baseline"/>
        </w:rPr>
        <w:t>12 </w:t>
      </w:r>
      <w:r>
        <w:rPr>
          <w:rFonts w:hint="eastAsia" w:ascii="宋体" w:hAnsi="宋体" w:eastAsia="宋体" w:cs="宋体"/>
          <w:i w:val="0"/>
          <w:iCs w:val="0"/>
          <w:caps w:val="0"/>
          <w:color w:val="000000"/>
          <w:spacing w:val="-4"/>
          <w:sz w:val="18"/>
          <w:szCs w:val="18"/>
          <w:vertAlign w:val="baseline"/>
        </w:rPr>
        <w:t>月</w:t>
      </w:r>
      <w:r>
        <w:rPr>
          <w:rFonts w:hint="default" w:ascii="Times New Roman" w:hAnsi="Times New Roman" w:eastAsia="宋体" w:cs="Times New Roman"/>
          <w:i w:val="0"/>
          <w:iCs w:val="0"/>
          <w:caps w:val="0"/>
          <w:color w:val="000000"/>
          <w:spacing w:val="-4"/>
          <w:sz w:val="18"/>
          <w:szCs w:val="18"/>
          <w:vertAlign w:val="baseline"/>
        </w:rPr>
        <w:t xml:space="preserve">31 </w:t>
      </w:r>
      <w:r>
        <w:rPr>
          <w:rFonts w:hint="eastAsia" w:ascii="宋体" w:hAnsi="宋体" w:eastAsia="宋体" w:cs="宋体"/>
          <w:i w:val="0"/>
          <w:iCs w:val="0"/>
          <w:caps w:val="0"/>
          <w:color w:val="000000"/>
          <w:spacing w:val="-4"/>
          <w:sz w:val="18"/>
          <w:szCs w:val="18"/>
          <w:vertAlign w:val="baseline"/>
        </w:rPr>
        <w:t>日三</w:t>
      </w:r>
      <w:r>
        <w:rPr>
          <w:rFonts w:hint="eastAsia" w:ascii="宋体" w:hAnsi="宋体" w:eastAsia="宋体" w:cs="宋体"/>
          <w:i w:val="0"/>
          <w:iCs w:val="0"/>
          <w:caps w:val="0"/>
          <w:color w:val="000000"/>
          <w:spacing w:val="-5"/>
          <w:sz w:val="18"/>
          <w:szCs w:val="18"/>
          <w:vertAlign w:val="baseline"/>
        </w:rPr>
        <w:t>年内享受国家高新技术企业</w:t>
      </w:r>
      <w:r>
        <w:rPr>
          <w:rFonts w:hint="default" w:ascii="Times New Roman" w:hAnsi="Times New Roman" w:eastAsia="宋体" w:cs="Times New Roman"/>
          <w:i w:val="0"/>
          <w:iCs w:val="0"/>
          <w:caps w:val="0"/>
          <w:color w:val="000000"/>
          <w:spacing w:val="-5"/>
          <w:sz w:val="18"/>
          <w:szCs w:val="18"/>
          <w:vertAlign w:val="baseline"/>
        </w:rPr>
        <w:t>15.00%</w:t>
      </w:r>
      <w:r>
        <w:rPr>
          <w:rFonts w:hint="eastAsia" w:ascii="宋体" w:hAnsi="宋体" w:eastAsia="宋体" w:cs="宋体"/>
          <w:i w:val="0"/>
          <w:iCs w:val="0"/>
          <w:caps w:val="0"/>
          <w:color w:val="000000"/>
          <w:spacing w:val="-5"/>
          <w:sz w:val="18"/>
          <w:szCs w:val="18"/>
          <w:vertAlign w:val="baseline"/>
        </w:rPr>
        <w:t>所得税税率。</w:t>
      </w:r>
    </w:p>
    <w:p w14:paraId="06DCA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sz w:val="24"/>
          <w:szCs w:val="24"/>
        </w:rPr>
      </w:pPr>
      <w:r>
        <w:rPr>
          <w:rFonts w:hint="default" w:ascii="Arial" w:hAnsi="Arial" w:eastAsia="宋体" w:cs="Arial"/>
          <w:i w:val="0"/>
          <w:iCs w:val="0"/>
          <w:caps w:val="0"/>
          <w:color w:val="000000"/>
          <w:spacing w:val="0"/>
          <w:sz w:val="21"/>
          <w:szCs w:val="21"/>
          <w:vertAlign w:val="baseline"/>
        </w:rPr>
        <w:t> </w:t>
      </w:r>
    </w:p>
    <w:p w14:paraId="78243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line="289" w:lineRule="atLeast"/>
        <w:ind w:left="116" w:right="170" w:firstLine="366"/>
        <w:jc w:val="left"/>
        <w:textAlignment w:val="baseline"/>
        <w:rPr>
          <w:rFonts w:hint="default" w:ascii="Calibri" w:hAnsi="Calibri" w:cs="Calibri"/>
          <w:sz w:val="24"/>
          <w:szCs w:val="24"/>
        </w:rPr>
      </w:pPr>
      <w:r>
        <w:rPr>
          <w:rFonts w:hint="eastAsia" w:ascii="宋体" w:hAnsi="宋体" w:eastAsia="宋体" w:cs="宋体"/>
          <w:i w:val="0"/>
          <w:iCs w:val="0"/>
          <w:caps w:val="0"/>
          <w:color w:val="000000"/>
          <w:spacing w:val="-1"/>
          <w:sz w:val="18"/>
          <w:szCs w:val="18"/>
          <w:vertAlign w:val="baseline"/>
        </w:rPr>
        <w:t>（</w:t>
      </w:r>
      <w:r>
        <w:rPr>
          <w:rFonts w:hint="default" w:ascii="Times New Roman" w:hAnsi="Times New Roman" w:eastAsia="宋体" w:cs="Times New Roman"/>
          <w:i w:val="0"/>
          <w:iCs w:val="0"/>
          <w:caps w:val="0"/>
          <w:color w:val="000000"/>
          <w:spacing w:val="-1"/>
          <w:sz w:val="18"/>
          <w:szCs w:val="18"/>
          <w:vertAlign w:val="baseline"/>
        </w:rPr>
        <w:t>9</w:t>
      </w:r>
      <w:r>
        <w:rPr>
          <w:rFonts w:hint="eastAsia" w:ascii="宋体" w:hAnsi="宋体" w:eastAsia="宋体" w:cs="宋体"/>
          <w:i w:val="0"/>
          <w:iCs w:val="0"/>
          <w:caps w:val="0"/>
          <w:color w:val="000000"/>
          <w:spacing w:val="-1"/>
          <w:sz w:val="18"/>
          <w:szCs w:val="18"/>
          <w:vertAlign w:val="baseline"/>
        </w:rPr>
        <w:t>）根据财政部、税务总局、国家发展改革委《关于延续西部大开发企业所得税政策的公告》（</w:t>
      </w:r>
      <w:r>
        <w:rPr>
          <w:rFonts w:hint="default" w:ascii="Times New Roman" w:hAnsi="Times New Roman" w:eastAsia="宋体" w:cs="Times New Roman"/>
          <w:i w:val="0"/>
          <w:iCs w:val="0"/>
          <w:caps w:val="0"/>
          <w:color w:val="000000"/>
          <w:spacing w:val="-1"/>
          <w:sz w:val="18"/>
          <w:szCs w:val="18"/>
          <w:vertAlign w:val="baseline"/>
        </w:rPr>
        <w:t>2020</w:t>
      </w:r>
      <w:r>
        <w:rPr>
          <w:rFonts w:hint="default" w:ascii="Times New Roman" w:hAnsi="Times New Roman" w:eastAsia="宋体" w:cs="Times New Roman"/>
          <w:i w:val="0"/>
          <w:iCs w:val="0"/>
          <w:caps w:val="0"/>
          <w:color w:val="000000"/>
          <w:spacing w:val="27"/>
          <w:sz w:val="18"/>
          <w:szCs w:val="18"/>
          <w:vertAlign w:val="baseline"/>
        </w:rPr>
        <w:t> </w:t>
      </w:r>
      <w:r>
        <w:rPr>
          <w:rFonts w:hint="eastAsia" w:ascii="宋体" w:hAnsi="宋体" w:eastAsia="宋体" w:cs="宋体"/>
          <w:i w:val="0"/>
          <w:iCs w:val="0"/>
          <w:caps w:val="0"/>
          <w:color w:val="000000"/>
          <w:spacing w:val="-1"/>
          <w:sz w:val="18"/>
          <w:szCs w:val="18"/>
          <w:vertAlign w:val="baseline"/>
        </w:rPr>
        <w:t>年第</w:t>
      </w:r>
      <w:r>
        <w:rPr>
          <w:rFonts w:hint="default" w:ascii="Times New Roman" w:hAnsi="Times New Roman" w:eastAsia="宋体" w:cs="Times New Roman"/>
          <w:i w:val="0"/>
          <w:iCs w:val="0"/>
          <w:caps w:val="0"/>
          <w:color w:val="000000"/>
          <w:spacing w:val="-1"/>
          <w:sz w:val="18"/>
          <w:szCs w:val="18"/>
          <w:vertAlign w:val="baseline"/>
        </w:rPr>
        <w:t>23</w:t>
      </w:r>
      <w:r>
        <w:rPr>
          <w:rFonts w:hint="default" w:ascii="Times New Roman" w:hAnsi="Times New Roman" w:eastAsia="宋体" w:cs="Times New Roman"/>
          <w:i w:val="0"/>
          <w:iCs w:val="0"/>
          <w:caps w:val="0"/>
          <w:color w:val="000000"/>
          <w:spacing w:val="23"/>
          <w:sz w:val="18"/>
          <w:szCs w:val="18"/>
          <w:vertAlign w:val="baseline"/>
        </w:rPr>
        <w:t> </w:t>
      </w:r>
      <w:r>
        <w:rPr>
          <w:rFonts w:hint="eastAsia" w:ascii="宋体" w:hAnsi="宋体" w:eastAsia="宋体" w:cs="宋体"/>
          <w:i w:val="0"/>
          <w:iCs w:val="0"/>
          <w:caps w:val="0"/>
          <w:color w:val="000000"/>
          <w:spacing w:val="-1"/>
          <w:sz w:val="18"/>
          <w:szCs w:val="18"/>
          <w:vertAlign w:val="baseline"/>
        </w:rPr>
        <w:t>号）</w:t>
      </w:r>
      <w:r>
        <w:rPr>
          <w:rFonts w:hint="eastAsia" w:ascii="宋体" w:hAnsi="宋体" w:eastAsia="宋体" w:cs="宋体"/>
          <w:i w:val="0"/>
          <w:iCs w:val="0"/>
          <w:caps w:val="0"/>
          <w:color w:val="000000"/>
          <w:spacing w:val="-3"/>
          <w:sz w:val="18"/>
          <w:szCs w:val="18"/>
          <w:vertAlign w:val="baseline"/>
        </w:rPr>
        <w:t>规定，自</w:t>
      </w:r>
      <w:r>
        <w:rPr>
          <w:rFonts w:hint="default" w:ascii="Times New Roman" w:hAnsi="Times New Roman" w:eastAsia="宋体" w:cs="Times New Roman"/>
          <w:i w:val="0"/>
          <w:iCs w:val="0"/>
          <w:caps w:val="0"/>
          <w:color w:val="000000"/>
          <w:spacing w:val="-3"/>
          <w:sz w:val="18"/>
          <w:szCs w:val="18"/>
          <w:vertAlign w:val="baseline"/>
        </w:rPr>
        <w:t>2021</w:t>
      </w:r>
      <w:r>
        <w:rPr>
          <w:rFonts w:hint="eastAsia" w:ascii="宋体" w:hAnsi="宋体" w:eastAsia="宋体" w:cs="宋体"/>
          <w:i w:val="0"/>
          <w:iCs w:val="0"/>
          <w:caps w:val="0"/>
          <w:color w:val="000000"/>
          <w:spacing w:val="-3"/>
          <w:sz w:val="18"/>
          <w:szCs w:val="18"/>
          <w:vertAlign w:val="baseline"/>
        </w:rPr>
        <w:t>年</w:t>
      </w:r>
      <w:r>
        <w:rPr>
          <w:rFonts w:hint="default" w:ascii="Times New Roman" w:hAnsi="Times New Roman" w:eastAsia="宋体" w:cs="Times New Roman"/>
          <w:i w:val="0"/>
          <w:iCs w:val="0"/>
          <w:caps w:val="0"/>
          <w:color w:val="000000"/>
          <w:spacing w:val="-3"/>
          <w:sz w:val="18"/>
          <w:szCs w:val="18"/>
          <w:vertAlign w:val="baseline"/>
        </w:rPr>
        <w:t>1</w:t>
      </w:r>
      <w:r>
        <w:rPr>
          <w:rFonts w:hint="eastAsia" w:ascii="宋体" w:hAnsi="宋体" w:eastAsia="宋体" w:cs="宋体"/>
          <w:i w:val="0"/>
          <w:iCs w:val="0"/>
          <w:caps w:val="0"/>
          <w:color w:val="000000"/>
          <w:spacing w:val="-3"/>
          <w:sz w:val="18"/>
          <w:szCs w:val="18"/>
          <w:vertAlign w:val="baseline"/>
        </w:rPr>
        <w:t>月</w:t>
      </w:r>
      <w:r>
        <w:rPr>
          <w:rFonts w:hint="default" w:ascii="Times New Roman" w:hAnsi="Times New Roman" w:eastAsia="宋体" w:cs="Times New Roman"/>
          <w:i w:val="0"/>
          <w:iCs w:val="0"/>
          <w:caps w:val="0"/>
          <w:color w:val="000000"/>
          <w:spacing w:val="-3"/>
          <w:sz w:val="18"/>
          <w:szCs w:val="18"/>
          <w:vertAlign w:val="baseline"/>
        </w:rPr>
        <w:t>1</w:t>
      </w:r>
      <w:r>
        <w:rPr>
          <w:rFonts w:hint="eastAsia" w:ascii="宋体" w:hAnsi="宋体" w:eastAsia="宋体" w:cs="宋体"/>
          <w:i w:val="0"/>
          <w:iCs w:val="0"/>
          <w:caps w:val="0"/>
          <w:color w:val="000000"/>
          <w:spacing w:val="-3"/>
          <w:sz w:val="18"/>
          <w:szCs w:val="18"/>
          <w:vertAlign w:val="baseline"/>
        </w:rPr>
        <w:t>日至</w:t>
      </w:r>
      <w:r>
        <w:rPr>
          <w:rFonts w:hint="default" w:ascii="Times New Roman" w:hAnsi="Times New Roman" w:eastAsia="宋体" w:cs="Times New Roman"/>
          <w:i w:val="0"/>
          <w:iCs w:val="0"/>
          <w:caps w:val="0"/>
          <w:color w:val="000000"/>
          <w:spacing w:val="-3"/>
          <w:sz w:val="18"/>
          <w:szCs w:val="18"/>
          <w:vertAlign w:val="baseline"/>
        </w:rPr>
        <w:t>2030 </w:t>
      </w:r>
      <w:r>
        <w:rPr>
          <w:rFonts w:hint="eastAsia" w:ascii="宋体" w:hAnsi="宋体" w:eastAsia="宋体" w:cs="宋体"/>
          <w:i w:val="0"/>
          <w:iCs w:val="0"/>
          <w:caps w:val="0"/>
          <w:color w:val="000000"/>
          <w:spacing w:val="-3"/>
          <w:sz w:val="18"/>
          <w:szCs w:val="18"/>
          <w:vertAlign w:val="baseline"/>
        </w:rPr>
        <w:t>年</w:t>
      </w:r>
      <w:r>
        <w:rPr>
          <w:rFonts w:hint="default" w:ascii="Times New Roman" w:hAnsi="Times New Roman" w:eastAsia="宋体" w:cs="Times New Roman"/>
          <w:i w:val="0"/>
          <w:iCs w:val="0"/>
          <w:caps w:val="0"/>
          <w:color w:val="000000"/>
          <w:spacing w:val="-3"/>
          <w:sz w:val="18"/>
          <w:szCs w:val="18"/>
          <w:vertAlign w:val="baseline"/>
        </w:rPr>
        <w:t>12</w:t>
      </w:r>
      <w:r>
        <w:rPr>
          <w:rFonts w:hint="default" w:ascii="Times New Roman" w:hAnsi="Times New Roman" w:eastAsia="宋体" w:cs="Times New Roman"/>
          <w:i w:val="0"/>
          <w:iCs w:val="0"/>
          <w:caps w:val="0"/>
          <w:color w:val="000000"/>
          <w:spacing w:val="13"/>
          <w:sz w:val="18"/>
          <w:szCs w:val="18"/>
          <w:vertAlign w:val="baseline"/>
        </w:rPr>
        <w:t> </w:t>
      </w:r>
      <w:r>
        <w:rPr>
          <w:rFonts w:hint="eastAsia" w:ascii="宋体" w:hAnsi="宋体" w:eastAsia="宋体" w:cs="宋体"/>
          <w:i w:val="0"/>
          <w:iCs w:val="0"/>
          <w:caps w:val="0"/>
          <w:color w:val="000000"/>
          <w:spacing w:val="-3"/>
          <w:sz w:val="18"/>
          <w:szCs w:val="18"/>
          <w:vertAlign w:val="baseline"/>
        </w:rPr>
        <w:t>月</w:t>
      </w:r>
      <w:r>
        <w:rPr>
          <w:rFonts w:hint="default" w:ascii="Times New Roman" w:hAnsi="Times New Roman" w:eastAsia="宋体" w:cs="Times New Roman"/>
          <w:i w:val="0"/>
          <w:iCs w:val="0"/>
          <w:caps w:val="0"/>
          <w:color w:val="000000"/>
          <w:spacing w:val="-3"/>
          <w:sz w:val="18"/>
          <w:szCs w:val="18"/>
          <w:vertAlign w:val="baseline"/>
        </w:rPr>
        <w:t xml:space="preserve">31 </w:t>
      </w:r>
      <w:r>
        <w:rPr>
          <w:rFonts w:hint="eastAsia" w:ascii="宋体" w:hAnsi="宋体" w:eastAsia="宋体" w:cs="宋体"/>
          <w:i w:val="0"/>
          <w:iCs w:val="0"/>
          <w:caps w:val="0"/>
          <w:color w:val="000000"/>
          <w:spacing w:val="-4"/>
          <w:sz w:val="18"/>
          <w:szCs w:val="18"/>
          <w:vertAlign w:val="baseline"/>
        </w:rPr>
        <w:t>日，对设立在西部地区的鼓励类产业企业减按</w:t>
      </w:r>
      <w:r>
        <w:rPr>
          <w:rFonts w:hint="default" w:ascii="Times New Roman" w:hAnsi="Times New Roman" w:eastAsia="宋体" w:cs="Times New Roman"/>
          <w:i w:val="0"/>
          <w:iCs w:val="0"/>
          <w:caps w:val="0"/>
          <w:color w:val="000000"/>
          <w:spacing w:val="-4"/>
          <w:sz w:val="18"/>
          <w:szCs w:val="18"/>
          <w:vertAlign w:val="baseline"/>
        </w:rPr>
        <w:t>15.00%</w:t>
      </w:r>
      <w:r>
        <w:rPr>
          <w:rFonts w:hint="eastAsia" w:ascii="宋体" w:hAnsi="宋体" w:eastAsia="宋体" w:cs="宋体"/>
          <w:i w:val="0"/>
          <w:iCs w:val="0"/>
          <w:caps w:val="0"/>
          <w:color w:val="000000"/>
          <w:spacing w:val="-4"/>
          <w:sz w:val="18"/>
          <w:szCs w:val="18"/>
          <w:vertAlign w:val="baseline"/>
        </w:rPr>
        <w:t>的税率征收企业所得</w:t>
      </w:r>
      <w:r>
        <w:rPr>
          <w:rFonts w:hint="eastAsia" w:ascii="宋体" w:hAnsi="宋体" w:eastAsia="宋体" w:cs="宋体"/>
          <w:i w:val="0"/>
          <w:iCs w:val="0"/>
          <w:caps w:val="0"/>
          <w:color w:val="000000"/>
          <w:spacing w:val="0"/>
          <w:sz w:val="18"/>
          <w:szCs w:val="18"/>
          <w:vertAlign w:val="baseline"/>
        </w:rPr>
        <w:t>税。本公司子公司新疆皖能江布发电有限公司、新疆华电西黑山发电有限责任公司符合上述规定，适用</w:t>
      </w:r>
      <w:r>
        <w:rPr>
          <w:rFonts w:hint="eastAsia" w:ascii="宋体" w:hAnsi="宋体" w:eastAsia="宋体" w:cs="宋体"/>
          <w:i w:val="0"/>
          <w:iCs w:val="0"/>
          <w:caps w:val="0"/>
          <w:color w:val="000000"/>
          <w:spacing w:val="-1"/>
          <w:sz w:val="18"/>
          <w:szCs w:val="18"/>
          <w:vertAlign w:val="baseline"/>
        </w:rPr>
        <w:t>上述所得税优惠政</w:t>
      </w:r>
      <w:r>
        <w:rPr>
          <w:rFonts w:hint="eastAsia" w:ascii="宋体" w:hAnsi="宋体" w:eastAsia="宋体" w:cs="宋体"/>
          <w:i w:val="0"/>
          <w:iCs w:val="0"/>
          <w:caps w:val="0"/>
          <w:color w:val="000000"/>
          <w:spacing w:val="-9"/>
          <w:sz w:val="18"/>
          <w:szCs w:val="18"/>
          <w:vertAlign w:val="baseline"/>
        </w:rPr>
        <w:t>策。</w:t>
      </w:r>
    </w:p>
    <w:p w14:paraId="379F5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62" w:beforeAutospacing="0" w:after="0" w:afterAutospacing="0" w:line="244" w:lineRule="atLeast"/>
        <w:ind w:left="116" w:right="176" w:firstLine="366"/>
        <w:jc w:val="left"/>
        <w:textAlignment w:val="baseline"/>
        <w:rPr>
          <w:rFonts w:hint="default" w:ascii="Calibri" w:hAnsi="Calibri" w:cs="Calibri"/>
          <w:sz w:val="24"/>
          <w:szCs w:val="24"/>
        </w:rPr>
      </w:pPr>
      <w:r>
        <w:rPr>
          <w:rFonts w:hint="eastAsia" w:ascii="宋体" w:hAnsi="宋体" w:eastAsia="宋体" w:cs="宋体"/>
          <w:i w:val="0"/>
          <w:iCs w:val="0"/>
          <w:caps w:val="0"/>
          <w:color w:val="000000"/>
          <w:spacing w:val="-1"/>
          <w:sz w:val="18"/>
          <w:szCs w:val="18"/>
          <w:vertAlign w:val="baseline"/>
        </w:rPr>
        <w:t>（</w:t>
      </w:r>
      <w:r>
        <w:rPr>
          <w:rFonts w:hint="default" w:ascii="Times New Roman" w:hAnsi="Times New Roman" w:eastAsia="宋体" w:cs="Times New Roman"/>
          <w:i w:val="0"/>
          <w:iCs w:val="0"/>
          <w:caps w:val="0"/>
          <w:color w:val="000000"/>
          <w:spacing w:val="-1"/>
          <w:sz w:val="18"/>
          <w:szCs w:val="18"/>
          <w:vertAlign w:val="baseline"/>
        </w:rPr>
        <w:t>10</w:t>
      </w:r>
      <w:r>
        <w:rPr>
          <w:rFonts w:hint="eastAsia" w:ascii="宋体" w:hAnsi="宋体" w:eastAsia="宋体" w:cs="宋体"/>
          <w:i w:val="0"/>
          <w:iCs w:val="0"/>
          <w:caps w:val="0"/>
          <w:color w:val="000000"/>
          <w:spacing w:val="-1"/>
          <w:sz w:val="18"/>
          <w:szCs w:val="18"/>
          <w:vertAlign w:val="baseline"/>
        </w:rPr>
        <w:t>）根据《财政部 税务总局关于完善资源综合利用增值税政策的公告》（财政部 税务总局公告</w:t>
      </w:r>
      <w:r>
        <w:rPr>
          <w:rFonts w:hint="default" w:ascii="Times New Roman" w:hAnsi="Times New Roman" w:eastAsia="宋体" w:cs="Times New Roman"/>
          <w:i w:val="0"/>
          <w:iCs w:val="0"/>
          <w:caps w:val="0"/>
          <w:color w:val="000000"/>
          <w:spacing w:val="-1"/>
          <w:sz w:val="18"/>
          <w:szCs w:val="18"/>
          <w:vertAlign w:val="baseline"/>
        </w:rPr>
        <w:t>2021 </w:t>
      </w:r>
      <w:r>
        <w:rPr>
          <w:rFonts w:hint="eastAsia" w:ascii="宋体" w:hAnsi="宋体" w:eastAsia="宋体" w:cs="宋体"/>
          <w:i w:val="0"/>
          <w:iCs w:val="0"/>
          <w:caps w:val="0"/>
          <w:color w:val="000000"/>
          <w:spacing w:val="-1"/>
          <w:sz w:val="18"/>
          <w:szCs w:val="18"/>
          <w:vertAlign w:val="baseline"/>
        </w:rPr>
        <w:t>年第</w:t>
      </w:r>
      <w:r>
        <w:rPr>
          <w:rFonts w:hint="default" w:ascii="Times New Roman" w:hAnsi="Times New Roman" w:eastAsia="宋体" w:cs="Times New Roman"/>
          <w:i w:val="0"/>
          <w:iCs w:val="0"/>
          <w:caps w:val="0"/>
          <w:color w:val="000000"/>
          <w:spacing w:val="-1"/>
          <w:sz w:val="18"/>
          <w:szCs w:val="18"/>
          <w:vertAlign w:val="baseline"/>
        </w:rPr>
        <w:t>40 </w:t>
      </w:r>
      <w:r>
        <w:rPr>
          <w:rFonts w:hint="eastAsia" w:ascii="宋体" w:hAnsi="宋体" w:eastAsia="宋体" w:cs="宋体"/>
          <w:i w:val="0"/>
          <w:iCs w:val="0"/>
          <w:caps w:val="0"/>
          <w:color w:val="000000"/>
          <w:spacing w:val="-1"/>
          <w:sz w:val="18"/>
          <w:szCs w:val="18"/>
          <w:vertAlign w:val="baseline"/>
        </w:rPr>
        <w:t>号）</w:t>
      </w:r>
      <w:r>
        <w:rPr>
          <w:rFonts w:hint="eastAsia" w:ascii="宋体" w:hAnsi="宋体" w:eastAsia="宋体" w:cs="宋体"/>
          <w:i w:val="0"/>
          <w:iCs w:val="0"/>
          <w:caps w:val="0"/>
          <w:color w:val="000000"/>
          <w:spacing w:val="3"/>
          <w:sz w:val="18"/>
          <w:szCs w:val="18"/>
          <w:vertAlign w:val="baseline"/>
        </w:rPr>
        <w:t>规定，纳税人销售自产的资源综合利用产品和</w:t>
      </w:r>
      <w:r>
        <w:rPr>
          <w:rFonts w:hint="eastAsia" w:ascii="宋体" w:hAnsi="宋体" w:eastAsia="宋体" w:cs="宋体"/>
          <w:i w:val="0"/>
          <w:iCs w:val="0"/>
          <w:caps w:val="0"/>
          <w:color w:val="000000"/>
          <w:spacing w:val="2"/>
          <w:sz w:val="18"/>
          <w:szCs w:val="18"/>
          <w:vertAlign w:val="baseline"/>
        </w:rPr>
        <w:t>提供资源综合利用劳务</w:t>
      </w:r>
      <w:r>
        <w:rPr>
          <w:rFonts w:hint="default" w:ascii="Times New Roman" w:hAnsi="Times New Roman" w:eastAsia="宋体" w:cs="Times New Roman"/>
          <w:i w:val="0"/>
          <w:iCs w:val="0"/>
          <w:caps w:val="0"/>
          <w:color w:val="000000"/>
          <w:spacing w:val="2"/>
          <w:sz w:val="18"/>
          <w:szCs w:val="18"/>
          <w:vertAlign w:val="baseline"/>
        </w:rPr>
        <w:t>,</w:t>
      </w:r>
      <w:r>
        <w:rPr>
          <w:rFonts w:hint="eastAsia" w:ascii="宋体" w:hAnsi="宋体" w:eastAsia="宋体" w:cs="宋体"/>
          <w:i w:val="0"/>
          <w:iCs w:val="0"/>
          <w:caps w:val="0"/>
          <w:color w:val="000000"/>
          <w:spacing w:val="2"/>
          <w:sz w:val="18"/>
          <w:szCs w:val="18"/>
          <w:vertAlign w:val="baseline"/>
        </w:rPr>
        <w:t>可享受增值税即征即退政策。根据《资源综合利用</w:t>
      </w:r>
      <w:r>
        <w:rPr>
          <w:rFonts w:hint="eastAsia" w:ascii="宋体" w:hAnsi="宋体" w:eastAsia="宋体" w:cs="宋体"/>
          <w:i w:val="0"/>
          <w:iCs w:val="0"/>
          <w:caps w:val="0"/>
          <w:color w:val="000000"/>
          <w:spacing w:val="0"/>
          <w:sz w:val="18"/>
          <w:szCs w:val="18"/>
          <w:vertAlign w:val="baseline"/>
        </w:rPr>
        <w:t> </w:t>
      </w:r>
      <w:r>
        <w:rPr>
          <w:rFonts w:hint="eastAsia" w:ascii="宋体" w:hAnsi="宋体" w:eastAsia="宋体" w:cs="宋体"/>
          <w:i w:val="0"/>
          <w:iCs w:val="0"/>
          <w:caps w:val="0"/>
          <w:color w:val="000000"/>
          <w:spacing w:val="1"/>
          <w:sz w:val="18"/>
          <w:szCs w:val="18"/>
          <w:vertAlign w:val="baseline"/>
        </w:rPr>
        <w:t>产品和劳务增值税优惠目录》二、废渣、废水（液）、废气，</w:t>
      </w:r>
      <w:r>
        <w:rPr>
          <w:rFonts w:hint="default" w:ascii="Times New Roman" w:hAnsi="Times New Roman" w:eastAsia="宋体" w:cs="Times New Roman"/>
          <w:i w:val="0"/>
          <w:iCs w:val="0"/>
          <w:caps w:val="0"/>
          <w:color w:val="000000"/>
          <w:spacing w:val="1"/>
          <w:sz w:val="18"/>
          <w:szCs w:val="18"/>
          <w:vertAlign w:val="baseline"/>
        </w:rPr>
        <w:t>2.9</w:t>
      </w:r>
      <w:r>
        <w:rPr>
          <w:rFonts w:hint="default" w:ascii="Times New Roman" w:hAnsi="Times New Roman" w:eastAsia="宋体" w:cs="Times New Roman"/>
          <w:i w:val="0"/>
          <w:iCs w:val="0"/>
          <w:caps w:val="0"/>
          <w:color w:val="000000"/>
          <w:spacing w:val="37"/>
          <w:sz w:val="18"/>
          <w:szCs w:val="18"/>
          <w:vertAlign w:val="baseline"/>
        </w:rPr>
        <w:t> </w:t>
      </w:r>
      <w:r>
        <w:rPr>
          <w:rFonts w:hint="eastAsia" w:ascii="宋体" w:hAnsi="宋体" w:eastAsia="宋体" w:cs="宋体"/>
          <w:i w:val="0"/>
          <w:iCs w:val="0"/>
          <w:caps w:val="0"/>
          <w:color w:val="000000"/>
          <w:spacing w:val="1"/>
          <w:sz w:val="18"/>
          <w:szCs w:val="18"/>
          <w:vertAlign w:val="baseline"/>
        </w:rPr>
        <w:t>垃圾以及利用垃圾发酵产生的沼气生</w:t>
      </w:r>
      <w:r>
        <w:rPr>
          <w:rFonts w:hint="eastAsia" w:ascii="宋体" w:hAnsi="宋体" w:eastAsia="宋体" w:cs="宋体"/>
          <w:i w:val="0"/>
          <w:iCs w:val="0"/>
          <w:caps w:val="0"/>
          <w:color w:val="000000"/>
          <w:spacing w:val="0"/>
          <w:sz w:val="18"/>
          <w:szCs w:val="18"/>
          <w:vertAlign w:val="baseline"/>
        </w:rPr>
        <w:t>产的电力、热力退</w:t>
      </w:r>
      <w:r>
        <w:rPr>
          <w:rFonts w:hint="eastAsia" w:ascii="宋体" w:hAnsi="宋体" w:eastAsia="宋体" w:cs="宋体"/>
          <w:i w:val="0"/>
          <w:iCs w:val="0"/>
          <w:caps w:val="0"/>
          <w:color w:val="000000"/>
          <w:spacing w:val="2"/>
          <w:sz w:val="18"/>
          <w:szCs w:val="18"/>
          <w:vertAlign w:val="baseline"/>
        </w:rPr>
        <w:t>税比例</w:t>
      </w:r>
      <w:r>
        <w:rPr>
          <w:rFonts w:hint="default" w:ascii="Times New Roman" w:hAnsi="Times New Roman" w:eastAsia="宋体" w:cs="Times New Roman"/>
          <w:i w:val="0"/>
          <w:iCs w:val="0"/>
          <w:caps w:val="0"/>
          <w:color w:val="000000"/>
          <w:spacing w:val="2"/>
          <w:sz w:val="18"/>
          <w:szCs w:val="18"/>
          <w:vertAlign w:val="baseline"/>
        </w:rPr>
        <w:t>100.00%</w:t>
      </w:r>
      <w:r>
        <w:rPr>
          <w:rFonts w:hint="eastAsia" w:ascii="宋体" w:hAnsi="宋体" w:eastAsia="宋体" w:cs="宋体"/>
          <w:i w:val="0"/>
          <w:iCs w:val="0"/>
          <w:caps w:val="0"/>
          <w:color w:val="000000"/>
          <w:spacing w:val="2"/>
          <w:sz w:val="18"/>
          <w:szCs w:val="18"/>
          <w:vertAlign w:val="baseline"/>
        </w:rPr>
        <w:t>。四、农林剩余物及其他，</w:t>
      </w:r>
      <w:r>
        <w:rPr>
          <w:rFonts w:hint="default" w:ascii="Times New Roman" w:hAnsi="Times New Roman" w:eastAsia="宋体" w:cs="Times New Roman"/>
          <w:i w:val="0"/>
          <w:iCs w:val="0"/>
          <w:caps w:val="0"/>
          <w:color w:val="000000"/>
          <w:spacing w:val="2"/>
          <w:sz w:val="18"/>
          <w:szCs w:val="18"/>
          <w:vertAlign w:val="baseline"/>
        </w:rPr>
        <w:t>4.1</w:t>
      </w:r>
      <w:r>
        <w:rPr>
          <w:rFonts w:hint="eastAsia" w:ascii="宋体" w:hAnsi="宋体" w:eastAsia="宋体" w:cs="宋体"/>
          <w:i w:val="0"/>
          <w:iCs w:val="0"/>
          <w:caps w:val="0"/>
          <w:color w:val="000000"/>
          <w:spacing w:val="2"/>
          <w:sz w:val="18"/>
          <w:szCs w:val="18"/>
          <w:vertAlign w:val="baseline"/>
        </w:rPr>
        <w:t>：采用农作物</w:t>
      </w:r>
      <w:r>
        <w:rPr>
          <w:rFonts w:hint="eastAsia" w:ascii="宋体" w:hAnsi="宋体" w:eastAsia="宋体" w:cs="宋体"/>
          <w:i w:val="0"/>
          <w:iCs w:val="0"/>
          <w:caps w:val="0"/>
          <w:color w:val="000000"/>
          <w:spacing w:val="1"/>
          <w:sz w:val="18"/>
          <w:szCs w:val="18"/>
          <w:vertAlign w:val="baseline"/>
        </w:rPr>
        <w:t>秸秆生产生物质压块、沼气等燃料，电力、热力等，产品原</w:t>
      </w:r>
      <w:r>
        <w:rPr>
          <w:rFonts w:hint="eastAsia" w:ascii="宋体" w:hAnsi="宋体" w:eastAsia="宋体" w:cs="宋体"/>
          <w:i w:val="0"/>
          <w:iCs w:val="0"/>
          <w:caps w:val="0"/>
          <w:color w:val="000000"/>
          <w:spacing w:val="5"/>
          <w:sz w:val="18"/>
          <w:szCs w:val="18"/>
          <w:vertAlign w:val="baseline"/>
        </w:rPr>
        <w:t>料或者燃料</w:t>
      </w:r>
      <w:r>
        <w:rPr>
          <w:rFonts w:hint="default" w:ascii="Times New Roman" w:hAnsi="Times New Roman" w:eastAsia="宋体" w:cs="Times New Roman"/>
          <w:i w:val="0"/>
          <w:iCs w:val="0"/>
          <w:caps w:val="0"/>
          <w:color w:val="000000"/>
          <w:spacing w:val="5"/>
          <w:sz w:val="18"/>
          <w:szCs w:val="18"/>
          <w:vertAlign w:val="baseline"/>
        </w:rPr>
        <w:t>80.00</w:t>
      </w:r>
      <w:r>
        <w:rPr>
          <w:rFonts w:hint="eastAsia" w:ascii="宋体" w:hAnsi="宋体" w:eastAsia="宋体" w:cs="宋体"/>
          <w:i w:val="0"/>
          <w:iCs w:val="0"/>
          <w:caps w:val="0"/>
          <w:color w:val="000000"/>
          <w:spacing w:val="5"/>
          <w:sz w:val="18"/>
          <w:szCs w:val="18"/>
          <w:vertAlign w:val="baseline"/>
        </w:rPr>
        <w:t>％来自秸秆的</w:t>
      </w:r>
      <w:r>
        <w:rPr>
          <w:rFonts w:hint="default" w:ascii="Times New Roman" w:hAnsi="Times New Roman" w:eastAsia="宋体" w:cs="Times New Roman"/>
          <w:i w:val="0"/>
          <w:iCs w:val="0"/>
          <w:caps w:val="0"/>
          <w:color w:val="000000"/>
          <w:spacing w:val="5"/>
          <w:sz w:val="18"/>
          <w:szCs w:val="18"/>
          <w:vertAlign w:val="baseline"/>
        </w:rPr>
        <w:t>100.00</w:t>
      </w:r>
      <w:r>
        <w:rPr>
          <w:rFonts w:hint="eastAsia" w:ascii="宋体" w:hAnsi="宋体" w:eastAsia="宋体" w:cs="宋体"/>
          <w:i w:val="0"/>
          <w:iCs w:val="0"/>
          <w:caps w:val="0"/>
          <w:color w:val="000000"/>
          <w:spacing w:val="5"/>
          <w:sz w:val="18"/>
          <w:szCs w:val="18"/>
          <w:vertAlign w:val="baseline"/>
        </w:rPr>
        <w:t>％退税。五、资源综合利用劳务，</w:t>
      </w:r>
      <w:r>
        <w:rPr>
          <w:rFonts w:hint="default" w:ascii="Times New Roman" w:hAnsi="Times New Roman" w:eastAsia="宋体" w:cs="Times New Roman"/>
          <w:i w:val="0"/>
          <w:iCs w:val="0"/>
          <w:caps w:val="0"/>
          <w:color w:val="000000"/>
          <w:spacing w:val="5"/>
          <w:sz w:val="18"/>
          <w:szCs w:val="18"/>
          <w:vertAlign w:val="baseline"/>
        </w:rPr>
        <w:t>5.1</w:t>
      </w:r>
      <w:r>
        <w:rPr>
          <w:rFonts w:hint="eastAsia" w:ascii="宋体" w:hAnsi="宋体" w:eastAsia="宋体" w:cs="宋体"/>
          <w:i w:val="0"/>
          <w:iCs w:val="0"/>
          <w:caps w:val="0"/>
          <w:color w:val="000000"/>
          <w:spacing w:val="5"/>
          <w:sz w:val="18"/>
          <w:szCs w:val="18"/>
          <w:vertAlign w:val="baseline"/>
        </w:rPr>
        <w:t>：</w:t>
      </w:r>
      <w:r>
        <w:rPr>
          <w:rFonts w:hint="eastAsia" w:ascii="宋体" w:hAnsi="宋体" w:eastAsia="宋体" w:cs="宋体"/>
          <w:i w:val="0"/>
          <w:iCs w:val="0"/>
          <w:caps w:val="0"/>
          <w:color w:val="000000"/>
          <w:spacing w:val="4"/>
          <w:sz w:val="18"/>
          <w:szCs w:val="18"/>
          <w:vertAlign w:val="baseline"/>
        </w:rPr>
        <w:t>垃圾处理、污泥处理处置劳务退税比例</w:t>
      </w:r>
      <w:r>
        <w:rPr>
          <w:rFonts w:hint="default" w:ascii="Times New Roman" w:hAnsi="Times New Roman" w:eastAsia="宋体" w:cs="Times New Roman"/>
          <w:i w:val="0"/>
          <w:iCs w:val="0"/>
          <w:caps w:val="0"/>
          <w:color w:val="000000"/>
          <w:spacing w:val="-1"/>
          <w:sz w:val="18"/>
          <w:szCs w:val="18"/>
          <w:vertAlign w:val="baseline"/>
        </w:rPr>
        <w:t>70.00%</w:t>
      </w:r>
      <w:r>
        <w:rPr>
          <w:rFonts w:hint="eastAsia" w:ascii="宋体" w:hAnsi="宋体" w:eastAsia="宋体" w:cs="宋体"/>
          <w:i w:val="0"/>
          <w:iCs w:val="0"/>
          <w:caps w:val="0"/>
          <w:color w:val="000000"/>
          <w:spacing w:val="-1"/>
          <w:sz w:val="18"/>
          <w:szCs w:val="18"/>
          <w:vertAlign w:val="baseline"/>
        </w:rPr>
        <w:t>。</w:t>
      </w:r>
    </w:p>
    <w:p w14:paraId="53ACA82C">
      <w:pPr>
        <w:keepNext/>
        <w:keepLines/>
        <w:spacing w:before="300" w:after="300" w:line="320" w:lineRule="exact"/>
        <w:jc w:val="left"/>
        <w:outlineLvl w:val="1"/>
        <w:rPr>
          <w:rFonts w:ascii="宋体" w:hAnsi="宋体" w:eastAsia="宋体" w:cs="宋体"/>
          <w:b/>
          <w:bCs/>
          <w:sz w:val="24"/>
          <w:szCs w:val="24"/>
        </w:rPr>
      </w:pPr>
      <w:bookmarkStart w:id="157" w:name="_Toc989046"/>
      <w:r>
        <w:rPr>
          <w:rFonts w:ascii="宋体" w:hAnsi="宋体" w:eastAsia="宋体" w:cs="宋体"/>
          <w:b/>
          <w:bCs/>
          <w:sz w:val="24"/>
          <w:szCs w:val="24"/>
        </w:rPr>
        <w:t>七、合并财务报表项目注释</w:t>
      </w:r>
      <w:bookmarkEnd w:id="157"/>
    </w:p>
    <w:p w14:paraId="25F05903">
      <w:pPr>
        <w:keepNext/>
        <w:keepLines/>
        <w:spacing w:before="300" w:after="300" w:line="280" w:lineRule="exact"/>
        <w:jc w:val="left"/>
        <w:outlineLvl w:val="2"/>
        <w:rPr>
          <w:rFonts w:ascii="宋体" w:hAnsi="宋体" w:eastAsia="宋体" w:cs="宋体"/>
          <w:b/>
          <w:bCs/>
          <w:sz w:val="21"/>
          <w:szCs w:val="21"/>
        </w:rPr>
      </w:pPr>
      <w:bookmarkStart w:id="158" w:name="_Toc989047"/>
      <w:r>
        <w:rPr>
          <w:rFonts w:ascii="宋体" w:hAnsi="宋体" w:eastAsia="宋体" w:cs="宋体"/>
          <w:b/>
          <w:bCs/>
          <w:sz w:val="21"/>
          <w:szCs w:val="21"/>
        </w:rPr>
        <w:t>1、货币资金</w:t>
      </w:r>
      <w:bookmarkEnd w:id="158"/>
    </w:p>
    <w:p w14:paraId="03CDA6D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BE90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5B0BD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3AC89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9BDA23">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514C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F15E5E">
            <w:pPr>
              <w:spacing w:before="40" w:after="40" w:line="240" w:lineRule="exact"/>
              <w:jc w:val="left"/>
              <w:rPr>
                <w:rFonts w:ascii="宋体" w:hAnsi="宋体" w:eastAsia="宋体" w:cs="宋体"/>
                <w:sz w:val="18"/>
                <w:szCs w:val="18"/>
              </w:rPr>
            </w:pPr>
            <w:r>
              <w:rPr>
                <w:rFonts w:ascii="宋体" w:hAnsi="宋体" w:eastAsia="宋体" w:cs="宋体"/>
                <w:sz w:val="18"/>
                <w:szCs w:val="18"/>
              </w:rPr>
              <w:t>库存现金</w:t>
            </w:r>
          </w:p>
        </w:tc>
        <w:tc>
          <w:tcPr>
            <w:tcW w:w="3213" w:type="dxa"/>
            <w:tcBorders>
              <w:top w:val="single" w:color="auto" w:sz="2" w:space="0"/>
              <w:left w:val="single" w:color="auto" w:sz="2" w:space="0"/>
              <w:bottom w:val="single" w:color="auto" w:sz="2" w:space="0"/>
              <w:right w:val="single" w:color="auto" w:sz="2" w:space="0"/>
            </w:tcBorders>
            <w:vAlign w:val="center"/>
          </w:tcPr>
          <w:p w14:paraId="4A16E5FC">
            <w:pPr>
              <w:spacing w:before="0" w:after="0" w:line="240" w:lineRule="exact"/>
              <w:jc w:val="right"/>
              <w:rPr>
                <w:rFonts w:ascii="宋体" w:hAnsi="宋体" w:eastAsia="宋体" w:cs="宋体"/>
                <w:sz w:val="18"/>
                <w:szCs w:val="18"/>
              </w:rPr>
            </w:pPr>
            <w:r>
              <w:rPr>
                <w:rFonts w:ascii="宋体" w:hAnsi="宋体" w:eastAsia="宋体" w:cs="宋体"/>
                <w:sz w:val="18"/>
                <w:szCs w:val="18"/>
              </w:rPr>
              <w:t>250.00</w:t>
            </w:r>
          </w:p>
        </w:tc>
        <w:tc>
          <w:tcPr>
            <w:tcW w:w="3213" w:type="dxa"/>
            <w:tcBorders>
              <w:top w:val="single" w:color="auto" w:sz="2" w:space="0"/>
              <w:left w:val="single" w:color="auto" w:sz="2" w:space="0"/>
              <w:bottom w:val="single" w:color="auto" w:sz="2" w:space="0"/>
              <w:right w:val="single" w:color="auto" w:sz="2" w:space="0"/>
            </w:tcBorders>
            <w:vAlign w:val="center"/>
          </w:tcPr>
          <w:p w14:paraId="04E04828">
            <w:pPr>
              <w:spacing w:before="0" w:after="0" w:line="240" w:lineRule="exact"/>
              <w:jc w:val="right"/>
              <w:rPr>
                <w:rFonts w:ascii="宋体" w:hAnsi="宋体" w:eastAsia="宋体" w:cs="宋体"/>
                <w:sz w:val="18"/>
                <w:szCs w:val="18"/>
              </w:rPr>
            </w:pPr>
          </w:p>
        </w:tc>
      </w:tr>
      <w:tr w14:paraId="72474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C507A3">
            <w:pPr>
              <w:spacing w:before="40" w:after="40" w:line="240" w:lineRule="exact"/>
              <w:jc w:val="lef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14:paraId="235F67AC">
            <w:pPr>
              <w:spacing w:before="0" w:after="0" w:line="240" w:lineRule="exact"/>
              <w:jc w:val="right"/>
              <w:rPr>
                <w:rFonts w:ascii="宋体" w:hAnsi="宋体" w:eastAsia="宋体" w:cs="宋体"/>
                <w:sz w:val="18"/>
                <w:szCs w:val="18"/>
              </w:rPr>
            </w:pPr>
            <w:r>
              <w:rPr>
                <w:rFonts w:ascii="宋体" w:hAnsi="宋体" w:eastAsia="宋体" w:cs="宋体"/>
                <w:sz w:val="18"/>
                <w:szCs w:val="18"/>
              </w:rPr>
              <w:t>205,793,261.13</w:t>
            </w:r>
          </w:p>
        </w:tc>
        <w:tc>
          <w:tcPr>
            <w:tcW w:w="3213" w:type="dxa"/>
            <w:tcBorders>
              <w:top w:val="single" w:color="auto" w:sz="2" w:space="0"/>
              <w:left w:val="single" w:color="auto" w:sz="2" w:space="0"/>
              <w:bottom w:val="single" w:color="auto" w:sz="2" w:space="0"/>
              <w:right w:val="single" w:color="auto" w:sz="2" w:space="0"/>
            </w:tcBorders>
            <w:vAlign w:val="center"/>
          </w:tcPr>
          <w:p w14:paraId="6A9D903F">
            <w:pPr>
              <w:spacing w:before="0" w:after="0" w:line="240" w:lineRule="exact"/>
              <w:jc w:val="right"/>
              <w:rPr>
                <w:rFonts w:ascii="宋体" w:hAnsi="宋体" w:eastAsia="宋体" w:cs="宋体"/>
                <w:sz w:val="18"/>
                <w:szCs w:val="18"/>
              </w:rPr>
            </w:pPr>
            <w:r>
              <w:rPr>
                <w:rFonts w:ascii="宋体" w:hAnsi="宋体" w:eastAsia="宋体" w:cs="宋体"/>
                <w:sz w:val="18"/>
                <w:szCs w:val="18"/>
              </w:rPr>
              <w:t>77,386,134.97</w:t>
            </w:r>
          </w:p>
        </w:tc>
      </w:tr>
      <w:tr w14:paraId="234EB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DA743F">
            <w:pPr>
              <w:spacing w:before="40" w:after="4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61515CFA">
            <w:pPr>
              <w:spacing w:before="0" w:after="0" w:line="240" w:lineRule="exact"/>
              <w:jc w:val="right"/>
              <w:rPr>
                <w:rFonts w:ascii="宋体" w:hAnsi="宋体" w:eastAsia="宋体" w:cs="宋体"/>
                <w:sz w:val="18"/>
                <w:szCs w:val="18"/>
              </w:rPr>
            </w:pPr>
            <w:r>
              <w:rPr>
                <w:rFonts w:ascii="宋体" w:hAnsi="宋体" w:eastAsia="宋体" w:cs="宋体"/>
                <w:sz w:val="18"/>
                <w:szCs w:val="18"/>
              </w:rPr>
              <w:t>21,595,176.84</w:t>
            </w:r>
          </w:p>
        </w:tc>
        <w:tc>
          <w:tcPr>
            <w:tcW w:w="3213" w:type="dxa"/>
            <w:tcBorders>
              <w:top w:val="single" w:color="auto" w:sz="2" w:space="0"/>
              <w:left w:val="single" w:color="auto" w:sz="2" w:space="0"/>
              <w:bottom w:val="single" w:color="auto" w:sz="2" w:space="0"/>
              <w:right w:val="single" w:color="auto" w:sz="2" w:space="0"/>
            </w:tcBorders>
            <w:vAlign w:val="center"/>
          </w:tcPr>
          <w:p w14:paraId="24E01F05">
            <w:pPr>
              <w:spacing w:before="0" w:after="0" w:line="240" w:lineRule="exact"/>
              <w:jc w:val="right"/>
              <w:rPr>
                <w:rFonts w:ascii="宋体" w:hAnsi="宋体" w:eastAsia="宋体" w:cs="宋体"/>
                <w:sz w:val="18"/>
                <w:szCs w:val="18"/>
              </w:rPr>
            </w:pPr>
            <w:r>
              <w:rPr>
                <w:rFonts w:ascii="宋体" w:hAnsi="宋体" w:eastAsia="宋体" w:cs="宋体"/>
                <w:sz w:val="18"/>
                <w:szCs w:val="18"/>
              </w:rPr>
              <w:t>23,991,997.53</w:t>
            </w:r>
          </w:p>
        </w:tc>
      </w:tr>
      <w:tr w14:paraId="6DFDA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9A3A9E">
            <w:pPr>
              <w:spacing w:before="40" w:after="40" w:line="240" w:lineRule="exact"/>
              <w:jc w:val="left"/>
              <w:rPr>
                <w:rFonts w:ascii="宋体" w:hAnsi="宋体" w:eastAsia="宋体" w:cs="宋体"/>
                <w:sz w:val="18"/>
                <w:szCs w:val="18"/>
              </w:rPr>
            </w:pPr>
            <w:r>
              <w:rPr>
                <w:rFonts w:ascii="宋体" w:hAnsi="宋体" w:eastAsia="宋体" w:cs="宋体"/>
                <w:sz w:val="18"/>
                <w:szCs w:val="18"/>
              </w:rPr>
              <w:t>存放财务公司款项</w:t>
            </w:r>
          </w:p>
        </w:tc>
        <w:tc>
          <w:tcPr>
            <w:tcW w:w="3213" w:type="dxa"/>
            <w:tcBorders>
              <w:top w:val="single" w:color="auto" w:sz="2" w:space="0"/>
              <w:left w:val="single" w:color="auto" w:sz="2" w:space="0"/>
              <w:bottom w:val="single" w:color="auto" w:sz="2" w:space="0"/>
              <w:right w:val="single" w:color="auto" w:sz="2" w:space="0"/>
            </w:tcBorders>
            <w:vAlign w:val="center"/>
          </w:tcPr>
          <w:p w14:paraId="6369DE16">
            <w:pPr>
              <w:spacing w:before="0" w:after="0" w:line="240" w:lineRule="exact"/>
              <w:jc w:val="right"/>
              <w:rPr>
                <w:rFonts w:ascii="宋体" w:hAnsi="宋体" w:eastAsia="宋体" w:cs="宋体"/>
                <w:sz w:val="18"/>
                <w:szCs w:val="18"/>
              </w:rPr>
            </w:pPr>
            <w:r>
              <w:rPr>
                <w:rFonts w:ascii="宋体" w:hAnsi="宋体" w:eastAsia="宋体" w:cs="宋体"/>
                <w:sz w:val="18"/>
                <w:szCs w:val="18"/>
              </w:rPr>
              <w:t>2,690,091,366.66</w:t>
            </w:r>
          </w:p>
        </w:tc>
        <w:tc>
          <w:tcPr>
            <w:tcW w:w="3213" w:type="dxa"/>
            <w:tcBorders>
              <w:top w:val="single" w:color="auto" w:sz="2" w:space="0"/>
              <w:left w:val="single" w:color="auto" w:sz="2" w:space="0"/>
              <w:bottom w:val="single" w:color="auto" w:sz="2" w:space="0"/>
              <w:right w:val="single" w:color="auto" w:sz="2" w:space="0"/>
            </w:tcBorders>
            <w:vAlign w:val="center"/>
          </w:tcPr>
          <w:p w14:paraId="3E71E5AC">
            <w:pPr>
              <w:spacing w:before="0" w:after="0" w:line="240" w:lineRule="exact"/>
              <w:jc w:val="right"/>
              <w:rPr>
                <w:rFonts w:ascii="宋体" w:hAnsi="宋体" w:eastAsia="宋体" w:cs="宋体"/>
                <w:sz w:val="18"/>
                <w:szCs w:val="18"/>
              </w:rPr>
            </w:pPr>
            <w:r>
              <w:rPr>
                <w:rFonts w:ascii="宋体" w:hAnsi="宋体" w:eastAsia="宋体" w:cs="宋体"/>
                <w:sz w:val="18"/>
                <w:szCs w:val="18"/>
              </w:rPr>
              <w:t>2,376,115,482.83</w:t>
            </w:r>
          </w:p>
        </w:tc>
      </w:tr>
      <w:tr w14:paraId="3BBA8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F124C3">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5E38E3F">
            <w:pPr>
              <w:spacing w:before="0" w:after="0" w:line="240" w:lineRule="exact"/>
              <w:jc w:val="right"/>
              <w:rPr>
                <w:rFonts w:ascii="宋体" w:hAnsi="宋体" w:eastAsia="宋体" w:cs="宋体"/>
                <w:sz w:val="18"/>
                <w:szCs w:val="18"/>
              </w:rPr>
            </w:pPr>
            <w:r>
              <w:rPr>
                <w:rFonts w:ascii="宋体" w:hAnsi="宋体" w:eastAsia="宋体" w:cs="宋体"/>
                <w:sz w:val="18"/>
                <w:szCs w:val="18"/>
              </w:rPr>
              <w:t>2,917,480,054.63</w:t>
            </w:r>
          </w:p>
        </w:tc>
        <w:tc>
          <w:tcPr>
            <w:tcW w:w="3213" w:type="dxa"/>
            <w:tcBorders>
              <w:top w:val="single" w:color="auto" w:sz="2" w:space="0"/>
              <w:left w:val="single" w:color="auto" w:sz="2" w:space="0"/>
              <w:bottom w:val="single" w:color="auto" w:sz="2" w:space="0"/>
              <w:right w:val="single" w:color="auto" w:sz="2" w:space="0"/>
            </w:tcBorders>
            <w:vAlign w:val="center"/>
          </w:tcPr>
          <w:p w14:paraId="364497C6">
            <w:pPr>
              <w:spacing w:before="0" w:after="0" w:line="240" w:lineRule="exact"/>
              <w:jc w:val="right"/>
              <w:rPr>
                <w:rFonts w:ascii="宋体" w:hAnsi="宋体" w:eastAsia="宋体" w:cs="宋体"/>
                <w:sz w:val="18"/>
                <w:szCs w:val="18"/>
              </w:rPr>
            </w:pPr>
            <w:r>
              <w:rPr>
                <w:rFonts w:ascii="宋体" w:hAnsi="宋体" w:eastAsia="宋体" w:cs="宋体"/>
                <w:sz w:val="18"/>
                <w:szCs w:val="18"/>
              </w:rPr>
              <w:t>2,477,493,615.33</w:t>
            </w:r>
          </w:p>
        </w:tc>
      </w:tr>
    </w:tbl>
    <w:p w14:paraId="0E6A8EB2">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3CED73B">
      <w:pPr>
        <w:keepNext/>
        <w:keepLines/>
        <w:spacing w:before="300" w:after="300" w:line="280" w:lineRule="exact"/>
        <w:jc w:val="left"/>
        <w:outlineLvl w:val="2"/>
        <w:rPr>
          <w:rFonts w:ascii="宋体" w:hAnsi="宋体" w:eastAsia="宋体" w:cs="宋体"/>
          <w:b/>
          <w:bCs/>
          <w:sz w:val="21"/>
          <w:szCs w:val="21"/>
        </w:rPr>
      </w:pPr>
      <w:bookmarkStart w:id="159" w:name="_Toc989048"/>
      <w:r>
        <w:rPr>
          <w:rFonts w:ascii="宋体" w:hAnsi="宋体" w:eastAsia="宋体" w:cs="宋体"/>
          <w:b/>
          <w:bCs/>
          <w:sz w:val="21"/>
          <w:szCs w:val="21"/>
        </w:rPr>
        <w:t>2、应收票据</w:t>
      </w:r>
      <w:bookmarkEnd w:id="159"/>
    </w:p>
    <w:p w14:paraId="701872CA">
      <w:pPr>
        <w:keepNext/>
        <w:keepLines/>
        <w:spacing w:before="300" w:after="300" w:line="280" w:lineRule="exact"/>
        <w:jc w:val="left"/>
        <w:outlineLvl w:val="3"/>
        <w:rPr>
          <w:rFonts w:ascii="宋体" w:hAnsi="宋体" w:eastAsia="宋体" w:cs="宋体"/>
          <w:b/>
          <w:bCs/>
          <w:sz w:val="21"/>
          <w:szCs w:val="21"/>
        </w:rPr>
      </w:pPr>
      <w:bookmarkStart w:id="160" w:name="_Toc989049"/>
      <w:r>
        <w:rPr>
          <w:rFonts w:ascii="宋体" w:hAnsi="宋体" w:eastAsia="宋体" w:cs="宋体"/>
          <w:b/>
          <w:bCs/>
          <w:sz w:val="21"/>
          <w:szCs w:val="21"/>
        </w:rPr>
        <w:t>（1） 应收票据分类列示</w:t>
      </w:r>
      <w:bookmarkEnd w:id="160"/>
    </w:p>
    <w:p w14:paraId="4949010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7FF2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8624C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32220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94764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314A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738373">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14:paraId="0A88E485">
            <w:pPr>
              <w:spacing w:before="0" w:after="0" w:line="240" w:lineRule="exact"/>
              <w:jc w:val="right"/>
              <w:rPr>
                <w:rFonts w:ascii="宋体" w:hAnsi="宋体" w:eastAsia="宋体" w:cs="宋体"/>
                <w:sz w:val="18"/>
                <w:szCs w:val="18"/>
              </w:rPr>
            </w:pPr>
            <w:r>
              <w:rPr>
                <w:rFonts w:ascii="宋体" w:hAnsi="宋体" w:eastAsia="宋体" w:cs="宋体"/>
                <w:sz w:val="18"/>
                <w:szCs w:val="18"/>
              </w:rPr>
              <w:t>37,342,657.44</w:t>
            </w:r>
          </w:p>
        </w:tc>
        <w:tc>
          <w:tcPr>
            <w:tcW w:w="3213" w:type="dxa"/>
            <w:tcBorders>
              <w:top w:val="single" w:color="auto" w:sz="2" w:space="0"/>
              <w:left w:val="single" w:color="auto" w:sz="2" w:space="0"/>
              <w:bottom w:val="single" w:color="auto" w:sz="2" w:space="0"/>
              <w:right w:val="single" w:color="auto" w:sz="2" w:space="0"/>
            </w:tcBorders>
            <w:vAlign w:val="center"/>
          </w:tcPr>
          <w:p w14:paraId="0E88102E">
            <w:pPr>
              <w:spacing w:before="0" w:after="0" w:line="240" w:lineRule="exact"/>
              <w:jc w:val="right"/>
              <w:rPr>
                <w:rFonts w:ascii="宋体" w:hAnsi="宋体" w:eastAsia="宋体" w:cs="宋体"/>
                <w:sz w:val="18"/>
                <w:szCs w:val="18"/>
              </w:rPr>
            </w:pPr>
            <w:r>
              <w:rPr>
                <w:rFonts w:ascii="宋体" w:hAnsi="宋体" w:eastAsia="宋体" w:cs="宋体"/>
                <w:sz w:val="18"/>
                <w:szCs w:val="18"/>
              </w:rPr>
              <w:t>130,570,848.39</w:t>
            </w:r>
          </w:p>
        </w:tc>
      </w:tr>
      <w:tr w14:paraId="49B31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8F9222">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14:paraId="133EA6E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2606F9A">
            <w:pPr>
              <w:spacing w:before="0" w:after="0" w:line="240" w:lineRule="exact"/>
              <w:jc w:val="right"/>
              <w:rPr>
                <w:rFonts w:ascii="宋体" w:hAnsi="宋体" w:eastAsia="宋体" w:cs="宋体"/>
                <w:sz w:val="18"/>
                <w:szCs w:val="18"/>
              </w:rPr>
            </w:pPr>
            <w:r>
              <w:rPr>
                <w:rFonts w:ascii="宋体" w:hAnsi="宋体" w:eastAsia="宋体" w:cs="宋体"/>
                <w:sz w:val="18"/>
                <w:szCs w:val="18"/>
              </w:rPr>
              <w:t>3,898,291.21</w:t>
            </w:r>
          </w:p>
        </w:tc>
      </w:tr>
      <w:tr w14:paraId="48DA3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A657A0">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EABF4E1">
            <w:pPr>
              <w:spacing w:before="0" w:after="0" w:line="240" w:lineRule="exact"/>
              <w:jc w:val="right"/>
              <w:rPr>
                <w:rFonts w:ascii="宋体" w:hAnsi="宋体" w:eastAsia="宋体" w:cs="宋体"/>
                <w:sz w:val="18"/>
                <w:szCs w:val="18"/>
              </w:rPr>
            </w:pPr>
            <w:r>
              <w:rPr>
                <w:rFonts w:ascii="宋体" w:hAnsi="宋体" w:eastAsia="宋体" w:cs="宋体"/>
                <w:sz w:val="18"/>
                <w:szCs w:val="18"/>
              </w:rPr>
              <w:t>37,342,657.44</w:t>
            </w:r>
          </w:p>
        </w:tc>
        <w:tc>
          <w:tcPr>
            <w:tcW w:w="3213" w:type="dxa"/>
            <w:tcBorders>
              <w:top w:val="single" w:color="auto" w:sz="2" w:space="0"/>
              <w:left w:val="single" w:color="auto" w:sz="2" w:space="0"/>
              <w:bottom w:val="single" w:color="auto" w:sz="2" w:space="0"/>
              <w:right w:val="single" w:color="auto" w:sz="2" w:space="0"/>
            </w:tcBorders>
            <w:vAlign w:val="center"/>
          </w:tcPr>
          <w:p w14:paraId="186BB7A2">
            <w:pPr>
              <w:spacing w:before="0" w:after="0" w:line="240" w:lineRule="exact"/>
              <w:jc w:val="right"/>
              <w:rPr>
                <w:rFonts w:ascii="宋体" w:hAnsi="宋体" w:eastAsia="宋体" w:cs="宋体"/>
                <w:sz w:val="18"/>
                <w:szCs w:val="18"/>
              </w:rPr>
            </w:pPr>
            <w:r>
              <w:rPr>
                <w:rFonts w:ascii="宋体" w:hAnsi="宋体" w:eastAsia="宋体" w:cs="宋体"/>
                <w:sz w:val="18"/>
                <w:szCs w:val="18"/>
              </w:rPr>
              <w:t>134,469,139.60</w:t>
            </w:r>
          </w:p>
        </w:tc>
      </w:tr>
    </w:tbl>
    <w:p w14:paraId="73EF4DD9">
      <w:pPr>
        <w:keepNext/>
        <w:keepLines/>
        <w:spacing w:before="300" w:after="300" w:line="280" w:lineRule="exact"/>
        <w:jc w:val="left"/>
        <w:outlineLvl w:val="3"/>
        <w:rPr>
          <w:rFonts w:ascii="宋体" w:hAnsi="宋体" w:eastAsia="宋体" w:cs="宋体"/>
          <w:b/>
          <w:bCs/>
          <w:sz w:val="21"/>
          <w:szCs w:val="21"/>
        </w:rPr>
      </w:pPr>
      <w:bookmarkStart w:id="161" w:name="_Toc989050"/>
      <w:r>
        <w:rPr>
          <w:rFonts w:ascii="宋体" w:hAnsi="宋体" w:eastAsia="宋体" w:cs="宋体"/>
          <w:b/>
          <w:bCs/>
          <w:sz w:val="21"/>
          <w:szCs w:val="21"/>
        </w:rPr>
        <w:t>（2） 按坏账计提方法分类披露</w:t>
      </w:r>
      <w:bookmarkEnd w:id="161"/>
    </w:p>
    <w:p w14:paraId="7BD8478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14:paraId="39140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07D885A">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2FA0CAE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30AC708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85DB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BBF6E4B"/>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617B9B3">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596AF68">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6DD2024">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A17045A">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A3A926C">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1BE9C47">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41438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7622615"/>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9C90ABA">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60CD7DE">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74DE8A6">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4E63399">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97E1563"/>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371AD18">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8AE969C">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3B305F1">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5154DB4">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9AB1EBB"/>
        </w:tc>
      </w:tr>
      <w:tr w14:paraId="39972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912434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788B5E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082F38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7E116C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1B497F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CF966F1"/>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E86CE3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9CB741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563688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3BACD45"/>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497DDDA"/>
        </w:tc>
      </w:tr>
      <w:tr w14:paraId="1DFB3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6A0F2B8">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14:paraId="12183FBC">
            <w:pPr>
              <w:spacing w:before="0" w:after="0" w:line="240" w:lineRule="exact"/>
              <w:jc w:val="right"/>
              <w:rPr>
                <w:rFonts w:ascii="宋体" w:hAnsi="宋体" w:eastAsia="宋体" w:cs="宋体"/>
                <w:sz w:val="18"/>
                <w:szCs w:val="18"/>
              </w:rPr>
            </w:pPr>
            <w:r>
              <w:rPr>
                <w:rFonts w:ascii="宋体" w:hAnsi="宋体" w:eastAsia="宋体" w:cs="宋体"/>
                <w:sz w:val="18"/>
                <w:szCs w:val="18"/>
              </w:rPr>
              <w:t>37,342,657.44</w:t>
            </w:r>
          </w:p>
        </w:tc>
        <w:tc>
          <w:tcPr>
            <w:tcW w:w="876" w:type="dxa"/>
            <w:tcBorders>
              <w:top w:val="single" w:color="auto" w:sz="2" w:space="0"/>
              <w:left w:val="single" w:color="auto" w:sz="2" w:space="0"/>
              <w:bottom w:val="single" w:color="auto" w:sz="2" w:space="0"/>
              <w:right w:val="single" w:color="auto" w:sz="2" w:space="0"/>
            </w:tcBorders>
            <w:vAlign w:val="center"/>
          </w:tcPr>
          <w:p w14:paraId="3AC31170">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2FFD545D">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3220C76">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779B683">
            <w:pPr>
              <w:spacing w:before="0" w:after="0" w:line="240" w:lineRule="exact"/>
              <w:jc w:val="right"/>
              <w:rPr>
                <w:rFonts w:ascii="宋体" w:hAnsi="宋体" w:eastAsia="宋体" w:cs="宋体"/>
                <w:sz w:val="18"/>
                <w:szCs w:val="18"/>
              </w:rPr>
            </w:pPr>
            <w:r>
              <w:rPr>
                <w:rFonts w:ascii="宋体" w:hAnsi="宋体" w:eastAsia="宋体" w:cs="宋体"/>
                <w:sz w:val="18"/>
                <w:szCs w:val="18"/>
              </w:rPr>
              <w:t>37,342,657.44</w:t>
            </w:r>
          </w:p>
        </w:tc>
        <w:tc>
          <w:tcPr>
            <w:tcW w:w="876" w:type="dxa"/>
            <w:tcBorders>
              <w:top w:val="single" w:color="auto" w:sz="2" w:space="0"/>
              <w:left w:val="single" w:color="auto" w:sz="2" w:space="0"/>
              <w:bottom w:val="single" w:color="auto" w:sz="2" w:space="0"/>
              <w:right w:val="single" w:color="auto" w:sz="2" w:space="0"/>
            </w:tcBorders>
            <w:vAlign w:val="center"/>
          </w:tcPr>
          <w:p w14:paraId="70CFE137">
            <w:pPr>
              <w:spacing w:before="0" w:after="0" w:line="240" w:lineRule="exact"/>
              <w:jc w:val="right"/>
              <w:rPr>
                <w:rFonts w:ascii="宋体" w:hAnsi="宋体" w:eastAsia="宋体" w:cs="宋体"/>
                <w:sz w:val="18"/>
                <w:szCs w:val="18"/>
              </w:rPr>
            </w:pPr>
            <w:r>
              <w:rPr>
                <w:rFonts w:ascii="宋体" w:hAnsi="宋体" w:eastAsia="宋体" w:cs="宋体"/>
                <w:sz w:val="18"/>
                <w:szCs w:val="18"/>
              </w:rPr>
              <w:t>134,469,139.60</w:t>
            </w:r>
          </w:p>
        </w:tc>
        <w:tc>
          <w:tcPr>
            <w:tcW w:w="876" w:type="dxa"/>
            <w:tcBorders>
              <w:top w:val="single" w:color="auto" w:sz="2" w:space="0"/>
              <w:left w:val="single" w:color="auto" w:sz="2" w:space="0"/>
              <w:bottom w:val="single" w:color="auto" w:sz="2" w:space="0"/>
              <w:right w:val="single" w:color="auto" w:sz="2" w:space="0"/>
            </w:tcBorders>
            <w:vAlign w:val="center"/>
          </w:tcPr>
          <w:p w14:paraId="5E4ABA8E">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7785AAB7">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C46F175">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C3B37E1">
            <w:pPr>
              <w:spacing w:before="0" w:after="0" w:line="240" w:lineRule="exact"/>
              <w:jc w:val="right"/>
              <w:rPr>
                <w:rFonts w:ascii="宋体" w:hAnsi="宋体" w:eastAsia="宋体" w:cs="宋体"/>
                <w:sz w:val="18"/>
                <w:szCs w:val="18"/>
              </w:rPr>
            </w:pPr>
            <w:r>
              <w:rPr>
                <w:rFonts w:ascii="宋体" w:hAnsi="宋体" w:eastAsia="宋体" w:cs="宋体"/>
                <w:sz w:val="18"/>
                <w:szCs w:val="18"/>
              </w:rPr>
              <w:t>134,469,139.60</w:t>
            </w:r>
          </w:p>
        </w:tc>
      </w:tr>
      <w:tr w14:paraId="206ED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97D8AD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DD4794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F8055B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867D5D1"/>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6C1729A"/>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E819F9F"/>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9E425F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543A80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3ED766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A68E14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17747D2"/>
        </w:tc>
      </w:tr>
      <w:tr w14:paraId="4AEE7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DBA4E97">
            <w:pPr>
              <w:spacing w:before="0" w:after="0" w:line="240" w:lineRule="exact"/>
              <w:jc w:val="left"/>
              <w:rPr>
                <w:rFonts w:ascii="宋体" w:hAnsi="宋体" w:eastAsia="宋体" w:cs="宋体"/>
                <w:sz w:val="18"/>
                <w:szCs w:val="18"/>
              </w:rPr>
            </w:pPr>
            <w:r>
              <w:rPr>
                <w:rFonts w:ascii="宋体" w:hAnsi="宋体" w:eastAsia="宋体" w:cs="宋体"/>
                <w:sz w:val="18"/>
                <w:szCs w:val="18"/>
              </w:rPr>
              <w:t>1.商业承兑汇票</w:t>
            </w:r>
          </w:p>
        </w:tc>
        <w:tc>
          <w:tcPr>
            <w:tcW w:w="876" w:type="dxa"/>
            <w:tcBorders>
              <w:top w:val="single" w:color="auto" w:sz="2" w:space="0"/>
              <w:left w:val="single" w:color="auto" w:sz="2" w:space="0"/>
              <w:bottom w:val="single" w:color="auto" w:sz="2" w:space="0"/>
              <w:right w:val="single" w:color="auto" w:sz="2" w:space="0"/>
            </w:tcBorders>
            <w:vAlign w:val="center"/>
          </w:tcPr>
          <w:p w14:paraId="77A05263">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CC263B6">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AD214C7">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05C2670">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F885378">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D955543">
            <w:pPr>
              <w:spacing w:before="0" w:after="0" w:line="240" w:lineRule="exact"/>
              <w:jc w:val="right"/>
              <w:rPr>
                <w:rFonts w:ascii="宋体" w:hAnsi="宋体" w:eastAsia="宋体" w:cs="宋体"/>
                <w:sz w:val="18"/>
                <w:szCs w:val="18"/>
              </w:rPr>
            </w:pPr>
            <w:r>
              <w:rPr>
                <w:rFonts w:ascii="宋体" w:hAnsi="宋体" w:eastAsia="宋体" w:cs="宋体"/>
                <w:sz w:val="18"/>
                <w:szCs w:val="18"/>
              </w:rPr>
              <w:t>3,898,291.21</w:t>
            </w:r>
          </w:p>
        </w:tc>
        <w:tc>
          <w:tcPr>
            <w:tcW w:w="876" w:type="dxa"/>
            <w:tcBorders>
              <w:top w:val="single" w:color="auto" w:sz="2" w:space="0"/>
              <w:left w:val="single" w:color="auto" w:sz="2" w:space="0"/>
              <w:bottom w:val="single" w:color="auto" w:sz="2" w:space="0"/>
              <w:right w:val="single" w:color="auto" w:sz="2" w:space="0"/>
            </w:tcBorders>
            <w:vAlign w:val="center"/>
          </w:tcPr>
          <w:p w14:paraId="1BC2033E">
            <w:pPr>
              <w:spacing w:before="0" w:after="0" w:line="240" w:lineRule="exact"/>
              <w:jc w:val="right"/>
              <w:rPr>
                <w:rFonts w:ascii="宋体" w:hAnsi="宋体" w:eastAsia="宋体" w:cs="宋体"/>
                <w:sz w:val="18"/>
                <w:szCs w:val="18"/>
              </w:rPr>
            </w:pPr>
            <w:r>
              <w:rPr>
                <w:rFonts w:ascii="宋体" w:hAnsi="宋体" w:eastAsia="宋体" w:cs="宋体"/>
                <w:sz w:val="18"/>
                <w:szCs w:val="18"/>
              </w:rPr>
              <w:t>2.90%</w:t>
            </w:r>
          </w:p>
        </w:tc>
        <w:tc>
          <w:tcPr>
            <w:tcW w:w="876" w:type="dxa"/>
            <w:tcBorders>
              <w:top w:val="single" w:color="auto" w:sz="2" w:space="0"/>
              <w:left w:val="single" w:color="auto" w:sz="2" w:space="0"/>
              <w:bottom w:val="single" w:color="auto" w:sz="2" w:space="0"/>
              <w:right w:val="single" w:color="auto" w:sz="2" w:space="0"/>
            </w:tcBorders>
            <w:vAlign w:val="center"/>
          </w:tcPr>
          <w:p w14:paraId="7FCAC507">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451E219">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48B3F94">
            <w:pPr>
              <w:spacing w:before="0" w:after="0" w:line="240" w:lineRule="exact"/>
              <w:jc w:val="right"/>
              <w:rPr>
                <w:rFonts w:ascii="宋体" w:hAnsi="宋体" w:eastAsia="宋体" w:cs="宋体"/>
                <w:sz w:val="18"/>
                <w:szCs w:val="18"/>
              </w:rPr>
            </w:pPr>
            <w:r>
              <w:rPr>
                <w:rFonts w:ascii="宋体" w:hAnsi="宋体" w:eastAsia="宋体" w:cs="宋体"/>
                <w:sz w:val="18"/>
                <w:szCs w:val="18"/>
              </w:rPr>
              <w:t>3,898,291.21</w:t>
            </w:r>
          </w:p>
        </w:tc>
      </w:tr>
      <w:tr w14:paraId="5BFD0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1377F843">
            <w:pPr>
              <w:spacing w:before="0" w:after="0" w:line="240" w:lineRule="exact"/>
              <w:jc w:val="left"/>
              <w:rPr>
                <w:rFonts w:ascii="宋体" w:hAnsi="宋体" w:eastAsia="宋体" w:cs="宋体"/>
                <w:sz w:val="18"/>
                <w:szCs w:val="18"/>
              </w:rPr>
            </w:pPr>
            <w:r>
              <w:rPr>
                <w:rFonts w:ascii="宋体" w:hAnsi="宋体" w:eastAsia="宋体" w:cs="宋体"/>
                <w:sz w:val="18"/>
                <w:szCs w:val="18"/>
              </w:rPr>
              <w:t>2.银行承兑汇票</w:t>
            </w:r>
          </w:p>
        </w:tc>
        <w:tc>
          <w:tcPr>
            <w:tcW w:w="876" w:type="dxa"/>
            <w:tcBorders>
              <w:top w:val="single" w:color="auto" w:sz="2" w:space="0"/>
              <w:left w:val="single" w:color="auto" w:sz="2" w:space="0"/>
              <w:bottom w:val="single" w:color="auto" w:sz="2" w:space="0"/>
              <w:right w:val="single" w:color="auto" w:sz="2" w:space="0"/>
            </w:tcBorders>
            <w:vAlign w:val="center"/>
          </w:tcPr>
          <w:p w14:paraId="12FCED78">
            <w:pPr>
              <w:spacing w:before="0" w:after="0" w:line="240" w:lineRule="exact"/>
              <w:jc w:val="right"/>
              <w:rPr>
                <w:rFonts w:ascii="宋体" w:hAnsi="宋体" w:eastAsia="宋体" w:cs="宋体"/>
                <w:sz w:val="18"/>
                <w:szCs w:val="18"/>
              </w:rPr>
            </w:pPr>
            <w:r>
              <w:rPr>
                <w:rFonts w:ascii="宋体" w:hAnsi="宋体" w:eastAsia="宋体" w:cs="宋体"/>
                <w:sz w:val="18"/>
                <w:szCs w:val="18"/>
              </w:rPr>
              <w:t>37,342,657.44</w:t>
            </w:r>
          </w:p>
        </w:tc>
        <w:tc>
          <w:tcPr>
            <w:tcW w:w="876" w:type="dxa"/>
            <w:tcBorders>
              <w:top w:val="single" w:color="auto" w:sz="2" w:space="0"/>
              <w:left w:val="single" w:color="auto" w:sz="2" w:space="0"/>
              <w:bottom w:val="single" w:color="auto" w:sz="2" w:space="0"/>
              <w:right w:val="single" w:color="auto" w:sz="2" w:space="0"/>
            </w:tcBorders>
            <w:vAlign w:val="center"/>
          </w:tcPr>
          <w:p w14:paraId="10FAFEA7">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3FE83D0B">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7C20BEF">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4863869">
            <w:pPr>
              <w:spacing w:before="0" w:after="0" w:line="240" w:lineRule="exact"/>
              <w:jc w:val="right"/>
              <w:rPr>
                <w:rFonts w:ascii="宋体" w:hAnsi="宋体" w:eastAsia="宋体" w:cs="宋体"/>
                <w:sz w:val="18"/>
                <w:szCs w:val="18"/>
              </w:rPr>
            </w:pPr>
            <w:r>
              <w:rPr>
                <w:rFonts w:ascii="宋体" w:hAnsi="宋体" w:eastAsia="宋体" w:cs="宋体"/>
                <w:sz w:val="18"/>
                <w:szCs w:val="18"/>
              </w:rPr>
              <w:t>37,342,657.44</w:t>
            </w:r>
          </w:p>
        </w:tc>
        <w:tc>
          <w:tcPr>
            <w:tcW w:w="876" w:type="dxa"/>
            <w:tcBorders>
              <w:top w:val="single" w:color="auto" w:sz="2" w:space="0"/>
              <w:left w:val="single" w:color="auto" w:sz="2" w:space="0"/>
              <w:bottom w:val="single" w:color="auto" w:sz="2" w:space="0"/>
              <w:right w:val="single" w:color="auto" w:sz="2" w:space="0"/>
            </w:tcBorders>
            <w:vAlign w:val="center"/>
          </w:tcPr>
          <w:p w14:paraId="008B72F2">
            <w:pPr>
              <w:spacing w:before="0" w:after="0" w:line="240" w:lineRule="exact"/>
              <w:jc w:val="right"/>
              <w:rPr>
                <w:rFonts w:ascii="宋体" w:hAnsi="宋体" w:eastAsia="宋体" w:cs="宋体"/>
                <w:sz w:val="18"/>
                <w:szCs w:val="18"/>
              </w:rPr>
            </w:pPr>
            <w:r>
              <w:rPr>
                <w:rFonts w:ascii="宋体" w:hAnsi="宋体" w:eastAsia="宋体" w:cs="宋体"/>
                <w:sz w:val="18"/>
                <w:szCs w:val="18"/>
              </w:rPr>
              <w:t>130,570,848.39</w:t>
            </w:r>
          </w:p>
        </w:tc>
        <w:tc>
          <w:tcPr>
            <w:tcW w:w="876" w:type="dxa"/>
            <w:tcBorders>
              <w:top w:val="single" w:color="auto" w:sz="2" w:space="0"/>
              <w:left w:val="single" w:color="auto" w:sz="2" w:space="0"/>
              <w:bottom w:val="single" w:color="auto" w:sz="2" w:space="0"/>
              <w:right w:val="single" w:color="auto" w:sz="2" w:space="0"/>
            </w:tcBorders>
            <w:vAlign w:val="center"/>
          </w:tcPr>
          <w:p w14:paraId="33A2A0D2">
            <w:pPr>
              <w:spacing w:before="0" w:after="0" w:line="240" w:lineRule="exact"/>
              <w:jc w:val="right"/>
              <w:rPr>
                <w:rFonts w:ascii="宋体" w:hAnsi="宋体" w:eastAsia="宋体" w:cs="宋体"/>
                <w:sz w:val="18"/>
                <w:szCs w:val="18"/>
              </w:rPr>
            </w:pPr>
            <w:r>
              <w:rPr>
                <w:rFonts w:ascii="宋体" w:hAnsi="宋体" w:eastAsia="宋体" w:cs="宋体"/>
                <w:sz w:val="18"/>
                <w:szCs w:val="18"/>
              </w:rPr>
              <w:t>97.10%</w:t>
            </w:r>
          </w:p>
        </w:tc>
        <w:tc>
          <w:tcPr>
            <w:tcW w:w="876" w:type="dxa"/>
            <w:tcBorders>
              <w:top w:val="single" w:color="auto" w:sz="2" w:space="0"/>
              <w:left w:val="single" w:color="auto" w:sz="2" w:space="0"/>
              <w:bottom w:val="single" w:color="auto" w:sz="2" w:space="0"/>
              <w:right w:val="single" w:color="auto" w:sz="2" w:space="0"/>
            </w:tcBorders>
            <w:vAlign w:val="center"/>
          </w:tcPr>
          <w:p w14:paraId="69EE0242">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38032BD">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DC958E6">
            <w:pPr>
              <w:spacing w:before="0" w:after="0" w:line="240" w:lineRule="exact"/>
              <w:jc w:val="right"/>
              <w:rPr>
                <w:rFonts w:ascii="宋体" w:hAnsi="宋体" w:eastAsia="宋体" w:cs="宋体"/>
                <w:sz w:val="18"/>
                <w:szCs w:val="18"/>
              </w:rPr>
            </w:pPr>
            <w:r>
              <w:rPr>
                <w:rFonts w:ascii="宋体" w:hAnsi="宋体" w:eastAsia="宋体" w:cs="宋体"/>
                <w:sz w:val="18"/>
                <w:szCs w:val="18"/>
              </w:rPr>
              <w:t>130,570,848.39</w:t>
            </w:r>
          </w:p>
        </w:tc>
      </w:tr>
      <w:tr w14:paraId="1F008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7AD15C2">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14:paraId="3DCAA00C">
            <w:pPr>
              <w:spacing w:before="0" w:after="0" w:line="240" w:lineRule="exact"/>
              <w:jc w:val="right"/>
              <w:rPr>
                <w:rFonts w:ascii="宋体" w:hAnsi="宋体" w:eastAsia="宋体" w:cs="宋体"/>
                <w:sz w:val="18"/>
                <w:szCs w:val="18"/>
              </w:rPr>
            </w:pPr>
            <w:r>
              <w:rPr>
                <w:rFonts w:ascii="宋体" w:hAnsi="宋体" w:eastAsia="宋体" w:cs="宋体"/>
                <w:sz w:val="18"/>
                <w:szCs w:val="18"/>
              </w:rPr>
              <w:t>37,342,657.44</w:t>
            </w:r>
          </w:p>
        </w:tc>
        <w:tc>
          <w:tcPr>
            <w:tcW w:w="876" w:type="dxa"/>
            <w:tcBorders>
              <w:top w:val="single" w:color="auto" w:sz="2" w:space="0"/>
              <w:left w:val="single" w:color="auto" w:sz="2" w:space="0"/>
              <w:bottom w:val="single" w:color="auto" w:sz="2" w:space="0"/>
              <w:right w:val="single" w:color="auto" w:sz="2" w:space="0"/>
            </w:tcBorders>
            <w:vAlign w:val="center"/>
          </w:tcPr>
          <w:p w14:paraId="4D60D63A">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1A16EADC">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9A42A5D">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BC85BCA">
            <w:pPr>
              <w:spacing w:before="0" w:after="0" w:line="240" w:lineRule="exact"/>
              <w:jc w:val="right"/>
              <w:rPr>
                <w:rFonts w:ascii="宋体" w:hAnsi="宋体" w:eastAsia="宋体" w:cs="宋体"/>
                <w:sz w:val="18"/>
                <w:szCs w:val="18"/>
              </w:rPr>
            </w:pPr>
            <w:r>
              <w:rPr>
                <w:rFonts w:ascii="宋体" w:hAnsi="宋体" w:eastAsia="宋体" w:cs="宋体"/>
                <w:sz w:val="18"/>
                <w:szCs w:val="18"/>
              </w:rPr>
              <w:t>37,342,657.44</w:t>
            </w:r>
          </w:p>
        </w:tc>
        <w:tc>
          <w:tcPr>
            <w:tcW w:w="876" w:type="dxa"/>
            <w:tcBorders>
              <w:top w:val="single" w:color="auto" w:sz="2" w:space="0"/>
              <w:left w:val="single" w:color="auto" w:sz="2" w:space="0"/>
              <w:bottom w:val="single" w:color="auto" w:sz="2" w:space="0"/>
              <w:right w:val="single" w:color="auto" w:sz="2" w:space="0"/>
            </w:tcBorders>
            <w:vAlign w:val="center"/>
          </w:tcPr>
          <w:p w14:paraId="45208BDC">
            <w:pPr>
              <w:spacing w:before="0" w:after="0" w:line="240" w:lineRule="exact"/>
              <w:jc w:val="right"/>
              <w:rPr>
                <w:rFonts w:ascii="宋体" w:hAnsi="宋体" w:eastAsia="宋体" w:cs="宋体"/>
                <w:sz w:val="18"/>
                <w:szCs w:val="18"/>
              </w:rPr>
            </w:pPr>
            <w:r>
              <w:rPr>
                <w:rFonts w:ascii="宋体" w:hAnsi="宋体" w:eastAsia="宋体" w:cs="宋体"/>
                <w:sz w:val="18"/>
                <w:szCs w:val="18"/>
              </w:rPr>
              <w:t>134,469,139.60</w:t>
            </w:r>
          </w:p>
        </w:tc>
        <w:tc>
          <w:tcPr>
            <w:tcW w:w="876" w:type="dxa"/>
            <w:tcBorders>
              <w:top w:val="single" w:color="auto" w:sz="2" w:space="0"/>
              <w:left w:val="single" w:color="auto" w:sz="2" w:space="0"/>
              <w:bottom w:val="single" w:color="auto" w:sz="2" w:space="0"/>
              <w:right w:val="single" w:color="auto" w:sz="2" w:space="0"/>
            </w:tcBorders>
            <w:vAlign w:val="center"/>
          </w:tcPr>
          <w:p w14:paraId="78BB4C47">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26701375">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9A5E278">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A3047FF">
            <w:pPr>
              <w:spacing w:before="0" w:after="0" w:line="240" w:lineRule="exact"/>
              <w:jc w:val="right"/>
              <w:rPr>
                <w:rFonts w:ascii="宋体" w:hAnsi="宋体" w:eastAsia="宋体" w:cs="宋体"/>
                <w:sz w:val="18"/>
                <w:szCs w:val="18"/>
              </w:rPr>
            </w:pPr>
            <w:r>
              <w:rPr>
                <w:rFonts w:ascii="宋体" w:hAnsi="宋体" w:eastAsia="宋体" w:cs="宋体"/>
                <w:sz w:val="18"/>
                <w:szCs w:val="18"/>
              </w:rPr>
              <w:t>134,469,139.60</w:t>
            </w:r>
          </w:p>
        </w:tc>
      </w:tr>
    </w:tbl>
    <w:p w14:paraId="790EF5A9">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如是按照预期信用损失一般模型计提应收票据坏账准备：</w:t>
      </w:r>
    </w:p>
    <w:p w14:paraId="289C8A39">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091BB87">
      <w:pPr>
        <w:keepNext/>
        <w:keepLines/>
        <w:spacing w:before="300" w:after="300" w:line="280" w:lineRule="exact"/>
        <w:jc w:val="left"/>
        <w:outlineLvl w:val="3"/>
        <w:rPr>
          <w:rFonts w:ascii="宋体" w:hAnsi="宋体" w:eastAsia="宋体" w:cs="宋体"/>
          <w:b/>
          <w:bCs/>
          <w:sz w:val="21"/>
          <w:szCs w:val="21"/>
        </w:rPr>
      </w:pPr>
      <w:bookmarkStart w:id="162" w:name="_Toc989051"/>
      <w:r>
        <w:rPr>
          <w:rFonts w:ascii="宋体" w:hAnsi="宋体" w:eastAsia="宋体" w:cs="宋体"/>
          <w:b/>
          <w:bCs/>
          <w:sz w:val="21"/>
          <w:szCs w:val="21"/>
        </w:rPr>
        <w:t>（3） 期末公司已背书或贴现且在资产负债表日尚未到期的应收票据</w:t>
      </w:r>
      <w:bookmarkEnd w:id="162"/>
    </w:p>
    <w:p w14:paraId="14FBD2B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277D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DD044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2664CA">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8045EB">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r w14:paraId="57A65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D13A27">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14:paraId="273D41DC">
            <w:pPr>
              <w:spacing w:before="0" w:after="0" w:line="240" w:lineRule="exact"/>
              <w:jc w:val="right"/>
              <w:rPr>
                <w:rFonts w:ascii="宋体" w:hAnsi="宋体" w:eastAsia="宋体" w:cs="宋体"/>
                <w:sz w:val="18"/>
                <w:szCs w:val="18"/>
              </w:rPr>
            </w:pPr>
            <w:r>
              <w:rPr>
                <w:rFonts w:ascii="宋体" w:hAnsi="宋体" w:eastAsia="宋体" w:cs="宋体"/>
                <w:sz w:val="18"/>
                <w:szCs w:val="18"/>
              </w:rPr>
              <w:t>5,270,000.00</w:t>
            </w:r>
          </w:p>
        </w:tc>
        <w:tc>
          <w:tcPr>
            <w:tcW w:w="3213" w:type="dxa"/>
            <w:tcBorders>
              <w:top w:val="single" w:color="auto" w:sz="2" w:space="0"/>
              <w:left w:val="single" w:color="auto" w:sz="2" w:space="0"/>
              <w:bottom w:val="single" w:color="auto" w:sz="2" w:space="0"/>
              <w:right w:val="single" w:color="auto" w:sz="2" w:space="0"/>
            </w:tcBorders>
            <w:vAlign w:val="center"/>
          </w:tcPr>
          <w:p w14:paraId="570129C6">
            <w:pPr>
              <w:spacing w:before="0" w:after="0" w:line="240" w:lineRule="exact"/>
              <w:jc w:val="right"/>
              <w:rPr>
                <w:rFonts w:ascii="宋体" w:hAnsi="宋体" w:eastAsia="宋体" w:cs="宋体"/>
                <w:sz w:val="18"/>
                <w:szCs w:val="18"/>
              </w:rPr>
            </w:pPr>
          </w:p>
        </w:tc>
      </w:tr>
      <w:tr w14:paraId="60A9E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42DDB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C2B6191">
            <w:pPr>
              <w:spacing w:before="0" w:after="0" w:line="240" w:lineRule="exact"/>
              <w:jc w:val="right"/>
              <w:rPr>
                <w:rFonts w:ascii="宋体" w:hAnsi="宋体" w:eastAsia="宋体" w:cs="宋体"/>
                <w:sz w:val="18"/>
                <w:szCs w:val="18"/>
              </w:rPr>
            </w:pPr>
            <w:r>
              <w:rPr>
                <w:rFonts w:ascii="宋体" w:hAnsi="宋体" w:eastAsia="宋体" w:cs="宋体"/>
                <w:sz w:val="18"/>
                <w:szCs w:val="18"/>
              </w:rPr>
              <w:t>5,270,000.00</w:t>
            </w:r>
          </w:p>
        </w:tc>
        <w:tc>
          <w:tcPr>
            <w:tcW w:w="3213" w:type="dxa"/>
            <w:tcBorders>
              <w:top w:val="single" w:color="auto" w:sz="2" w:space="0"/>
              <w:left w:val="single" w:color="auto" w:sz="2" w:space="0"/>
              <w:bottom w:val="single" w:color="auto" w:sz="2" w:space="0"/>
              <w:right w:val="single" w:color="auto" w:sz="2" w:space="0"/>
            </w:tcBorders>
            <w:vAlign w:val="center"/>
          </w:tcPr>
          <w:p w14:paraId="2D440C19">
            <w:pPr>
              <w:spacing w:before="0" w:after="0" w:line="240" w:lineRule="exact"/>
              <w:jc w:val="right"/>
              <w:rPr>
                <w:rFonts w:ascii="宋体" w:hAnsi="宋体" w:eastAsia="宋体" w:cs="宋体"/>
                <w:sz w:val="18"/>
                <w:szCs w:val="18"/>
              </w:rPr>
            </w:pPr>
          </w:p>
        </w:tc>
      </w:tr>
    </w:tbl>
    <w:p w14:paraId="7373CB67">
      <w:pPr>
        <w:keepNext/>
        <w:keepLines/>
        <w:spacing w:before="300" w:after="300" w:line="280" w:lineRule="exact"/>
        <w:jc w:val="left"/>
        <w:outlineLvl w:val="2"/>
        <w:rPr>
          <w:rFonts w:ascii="宋体" w:hAnsi="宋体" w:eastAsia="宋体" w:cs="宋体"/>
          <w:b/>
          <w:bCs/>
          <w:sz w:val="21"/>
          <w:szCs w:val="21"/>
        </w:rPr>
      </w:pPr>
      <w:bookmarkStart w:id="163" w:name="_Toc989052"/>
      <w:r>
        <w:rPr>
          <w:rFonts w:ascii="宋体" w:hAnsi="宋体" w:eastAsia="宋体" w:cs="宋体"/>
          <w:b/>
          <w:bCs/>
          <w:sz w:val="21"/>
          <w:szCs w:val="21"/>
        </w:rPr>
        <w:t>3、应收账款</w:t>
      </w:r>
      <w:bookmarkEnd w:id="163"/>
    </w:p>
    <w:p w14:paraId="17115977">
      <w:pPr>
        <w:keepNext/>
        <w:keepLines/>
        <w:spacing w:before="300" w:after="300" w:line="280" w:lineRule="exact"/>
        <w:jc w:val="left"/>
        <w:outlineLvl w:val="3"/>
        <w:rPr>
          <w:rFonts w:ascii="宋体" w:hAnsi="宋体" w:eastAsia="宋体" w:cs="宋体"/>
          <w:b/>
          <w:bCs/>
          <w:sz w:val="21"/>
          <w:szCs w:val="21"/>
        </w:rPr>
      </w:pPr>
      <w:bookmarkStart w:id="164" w:name="_Toc989053"/>
      <w:r>
        <w:rPr>
          <w:rFonts w:ascii="宋体" w:hAnsi="宋体" w:eastAsia="宋体" w:cs="宋体"/>
          <w:b/>
          <w:bCs/>
          <w:sz w:val="21"/>
          <w:szCs w:val="21"/>
        </w:rPr>
        <w:t>（1） 按账龄披露</w:t>
      </w:r>
      <w:bookmarkEnd w:id="164"/>
    </w:p>
    <w:p w14:paraId="1FEB6056">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6C5C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9EF0F5">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C09FA5">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6A17FC">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65D31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59467D">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14:paraId="317CCDB8">
            <w:pPr>
              <w:spacing w:before="0" w:after="0" w:line="240" w:lineRule="exact"/>
              <w:jc w:val="right"/>
              <w:rPr>
                <w:rFonts w:ascii="宋体" w:hAnsi="宋体" w:eastAsia="宋体" w:cs="宋体"/>
                <w:sz w:val="18"/>
                <w:szCs w:val="18"/>
              </w:rPr>
            </w:pPr>
            <w:r>
              <w:rPr>
                <w:rFonts w:ascii="宋体" w:hAnsi="宋体" w:eastAsia="宋体" w:cs="宋体"/>
                <w:sz w:val="18"/>
                <w:szCs w:val="18"/>
              </w:rPr>
              <w:t>3,033,496,356.64</w:t>
            </w:r>
          </w:p>
        </w:tc>
        <w:tc>
          <w:tcPr>
            <w:tcW w:w="3213" w:type="dxa"/>
            <w:tcBorders>
              <w:top w:val="single" w:color="auto" w:sz="2" w:space="0"/>
              <w:left w:val="single" w:color="auto" w:sz="2" w:space="0"/>
              <w:bottom w:val="single" w:color="auto" w:sz="2" w:space="0"/>
              <w:right w:val="single" w:color="auto" w:sz="2" w:space="0"/>
            </w:tcBorders>
            <w:vAlign w:val="center"/>
          </w:tcPr>
          <w:p w14:paraId="5A4B3B7E">
            <w:pPr>
              <w:spacing w:before="0" w:after="0" w:line="240" w:lineRule="exact"/>
              <w:jc w:val="right"/>
              <w:rPr>
                <w:rFonts w:ascii="宋体" w:hAnsi="宋体" w:eastAsia="宋体" w:cs="宋体"/>
                <w:sz w:val="18"/>
                <w:szCs w:val="18"/>
              </w:rPr>
            </w:pPr>
            <w:r>
              <w:rPr>
                <w:rFonts w:ascii="宋体" w:hAnsi="宋体" w:eastAsia="宋体" w:cs="宋体"/>
                <w:sz w:val="18"/>
                <w:szCs w:val="18"/>
              </w:rPr>
              <w:t>3,490,644,223.37</w:t>
            </w:r>
          </w:p>
        </w:tc>
      </w:tr>
      <w:tr w14:paraId="17089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10D799">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14:paraId="61B982B4">
            <w:pPr>
              <w:spacing w:before="0" w:after="0" w:line="240" w:lineRule="exact"/>
              <w:jc w:val="right"/>
              <w:rPr>
                <w:rFonts w:ascii="宋体" w:hAnsi="宋体" w:eastAsia="宋体" w:cs="宋体"/>
                <w:sz w:val="18"/>
                <w:szCs w:val="18"/>
              </w:rPr>
            </w:pPr>
            <w:r>
              <w:rPr>
                <w:rFonts w:ascii="宋体" w:hAnsi="宋体" w:eastAsia="宋体" w:cs="宋体"/>
                <w:sz w:val="18"/>
                <w:szCs w:val="18"/>
              </w:rPr>
              <w:t>361,911,534.32</w:t>
            </w:r>
          </w:p>
        </w:tc>
        <w:tc>
          <w:tcPr>
            <w:tcW w:w="3213" w:type="dxa"/>
            <w:tcBorders>
              <w:top w:val="single" w:color="auto" w:sz="2" w:space="0"/>
              <w:left w:val="single" w:color="auto" w:sz="2" w:space="0"/>
              <w:bottom w:val="single" w:color="auto" w:sz="2" w:space="0"/>
              <w:right w:val="single" w:color="auto" w:sz="2" w:space="0"/>
            </w:tcBorders>
            <w:vAlign w:val="center"/>
          </w:tcPr>
          <w:p w14:paraId="328F2F8E">
            <w:pPr>
              <w:spacing w:before="0" w:after="0" w:line="240" w:lineRule="exact"/>
              <w:jc w:val="right"/>
              <w:rPr>
                <w:rFonts w:ascii="宋体" w:hAnsi="宋体" w:eastAsia="宋体" w:cs="宋体"/>
                <w:sz w:val="18"/>
                <w:szCs w:val="18"/>
              </w:rPr>
            </w:pPr>
            <w:r>
              <w:rPr>
                <w:rFonts w:ascii="宋体" w:hAnsi="宋体" w:eastAsia="宋体" w:cs="宋体"/>
                <w:sz w:val="18"/>
                <w:szCs w:val="18"/>
              </w:rPr>
              <w:t>302,444,450.72</w:t>
            </w:r>
          </w:p>
        </w:tc>
      </w:tr>
      <w:tr w14:paraId="2B0DF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31E9CD">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14:paraId="7331BEEE">
            <w:pPr>
              <w:spacing w:before="0" w:after="0" w:line="240" w:lineRule="exact"/>
              <w:jc w:val="right"/>
              <w:rPr>
                <w:rFonts w:ascii="宋体" w:hAnsi="宋体" w:eastAsia="宋体" w:cs="宋体"/>
                <w:sz w:val="18"/>
                <w:szCs w:val="18"/>
              </w:rPr>
            </w:pPr>
            <w:r>
              <w:rPr>
                <w:rFonts w:ascii="宋体" w:hAnsi="宋体" w:eastAsia="宋体" w:cs="宋体"/>
                <w:sz w:val="18"/>
                <w:szCs w:val="18"/>
              </w:rPr>
              <w:t>272,707,553.09</w:t>
            </w:r>
          </w:p>
        </w:tc>
        <w:tc>
          <w:tcPr>
            <w:tcW w:w="3213" w:type="dxa"/>
            <w:tcBorders>
              <w:top w:val="single" w:color="auto" w:sz="2" w:space="0"/>
              <w:left w:val="single" w:color="auto" w:sz="2" w:space="0"/>
              <w:bottom w:val="single" w:color="auto" w:sz="2" w:space="0"/>
              <w:right w:val="single" w:color="auto" w:sz="2" w:space="0"/>
            </w:tcBorders>
            <w:vAlign w:val="center"/>
          </w:tcPr>
          <w:p w14:paraId="362ECE0A">
            <w:pPr>
              <w:spacing w:before="0" w:after="0" w:line="240" w:lineRule="exact"/>
              <w:jc w:val="right"/>
              <w:rPr>
                <w:rFonts w:ascii="宋体" w:hAnsi="宋体" w:eastAsia="宋体" w:cs="宋体"/>
                <w:sz w:val="18"/>
                <w:szCs w:val="18"/>
              </w:rPr>
            </w:pPr>
            <w:r>
              <w:rPr>
                <w:rFonts w:ascii="宋体" w:hAnsi="宋体" w:eastAsia="宋体" w:cs="宋体"/>
                <w:sz w:val="18"/>
                <w:szCs w:val="18"/>
              </w:rPr>
              <w:t>224,948,485.29</w:t>
            </w:r>
          </w:p>
        </w:tc>
      </w:tr>
      <w:tr w14:paraId="1C74C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7F78B0">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14:paraId="602201C0">
            <w:pPr>
              <w:spacing w:before="0" w:after="0" w:line="240" w:lineRule="exact"/>
              <w:jc w:val="right"/>
              <w:rPr>
                <w:rFonts w:ascii="宋体" w:hAnsi="宋体" w:eastAsia="宋体" w:cs="宋体"/>
                <w:sz w:val="18"/>
                <w:szCs w:val="18"/>
              </w:rPr>
            </w:pPr>
            <w:r>
              <w:rPr>
                <w:rFonts w:ascii="宋体" w:hAnsi="宋体" w:eastAsia="宋体" w:cs="宋体"/>
                <w:sz w:val="18"/>
                <w:szCs w:val="18"/>
              </w:rPr>
              <w:t>181,322,878.74</w:t>
            </w:r>
          </w:p>
        </w:tc>
        <w:tc>
          <w:tcPr>
            <w:tcW w:w="3213" w:type="dxa"/>
            <w:tcBorders>
              <w:top w:val="single" w:color="auto" w:sz="2" w:space="0"/>
              <w:left w:val="single" w:color="auto" w:sz="2" w:space="0"/>
              <w:bottom w:val="single" w:color="auto" w:sz="2" w:space="0"/>
              <w:right w:val="single" w:color="auto" w:sz="2" w:space="0"/>
            </w:tcBorders>
            <w:vAlign w:val="center"/>
          </w:tcPr>
          <w:p w14:paraId="3670003C">
            <w:pPr>
              <w:spacing w:before="0" w:after="0" w:line="240" w:lineRule="exact"/>
              <w:jc w:val="right"/>
              <w:rPr>
                <w:rFonts w:ascii="宋体" w:hAnsi="宋体" w:eastAsia="宋体" w:cs="宋体"/>
                <w:sz w:val="18"/>
                <w:szCs w:val="18"/>
              </w:rPr>
            </w:pPr>
            <w:r>
              <w:rPr>
                <w:rFonts w:ascii="宋体" w:hAnsi="宋体" w:eastAsia="宋体" w:cs="宋体"/>
                <w:sz w:val="18"/>
                <w:szCs w:val="18"/>
              </w:rPr>
              <w:t>94,437,393.06</w:t>
            </w:r>
          </w:p>
        </w:tc>
      </w:tr>
      <w:tr w14:paraId="342B5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B3749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14:paraId="3FF07ACB">
            <w:pPr>
              <w:spacing w:before="0" w:after="0" w:line="240" w:lineRule="exact"/>
              <w:jc w:val="right"/>
              <w:rPr>
                <w:rFonts w:ascii="宋体" w:hAnsi="宋体" w:eastAsia="宋体" w:cs="宋体"/>
                <w:sz w:val="18"/>
                <w:szCs w:val="18"/>
              </w:rPr>
            </w:pPr>
            <w:r>
              <w:rPr>
                <w:rFonts w:ascii="宋体" w:hAnsi="宋体" w:eastAsia="宋体" w:cs="宋体"/>
                <w:sz w:val="18"/>
                <w:szCs w:val="18"/>
              </w:rPr>
              <w:t>154,840,475.12</w:t>
            </w:r>
          </w:p>
        </w:tc>
        <w:tc>
          <w:tcPr>
            <w:tcW w:w="3213" w:type="dxa"/>
            <w:tcBorders>
              <w:top w:val="single" w:color="auto" w:sz="2" w:space="0"/>
              <w:left w:val="single" w:color="auto" w:sz="2" w:space="0"/>
              <w:bottom w:val="single" w:color="auto" w:sz="2" w:space="0"/>
              <w:right w:val="single" w:color="auto" w:sz="2" w:space="0"/>
            </w:tcBorders>
            <w:vAlign w:val="center"/>
          </w:tcPr>
          <w:p w14:paraId="109CB955">
            <w:pPr>
              <w:spacing w:before="0" w:after="0" w:line="240" w:lineRule="exact"/>
              <w:jc w:val="right"/>
              <w:rPr>
                <w:rFonts w:ascii="宋体" w:hAnsi="宋体" w:eastAsia="宋体" w:cs="宋体"/>
                <w:sz w:val="18"/>
                <w:szCs w:val="18"/>
              </w:rPr>
            </w:pPr>
            <w:r>
              <w:rPr>
                <w:rFonts w:ascii="宋体" w:hAnsi="宋体" w:eastAsia="宋体" w:cs="宋体"/>
                <w:sz w:val="18"/>
                <w:szCs w:val="18"/>
              </w:rPr>
              <w:t>88,168,651.38</w:t>
            </w:r>
          </w:p>
        </w:tc>
      </w:tr>
      <w:tr w14:paraId="7442B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9CB22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14:paraId="45E80E97">
            <w:pPr>
              <w:spacing w:before="0" w:after="0" w:line="240" w:lineRule="exact"/>
              <w:jc w:val="right"/>
              <w:rPr>
                <w:rFonts w:ascii="宋体" w:hAnsi="宋体" w:eastAsia="宋体" w:cs="宋体"/>
                <w:sz w:val="18"/>
                <w:szCs w:val="18"/>
              </w:rPr>
            </w:pPr>
            <w:r>
              <w:rPr>
                <w:rFonts w:ascii="宋体" w:hAnsi="宋体" w:eastAsia="宋体" w:cs="宋体"/>
                <w:sz w:val="18"/>
                <w:szCs w:val="18"/>
              </w:rPr>
              <w:t>26,162,403.62</w:t>
            </w:r>
          </w:p>
        </w:tc>
        <w:tc>
          <w:tcPr>
            <w:tcW w:w="3213" w:type="dxa"/>
            <w:tcBorders>
              <w:top w:val="single" w:color="auto" w:sz="2" w:space="0"/>
              <w:left w:val="single" w:color="auto" w:sz="2" w:space="0"/>
              <w:bottom w:val="single" w:color="auto" w:sz="2" w:space="0"/>
              <w:right w:val="single" w:color="auto" w:sz="2" w:space="0"/>
            </w:tcBorders>
            <w:vAlign w:val="center"/>
          </w:tcPr>
          <w:p w14:paraId="19CC93B6">
            <w:pPr>
              <w:spacing w:before="0" w:after="0" w:line="240" w:lineRule="exact"/>
              <w:jc w:val="right"/>
              <w:rPr>
                <w:rFonts w:ascii="宋体" w:hAnsi="宋体" w:eastAsia="宋体" w:cs="宋体"/>
                <w:sz w:val="18"/>
                <w:szCs w:val="18"/>
              </w:rPr>
            </w:pPr>
            <w:r>
              <w:rPr>
                <w:rFonts w:ascii="宋体" w:hAnsi="宋体" w:eastAsia="宋体" w:cs="宋体"/>
                <w:sz w:val="18"/>
                <w:szCs w:val="18"/>
              </w:rPr>
              <w:t>5,907,997.17</w:t>
            </w:r>
          </w:p>
        </w:tc>
      </w:tr>
      <w:tr w14:paraId="2E620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A85AD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14:paraId="6E8F7344">
            <w:pPr>
              <w:spacing w:before="0" w:after="0" w:line="240" w:lineRule="exact"/>
              <w:jc w:val="right"/>
              <w:rPr>
                <w:rFonts w:ascii="宋体" w:hAnsi="宋体" w:eastAsia="宋体" w:cs="宋体"/>
                <w:sz w:val="18"/>
                <w:szCs w:val="18"/>
              </w:rPr>
            </w:pPr>
            <w:r>
              <w:rPr>
                <w:rFonts w:ascii="宋体" w:hAnsi="宋体" w:eastAsia="宋体" w:cs="宋体"/>
                <w:sz w:val="18"/>
                <w:szCs w:val="18"/>
              </w:rPr>
              <w:t>320,000.00</w:t>
            </w:r>
          </w:p>
        </w:tc>
        <w:tc>
          <w:tcPr>
            <w:tcW w:w="3213" w:type="dxa"/>
            <w:tcBorders>
              <w:top w:val="single" w:color="auto" w:sz="2" w:space="0"/>
              <w:left w:val="single" w:color="auto" w:sz="2" w:space="0"/>
              <w:bottom w:val="single" w:color="auto" w:sz="2" w:space="0"/>
              <w:right w:val="single" w:color="auto" w:sz="2" w:space="0"/>
            </w:tcBorders>
            <w:vAlign w:val="center"/>
          </w:tcPr>
          <w:p w14:paraId="06101F39">
            <w:pPr>
              <w:spacing w:before="0" w:after="0" w:line="240" w:lineRule="exact"/>
              <w:jc w:val="right"/>
              <w:rPr>
                <w:rFonts w:ascii="宋体" w:hAnsi="宋体" w:eastAsia="宋体" w:cs="宋体"/>
                <w:sz w:val="18"/>
                <w:szCs w:val="18"/>
              </w:rPr>
            </w:pPr>
            <w:r>
              <w:rPr>
                <w:rFonts w:ascii="宋体" w:hAnsi="宋体" w:eastAsia="宋体" w:cs="宋体"/>
                <w:sz w:val="18"/>
                <w:szCs w:val="18"/>
              </w:rPr>
              <w:t>360,744.51</w:t>
            </w:r>
          </w:p>
        </w:tc>
      </w:tr>
      <w:tr w14:paraId="6614C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C83C6B">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551D482">
            <w:pPr>
              <w:spacing w:before="0" w:after="0" w:line="240" w:lineRule="exact"/>
              <w:jc w:val="right"/>
              <w:rPr>
                <w:rFonts w:ascii="宋体" w:hAnsi="宋体" w:eastAsia="宋体" w:cs="宋体"/>
                <w:sz w:val="18"/>
                <w:szCs w:val="18"/>
              </w:rPr>
            </w:pPr>
            <w:r>
              <w:rPr>
                <w:rFonts w:ascii="宋体" w:hAnsi="宋体" w:eastAsia="宋体" w:cs="宋体"/>
                <w:sz w:val="18"/>
                <w:szCs w:val="18"/>
              </w:rPr>
              <w:t>3,849,438,322.79</w:t>
            </w:r>
          </w:p>
        </w:tc>
        <w:tc>
          <w:tcPr>
            <w:tcW w:w="3213" w:type="dxa"/>
            <w:tcBorders>
              <w:top w:val="single" w:color="auto" w:sz="2" w:space="0"/>
              <w:left w:val="single" w:color="auto" w:sz="2" w:space="0"/>
              <w:bottom w:val="single" w:color="auto" w:sz="2" w:space="0"/>
              <w:right w:val="single" w:color="auto" w:sz="2" w:space="0"/>
            </w:tcBorders>
            <w:vAlign w:val="center"/>
          </w:tcPr>
          <w:p w14:paraId="12003A41">
            <w:pPr>
              <w:spacing w:before="0" w:after="0" w:line="240" w:lineRule="exact"/>
              <w:jc w:val="right"/>
              <w:rPr>
                <w:rFonts w:ascii="宋体" w:hAnsi="宋体" w:eastAsia="宋体" w:cs="宋体"/>
                <w:sz w:val="18"/>
                <w:szCs w:val="18"/>
              </w:rPr>
            </w:pPr>
            <w:r>
              <w:rPr>
                <w:rFonts w:ascii="宋体" w:hAnsi="宋体" w:eastAsia="宋体" w:cs="宋体"/>
                <w:sz w:val="18"/>
                <w:szCs w:val="18"/>
              </w:rPr>
              <w:t>4,112,474,552.44</w:t>
            </w:r>
          </w:p>
        </w:tc>
      </w:tr>
    </w:tbl>
    <w:p w14:paraId="01365166">
      <w:pPr>
        <w:keepNext/>
        <w:keepLines/>
        <w:spacing w:before="300" w:after="300" w:line="280" w:lineRule="exact"/>
        <w:jc w:val="left"/>
        <w:outlineLvl w:val="3"/>
        <w:rPr>
          <w:rFonts w:ascii="宋体" w:hAnsi="宋体" w:eastAsia="宋体" w:cs="宋体"/>
          <w:b/>
          <w:bCs/>
          <w:sz w:val="21"/>
          <w:szCs w:val="21"/>
        </w:rPr>
      </w:pPr>
      <w:bookmarkStart w:id="165" w:name="_Toc989054"/>
      <w:r>
        <w:rPr>
          <w:rFonts w:ascii="宋体" w:hAnsi="宋体" w:eastAsia="宋体" w:cs="宋体"/>
          <w:b/>
          <w:bCs/>
          <w:sz w:val="21"/>
          <w:szCs w:val="21"/>
        </w:rPr>
        <w:t>（2） 按坏账计提方法分类披露</w:t>
      </w:r>
      <w:bookmarkEnd w:id="165"/>
    </w:p>
    <w:p w14:paraId="2908230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14:paraId="1EC88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48C8433">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128DDA7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5B3075F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D91A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6F19353"/>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0CA5D69">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F654974">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9C631AD">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9551432">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3AB9A21">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B7400E7">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26230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5096EA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C671938">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CFDF349">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3FF420A">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614E713">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2E0318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6F61651">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D06ED41">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16AF34D">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09B9EE5">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4BADB7C"/>
        </w:tc>
      </w:tr>
      <w:tr w14:paraId="5772C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33C5C5F">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14:paraId="12F54A19">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876" w:type="dxa"/>
            <w:tcBorders>
              <w:top w:val="single" w:color="auto" w:sz="2" w:space="0"/>
              <w:left w:val="single" w:color="auto" w:sz="2" w:space="0"/>
              <w:bottom w:val="single" w:color="auto" w:sz="2" w:space="0"/>
              <w:right w:val="single" w:color="auto" w:sz="2" w:space="0"/>
            </w:tcBorders>
            <w:vAlign w:val="center"/>
          </w:tcPr>
          <w:p w14:paraId="3FA99793">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c>
          <w:tcPr>
            <w:tcW w:w="876" w:type="dxa"/>
            <w:tcBorders>
              <w:top w:val="single" w:color="auto" w:sz="2" w:space="0"/>
              <w:left w:val="single" w:color="auto" w:sz="2" w:space="0"/>
              <w:bottom w:val="single" w:color="auto" w:sz="2" w:space="0"/>
              <w:right w:val="single" w:color="auto" w:sz="2" w:space="0"/>
            </w:tcBorders>
            <w:vAlign w:val="center"/>
          </w:tcPr>
          <w:p w14:paraId="60C01BDD">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876" w:type="dxa"/>
            <w:tcBorders>
              <w:top w:val="single" w:color="auto" w:sz="2" w:space="0"/>
              <w:left w:val="single" w:color="auto" w:sz="2" w:space="0"/>
              <w:bottom w:val="single" w:color="auto" w:sz="2" w:space="0"/>
              <w:right w:val="single" w:color="auto" w:sz="2" w:space="0"/>
            </w:tcBorders>
            <w:vAlign w:val="center"/>
          </w:tcPr>
          <w:p w14:paraId="627FBD38">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060C1D2D">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D4BB1AB">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876" w:type="dxa"/>
            <w:tcBorders>
              <w:top w:val="single" w:color="auto" w:sz="2" w:space="0"/>
              <w:left w:val="single" w:color="auto" w:sz="2" w:space="0"/>
              <w:bottom w:val="single" w:color="auto" w:sz="2" w:space="0"/>
              <w:right w:val="single" w:color="auto" w:sz="2" w:space="0"/>
            </w:tcBorders>
            <w:vAlign w:val="center"/>
          </w:tcPr>
          <w:p w14:paraId="010809E4">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c>
          <w:tcPr>
            <w:tcW w:w="876" w:type="dxa"/>
            <w:tcBorders>
              <w:top w:val="single" w:color="auto" w:sz="2" w:space="0"/>
              <w:left w:val="single" w:color="auto" w:sz="2" w:space="0"/>
              <w:bottom w:val="single" w:color="auto" w:sz="2" w:space="0"/>
              <w:right w:val="single" w:color="auto" w:sz="2" w:space="0"/>
            </w:tcBorders>
            <w:vAlign w:val="center"/>
          </w:tcPr>
          <w:p w14:paraId="0A2C56DB">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876" w:type="dxa"/>
            <w:tcBorders>
              <w:top w:val="single" w:color="auto" w:sz="2" w:space="0"/>
              <w:left w:val="single" w:color="auto" w:sz="2" w:space="0"/>
              <w:bottom w:val="single" w:color="auto" w:sz="2" w:space="0"/>
              <w:right w:val="single" w:color="auto" w:sz="2" w:space="0"/>
            </w:tcBorders>
            <w:vAlign w:val="center"/>
          </w:tcPr>
          <w:p w14:paraId="71A30AF3">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4D262F8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4F232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189FAE8">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916C49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30F1B8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408CB58"/>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2E460D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1FAE1AB"/>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FF9D061"/>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7A82D6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8EC364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0B3641B"/>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29E1206"/>
        </w:tc>
      </w:tr>
      <w:tr w14:paraId="47148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8D38389">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14:paraId="7BA3A7F2">
            <w:pPr>
              <w:spacing w:before="0" w:after="0" w:line="240" w:lineRule="exact"/>
              <w:jc w:val="right"/>
              <w:rPr>
                <w:rFonts w:ascii="宋体" w:hAnsi="宋体" w:eastAsia="宋体" w:cs="宋体"/>
                <w:sz w:val="18"/>
                <w:szCs w:val="18"/>
              </w:rPr>
            </w:pPr>
            <w:r>
              <w:rPr>
                <w:rFonts w:ascii="宋体" w:hAnsi="宋体" w:eastAsia="宋体" w:cs="宋体"/>
                <w:sz w:val="18"/>
                <w:szCs w:val="18"/>
              </w:rPr>
              <w:t>3,845,799,322.79</w:t>
            </w:r>
          </w:p>
        </w:tc>
        <w:tc>
          <w:tcPr>
            <w:tcW w:w="876" w:type="dxa"/>
            <w:tcBorders>
              <w:top w:val="single" w:color="auto" w:sz="2" w:space="0"/>
              <w:left w:val="single" w:color="auto" w:sz="2" w:space="0"/>
              <w:bottom w:val="single" w:color="auto" w:sz="2" w:space="0"/>
              <w:right w:val="single" w:color="auto" w:sz="2" w:space="0"/>
            </w:tcBorders>
            <w:vAlign w:val="center"/>
          </w:tcPr>
          <w:p w14:paraId="35C6EF54">
            <w:pPr>
              <w:spacing w:before="0" w:after="0" w:line="240" w:lineRule="exact"/>
              <w:jc w:val="right"/>
              <w:rPr>
                <w:rFonts w:ascii="宋体" w:hAnsi="宋体" w:eastAsia="宋体" w:cs="宋体"/>
                <w:sz w:val="18"/>
                <w:szCs w:val="18"/>
              </w:rPr>
            </w:pPr>
            <w:r>
              <w:rPr>
                <w:rFonts w:ascii="宋体" w:hAnsi="宋体" w:eastAsia="宋体" w:cs="宋体"/>
                <w:sz w:val="18"/>
                <w:szCs w:val="18"/>
              </w:rPr>
              <w:t>99.91%</w:t>
            </w:r>
          </w:p>
        </w:tc>
        <w:tc>
          <w:tcPr>
            <w:tcW w:w="876" w:type="dxa"/>
            <w:tcBorders>
              <w:top w:val="single" w:color="auto" w:sz="2" w:space="0"/>
              <w:left w:val="single" w:color="auto" w:sz="2" w:space="0"/>
              <w:bottom w:val="single" w:color="auto" w:sz="2" w:space="0"/>
              <w:right w:val="single" w:color="auto" w:sz="2" w:space="0"/>
            </w:tcBorders>
            <w:vAlign w:val="center"/>
          </w:tcPr>
          <w:p w14:paraId="364F3124">
            <w:pPr>
              <w:spacing w:before="0" w:after="0" w:line="240" w:lineRule="exact"/>
              <w:jc w:val="right"/>
              <w:rPr>
                <w:rFonts w:ascii="宋体" w:hAnsi="宋体" w:eastAsia="宋体" w:cs="宋体"/>
                <w:sz w:val="18"/>
                <w:szCs w:val="18"/>
              </w:rPr>
            </w:pPr>
            <w:r>
              <w:rPr>
                <w:rFonts w:ascii="宋体" w:hAnsi="宋体" w:eastAsia="宋体" w:cs="宋体"/>
                <w:sz w:val="18"/>
                <w:szCs w:val="18"/>
              </w:rPr>
              <w:t>52,501,929.59</w:t>
            </w:r>
          </w:p>
        </w:tc>
        <w:tc>
          <w:tcPr>
            <w:tcW w:w="876" w:type="dxa"/>
            <w:tcBorders>
              <w:top w:val="single" w:color="auto" w:sz="2" w:space="0"/>
              <w:left w:val="single" w:color="auto" w:sz="2" w:space="0"/>
              <w:bottom w:val="single" w:color="auto" w:sz="2" w:space="0"/>
              <w:right w:val="single" w:color="auto" w:sz="2" w:space="0"/>
            </w:tcBorders>
            <w:vAlign w:val="center"/>
          </w:tcPr>
          <w:p w14:paraId="50D361CA">
            <w:pPr>
              <w:spacing w:before="0" w:after="0" w:line="240" w:lineRule="exact"/>
              <w:jc w:val="right"/>
              <w:rPr>
                <w:rFonts w:ascii="宋体" w:hAnsi="宋体" w:eastAsia="宋体" w:cs="宋体"/>
                <w:sz w:val="18"/>
                <w:szCs w:val="18"/>
              </w:rPr>
            </w:pPr>
            <w:r>
              <w:rPr>
                <w:rFonts w:ascii="宋体" w:hAnsi="宋体" w:eastAsia="宋体" w:cs="宋体"/>
                <w:sz w:val="18"/>
                <w:szCs w:val="18"/>
              </w:rPr>
              <w:t>1.37%</w:t>
            </w:r>
          </w:p>
        </w:tc>
        <w:tc>
          <w:tcPr>
            <w:tcW w:w="876" w:type="dxa"/>
            <w:tcBorders>
              <w:top w:val="single" w:color="auto" w:sz="2" w:space="0"/>
              <w:left w:val="single" w:color="auto" w:sz="2" w:space="0"/>
              <w:bottom w:val="single" w:color="auto" w:sz="2" w:space="0"/>
              <w:right w:val="single" w:color="auto" w:sz="2" w:space="0"/>
            </w:tcBorders>
            <w:vAlign w:val="center"/>
          </w:tcPr>
          <w:p w14:paraId="1D3CE780">
            <w:pPr>
              <w:spacing w:before="0" w:after="0" w:line="240" w:lineRule="exact"/>
              <w:jc w:val="right"/>
              <w:rPr>
                <w:rFonts w:ascii="宋体" w:hAnsi="宋体" w:eastAsia="宋体" w:cs="宋体"/>
                <w:sz w:val="18"/>
                <w:szCs w:val="18"/>
              </w:rPr>
            </w:pPr>
            <w:r>
              <w:rPr>
                <w:rFonts w:ascii="宋体" w:hAnsi="宋体" w:eastAsia="宋体" w:cs="宋体"/>
                <w:sz w:val="18"/>
                <w:szCs w:val="18"/>
              </w:rPr>
              <w:t>3,793,297,393.20</w:t>
            </w:r>
          </w:p>
        </w:tc>
        <w:tc>
          <w:tcPr>
            <w:tcW w:w="876" w:type="dxa"/>
            <w:tcBorders>
              <w:top w:val="single" w:color="auto" w:sz="2" w:space="0"/>
              <w:left w:val="single" w:color="auto" w:sz="2" w:space="0"/>
              <w:bottom w:val="single" w:color="auto" w:sz="2" w:space="0"/>
              <w:right w:val="single" w:color="auto" w:sz="2" w:space="0"/>
            </w:tcBorders>
            <w:vAlign w:val="center"/>
          </w:tcPr>
          <w:p w14:paraId="4B9F34AB">
            <w:pPr>
              <w:spacing w:before="0" w:after="0" w:line="240" w:lineRule="exact"/>
              <w:jc w:val="right"/>
              <w:rPr>
                <w:rFonts w:ascii="宋体" w:hAnsi="宋体" w:eastAsia="宋体" w:cs="宋体"/>
                <w:sz w:val="18"/>
                <w:szCs w:val="18"/>
              </w:rPr>
            </w:pPr>
            <w:r>
              <w:rPr>
                <w:rFonts w:ascii="宋体" w:hAnsi="宋体" w:eastAsia="宋体" w:cs="宋体"/>
                <w:sz w:val="18"/>
                <w:szCs w:val="18"/>
              </w:rPr>
              <w:t>4,108,835,552.44</w:t>
            </w:r>
          </w:p>
        </w:tc>
        <w:tc>
          <w:tcPr>
            <w:tcW w:w="876" w:type="dxa"/>
            <w:tcBorders>
              <w:top w:val="single" w:color="auto" w:sz="2" w:space="0"/>
              <w:left w:val="single" w:color="auto" w:sz="2" w:space="0"/>
              <w:bottom w:val="single" w:color="auto" w:sz="2" w:space="0"/>
              <w:right w:val="single" w:color="auto" w:sz="2" w:space="0"/>
            </w:tcBorders>
            <w:vAlign w:val="center"/>
          </w:tcPr>
          <w:p w14:paraId="129D553C">
            <w:pPr>
              <w:spacing w:before="0" w:after="0" w:line="240" w:lineRule="exact"/>
              <w:jc w:val="right"/>
              <w:rPr>
                <w:rFonts w:ascii="宋体" w:hAnsi="宋体" w:eastAsia="宋体" w:cs="宋体"/>
                <w:sz w:val="18"/>
                <w:szCs w:val="18"/>
              </w:rPr>
            </w:pPr>
            <w:r>
              <w:rPr>
                <w:rFonts w:ascii="宋体" w:hAnsi="宋体" w:eastAsia="宋体" w:cs="宋体"/>
                <w:sz w:val="18"/>
                <w:szCs w:val="18"/>
              </w:rPr>
              <w:t>99.91%</w:t>
            </w:r>
          </w:p>
        </w:tc>
        <w:tc>
          <w:tcPr>
            <w:tcW w:w="876" w:type="dxa"/>
            <w:tcBorders>
              <w:top w:val="single" w:color="auto" w:sz="2" w:space="0"/>
              <w:left w:val="single" w:color="auto" w:sz="2" w:space="0"/>
              <w:bottom w:val="single" w:color="auto" w:sz="2" w:space="0"/>
              <w:right w:val="single" w:color="auto" w:sz="2" w:space="0"/>
            </w:tcBorders>
            <w:vAlign w:val="center"/>
          </w:tcPr>
          <w:p w14:paraId="19F473C6">
            <w:pPr>
              <w:spacing w:before="0" w:after="0" w:line="240" w:lineRule="exact"/>
              <w:jc w:val="right"/>
              <w:rPr>
                <w:rFonts w:ascii="宋体" w:hAnsi="宋体" w:eastAsia="宋体" w:cs="宋体"/>
                <w:sz w:val="18"/>
                <w:szCs w:val="18"/>
              </w:rPr>
            </w:pPr>
            <w:r>
              <w:rPr>
                <w:rFonts w:ascii="宋体" w:hAnsi="宋体" w:eastAsia="宋体" w:cs="宋体"/>
                <w:sz w:val="18"/>
                <w:szCs w:val="18"/>
              </w:rPr>
              <w:t>41,581,270.73</w:t>
            </w:r>
          </w:p>
        </w:tc>
        <w:tc>
          <w:tcPr>
            <w:tcW w:w="876" w:type="dxa"/>
            <w:tcBorders>
              <w:top w:val="single" w:color="auto" w:sz="2" w:space="0"/>
              <w:left w:val="single" w:color="auto" w:sz="2" w:space="0"/>
              <w:bottom w:val="single" w:color="auto" w:sz="2" w:space="0"/>
              <w:right w:val="single" w:color="auto" w:sz="2" w:space="0"/>
            </w:tcBorders>
            <w:vAlign w:val="center"/>
          </w:tcPr>
          <w:p w14:paraId="488A7C8A">
            <w:pPr>
              <w:spacing w:before="0" w:after="0" w:line="240" w:lineRule="exact"/>
              <w:jc w:val="right"/>
              <w:rPr>
                <w:rFonts w:ascii="宋体" w:hAnsi="宋体" w:eastAsia="宋体" w:cs="宋体"/>
                <w:sz w:val="18"/>
                <w:szCs w:val="18"/>
              </w:rPr>
            </w:pPr>
            <w:r>
              <w:rPr>
                <w:rFonts w:ascii="宋体" w:hAnsi="宋体" w:eastAsia="宋体" w:cs="宋体"/>
                <w:sz w:val="18"/>
                <w:szCs w:val="18"/>
              </w:rPr>
              <w:t>1.01%</w:t>
            </w:r>
          </w:p>
        </w:tc>
        <w:tc>
          <w:tcPr>
            <w:tcW w:w="876" w:type="dxa"/>
            <w:tcBorders>
              <w:top w:val="single" w:color="auto" w:sz="2" w:space="0"/>
              <w:left w:val="single" w:color="auto" w:sz="2" w:space="0"/>
              <w:bottom w:val="single" w:color="auto" w:sz="2" w:space="0"/>
              <w:right w:val="single" w:color="auto" w:sz="2" w:space="0"/>
            </w:tcBorders>
            <w:vAlign w:val="center"/>
          </w:tcPr>
          <w:p w14:paraId="4F655D62">
            <w:pPr>
              <w:spacing w:before="0" w:after="0" w:line="240" w:lineRule="exact"/>
              <w:jc w:val="right"/>
              <w:rPr>
                <w:rFonts w:ascii="宋体" w:hAnsi="宋体" w:eastAsia="宋体" w:cs="宋体"/>
                <w:sz w:val="18"/>
                <w:szCs w:val="18"/>
              </w:rPr>
            </w:pPr>
            <w:r>
              <w:rPr>
                <w:rFonts w:ascii="宋体" w:hAnsi="宋体" w:eastAsia="宋体" w:cs="宋体"/>
                <w:sz w:val="18"/>
                <w:szCs w:val="18"/>
              </w:rPr>
              <w:t>4,067,254,281.71</w:t>
            </w:r>
          </w:p>
        </w:tc>
      </w:tr>
      <w:tr w14:paraId="44A94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68C68B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57DEB3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2A9059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B60BDD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2357D8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191F2D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573685A"/>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883C06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951F03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252252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11E1C61"/>
        </w:tc>
      </w:tr>
      <w:tr w14:paraId="2C0CF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690AC9C2">
            <w:pPr>
              <w:spacing w:before="0" w:after="0" w:line="240" w:lineRule="exact"/>
              <w:jc w:val="left"/>
              <w:rPr>
                <w:rFonts w:ascii="宋体" w:hAnsi="宋体" w:eastAsia="宋体" w:cs="宋体"/>
                <w:sz w:val="18"/>
                <w:szCs w:val="18"/>
              </w:rPr>
            </w:pPr>
            <w:r>
              <w:rPr>
                <w:rFonts w:ascii="宋体" w:hAnsi="宋体" w:eastAsia="宋体" w:cs="宋体"/>
                <w:sz w:val="18"/>
                <w:szCs w:val="18"/>
              </w:rPr>
              <w:t>关联方组合</w:t>
            </w:r>
          </w:p>
        </w:tc>
        <w:tc>
          <w:tcPr>
            <w:tcW w:w="876" w:type="dxa"/>
            <w:tcBorders>
              <w:top w:val="single" w:color="auto" w:sz="2" w:space="0"/>
              <w:left w:val="single" w:color="auto" w:sz="2" w:space="0"/>
              <w:bottom w:val="single" w:color="auto" w:sz="2" w:space="0"/>
              <w:right w:val="single" w:color="auto" w:sz="2" w:space="0"/>
            </w:tcBorders>
            <w:vAlign w:val="center"/>
          </w:tcPr>
          <w:p w14:paraId="3441CB8A">
            <w:pPr>
              <w:spacing w:before="0" w:after="0" w:line="240" w:lineRule="exact"/>
              <w:jc w:val="right"/>
              <w:rPr>
                <w:rFonts w:ascii="宋体" w:hAnsi="宋体" w:eastAsia="宋体" w:cs="宋体"/>
                <w:sz w:val="18"/>
                <w:szCs w:val="18"/>
              </w:rPr>
            </w:pPr>
            <w:r>
              <w:rPr>
                <w:rFonts w:ascii="宋体" w:hAnsi="宋体" w:eastAsia="宋体" w:cs="宋体"/>
                <w:sz w:val="18"/>
                <w:szCs w:val="18"/>
              </w:rPr>
              <w:t>31,258,623.21</w:t>
            </w:r>
          </w:p>
        </w:tc>
        <w:tc>
          <w:tcPr>
            <w:tcW w:w="876" w:type="dxa"/>
            <w:tcBorders>
              <w:top w:val="single" w:color="auto" w:sz="2" w:space="0"/>
              <w:left w:val="single" w:color="auto" w:sz="2" w:space="0"/>
              <w:bottom w:val="single" w:color="auto" w:sz="2" w:space="0"/>
              <w:right w:val="single" w:color="auto" w:sz="2" w:space="0"/>
            </w:tcBorders>
            <w:vAlign w:val="center"/>
          </w:tcPr>
          <w:p w14:paraId="2CA17F60">
            <w:pPr>
              <w:spacing w:before="0" w:after="0" w:line="240" w:lineRule="exact"/>
              <w:jc w:val="right"/>
              <w:rPr>
                <w:rFonts w:ascii="宋体" w:hAnsi="宋体" w:eastAsia="宋体" w:cs="宋体"/>
                <w:sz w:val="18"/>
                <w:szCs w:val="18"/>
              </w:rPr>
            </w:pPr>
            <w:r>
              <w:rPr>
                <w:rFonts w:ascii="宋体" w:hAnsi="宋体" w:eastAsia="宋体" w:cs="宋体"/>
                <w:sz w:val="18"/>
                <w:szCs w:val="18"/>
              </w:rPr>
              <w:t>0.81%</w:t>
            </w:r>
          </w:p>
        </w:tc>
        <w:tc>
          <w:tcPr>
            <w:tcW w:w="876" w:type="dxa"/>
            <w:tcBorders>
              <w:top w:val="single" w:color="auto" w:sz="2" w:space="0"/>
              <w:left w:val="single" w:color="auto" w:sz="2" w:space="0"/>
              <w:bottom w:val="single" w:color="auto" w:sz="2" w:space="0"/>
              <w:right w:val="single" w:color="auto" w:sz="2" w:space="0"/>
            </w:tcBorders>
            <w:vAlign w:val="center"/>
          </w:tcPr>
          <w:p w14:paraId="373316EE">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5CC58B2">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F05E6B0">
            <w:pPr>
              <w:spacing w:before="0" w:after="0" w:line="240" w:lineRule="exact"/>
              <w:jc w:val="right"/>
              <w:rPr>
                <w:rFonts w:ascii="宋体" w:hAnsi="宋体" w:eastAsia="宋体" w:cs="宋体"/>
                <w:sz w:val="18"/>
                <w:szCs w:val="18"/>
              </w:rPr>
            </w:pPr>
            <w:r>
              <w:rPr>
                <w:rFonts w:ascii="宋体" w:hAnsi="宋体" w:eastAsia="宋体" w:cs="宋体"/>
                <w:sz w:val="18"/>
                <w:szCs w:val="18"/>
              </w:rPr>
              <w:t>31,258,623.21</w:t>
            </w:r>
          </w:p>
        </w:tc>
        <w:tc>
          <w:tcPr>
            <w:tcW w:w="876" w:type="dxa"/>
            <w:tcBorders>
              <w:top w:val="single" w:color="auto" w:sz="2" w:space="0"/>
              <w:left w:val="single" w:color="auto" w:sz="2" w:space="0"/>
              <w:bottom w:val="single" w:color="auto" w:sz="2" w:space="0"/>
              <w:right w:val="single" w:color="auto" w:sz="2" w:space="0"/>
            </w:tcBorders>
            <w:vAlign w:val="center"/>
          </w:tcPr>
          <w:p w14:paraId="34F49282">
            <w:pPr>
              <w:spacing w:before="0" w:after="0" w:line="240" w:lineRule="exact"/>
              <w:jc w:val="right"/>
              <w:rPr>
                <w:rFonts w:ascii="宋体" w:hAnsi="宋体" w:eastAsia="宋体" w:cs="宋体"/>
                <w:sz w:val="18"/>
                <w:szCs w:val="18"/>
              </w:rPr>
            </w:pPr>
            <w:r>
              <w:rPr>
                <w:rFonts w:ascii="宋体" w:hAnsi="宋体" w:eastAsia="宋体" w:cs="宋体"/>
                <w:sz w:val="18"/>
                <w:szCs w:val="18"/>
              </w:rPr>
              <w:t>47,485,120.17</w:t>
            </w:r>
          </w:p>
        </w:tc>
        <w:tc>
          <w:tcPr>
            <w:tcW w:w="876" w:type="dxa"/>
            <w:tcBorders>
              <w:top w:val="single" w:color="auto" w:sz="2" w:space="0"/>
              <w:left w:val="single" w:color="auto" w:sz="2" w:space="0"/>
              <w:bottom w:val="single" w:color="auto" w:sz="2" w:space="0"/>
              <w:right w:val="single" w:color="auto" w:sz="2" w:space="0"/>
            </w:tcBorders>
            <w:vAlign w:val="center"/>
          </w:tcPr>
          <w:p w14:paraId="03D20CC6">
            <w:pPr>
              <w:spacing w:before="0" w:after="0" w:line="240" w:lineRule="exact"/>
              <w:jc w:val="right"/>
              <w:rPr>
                <w:rFonts w:ascii="宋体" w:hAnsi="宋体" w:eastAsia="宋体" w:cs="宋体"/>
                <w:sz w:val="18"/>
                <w:szCs w:val="18"/>
              </w:rPr>
            </w:pPr>
            <w:r>
              <w:rPr>
                <w:rFonts w:ascii="宋体" w:hAnsi="宋体" w:eastAsia="宋体" w:cs="宋体"/>
                <w:sz w:val="18"/>
                <w:szCs w:val="18"/>
              </w:rPr>
              <w:t>1.15%</w:t>
            </w:r>
          </w:p>
        </w:tc>
        <w:tc>
          <w:tcPr>
            <w:tcW w:w="876" w:type="dxa"/>
            <w:tcBorders>
              <w:top w:val="single" w:color="auto" w:sz="2" w:space="0"/>
              <w:left w:val="single" w:color="auto" w:sz="2" w:space="0"/>
              <w:bottom w:val="single" w:color="auto" w:sz="2" w:space="0"/>
              <w:right w:val="single" w:color="auto" w:sz="2" w:space="0"/>
            </w:tcBorders>
            <w:vAlign w:val="center"/>
          </w:tcPr>
          <w:p w14:paraId="05C6D861">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FA8A1D2">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CCD320A">
            <w:pPr>
              <w:spacing w:before="0" w:after="0" w:line="240" w:lineRule="exact"/>
              <w:jc w:val="right"/>
              <w:rPr>
                <w:rFonts w:ascii="宋体" w:hAnsi="宋体" w:eastAsia="宋体" w:cs="宋体"/>
                <w:sz w:val="18"/>
                <w:szCs w:val="18"/>
              </w:rPr>
            </w:pPr>
            <w:r>
              <w:rPr>
                <w:rFonts w:ascii="宋体" w:hAnsi="宋体" w:eastAsia="宋体" w:cs="宋体"/>
                <w:sz w:val="18"/>
                <w:szCs w:val="18"/>
              </w:rPr>
              <w:t>47,485,120.17</w:t>
            </w:r>
          </w:p>
        </w:tc>
      </w:tr>
      <w:tr w14:paraId="7F1A9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5672175">
            <w:pPr>
              <w:spacing w:before="0" w:after="0" w:line="240" w:lineRule="exact"/>
              <w:jc w:val="left"/>
              <w:rPr>
                <w:rFonts w:ascii="宋体" w:hAnsi="宋体" w:eastAsia="宋体" w:cs="宋体"/>
                <w:sz w:val="18"/>
                <w:szCs w:val="18"/>
              </w:rPr>
            </w:pPr>
            <w:r>
              <w:rPr>
                <w:rFonts w:ascii="宋体" w:hAnsi="宋体" w:eastAsia="宋体" w:cs="宋体"/>
                <w:sz w:val="18"/>
                <w:szCs w:val="18"/>
              </w:rPr>
              <w:t>低风险组合</w:t>
            </w:r>
          </w:p>
        </w:tc>
        <w:tc>
          <w:tcPr>
            <w:tcW w:w="876" w:type="dxa"/>
            <w:tcBorders>
              <w:top w:val="single" w:color="auto" w:sz="2" w:space="0"/>
              <w:left w:val="single" w:color="auto" w:sz="2" w:space="0"/>
              <w:bottom w:val="single" w:color="auto" w:sz="2" w:space="0"/>
              <w:right w:val="single" w:color="auto" w:sz="2" w:space="0"/>
            </w:tcBorders>
            <w:vAlign w:val="center"/>
          </w:tcPr>
          <w:p w14:paraId="7962E547">
            <w:pPr>
              <w:spacing w:before="0" w:after="0" w:line="240" w:lineRule="exact"/>
              <w:jc w:val="right"/>
              <w:rPr>
                <w:rFonts w:ascii="宋体" w:hAnsi="宋体" w:eastAsia="宋体" w:cs="宋体"/>
                <w:sz w:val="18"/>
                <w:szCs w:val="18"/>
              </w:rPr>
            </w:pPr>
            <w:r>
              <w:rPr>
                <w:rFonts w:ascii="宋体" w:hAnsi="宋体" w:eastAsia="宋体" w:cs="宋体"/>
                <w:sz w:val="18"/>
                <w:szCs w:val="18"/>
              </w:rPr>
              <w:t>2,500,190,479.46</w:t>
            </w:r>
          </w:p>
        </w:tc>
        <w:tc>
          <w:tcPr>
            <w:tcW w:w="876" w:type="dxa"/>
            <w:tcBorders>
              <w:top w:val="single" w:color="auto" w:sz="2" w:space="0"/>
              <w:left w:val="single" w:color="auto" w:sz="2" w:space="0"/>
              <w:bottom w:val="single" w:color="auto" w:sz="2" w:space="0"/>
              <w:right w:val="single" w:color="auto" w:sz="2" w:space="0"/>
            </w:tcBorders>
            <w:vAlign w:val="center"/>
          </w:tcPr>
          <w:p w14:paraId="783D50CE">
            <w:pPr>
              <w:spacing w:before="0" w:after="0" w:line="240" w:lineRule="exact"/>
              <w:jc w:val="right"/>
              <w:rPr>
                <w:rFonts w:ascii="宋体" w:hAnsi="宋体" w:eastAsia="宋体" w:cs="宋体"/>
                <w:sz w:val="18"/>
                <w:szCs w:val="18"/>
              </w:rPr>
            </w:pPr>
            <w:r>
              <w:rPr>
                <w:rFonts w:ascii="宋体" w:hAnsi="宋体" w:eastAsia="宋体" w:cs="宋体"/>
                <w:sz w:val="18"/>
                <w:szCs w:val="18"/>
              </w:rPr>
              <w:t>64.95%</w:t>
            </w:r>
          </w:p>
        </w:tc>
        <w:tc>
          <w:tcPr>
            <w:tcW w:w="876" w:type="dxa"/>
            <w:tcBorders>
              <w:top w:val="single" w:color="auto" w:sz="2" w:space="0"/>
              <w:left w:val="single" w:color="auto" w:sz="2" w:space="0"/>
              <w:bottom w:val="single" w:color="auto" w:sz="2" w:space="0"/>
              <w:right w:val="single" w:color="auto" w:sz="2" w:space="0"/>
            </w:tcBorders>
            <w:vAlign w:val="center"/>
          </w:tcPr>
          <w:p w14:paraId="3436F464">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B1E9FA0">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6542BAA">
            <w:pPr>
              <w:spacing w:before="0" w:after="0" w:line="240" w:lineRule="exact"/>
              <w:jc w:val="right"/>
              <w:rPr>
                <w:rFonts w:ascii="宋体" w:hAnsi="宋体" w:eastAsia="宋体" w:cs="宋体"/>
                <w:sz w:val="18"/>
                <w:szCs w:val="18"/>
              </w:rPr>
            </w:pPr>
            <w:r>
              <w:rPr>
                <w:rFonts w:ascii="宋体" w:hAnsi="宋体" w:eastAsia="宋体" w:cs="宋体"/>
                <w:sz w:val="18"/>
                <w:szCs w:val="18"/>
              </w:rPr>
              <w:t>2,500,190,479.46</w:t>
            </w:r>
          </w:p>
        </w:tc>
        <w:tc>
          <w:tcPr>
            <w:tcW w:w="876" w:type="dxa"/>
            <w:tcBorders>
              <w:top w:val="single" w:color="auto" w:sz="2" w:space="0"/>
              <w:left w:val="single" w:color="auto" w:sz="2" w:space="0"/>
              <w:bottom w:val="single" w:color="auto" w:sz="2" w:space="0"/>
              <w:right w:val="single" w:color="auto" w:sz="2" w:space="0"/>
            </w:tcBorders>
            <w:vAlign w:val="center"/>
          </w:tcPr>
          <w:p w14:paraId="49CA2384">
            <w:pPr>
              <w:spacing w:before="0" w:after="0" w:line="240" w:lineRule="exact"/>
              <w:jc w:val="right"/>
              <w:rPr>
                <w:rFonts w:ascii="宋体" w:hAnsi="宋体" w:eastAsia="宋体" w:cs="宋体"/>
                <w:sz w:val="18"/>
                <w:szCs w:val="18"/>
              </w:rPr>
            </w:pPr>
            <w:r>
              <w:rPr>
                <w:rFonts w:ascii="宋体" w:hAnsi="宋体" w:eastAsia="宋体" w:cs="宋体"/>
                <w:sz w:val="18"/>
                <w:szCs w:val="18"/>
              </w:rPr>
              <w:t>2,913,011,788.33</w:t>
            </w:r>
          </w:p>
        </w:tc>
        <w:tc>
          <w:tcPr>
            <w:tcW w:w="876" w:type="dxa"/>
            <w:tcBorders>
              <w:top w:val="single" w:color="auto" w:sz="2" w:space="0"/>
              <w:left w:val="single" w:color="auto" w:sz="2" w:space="0"/>
              <w:bottom w:val="single" w:color="auto" w:sz="2" w:space="0"/>
              <w:right w:val="single" w:color="auto" w:sz="2" w:space="0"/>
            </w:tcBorders>
            <w:vAlign w:val="center"/>
          </w:tcPr>
          <w:p w14:paraId="51ACA5E5">
            <w:pPr>
              <w:spacing w:before="0" w:after="0" w:line="240" w:lineRule="exact"/>
              <w:jc w:val="right"/>
              <w:rPr>
                <w:rFonts w:ascii="宋体" w:hAnsi="宋体" w:eastAsia="宋体" w:cs="宋体"/>
                <w:sz w:val="18"/>
                <w:szCs w:val="18"/>
              </w:rPr>
            </w:pPr>
            <w:r>
              <w:rPr>
                <w:rFonts w:ascii="宋体" w:hAnsi="宋体" w:eastAsia="宋体" w:cs="宋体"/>
                <w:sz w:val="18"/>
                <w:szCs w:val="18"/>
              </w:rPr>
              <w:t>70.83%</w:t>
            </w:r>
          </w:p>
        </w:tc>
        <w:tc>
          <w:tcPr>
            <w:tcW w:w="876" w:type="dxa"/>
            <w:tcBorders>
              <w:top w:val="single" w:color="auto" w:sz="2" w:space="0"/>
              <w:left w:val="single" w:color="auto" w:sz="2" w:space="0"/>
              <w:bottom w:val="single" w:color="auto" w:sz="2" w:space="0"/>
              <w:right w:val="single" w:color="auto" w:sz="2" w:space="0"/>
            </w:tcBorders>
            <w:vAlign w:val="center"/>
          </w:tcPr>
          <w:p w14:paraId="17AA3ABB">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AB3F4E6">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61F8F9E">
            <w:pPr>
              <w:spacing w:before="0" w:after="0" w:line="240" w:lineRule="exact"/>
              <w:jc w:val="right"/>
              <w:rPr>
                <w:rFonts w:ascii="宋体" w:hAnsi="宋体" w:eastAsia="宋体" w:cs="宋体"/>
                <w:sz w:val="18"/>
                <w:szCs w:val="18"/>
              </w:rPr>
            </w:pPr>
            <w:r>
              <w:rPr>
                <w:rFonts w:ascii="宋体" w:hAnsi="宋体" w:eastAsia="宋体" w:cs="宋体"/>
                <w:sz w:val="18"/>
                <w:szCs w:val="18"/>
              </w:rPr>
              <w:t>2,913,011,788.33</w:t>
            </w:r>
          </w:p>
        </w:tc>
      </w:tr>
      <w:tr w14:paraId="60396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2DCACBEE">
            <w:pPr>
              <w:spacing w:before="0" w:after="0" w:line="240" w:lineRule="exact"/>
              <w:jc w:val="left"/>
              <w:rPr>
                <w:rFonts w:ascii="宋体" w:hAnsi="宋体" w:eastAsia="宋体" w:cs="宋体"/>
                <w:sz w:val="18"/>
                <w:szCs w:val="18"/>
              </w:rPr>
            </w:pPr>
            <w:r>
              <w:rPr>
                <w:rFonts w:ascii="宋体" w:hAnsi="宋体" w:eastAsia="宋体" w:cs="宋体"/>
                <w:sz w:val="18"/>
                <w:szCs w:val="18"/>
              </w:rPr>
              <w:t>新能源补贴组合</w:t>
            </w:r>
          </w:p>
        </w:tc>
        <w:tc>
          <w:tcPr>
            <w:tcW w:w="876" w:type="dxa"/>
            <w:tcBorders>
              <w:top w:val="single" w:color="auto" w:sz="2" w:space="0"/>
              <w:left w:val="single" w:color="auto" w:sz="2" w:space="0"/>
              <w:bottom w:val="single" w:color="auto" w:sz="2" w:space="0"/>
              <w:right w:val="single" w:color="auto" w:sz="2" w:space="0"/>
            </w:tcBorders>
            <w:vAlign w:val="center"/>
          </w:tcPr>
          <w:p w14:paraId="47CBB7F3">
            <w:pPr>
              <w:spacing w:before="0" w:after="0" w:line="240" w:lineRule="exact"/>
              <w:jc w:val="right"/>
              <w:rPr>
                <w:rFonts w:ascii="宋体" w:hAnsi="宋体" w:eastAsia="宋体" w:cs="宋体"/>
                <w:sz w:val="18"/>
                <w:szCs w:val="18"/>
              </w:rPr>
            </w:pPr>
            <w:r>
              <w:rPr>
                <w:rFonts w:ascii="宋体" w:hAnsi="宋体" w:eastAsia="宋体" w:cs="宋体"/>
                <w:sz w:val="18"/>
                <w:szCs w:val="18"/>
              </w:rPr>
              <w:t>1,072,685,197.40</w:t>
            </w:r>
          </w:p>
        </w:tc>
        <w:tc>
          <w:tcPr>
            <w:tcW w:w="876" w:type="dxa"/>
            <w:tcBorders>
              <w:top w:val="single" w:color="auto" w:sz="2" w:space="0"/>
              <w:left w:val="single" w:color="auto" w:sz="2" w:space="0"/>
              <w:bottom w:val="single" w:color="auto" w:sz="2" w:space="0"/>
              <w:right w:val="single" w:color="auto" w:sz="2" w:space="0"/>
            </w:tcBorders>
            <w:vAlign w:val="center"/>
          </w:tcPr>
          <w:p w14:paraId="12E2F388">
            <w:pPr>
              <w:spacing w:before="0" w:after="0" w:line="240" w:lineRule="exact"/>
              <w:jc w:val="right"/>
              <w:rPr>
                <w:rFonts w:ascii="宋体" w:hAnsi="宋体" w:eastAsia="宋体" w:cs="宋体"/>
                <w:sz w:val="18"/>
                <w:szCs w:val="18"/>
              </w:rPr>
            </w:pPr>
            <w:r>
              <w:rPr>
                <w:rFonts w:ascii="宋体" w:hAnsi="宋体" w:eastAsia="宋体" w:cs="宋体"/>
                <w:sz w:val="18"/>
                <w:szCs w:val="18"/>
              </w:rPr>
              <w:t>27.87%</w:t>
            </w:r>
          </w:p>
        </w:tc>
        <w:tc>
          <w:tcPr>
            <w:tcW w:w="876" w:type="dxa"/>
            <w:tcBorders>
              <w:top w:val="single" w:color="auto" w:sz="2" w:space="0"/>
              <w:left w:val="single" w:color="auto" w:sz="2" w:space="0"/>
              <w:bottom w:val="single" w:color="auto" w:sz="2" w:space="0"/>
              <w:right w:val="single" w:color="auto" w:sz="2" w:space="0"/>
            </w:tcBorders>
            <w:vAlign w:val="center"/>
          </w:tcPr>
          <w:p w14:paraId="4AC9C017">
            <w:pPr>
              <w:spacing w:before="0" w:after="0" w:line="240" w:lineRule="exact"/>
              <w:jc w:val="right"/>
              <w:rPr>
                <w:rFonts w:ascii="宋体" w:hAnsi="宋体" w:eastAsia="宋体" w:cs="宋体"/>
                <w:sz w:val="18"/>
                <w:szCs w:val="18"/>
              </w:rPr>
            </w:pPr>
            <w:r>
              <w:rPr>
                <w:rFonts w:ascii="宋体" w:hAnsi="宋体" w:eastAsia="宋体" w:cs="宋体"/>
                <w:sz w:val="18"/>
                <w:szCs w:val="18"/>
              </w:rPr>
              <w:t>39,448,435.27</w:t>
            </w:r>
          </w:p>
        </w:tc>
        <w:tc>
          <w:tcPr>
            <w:tcW w:w="876" w:type="dxa"/>
            <w:tcBorders>
              <w:top w:val="single" w:color="auto" w:sz="2" w:space="0"/>
              <w:left w:val="single" w:color="auto" w:sz="2" w:space="0"/>
              <w:bottom w:val="single" w:color="auto" w:sz="2" w:space="0"/>
              <w:right w:val="single" w:color="auto" w:sz="2" w:space="0"/>
            </w:tcBorders>
            <w:vAlign w:val="center"/>
          </w:tcPr>
          <w:p w14:paraId="6F0FFF09">
            <w:pPr>
              <w:spacing w:before="0" w:after="0" w:line="240" w:lineRule="exact"/>
              <w:jc w:val="right"/>
              <w:rPr>
                <w:rFonts w:ascii="宋体" w:hAnsi="宋体" w:eastAsia="宋体" w:cs="宋体"/>
                <w:sz w:val="18"/>
                <w:szCs w:val="18"/>
              </w:rPr>
            </w:pPr>
            <w:r>
              <w:rPr>
                <w:rFonts w:ascii="宋体" w:hAnsi="宋体" w:eastAsia="宋体" w:cs="宋体"/>
                <w:sz w:val="18"/>
                <w:szCs w:val="18"/>
              </w:rPr>
              <w:t>3.68%</w:t>
            </w:r>
          </w:p>
        </w:tc>
        <w:tc>
          <w:tcPr>
            <w:tcW w:w="876" w:type="dxa"/>
            <w:tcBorders>
              <w:top w:val="single" w:color="auto" w:sz="2" w:space="0"/>
              <w:left w:val="single" w:color="auto" w:sz="2" w:space="0"/>
              <w:bottom w:val="single" w:color="auto" w:sz="2" w:space="0"/>
              <w:right w:val="single" w:color="auto" w:sz="2" w:space="0"/>
            </w:tcBorders>
            <w:vAlign w:val="center"/>
          </w:tcPr>
          <w:p w14:paraId="54EA5DE5">
            <w:pPr>
              <w:spacing w:before="0" w:after="0" w:line="240" w:lineRule="exact"/>
              <w:jc w:val="right"/>
              <w:rPr>
                <w:rFonts w:ascii="宋体" w:hAnsi="宋体" w:eastAsia="宋体" w:cs="宋体"/>
                <w:sz w:val="18"/>
                <w:szCs w:val="18"/>
              </w:rPr>
            </w:pPr>
            <w:r>
              <w:rPr>
                <w:rFonts w:ascii="宋体" w:hAnsi="宋体" w:eastAsia="宋体" w:cs="宋体"/>
                <w:sz w:val="18"/>
                <w:szCs w:val="18"/>
              </w:rPr>
              <w:t>1,033,236,762.13</w:t>
            </w:r>
          </w:p>
        </w:tc>
        <w:tc>
          <w:tcPr>
            <w:tcW w:w="876" w:type="dxa"/>
            <w:tcBorders>
              <w:top w:val="single" w:color="auto" w:sz="2" w:space="0"/>
              <w:left w:val="single" w:color="auto" w:sz="2" w:space="0"/>
              <w:bottom w:val="single" w:color="auto" w:sz="2" w:space="0"/>
              <w:right w:val="single" w:color="auto" w:sz="2" w:space="0"/>
            </w:tcBorders>
            <w:vAlign w:val="center"/>
          </w:tcPr>
          <w:p w14:paraId="1EF3D6DC">
            <w:pPr>
              <w:spacing w:before="0" w:after="0" w:line="240" w:lineRule="exact"/>
              <w:jc w:val="right"/>
              <w:rPr>
                <w:rFonts w:ascii="宋体" w:hAnsi="宋体" w:eastAsia="宋体" w:cs="宋体"/>
                <w:sz w:val="18"/>
                <w:szCs w:val="18"/>
              </w:rPr>
            </w:pPr>
            <w:r>
              <w:rPr>
                <w:rFonts w:ascii="宋体" w:hAnsi="宋体" w:eastAsia="宋体" w:cs="宋体"/>
                <w:sz w:val="18"/>
                <w:szCs w:val="18"/>
              </w:rPr>
              <w:t>928,759,364.36</w:t>
            </w:r>
          </w:p>
        </w:tc>
        <w:tc>
          <w:tcPr>
            <w:tcW w:w="876" w:type="dxa"/>
            <w:tcBorders>
              <w:top w:val="single" w:color="auto" w:sz="2" w:space="0"/>
              <w:left w:val="single" w:color="auto" w:sz="2" w:space="0"/>
              <w:bottom w:val="single" w:color="auto" w:sz="2" w:space="0"/>
              <w:right w:val="single" w:color="auto" w:sz="2" w:space="0"/>
            </w:tcBorders>
            <w:vAlign w:val="center"/>
          </w:tcPr>
          <w:p w14:paraId="23985AB9">
            <w:pPr>
              <w:spacing w:before="0" w:after="0" w:line="240" w:lineRule="exact"/>
              <w:jc w:val="right"/>
              <w:rPr>
                <w:rFonts w:ascii="宋体" w:hAnsi="宋体" w:eastAsia="宋体" w:cs="宋体"/>
                <w:sz w:val="18"/>
                <w:szCs w:val="18"/>
              </w:rPr>
            </w:pPr>
            <w:r>
              <w:rPr>
                <w:rFonts w:ascii="宋体" w:hAnsi="宋体" w:eastAsia="宋体" w:cs="宋体"/>
                <w:sz w:val="18"/>
                <w:szCs w:val="18"/>
              </w:rPr>
              <w:t>22.58%</w:t>
            </w:r>
          </w:p>
        </w:tc>
        <w:tc>
          <w:tcPr>
            <w:tcW w:w="876" w:type="dxa"/>
            <w:tcBorders>
              <w:top w:val="single" w:color="auto" w:sz="2" w:space="0"/>
              <w:left w:val="single" w:color="auto" w:sz="2" w:space="0"/>
              <w:bottom w:val="single" w:color="auto" w:sz="2" w:space="0"/>
              <w:right w:val="single" w:color="auto" w:sz="2" w:space="0"/>
            </w:tcBorders>
            <w:vAlign w:val="center"/>
          </w:tcPr>
          <w:p w14:paraId="0147F18F">
            <w:pPr>
              <w:spacing w:before="0" w:after="0" w:line="240" w:lineRule="exact"/>
              <w:jc w:val="right"/>
              <w:rPr>
                <w:rFonts w:ascii="宋体" w:hAnsi="宋体" w:eastAsia="宋体" w:cs="宋体"/>
                <w:sz w:val="18"/>
                <w:szCs w:val="18"/>
              </w:rPr>
            </w:pPr>
            <w:r>
              <w:rPr>
                <w:rFonts w:ascii="宋体" w:hAnsi="宋体" w:eastAsia="宋体" w:cs="宋体"/>
                <w:sz w:val="18"/>
                <w:szCs w:val="18"/>
              </w:rPr>
              <w:t>29,736,653.91</w:t>
            </w:r>
          </w:p>
        </w:tc>
        <w:tc>
          <w:tcPr>
            <w:tcW w:w="876" w:type="dxa"/>
            <w:tcBorders>
              <w:top w:val="single" w:color="auto" w:sz="2" w:space="0"/>
              <w:left w:val="single" w:color="auto" w:sz="2" w:space="0"/>
              <w:bottom w:val="single" w:color="auto" w:sz="2" w:space="0"/>
              <w:right w:val="single" w:color="auto" w:sz="2" w:space="0"/>
            </w:tcBorders>
            <w:vAlign w:val="center"/>
          </w:tcPr>
          <w:p w14:paraId="7892498C">
            <w:pPr>
              <w:spacing w:before="0" w:after="0" w:line="240" w:lineRule="exact"/>
              <w:jc w:val="right"/>
              <w:rPr>
                <w:rFonts w:ascii="宋体" w:hAnsi="宋体" w:eastAsia="宋体" w:cs="宋体"/>
                <w:sz w:val="18"/>
                <w:szCs w:val="18"/>
              </w:rPr>
            </w:pPr>
            <w:r>
              <w:rPr>
                <w:rFonts w:ascii="宋体" w:hAnsi="宋体" w:eastAsia="宋体" w:cs="宋体"/>
                <w:sz w:val="18"/>
                <w:szCs w:val="18"/>
              </w:rPr>
              <w:t>3.20%</w:t>
            </w:r>
          </w:p>
        </w:tc>
        <w:tc>
          <w:tcPr>
            <w:tcW w:w="876" w:type="dxa"/>
            <w:tcBorders>
              <w:top w:val="single" w:color="auto" w:sz="2" w:space="0"/>
              <w:left w:val="single" w:color="auto" w:sz="2" w:space="0"/>
              <w:bottom w:val="single" w:color="auto" w:sz="2" w:space="0"/>
              <w:right w:val="single" w:color="auto" w:sz="2" w:space="0"/>
            </w:tcBorders>
            <w:vAlign w:val="center"/>
          </w:tcPr>
          <w:p w14:paraId="728375F5">
            <w:pPr>
              <w:spacing w:before="0" w:after="0" w:line="240" w:lineRule="exact"/>
              <w:jc w:val="right"/>
              <w:rPr>
                <w:rFonts w:ascii="宋体" w:hAnsi="宋体" w:eastAsia="宋体" w:cs="宋体"/>
                <w:sz w:val="18"/>
                <w:szCs w:val="18"/>
              </w:rPr>
            </w:pPr>
            <w:r>
              <w:rPr>
                <w:rFonts w:ascii="宋体" w:hAnsi="宋体" w:eastAsia="宋体" w:cs="宋体"/>
                <w:sz w:val="18"/>
                <w:szCs w:val="18"/>
              </w:rPr>
              <w:t>899,022,710.45</w:t>
            </w:r>
          </w:p>
        </w:tc>
      </w:tr>
      <w:tr w14:paraId="7E4C6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6CEDCEB8">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876" w:type="dxa"/>
            <w:tcBorders>
              <w:top w:val="single" w:color="auto" w:sz="2" w:space="0"/>
              <w:left w:val="single" w:color="auto" w:sz="2" w:space="0"/>
              <w:bottom w:val="single" w:color="auto" w:sz="2" w:space="0"/>
              <w:right w:val="single" w:color="auto" w:sz="2" w:space="0"/>
            </w:tcBorders>
            <w:vAlign w:val="center"/>
          </w:tcPr>
          <w:p w14:paraId="2B74FA84">
            <w:pPr>
              <w:spacing w:before="0" w:after="0" w:line="240" w:lineRule="exact"/>
              <w:jc w:val="right"/>
              <w:rPr>
                <w:rFonts w:ascii="宋体" w:hAnsi="宋体" w:eastAsia="宋体" w:cs="宋体"/>
                <w:sz w:val="18"/>
                <w:szCs w:val="18"/>
              </w:rPr>
            </w:pPr>
            <w:r>
              <w:rPr>
                <w:rFonts w:ascii="宋体" w:hAnsi="宋体" w:eastAsia="宋体" w:cs="宋体"/>
                <w:sz w:val="18"/>
                <w:szCs w:val="18"/>
              </w:rPr>
              <w:t>241,665,022.72</w:t>
            </w:r>
          </w:p>
        </w:tc>
        <w:tc>
          <w:tcPr>
            <w:tcW w:w="876" w:type="dxa"/>
            <w:tcBorders>
              <w:top w:val="single" w:color="auto" w:sz="2" w:space="0"/>
              <w:left w:val="single" w:color="auto" w:sz="2" w:space="0"/>
              <w:bottom w:val="single" w:color="auto" w:sz="2" w:space="0"/>
              <w:right w:val="single" w:color="auto" w:sz="2" w:space="0"/>
            </w:tcBorders>
            <w:vAlign w:val="center"/>
          </w:tcPr>
          <w:p w14:paraId="5E2745DD">
            <w:pPr>
              <w:spacing w:before="0" w:after="0" w:line="240" w:lineRule="exact"/>
              <w:jc w:val="right"/>
              <w:rPr>
                <w:rFonts w:ascii="宋体" w:hAnsi="宋体" w:eastAsia="宋体" w:cs="宋体"/>
                <w:sz w:val="18"/>
                <w:szCs w:val="18"/>
              </w:rPr>
            </w:pPr>
            <w:r>
              <w:rPr>
                <w:rFonts w:ascii="宋体" w:hAnsi="宋体" w:eastAsia="宋体" w:cs="宋体"/>
                <w:sz w:val="18"/>
                <w:szCs w:val="18"/>
              </w:rPr>
              <w:t>6.28%</w:t>
            </w:r>
          </w:p>
        </w:tc>
        <w:tc>
          <w:tcPr>
            <w:tcW w:w="876" w:type="dxa"/>
            <w:tcBorders>
              <w:top w:val="single" w:color="auto" w:sz="2" w:space="0"/>
              <w:left w:val="single" w:color="auto" w:sz="2" w:space="0"/>
              <w:bottom w:val="single" w:color="auto" w:sz="2" w:space="0"/>
              <w:right w:val="single" w:color="auto" w:sz="2" w:space="0"/>
            </w:tcBorders>
            <w:vAlign w:val="center"/>
          </w:tcPr>
          <w:p w14:paraId="1BB8EA18">
            <w:pPr>
              <w:spacing w:before="0" w:after="0" w:line="240" w:lineRule="exact"/>
              <w:jc w:val="right"/>
              <w:rPr>
                <w:rFonts w:ascii="宋体" w:hAnsi="宋体" w:eastAsia="宋体" w:cs="宋体"/>
                <w:sz w:val="18"/>
                <w:szCs w:val="18"/>
              </w:rPr>
            </w:pPr>
            <w:r>
              <w:rPr>
                <w:rFonts w:ascii="宋体" w:hAnsi="宋体" w:eastAsia="宋体" w:cs="宋体"/>
                <w:sz w:val="18"/>
                <w:szCs w:val="18"/>
              </w:rPr>
              <w:t>13,053,494.32</w:t>
            </w:r>
          </w:p>
        </w:tc>
        <w:tc>
          <w:tcPr>
            <w:tcW w:w="876" w:type="dxa"/>
            <w:tcBorders>
              <w:top w:val="single" w:color="auto" w:sz="2" w:space="0"/>
              <w:left w:val="single" w:color="auto" w:sz="2" w:space="0"/>
              <w:bottom w:val="single" w:color="auto" w:sz="2" w:space="0"/>
              <w:right w:val="single" w:color="auto" w:sz="2" w:space="0"/>
            </w:tcBorders>
            <w:vAlign w:val="center"/>
          </w:tcPr>
          <w:p w14:paraId="77BDE626">
            <w:pPr>
              <w:spacing w:before="0" w:after="0" w:line="240" w:lineRule="exact"/>
              <w:jc w:val="right"/>
              <w:rPr>
                <w:rFonts w:ascii="宋体" w:hAnsi="宋体" w:eastAsia="宋体" w:cs="宋体"/>
                <w:sz w:val="18"/>
                <w:szCs w:val="18"/>
              </w:rPr>
            </w:pPr>
            <w:r>
              <w:rPr>
                <w:rFonts w:ascii="宋体" w:hAnsi="宋体" w:eastAsia="宋体" w:cs="宋体"/>
                <w:sz w:val="18"/>
                <w:szCs w:val="18"/>
              </w:rPr>
              <w:t>5.40%</w:t>
            </w:r>
          </w:p>
        </w:tc>
        <w:tc>
          <w:tcPr>
            <w:tcW w:w="876" w:type="dxa"/>
            <w:tcBorders>
              <w:top w:val="single" w:color="auto" w:sz="2" w:space="0"/>
              <w:left w:val="single" w:color="auto" w:sz="2" w:space="0"/>
              <w:bottom w:val="single" w:color="auto" w:sz="2" w:space="0"/>
              <w:right w:val="single" w:color="auto" w:sz="2" w:space="0"/>
            </w:tcBorders>
            <w:vAlign w:val="center"/>
          </w:tcPr>
          <w:p w14:paraId="604E36A8">
            <w:pPr>
              <w:spacing w:before="0" w:after="0" w:line="240" w:lineRule="exact"/>
              <w:jc w:val="right"/>
              <w:rPr>
                <w:rFonts w:ascii="宋体" w:hAnsi="宋体" w:eastAsia="宋体" w:cs="宋体"/>
                <w:sz w:val="18"/>
                <w:szCs w:val="18"/>
              </w:rPr>
            </w:pPr>
            <w:r>
              <w:rPr>
                <w:rFonts w:ascii="宋体" w:hAnsi="宋体" w:eastAsia="宋体" w:cs="宋体"/>
                <w:sz w:val="18"/>
                <w:szCs w:val="18"/>
              </w:rPr>
              <w:t>228,611,528.40</w:t>
            </w:r>
          </w:p>
        </w:tc>
        <w:tc>
          <w:tcPr>
            <w:tcW w:w="876" w:type="dxa"/>
            <w:tcBorders>
              <w:top w:val="single" w:color="auto" w:sz="2" w:space="0"/>
              <w:left w:val="single" w:color="auto" w:sz="2" w:space="0"/>
              <w:bottom w:val="single" w:color="auto" w:sz="2" w:space="0"/>
              <w:right w:val="single" w:color="auto" w:sz="2" w:space="0"/>
            </w:tcBorders>
            <w:vAlign w:val="center"/>
          </w:tcPr>
          <w:p w14:paraId="68804491">
            <w:pPr>
              <w:spacing w:before="0" w:after="0" w:line="240" w:lineRule="exact"/>
              <w:jc w:val="right"/>
              <w:rPr>
                <w:rFonts w:ascii="宋体" w:hAnsi="宋体" w:eastAsia="宋体" w:cs="宋体"/>
                <w:sz w:val="18"/>
                <w:szCs w:val="18"/>
              </w:rPr>
            </w:pPr>
            <w:r>
              <w:rPr>
                <w:rFonts w:ascii="宋体" w:hAnsi="宋体" w:eastAsia="宋体" w:cs="宋体"/>
                <w:sz w:val="18"/>
                <w:szCs w:val="18"/>
              </w:rPr>
              <w:t>219,579,279.58</w:t>
            </w:r>
          </w:p>
        </w:tc>
        <w:tc>
          <w:tcPr>
            <w:tcW w:w="876" w:type="dxa"/>
            <w:tcBorders>
              <w:top w:val="single" w:color="auto" w:sz="2" w:space="0"/>
              <w:left w:val="single" w:color="auto" w:sz="2" w:space="0"/>
              <w:bottom w:val="single" w:color="auto" w:sz="2" w:space="0"/>
              <w:right w:val="single" w:color="auto" w:sz="2" w:space="0"/>
            </w:tcBorders>
            <w:vAlign w:val="center"/>
          </w:tcPr>
          <w:p w14:paraId="4F3011B2">
            <w:pPr>
              <w:spacing w:before="0" w:after="0" w:line="240" w:lineRule="exact"/>
              <w:jc w:val="right"/>
              <w:rPr>
                <w:rFonts w:ascii="宋体" w:hAnsi="宋体" w:eastAsia="宋体" w:cs="宋体"/>
                <w:sz w:val="18"/>
                <w:szCs w:val="18"/>
              </w:rPr>
            </w:pPr>
            <w:r>
              <w:rPr>
                <w:rFonts w:ascii="宋体" w:hAnsi="宋体" w:eastAsia="宋体" w:cs="宋体"/>
                <w:sz w:val="18"/>
                <w:szCs w:val="18"/>
              </w:rPr>
              <w:t>5.34%</w:t>
            </w:r>
          </w:p>
        </w:tc>
        <w:tc>
          <w:tcPr>
            <w:tcW w:w="876" w:type="dxa"/>
            <w:tcBorders>
              <w:top w:val="single" w:color="auto" w:sz="2" w:space="0"/>
              <w:left w:val="single" w:color="auto" w:sz="2" w:space="0"/>
              <w:bottom w:val="single" w:color="auto" w:sz="2" w:space="0"/>
              <w:right w:val="single" w:color="auto" w:sz="2" w:space="0"/>
            </w:tcBorders>
            <w:vAlign w:val="center"/>
          </w:tcPr>
          <w:p w14:paraId="5110FD1B">
            <w:pPr>
              <w:spacing w:before="0" w:after="0" w:line="240" w:lineRule="exact"/>
              <w:jc w:val="right"/>
              <w:rPr>
                <w:rFonts w:ascii="宋体" w:hAnsi="宋体" w:eastAsia="宋体" w:cs="宋体"/>
                <w:sz w:val="18"/>
                <w:szCs w:val="18"/>
              </w:rPr>
            </w:pPr>
            <w:r>
              <w:rPr>
                <w:rFonts w:ascii="宋体" w:hAnsi="宋体" w:eastAsia="宋体" w:cs="宋体"/>
                <w:sz w:val="18"/>
                <w:szCs w:val="18"/>
              </w:rPr>
              <w:t>11,844,616.82</w:t>
            </w:r>
          </w:p>
        </w:tc>
        <w:tc>
          <w:tcPr>
            <w:tcW w:w="876" w:type="dxa"/>
            <w:tcBorders>
              <w:top w:val="single" w:color="auto" w:sz="2" w:space="0"/>
              <w:left w:val="single" w:color="auto" w:sz="2" w:space="0"/>
              <w:bottom w:val="single" w:color="auto" w:sz="2" w:space="0"/>
              <w:right w:val="single" w:color="auto" w:sz="2" w:space="0"/>
            </w:tcBorders>
            <w:vAlign w:val="center"/>
          </w:tcPr>
          <w:p w14:paraId="38F8524E">
            <w:pPr>
              <w:spacing w:before="0" w:after="0" w:line="240" w:lineRule="exact"/>
              <w:jc w:val="right"/>
              <w:rPr>
                <w:rFonts w:ascii="宋体" w:hAnsi="宋体" w:eastAsia="宋体" w:cs="宋体"/>
                <w:sz w:val="18"/>
                <w:szCs w:val="18"/>
              </w:rPr>
            </w:pPr>
            <w:r>
              <w:rPr>
                <w:rFonts w:ascii="宋体" w:hAnsi="宋体" w:eastAsia="宋体" w:cs="宋体"/>
                <w:sz w:val="18"/>
                <w:szCs w:val="18"/>
              </w:rPr>
              <w:t>5.39%</w:t>
            </w:r>
          </w:p>
        </w:tc>
        <w:tc>
          <w:tcPr>
            <w:tcW w:w="876" w:type="dxa"/>
            <w:tcBorders>
              <w:top w:val="single" w:color="auto" w:sz="2" w:space="0"/>
              <w:left w:val="single" w:color="auto" w:sz="2" w:space="0"/>
              <w:bottom w:val="single" w:color="auto" w:sz="2" w:space="0"/>
              <w:right w:val="single" w:color="auto" w:sz="2" w:space="0"/>
            </w:tcBorders>
            <w:vAlign w:val="center"/>
          </w:tcPr>
          <w:p w14:paraId="06860CA4">
            <w:pPr>
              <w:spacing w:before="0" w:after="0" w:line="240" w:lineRule="exact"/>
              <w:jc w:val="right"/>
              <w:rPr>
                <w:rFonts w:ascii="宋体" w:hAnsi="宋体" w:eastAsia="宋体" w:cs="宋体"/>
                <w:sz w:val="18"/>
                <w:szCs w:val="18"/>
              </w:rPr>
            </w:pPr>
            <w:r>
              <w:rPr>
                <w:rFonts w:ascii="宋体" w:hAnsi="宋体" w:eastAsia="宋体" w:cs="宋体"/>
                <w:sz w:val="18"/>
                <w:szCs w:val="18"/>
              </w:rPr>
              <w:t>207,734,662.76</w:t>
            </w:r>
          </w:p>
        </w:tc>
      </w:tr>
      <w:tr w14:paraId="04581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0FA4B13">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14:paraId="4D69041C">
            <w:pPr>
              <w:spacing w:before="0" w:after="0" w:line="240" w:lineRule="exact"/>
              <w:jc w:val="right"/>
              <w:rPr>
                <w:rFonts w:ascii="宋体" w:hAnsi="宋体" w:eastAsia="宋体" w:cs="宋体"/>
                <w:sz w:val="18"/>
                <w:szCs w:val="18"/>
              </w:rPr>
            </w:pPr>
            <w:r>
              <w:rPr>
                <w:rFonts w:ascii="宋体" w:hAnsi="宋体" w:eastAsia="宋体" w:cs="宋体"/>
                <w:sz w:val="18"/>
                <w:szCs w:val="18"/>
              </w:rPr>
              <w:t>3,849,438,322.79</w:t>
            </w:r>
          </w:p>
        </w:tc>
        <w:tc>
          <w:tcPr>
            <w:tcW w:w="876" w:type="dxa"/>
            <w:tcBorders>
              <w:top w:val="single" w:color="auto" w:sz="2" w:space="0"/>
              <w:left w:val="single" w:color="auto" w:sz="2" w:space="0"/>
              <w:bottom w:val="single" w:color="auto" w:sz="2" w:space="0"/>
              <w:right w:val="single" w:color="auto" w:sz="2" w:space="0"/>
            </w:tcBorders>
            <w:vAlign w:val="center"/>
          </w:tcPr>
          <w:p w14:paraId="2C6610F7">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444213FD">
            <w:pPr>
              <w:spacing w:before="0" w:after="0" w:line="240" w:lineRule="exact"/>
              <w:jc w:val="right"/>
              <w:rPr>
                <w:rFonts w:ascii="宋体" w:hAnsi="宋体" w:eastAsia="宋体" w:cs="宋体"/>
                <w:sz w:val="18"/>
                <w:szCs w:val="18"/>
              </w:rPr>
            </w:pPr>
            <w:r>
              <w:rPr>
                <w:rFonts w:ascii="宋体" w:hAnsi="宋体" w:eastAsia="宋体" w:cs="宋体"/>
                <w:sz w:val="18"/>
                <w:szCs w:val="18"/>
              </w:rPr>
              <w:t>56,140,929.59</w:t>
            </w:r>
          </w:p>
        </w:tc>
        <w:tc>
          <w:tcPr>
            <w:tcW w:w="876" w:type="dxa"/>
            <w:tcBorders>
              <w:top w:val="single" w:color="auto" w:sz="2" w:space="0"/>
              <w:left w:val="single" w:color="auto" w:sz="2" w:space="0"/>
              <w:bottom w:val="single" w:color="auto" w:sz="2" w:space="0"/>
              <w:right w:val="single" w:color="auto" w:sz="2" w:space="0"/>
            </w:tcBorders>
            <w:vAlign w:val="center"/>
          </w:tcPr>
          <w:p w14:paraId="1DF6C7E2">
            <w:pPr>
              <w:spacing w:before="0" w:after="0" w:line="240" w:lineRule="exact"/>
              <w:jc w:val="right"/>
              <w:rPr>
                <w:rFonts w:ascii="宋体" w:hAnsi="宋体" w:eastAsia="宋体" w:cs="宋体"/>
                <w:sz w:val="18"/>
                <w:szCs w:val="18"/>
              </w:rPr>
            </w:pPr>
            <w:r>
              <w:rPr>
                <w:rFonts w:ascii="宋体" w:hAnsi="宋体" w:eastAsia="宋体" w:cs="宋体"/>
                <w:sz w:val="18"/>
                <w:szCs w:val="18"/>
              </w:rPr>
              <w:t>1.46%</w:t>
            </w:r>
          </w:p>
        </w:tc>
        <w:tc>
          <w:tcPr>
            <w:tcW w:w="876" w:type="dxa"/>
            <w:tcBorders>
              <w:top w:val="single" w:color="auto" w:sz="2" w:space="0"/>
              <w:left w:val="single" w:color="auto" w:sz="2" w:space="0"/>
              <w:bottom w:val="single" w:color="auto" w:sz="2" w:space="0"/>
              <w:right w:val="single" w:color="auto" w:sz="2" w:space="0"/>
            </w:tcBorders>
            <w:vAlign w:val="center"/>
          </w:tcPr>
          <w:p w14:paraId="5CE4DA74">
            <w:pPr>
              <w:spacing w:before="0" w:after="0" w:line="240" w:lineRule="exact"/>
              <w:jc w:val="right"/>
              <w:rPr>
                <w:rFonts w:ascii="宋体" w:hAnsi="宋体" w:eastAsia="宋体" w:cs="宋体"/>
                <w:sz w:val="18"/>
                <w:szCs w:val="18"/>
              </w:rPr>
            </w:pPr>
            <w:r>
              <w:rPr>
                <w:rFonts w:ascii="宋体" w:hAnsi="宋体" w:eastAsia="宋体" w:cs="宋体"/>
                <w:sz w:val="18"/>
                <w:szCs w:val="18"/>
              </w:rPr>
              <w:t>3,793,297,393.20</w:t>
            </w:r>
          </w:p>
        </w:tc>
        <w:tc>
          <w:tcPr>
            <w:tcW w:w="876" w:type="dxa"/>
            <w:tcBorders>
              <w:top w:val="single" w:color="auto" w:sz="2" w:space="0"/>
              <w:left w:val="single" w:color="auto" w:sz="2" w:space="0"/>
              <w:bottom w:val="single" w:color="auto" w:sz="2" w:space="0"/>
              <w:right w:val="single" w:color="auto" w:sz="2" w:space="0"/>
            </w:tcBorders>
            <w:vAlign w:val="center"/>
          </w:tcPr>
          <w:p w14:paraId="2CE7E1CE">
            <w:pPr>
              <w:spacing w:before="0" w:after="0" w:line="240" w:lineRule="exact"/>
              <w:jc w:val="right"/>
              <w:rPr>
                <w:rFonts w:ascii="宋体" w:hAnsi="宋体" w:eastAsia="宋体" w:cs="宋体"/>
                <w:sz w:val="18"/>
                <w:szCs w:val="18"/>
              </w:rPr>
            </w:pPr>
            <w:r>
              <w:rPr>
                <w:rFonts w:ascii="宋体" w:hAnsi="宋体" w:eastAsia="宋体" w:cs="宋体"/>
                <w:sz w:val="18"/>
                <w:szCs w:val="18"/>
              </w:rPr>
              <w:t>4,112,474,552.44</w:t>
            </w:r>
          </w:p>
        </w:tc>
        <w:tc>
          <w:tcPr>
            <w:tcW w:w="876" w:type="dxa"/>
            <w:tcBorders>
              <w:top w:val="single" w:color="auto" w:sz="2" w:space="0"/>
              <w:left w:val="single" w:color="auto" w:sz="2" w:space="0"/>
              <w:bottom w:val="single" w:color="auto" w:sz="2" w:space="0"/>
              <w:right w:val="single" w:color="auto" w:sz="2" w:space="0"/>
            </w:tcBorders>
            <w:vAlign w:val="center"/>
          </w:tcPr>
          <w:p w14:paraId="2B9D15E7">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0F0C4B7E">
            <w:pPr>
              <w:spacing w:before="0" w:after="0" w:line="240" w:lineRule="exact"/>
              <w:jc w:val="right"/>
              <w:rPr>
                <w:rFonts w:ascii="宋体" w:hAnsi="宋体" w:eastAsia="宋体" w:cs="宋体"/>
                <w:sz w:val="18"/>
                <w:szCs w:val="18"/>
              </w:rPr>
            </w:pPr>
            <w:r>
              <w:rPr>
                <w:rFonts w:ascii="宋体" w:hAnsi="宋体" w:eastAsia="宋体" w:cs="宋体"/>
                <w:sz w:val="18"/>
                <w:szCs w:val="18"/>
              </w:rPr>
              <w:t>45,220,270.73</w:t>
            </w:r>
          </w:p>
        </w:tc>
        <w:tc>
          <w:tcPr>
            <w:tcW w:w="876" w:type="dxa"/>
            <w:tcBorders>
              <w:top w:val="single" w:color="auto" w:sz="2" w:space="0"/>
              <w:left w:val="single" w:color="auto" w:sz="2" w:space="0"/>
              <w:bottom w:val="single" w:color="auto" w:sz="2" w:space="0"/>
              <w:right w:val="single" w:color="auto" w:sz="2" w:space="0"/>
            </w:tcBorders>
            <w:vAlign w:val="center"/>
          </w:tcPr>
          <w:p w14:paraId="78A94596">
            <w:pPr>
              <w:spacing w:before="0" w:after="0" w:line="240" w:lineRule="exact"/>
              <w:jc w:val="right"/>
              <w:rPr>
                <w:rFonts w:ascii="宋体" w:hAnsi="宋体" w:eastAsia="宋体" w:cs="宋体"/>
                <w:sz w:val="18"/>
                <w:szCs w:val="18"/>
              </w:rPr>
            </w:pPr>
            <w:r>
              <w:rPr>
                <w:rFonts w:ascii="宋体" w:hAnsi="宋体" w:eastAsia="宋体" w:cs="宋体"/>
                <w:sz w:val="18"/>
                <w:szCs w:val="18"/>
              </w:rPr>
              <w:t>1.10%</w:t>
            </w:r>
          </w:p>
        </w:tc>
        <w:tc>
          <w:tcPr>
            <w:tcW w:w="876" w:type="dxa"/>
            <w:tcBorders>
              <w:top w:val="single" w:color="auto" w:sz="2" w:space="0"/>
              <w:left w:val="single" w:color="auto" w:sz="2" w:space="0"/>
              <w:bottom w:val="single" w:color="auto" w:sz="2" w:space="0"/>
              <w:right w:val="single" w:color="auto" w:sz="2" w:space="0"/>
            </w:tcBorders>
            <w:vAlign w:val="center"/>
          </w:tcPr>
          <w:p w14:paraId="27D33E8B">
            <w:pPr>
              <w:spacing w:before="0" w:after="0" w:line="240" w:lineRule="exact"/>
              <w:jc w:val="right"/>
              <w:rPr>
                <w:rFonts w:ascii="宋体" w:hAnsi="宋体" w:eastAsia="宋体" w:cs="宋体"/>
                <w:sz w:val="18"/>
                <w:szCs w:val="18"/>
              </w:rPr>
            </w:pPr>
            <w:r>
              <w:rPr>
                <w:rFonts w:ascii="宋体" w:hAnsi="宋体" w:eastAsia="宋体" w:cs="宋体"/>
                <w:sz w:val="18"/>
                <w:szCs w:val="18"/>
              </w:rPr>
              <w:t>4,067,254,281.71</w:t>
            </w:r>
          </w:p>
        </w:tc>
      </w:tr>
    </w:tbl>
    <w:p w14:paraId="3B524030">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按单项计提坏账准备类别名称：按单项计提坏账准备</w:t>
      </w:r>
    </w:p>
    <w:p w14:paraId="3F129272">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430A2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1C8334D">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865CA9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C4A611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3F9B5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22F3E7B"/>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1C4A806">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192EA8E">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C505F44">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389C859">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3689184">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C4637EC">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14:paraId="656A0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A16D3DD">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115BB2EF">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1377" w:type="dxa"/>
            <w:tcBorders>
              <w:top w:val="single" w:color="auto" w:sz="2" w:space="0"/>
              <w:left w:val="single" w:color="auto" w:sz="2" w:space="0"/>
              <w:bottom w:val="single" w:color="auto" w:sz="2" w:space="0"/>
              <w:right w:val="single" w:color="auto" w:sz="2" w:space="0"/>
            </w:tcBorders>
            <w:vAlign w:val="center"/>
          </w:tcPr>
          <w:p w14:paraId="2280EF13">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1377" w:type="dxa"/>
            <w:tcBorders>
              <w:top w:val="single" w:color="auto" w:sz="2" w:space="0"/>
              <w:left w:val="single" w:color="auto" w:sz="2" w:space="0"/>
              <w:bottom w:val="single" w:color="auto" w:sz="2" w:space="0"/>
              <w:right w:val="single" w:color="auto" w:sz="2" w:space="0"/>
            </w:tcBorders>
            <w:vAlign w:val="center"/>
          </w:tcPr>
          <w:p w14:paraId="057A6374">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1377" w:type="dxa"/>
            <w:tcBorders>
              <w:top w:val="single" w:color="auto" w:sz="2" w:space="0"/>
              <w:left w:val="single" w:color="auto" w:sz="2" w:space="0"/>
              <w:bottom w:val="single" w:color="auto" w:sz="2" w:space="0"/>
              <w:right w:val="single" w:color="auto" w:sz="2" w:space="0"/>
            </w:tcBorders>
            <w:vAlign w:val="center"/>
          </w:tcPr>
          <w:p w14:paraId="490393B0">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1377" w:type="dxa"/>
            <w:tcBorders>
              <w:top w:val="single" w:color="auto" w:sz="2" w:space="0"/>
              <w:left w:val="single" w:color="auto" w:sz="2" w:space="0"/>
              <w:bottom w:val="single" w:color="auto" w:sz="2" w:space="0"/>
              <w:right w:val="single" w:color="auto" w:sz="2" w:space="0"/>
            </w:tcBorders>
            <w:vAlign w:val="center"/>
          </w:tcPr>
          <w:p w14:paraId="3607D731">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2C27FFF6">
            <w:pPr>
              <w:spacing w:before="0" w:after="0" w:line="240" w:lineRule="exact"/>
              <w:jc w:val="left"/>
              <w:rPr>
                <w:rFonts w:ascii="宋体" w:hAnsi="宋体" w:eastAsia="宋体" w:cs="宋体"/>
                <w:sz w:val="18"/>
                <w:szCs w:val="18"/>
              </w:rPr>
            </w:pPr>
            <w:r>
              <w:rPr>
                <w:rFonts w:ascii="宋体" w:hAnsi="宋体" w:eastAsia="宋体" w:cs="宋体"/>
                <w:sz w:val="18"/>
                <w:szCs w:val="18"/>
              </w:rPr>
              <w:t>收回可能性较小</w:t>
            </w:r>
          </w:p>
        </w:tc>
      </w:tr>
      <w:tr w14:paraId="11CED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8CA137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7473F4E7">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1377" w:type="dxa"/>
            <w:tcBorders>
              <w:top w:val="single" w:color="auto" w:sz="2" w:space="0"/>
              <w:left w:val="single" w:color="auto" w:sz="2" w:space="0"/>
              <w:bottom w:val="single" w:color="auto" w:sz="2" w:space="0"/>
              <w:right w:val="single" w:color="auto" w:sz="2" w:space="0"/>
            </w:tcBorders>
            <w:vAlign w:val="center"/>
          </w:tcPr>
          <w:p w14:paraId="4BBAFEF6">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1377" w:type="dxa"/>
            <w:tcBorders>
              <w:top w:val="single" w:color="auto" w:sz="2" w:space="0"/>
              <w:left w:val="single" w:color="auto" w:sz="2" w:space="0"/>
              <w:bottom w:val="single" w:color="auto" w:sz="2" w:space="0"/>
              <w:right w:val="single" w:color="auto" w:sz="2" w:space="0"/>
            </w:tcBorders>
            <w:vAlign w:val="center"/>
          </w:tcPr>
          <w:p w14:paraId="0635B159">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1377" w:type="dxa"/>
            <w:tcBorders>
              <w:top w:val="single" w:color="auto" w:sz="2" w:space="0"/>
              <w:left w:val="single" w:color="auto" w:sz="2" w:space="0"/>
              <w:bottom w:val="single" w:color="auto" w:sz="2" w:space="0"/>
              <w:right w:val="single" w:color="auto" w:sz="2" w:space="0"/>
            </w:tcBorders>
            <w:vAlign w:val="center"/>
          </w:tcPr>
          <w:p w14:paraId="12435EA7">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CE059D3"/>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6D489F1"/>
        </w:tc>
      </w:tr>
    </w:tbl>
    <w:p w14:paraId="54CA2C4D">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按组合计提坏账准备类别名称：</w:t>
      </w:r>
    </w:p>
    <w:p w14:paraId="44E54DD5">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46E0F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A8AC213">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6B60F02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7556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08DA1B7"/>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F341B61">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8F4C0AA">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FAF220C">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256D1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FD76863">
            <w:pPr>
              <w:spacing w:before="0" w:after="0" w:line="240" w:lineRule="exact"/>
              <w:jc w:val="left"/>
              <w:rPr>
                <w:rFonts w:ascii="宋体" w:hAnsi="宋体" w:eastAsia="宋体" w:cs="宋体"/>
                <w:sz w:val="18"/>
                <w:szCs w:val="18"/>
              </w:rPr>
            </w:pPr>
            <w:r>
              <w:rPr>
                <w:rFonts w:ascii="宋体" w:hAnsi="宋体" w:eastAsia="宋体" w:cs="宋体"/>
                <w:sz w:val="18"/>
                <w:szCs w:val="18"/>
              </w:rPr>
              <w:t>关联方组合</w:t>
            </w:r>
          </w:p>
        </w:tc>
        <w:tc>
          <w:tcPr>
            <w:tcW w:w="2410" w:type="dxa"/>
            <w:tcBorders>
              <w:top w:val="single" w:color="auto" w:sz="2" w:space="0"/>
              <w:left w:val="single" w:color="auto" w:sz="2" w:space="0"/>
              <w:bottom w:val="single" w:color="auto" w:sz="2" w:space="0"/>
              <w:right w:val="single" w:color="auto" w:sz="2" w:space="0"/>
            </w:tcBorders>
            <w:vAlign w:val="center"/>
          </w:tcPr>
          <w:p w14:paraId="48F91BB2">
            <w:pPr>
              <w:spacing w:before="0" w:after="0" w:line="240" w:lineRule="exact"/>
              <w:jc w:val="right"/>
              <w:rPr>
                <w:rFonts w:ascii="宋体" w:hAnsi="宋体" w:eastAsia="宋体" w:cs="宋体"/>
                <w:sz w:val="18"/>
                <w:szCs w:val="18"/>
              </w:rPr>
            </w:pPr>
            <w:r>
              <w:rPr>
                <w:rFonts w:ascii="宋体" w:hAnsi="宋体" w:eastAsia="宋体" w:cs="宋体"/>
                <w:sz w:val="18"/>
                <w:szCs w:val="18"/>
              </w:rPr>
              <w:t>31,258,623.21</w:t>
            </w:r>
          </w:p>
        </w:tc>
        <w:tc>
          <w:tcPr>
            <w:tcW w:w="2410" w:type="dxa"/>
            <w:tcBorders>
              <w:top w:val="single" w:color="auto" w:sz="2" w:space="0"/>
              <w:left w:val="single" w:color="auto" w:sz="2" w:space="0"/>
              <w:bottom w:val="single" w:color="auto" w:sz="2" w:space="0"/>
              <w:right w:val="single" w:color="auto" w:sz="2" w:space="0"/>
            </w:tcBorders>
            <w:vAlign w:val="center"/>
          </w:tcPr>
          <w:p w14:paraId="123D06C6">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028341D">
            <w:pPr>
              <w:spacing w:before="0" w:after="0" w:line="240" w:lineRule="exact"/>
              <w:jc w:val="right"/>
              <w:rPr>
                <w:rFonts w:ascii="宋体" w:hAnsi="宋体" w:eastAsia="宋体" w:cs="宋体"/>
                <w:sz w:val="18"/>
                <w:szCs w:val="18"/>
              </w:rPr>
            </w:pPr>
          </w:p>
        </w:tc>
      </w:tr>
      <w:tr w14:paraId="78B6E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F6DF93E">
            <w:pPr>
              <w:spacing w:before="0" w:after="0" w:line="240" w:lineRule="exact"/>
              <w:jc w:val="left"/>
              <w:rPr>
                <w:rFonts w:ascii="宋体" w:hAnsi="宋体" w:eastAsia="宋体" w:cs="宋体"/>
                <w:sz w:val="18"/>
                <w:szCs w:val="18"/>
              </w:rPr>
            </w:pPr>
            <w:r>
              <w:rPr>
                <w:rFonts w:ascii="宋体" w:hAnsi="宋体" w:eastAsia="宋体" w:cs="宋体"/>
                <w:sz w:val="18"/>
                <w:szCs w:val="18"/>
              </w:rPr>
              <w:t>低风险组合</w:t>
            </w:r>
          </w:p>
        </w:tc>
        <w:tc>
          <w:tcPr>
            <w:tcW w:w="2410" w:type="dxa"/>
            <w:tcBorders>
              <w:top w:val="single" w:color="auto" w:sz="2" w:space="0"/>
              <w:left w:val="single" w:color="auto" w:sz="2" w:space="0"/>
              <w:bottom w:val="single" w:color="auto" w:sz="2" w:space="0"/>
              <w:right w:val="single" w:color="auto" w:sz="2" w:space="0"/>
            </w:tcBorders>
            <w:vAlign w:val="center"/>
          </w:tcPr>
          <w:p w14:paraId="34449CA7">
            <w:pPr>
              <w:spacing w:before="0" w:after="0" w:line="240" w:lineRule="exact"/>
              <w:jc w:val="right"/>
              <w:rPr>
                <w:rFonts w:ascii="宋体" w:hAnsi="宋体" w:eastAsia="宋体" w:cs="宋体"/>
                <w:sz w:val="18"/>
                <w:szCs w:val="18"/>
              </w:rPr>
            </w:pPr>
            <w:r>
              <w:rPr>
                <w:rFonts w:ascii="宋体" w:hAnsi="宋体" w:eastAsia="宋体" w:cs="宋体"/>
                <w:sz w:val="18"/>
                <w:szCs w:val="18"/>
              </w:rPr>
              <w:t>2,500,190,479.46</w:t>
            </w:r>
          </w:p>
        </w:tc>
        <w:tc>
          <w:tcPr>
            <w:tcW w:w="2410" w:type="dxa"/>
            <w:tcBorders>
              <w:top w:val="single" w:color="auto" w:sz="2" w:space="0"/>
              <w:left w:val="single" w:color="auto" w:sz="2" w:space="0"/>
              <w:bottom w:val="single" w:color="auto" w:sz="2" w:space="0"/>
              <w:right w:val="single" w:color="auto" w:sz="2" w:space="0"/>
            </w:tcBorders>
            <w:vAlign w:val="center"/>
          </w:tcPr>
          <w:p w14:paraId="681A59E4">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6CA4B05">
            <w:pPr>
              <w:spacing w:before="0" w:after="0" w:line="240" w:lineRule="exact"/>
              <w:jc w:val="right"/>
              <w:rPr>
                <w:rFonts w:ascii="宋体" w:hAnsi="宋体" w:eastAsia="宋体" w:cs="宋体"/>
                <w:sz w:val="18"/>
                <w:szCs w:val="18"/>
              </w:rPr>
            </w:pPr>
          </w:p>
        </w:tc>
      </w:tr>
      <w:tr w14:paraId="62FAB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AF87B81">
            <w:pPr>
              <w:spacing w:before="0" w:after="0" w:line="240" w:lineRule="exact"/>
              <w:jc w:val="left"/>
              <w:rPr>
                <w:rFonts w:ascii="宋体" w:hAnsi="宋体" w:eastAsia="宋体" w:cs="宋体"/>
                <w:sz w:val="18"/>
                <w:szCs w:val="18"/>
              </w:rPr>
            </w:pPr>
            <w:r>
              <w:rPr>
                <w:rFonts w:ascii="宋体" w:hAnsi="宋体" w:eastAsia="宋体" w:cs="宋体"/>
                <w:sz w:val="18"/>
                <w:szCs w:val="18"/>
              </w:rPr>
              <w:t>新能源补贴组合</w:t>
            </w:r>
          </w:p>
        </w:tc>
        <w:tc>
          <w:tcPr>
            <w:tcW w:w="2410" w:type="dxa"/>
            <w:tcBorders>
              <w:top w:val="single" w:color="auto" w:sz="2" w:space="0"/>
              <w:left w:val="single" w:color="auto" w:sz="2" w:space="0"/>
              <w:bottom w:val="single" w:color="auto" w:sz="2" w:space="0"/>
              <w:right w:val="single" w:color="auto" w:sz="2" w:space="0"/>
            </w:tcBorders>
            <w:vAlign w:val="center"/>
          </w:tcPr>
          <w:p w14:paraId="433DB7BB">
            <w:pPr>
              <w:spacing w:before="0" w:after="0" w:line="240" w:lineRule="exact"/>
              <w:jc w:val="right"/>
              <w:rPr>
                <w:rFonts w:ascii="宋体" w:hAnsi="宋体" w:eastAsia="宋体" w:cs="宋体"/>
                <w:sz w:val="18"/>
                <w:szCs w:val="18"/>
              </w:rPr>
            </w:pPr>
            <w:r>
              <w:rPr>
                <w:rFonts w:ascii="宋体" w:hAnsi="宋体" w:eastAsia="宋体" w:cs="宋体"/>
                <w:sz w:val="18"/>
                <w:szCs w:val="18"/>
              </w:rPr>
              <w:t>1,072,685,197.40</w:t>
            </w:r>
          </w:p>
        </w:tc>
        <w:tc>
          <w:tcPr>
            <w:tcW w:w="2410" w:type="dxa"/>
            <w:tcBorders>
              <w:top w:val="single" w:color="auto" w:sz="2" w:space="0"/>
              <w:left w:val="single" w:color="auto" w:sz="2" w:space="0"/>
              <w:bottom w:val="single" w:color="auto" w:sz="2" w:space="0"/>
              <w:right w:val="single" w:color="auto" w:sz="2" w:space="0"/>
            </w:tcBorders>
            <w:vAlign w:val="center"/>
          </w:tcPr>
          <w:p w14:paraId="25A08EBE">
            <w:pPr>
              <w:spacing w:before="0" w:after="0" w:line="240" w:lineRule="exact"/>
              <w:jc w:val="right"/>
              <w:rPr>
                <w:rFonts w:ascii="宋体" w:hAnsi="宋体" w:eastAsia="宋体" w:cs="宋体"/>
                <w:sz w:val="18"/>
                <w:szCs w:val="18"/>
              </w:rPr>
            </w:pPr>
            <w:r>
              <w:rPr>
                <w:rFonts w:ascii="宋体" w:hAnsi="宋体" w:eastAsia="宋体" w:cs="宋体"/>
                <w:sz w:val="18"/>
                <w:szCs w:val="18"/>
              </w:rPr>
              <w:t>39,448,435.27</w:t>
            </w:r>
          </w:p>
        </w:tc>
        <w:tc>
          <w:tcPr>
            <w:tcW w:w="2410" w:type="dxa"/>
            <w:tcBorders>
              <w:top w:val="single" w:color="auto" w:sz="2" w:space="0"/>
              <w:left w:val="single" w:color="auto" w:sz="2" w:space="0"/>
              <w:bottom w:val="single" w:color="auto" w:sz="2" w:space="0"/>
              <w:right w:val="single" w:color="auto" w:sz="2" w:space="0"/>
            </w:tcBorders>
            <w:vAlign w:val="center"/>
          </w:tcPr>
          <w:p w14:paraId="5E65F493">
            <w:pPr>
              <w:spacing w:before="0" w:after="0" w:line="240" w:lineRule="exact"/>
              <w:jc w:val="right"/>
              <w:rPr>
                <w:rFonts w:ascii="宋体" w:hAnsi="宋体" w:eastAsia="宋体" w:cs="宋体"/>
                <w:sz w:val="18"/>
                <w:szCs w:val="18"/>
              </w:rPr>
            </w:pPr>
            <w:r>
              <w:rPr>
                <w:rFonts w:ascii="宋体" w:hAnsi="宋体" w:eastAsia="宋体" w:cs="宋体"/>
                <w:sz w:val="18"/>
                <w:szCs w:val="18"/>
              </w:rPr>
              <w:t>3.68%</w:t>
            </w:r>
          </w:p>
        </w:tc>
      </w:tr>
      <w:tr w14:paraId="75B29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8EF9826">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14:paraId="52007CA0">
            <w:pPr>
              <w:spacing w:before="0" w:after="0" w:line="240" w:lineRule="exact"/>
              <w:jc w:val="right"/>
              <w:rPr>
                <w:rFonts w:ascii="宋体" w:hAnsi="宋体" w:eastAsia="宋体" w:cs="宋体"/>
                <w:sz w:val="18"/>
                <w:szCs w:val="18"/>
              </w:rPr>
            </w:pPr>
            <w:r>
              <w:rPr>
                <w:rFonts w:ascii="宋体" w:hAnsi="宋体" w:eastAsia="宋体" w:cs="宋体"/>
                <w:sz w:val="18"/>
                <w:szCs w:val="18"/>
              </w:rPr>
              <w:t>241,665,022.72</w:t>
            </w:r>
          </w:p>
        </w:tc>
        <w:tc>
          <w:tcPr>
            <w:tcW w:w="2410" w:type="dxa"/>
            <w:tcBorders>
              <w:top w:val="single" w:color="auto" w:sz="2" w:space="0"/>
              <w:left w:val="single" w:color="auto" w:sz="2" w:space="0"/>
              <w:bottom w:val="single" w:color="auto" w:sz="2" w:space="0"/>
              <w:right w:val="single" w:color="auto" w:sz="2" w:space="0"/>
            </w:tcBorders>
            <w:vAlign w:val="center"/>
          </w:tcPr>
          <w:p w14:paraId="51F4A025">
            <w:pPr>
              <w:spacing w:before="0" w:after="0" w:line="240" w:lineRule="exact"/>
              <w:jc w:val="right"/>
              <w:rPr>
                <w:rFonts w:ascii="宋体" w:hAnsi="宋体" w:eastAsia="宋体" w:cs="宋体"/>
                <w:sz w:val="18"/>
                <w:szCs w:val="18"/>
              </w:rPr>
            </w:pPr>
            <w:r>
              <w:rPr>
                <w:rFonts w:ascii="宋体" w:hAnsi="宋体" w:eastAsia="宋体" w:cs="宋体"/>
                <w:sz w:val="18"/>
                <w:szCs w:val="18"/>
              </w:rPr>
              <w:t>13,053,494.32</w:t>
            </w:r>
          </w:p>
        </w:tc>
        <w:tc>
          <w:tcPr>
            <w:tcW w:w="2410" w:type="dxa"/>
            <w:tcBorders>
              <w:top w:val="single" w:color="auto" w:sz="2" w:space="0"/>
              <w:left w:val="single" w:color="auto" w:sz="2" w:space="0"/>
              <w:bottom w:val="single" w:color="auto" w:sz="2" w:space="0"/>
              <w:right w:val="single" w:color="auto" w:sz="2" w:space="0"/>
            </w:tcBorders>
            <w:vAlign w:val="center"/>
          </w:tcPr>
          <w:p w14:paraId="2E90F7BB">
            <w:pPr>
              <w:spacing w:before="0" w:after="0" w:line="240" w:lineRule="exact"/>
              <w:jc w:val="right"/>
              <w:rPr>
                <w:rFonts w:ascii="宋体" w:hAnsi="宋体" w:eastAsia="宋体" w:cs="宋体"/>
                <w:sz w:val="18"/>
                <w:szCs w:val="18"/>
              </w:rPr>
            </w:pPr>
            <w:r>
              <w:rPr>
                <w:rFonts w:ascii="宋体" w:hAnsi="宋体" w:eastAsia="宋体" w:cs="宋体"/>
                <w:sz w:val="18"/>
                <w:szCs w:val="18"/>
              </w:rPr>
              <w:t>5.40%</w:t>
            </w:r>
          </w:p>
        </w:tc>
      </w:tr>
      <w:tr w14:paraId="5248D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9B5070C">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54B3C2FE">
            <w:pPr>
              <w:spacing w:before="0" w:after="0" w:line="240" w:lineRule="exact"/>
              <w:jc w:val="right"/>
              <w:rPr>
                <w:rFonts w:ascii="宋体" w:hAnsi="宋体" w:eastAsia="宋体" w:cs="宋体"/>
                <w:sz w:val="18"/>
                <w:szCs w:val="18"/>
              </w:rPr>
            </w:pPr>
            <w:r>
              <w:rPr>
                <w:rFonts w:ascii="宋体" w:hAnsi="宋体" w:eastAsia="宋体" w:cs="宋体"/>
                <w:sz w:val="18"/>
                <w:szCs w:val="18"/>
              </w:rPr>
              <w:t>3,845,799,322.79</w:t>
            </w:r>
          </w:p>
        </w:tc>
        <w:tc>
          <w:tcPr>
            <w:tcW w:w="2410" w:type="dxa"/>
            <w:tcBorders>
              <w:top w:val="single" w:color="auto" w:sz="2" w:space="0"/>
              <w:left w:val="single" w:color="auto" w:sz="2" w:space="0"/>
              <w:bottom w:val="single" w:color="auto" w:sz="2" w:space="0"/>
              <w:right w:val="single" w:color="auto" w:sz="2" w:space="0"/>
            </w:tcBorders>
            <w:vAlign w:val="center"/>
          </w:tcPr>
          <w:p w14:paraId="2D60905D">
            <w:pPr>
              <w:spacing w:before="0" w:after="0" w:line="240" w:lineRule="exact"/>
              <w:jc w:val="right"/>
              <w:rPr>
                <w:rFonts w:ascii="宋体" w:hAnsi="宋体" w:eastAsia="宋体" w:cs="宋体"/>
                <w:sz w:val="18"/>
                <w:szCs w:val="18"/>
              </w:rPr>
            </w:pPr>
            <w:r>
              <w:rPr>
                <w:rFonts w:ascii="宋体" w:hAnsi="宋体" w:eastAsia="宋体" w:cs="宋体"/>
                <w:sz w:val="18"/>
                <w:szCs w:val="18"/>
              </w:rPr>
              <w:t>52,501,929.59</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3DEC4FB"/>
        </w:tc>
      </w:tr>
    </w:tbl>
    <w:p w14:paraId="5A5A7489">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14:paraId="1F35B918">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w:t>
      </w:r>
    </w:p>
    <w:p w14:paraId="3337D36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800BC53">
      <w:pPr>
        <w:keepNext/>
        <w:keepLines/>
        <w:spacing w:before="300" w:after="300" w:line="280" w:lineRule="exact"/>
        <w:jc w:val="left"/>
        <w:outlineLvl w:val="3"/>
        <w:rPr>
          <w:rFonts w:ascii="宋体" w:hAnsi="宋体" w:eastAsia="宋体" w:cs="宋体"/>
          <w:b/>
          <w:bCs/>
          <w:sz w:val="21"/>
          <w:szCs w:val="21"/>
        </w:rPr>
      </w:pPr>
      <w:bookmarkStart w:id="166" w:name="_Toc989055"/>
      <w:r>
        <w:rPr>
          <w:rFonts w:ascii="宋体" w:hAnsi="宋体" w:eastAsia="宋体" w:cs="宋体"/>
          <w:b/>
          <w:bCs/>
          <w:sz w:val="21"/>
          <w:szCs w:val="21"/>
        </w:rPr>
        <w:t>（3） 本期计提、收回或转回的坏账准备情况</w:t>
      </w:r>
      <w:bookmarkEnd w:id="166"/>
    </w:p>
    <w:p w14:paraId="481F722E">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14:paraId="2D92A7FD">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43CC5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7E4E157">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285FBE1">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1EB26667">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2E6754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07B7B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0BEB76E"/>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28B5F5B"/>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485F1E3">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5C012AA">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6A7D27A">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5CAE390">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F88DC93"/>
        </w:tc>
      </w:tr>
      <w:tr w14:paraId="442D8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9E5DDD2">
            <w:pPr>
              <w:spacing w:before="0" w:after="0" w:line="240" w:lineRule="exact"/>
              <w:jc w:val="left"/>
              <w:rPr>
                <w:rFonts w:ascii="宋体" w:hAnsi="宋体" w:eastAsia="宋体" w:cs="宋体"/>
                <w:sz w:val="18"/>
                <w:szCs w:val="18"/>
              </w:rPr>
            </w:pPr>
            <w:r>
              <w:rPr>
                <w:rFonts w:ascii="宋体" w:hAnsi="宋体" w:eastAsia="宋体" w:cs="宋体"/>
                <w:sz w:val="18"/>
                <w:szCs w:val="18"/>
              </w:rPr>
              <w:t>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002BC7EF">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c>
          <w:tcPr>
            <w:tcW w:w="1377" w:type="dxa"/>
            <w:tcBorders>
              <w:top w:val="single" w:color="auto" w:sz="2" w:space="0"/>
              <w:left w:val="single" w:color="auto" w:sz="2" w:space="0"/>
              <w:bottom w:val="single" w:color="auto" w:sz="2" w:space="0"/>
              <w:right w:val="single" w:color="auto" w:sz="2" w:space="0"/>
            </w:tcBorders>
            <w:vAlign w:val="center"/>
          </w:tcPr>
          <w:p w14:paraId="53C3AE7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C1FE8D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840B2F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A1F873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85F3AB7">
            <w:pPr>
              <w:spacing w:before="0" w:after="0" w:line="240" w:lineRule="exact"/>
              <w:jc w:val="right"/>
              <w:rPr>
                <w:rFonts w:ascii="宋体" w:hAnsi="宋体" w:eastAsia="宋体" w:cs="宋体"/>
                <w:sz w:val="18"/>
                <w:szCs w:val="18"/>
              </w:rPr>
            </w:pPr>
            <w:r>
              <w:rPr>
                <w:rFonts w:ascii="宋体" w:hAnsi="宋体" w:eastAsia="宋体" w:cs="宋体"/>
                <w:sz w:val="18"/>
                <w:szCs w:val="18"/>
              </w:rPr>
              <w:t>3,639,000.00</w:t>
            </w:r>
          </w:p>
        </w:tc>
      </w:tr>
      <w:tr w14:paraId="154F7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C1AF6A3">
            <w:pPr>
              <w:spacing w:before="0" w:after="0" w:line="240" w:lineRule="exact"/>
              <w:jc w:val="left"/>
              <w:rPr>
                <w:rFonts w:ascii="宋体" w:hAnsi="宋体" w:eastAsia="宋体" w:cs="宋体"/>
                <w:sz w:val="18"/>
                <w:szCs w:val="18"/>
              </w:rPr>
            </w:pPr>
            <w:r>
              <w:rPr>
                <w:rFonts w:ascii="宋体" w:hAnsi="宋体" w:eastAsia="宋体" w:cs="宋体"/>
                <w:sz w:val="18"/>
                <w:szCs w:val="18"/>
              </w:rPr>
              <w:t>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5D3B368D">
            <w:pPr>
              <w:spacing w:before="0" w:after="0" w:line="240" w:lineRule="exact"/>
              <w:jc w:val="right"/>
              <w:rPr>
                <w:rFonts w:ascii="宋体" w:hAnsi="宋体" w:eastAsia="宋体" w:cs="宋体"/>
                <w:sz w:val="18"/>
                <w:szCs w:val="18"/>
              </w:rPr>
            </w:pPr>
            <w:r>
              <w:rPr>
                <w:rFonts w:ascii="宋体" w:hAnsi="宋体" w:eastAsia="宋体" w:cs="宋体"/>
                <w:sz w:val="18"/>
                <w:szCs w:val="18"/>
              </w:rPr>
              <w:t>41,581,270.73</w:t>
            </w:r>
          </w:p>
        </w:tc>
        <w:tc>
          <w:tcPr>
            <w:tcW w:w="1377" w:type="dxa"/>
            <w:tcBorders>
              <w:top w:val="single" w:color="auto" w:sz="2" w:space="0"/>
              <w:left w:val="single" w:color="auto" w:sz="2" w:space="0"/>
              <w:bottom w:val="single" w:color="auto" w:sz="2" w:space="0"/>
              <w:right w:val="single" w:color="auto" w:sz="2" w:space="0"/>
            </w:tcBorders>
            <w:vAlign w:val="center"/>
          </w:tcPr>
          <w:p w14:paraId="49035DF3">
            <w:pPr>
              <w:spacing w:before="0" w:after="0" w:line="240" w:lineRule="exact"/>
              <w:jc w:val="right"/>
              <w:rPr>
                <w:rFonts w:ascii="宋体" w:hAnsi="宋体" w:eastAsia="宋体" w:cs="宋体"/>
                <w:sz w:val="18"/>
                <w:szCs w:val="18"/>
              </w:rPr>
            </w:pPr>
            <w:r>
              <w:rPr>
                <w:rFonts w:ascii="宋体" w:hAnsi="宋体" w:eastAsia="宋体" w:cs="宋体"/>
                <w:sz w:val="18"/>
                <w:szCs w:val="18"/>
              </w:rPr>
              <w:t>10,961,403.37</w:t>
            </w:r>
          </w:p>
        </w:tc>
        <w:tc>
          <w:tcPr>
            <w:tcW w:w="1377" w:type="dxa"/>
            <w:tcBorders>
              <w:top w:val="single" w:color="auto" w:sz="2" w:space="0"/>
              <w:left w:val="single" w:color="auto" w:sz="2" w:space="0"/>
              <w:bottom w:val="single" w:color="auto" w:sz="2" w:space="0"/>
              <w:right w:val="single" w:color="auto" w:sz="2" w:space="0"/>
            </w:tcBorders>
            <w:vAlign w:val="center"/>
          </w:tcPr>
          <w:p w14:paraId="57614EA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9FE7E51">
            <w:pPr>
              <w:spacing w:before="0" w:after="0" w:line="240" w:lineRule="exact"/>
              <w:jc w:val="right"/>
              <w:rPr>
                <w:rFonts w:ascii="宋体" w:hAnsi="宋体" w:eastAsia="宋体" w:cs="宋体"/>
                <w:sz w:val="18"/>
                <w:szCs w:val="18"/>
              </w:rPr>
            </w:pPr>
            <w:r>
              <w:rPr>
                <w:rFonts w:ascii="宋体" w:hAnsi="宋体" w:eastAsia="宋体" w:cs="宋体"/>
                <w:sz w:val="18"/>
                <w:szCs w:val="18"/>
              </w:rPr>
              <w:t>40,744.51</w:t>
            </w:r>
          </w:p>
        </w:tc>
        <w:tc>
          <w:tcPr>
            <w:tcW w:w="1377" w:type="dxa"/>
            <w:tcBorders>
              <w:top w:val="single" w:color="auto" w:sz="2" w:space="0"/>
              <w:left w:val="single" w:color="auto" w:sz="2" w:space="0"/>
              <w:bottom w:val="single" w:color="auto" w:sz="2" w:space="0"/>
              <w:right w:val="single" w:color="auto" w:sz="2" w:space="0"/>
            </w:tcBorders>
            <w:vAlign w:val="center"/>
          </w:tcPr>
          <w:p w14:paraId="0720F5B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74878AA">
            <w:pPr>
              <w:spacing w:before="0" w:after="0" w:line="240" w:lineRule="exact"/>
              <w:jc w:val="right"/>
              <w:rPr>
                <w:rFonts w:ascii="宋体" w:hAnsi="宋体" w:eastAsia="宋体" w:cs="宋体"/>
                <w:sz w:val="18"/>
                <w:szCs w:val="18"/>
              </w:rPr>
            </w:pPr>
            <w:r>
              <w:rPr>
                <w:rFonts w:ascii="宋体" w:hAnsi="宋体" w:eastAsia="宋体" w:cs="宋体"/>
                <w:sz w:val="18"/>
                <w:szCs w:val="18"/>
              </w:rPr>
              <w:t>52,501,929.59</w:t>
            </w:r>
          </w:p>
        </w:tc>
      </w:tr>
      <w:tr w14:paraId="2F738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070A5D6">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270FA8D7">
            <w:pPr>
              <w:spacing w:before="0" w:after="0" w:line="240" w:lineRule="exact"/>
              <w:jc w:val="right"/>
              <w:rPr>
                <w:rFonts w:ascii="宋体" w:hAnsi="宋体" w:eastAsia="宋体" w:cs="宋体"/>
                <w:sz w:val="18"/>
                <w:szCs w:val="18"/>
              </w:rPr>
            </w:pPr>
            <w:r>
              <w:rPr>
                <w:rFonts w:ascii="宋体" w:hAnsi="宋体" w:eastAsia="宋体" w:cs="宋体"/>
                <w:sz w:val="18"/>
                <w:szCs w:val="18"/>
              </w:rPr>
              <w:t>45,220,270.73</w:t>
            </w:r>
          </w:p>
        </w:tc>
        <w:tc>
          <w:tcPr>
            <w:tcW w:w="1377" w:type="dxa"/>
            <w:tcBorders>
              <w:top w:val="single" w:color="auto" w:sz="2" w:space="0"/>
              <w:left w:val="single" w:color="auto" w:sz="2" w:space="0"/>
              <w:bottom w:val="single" w:color="auto" w:sz="2" w:space="0"/>
              <w:right w:val="single" w:color="auto" w:sz="2" w:space="0"/>
            </w:tcBorders>
            <w:vAlign w:val="center"/>
          </w:tcPr>
          <w:p w14:paraId="4FBC452E">
            <w:pPr>
              <w:spacing w:before="0" w:after="0" w:line="240" w:lineRule="exact"/>
              <w:jc w:val="right"/>
              <w:rPr>
                <w:rFonts w:ascii="宋体" w:hAnsi="宋体" w:eastAsia="宋体" w:cs="宋体"/>
                <w:sz w:val="18"/>
                <w:szCs w:val="18"/>
              </w:rPr>
            </w:pPr>
            <w:r>
              <w:rPr>
                <w:rFonts w:ascii="宋体" w:hAnsi="宋体" w:eastAsia="宋体" w:cs="宋体"/>
                <w:sz w:val="18"/>
                <w:szCs w:val="18"/>
              </w:rPr>
              <w:t>10,961,403.37</w:t>
            </w:r>
          </w:p>
        </w:tc>
        <w:tc>
          <w:tcPr>
            <w:tcW w:w="1377" w:type="dxa"/>
            <w:tcBorders>
              <w:top w:val="single" w:color="auto" w:sz="2" w:space="0"/>
              <w:left w:val="single" w:color="auto" w:sz="2" w:space="0"/>
              <w:bottom w:val="single" w:color="auto" w:sz="2" w:space="0"/>
              <w:right w:val="single" w:color="auto" w:sz="2" w:space="0"/>
            </w:tcBorders>
            <w:vAlign w:val="center"/>
          </w:tcPr>
          <w:p w14:paraId="7EA2E03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6290447">
            <w:pPr>
              <w:spacing w:before="0" w:after="0" w:line="240" w:lineRule="exact"/>
              <w:jc w:val="right"/>
              <w:rPr>
                <w:rFonts w:ascii="宋体" w:hAnsi="宋体" w:eastAsia="宋体" w:cs="宋体"/>
                <w:sz w:val="18"/>
                <w:szCs w:val="18"/>
              </w:rPr>
            </w:pPr>
            <w:r>
              <w:rPr>
                <w:rFonts w:ascii="宋体" w:hAnsi="宋体" w:eastAsia="宋体" w:cs="宋体"/>
                <w:sz w:val="18"/>
                <w:szCs w:val="18"/>
              </w:rPr>
              <w:t>40,744.51</w:t>
            </w:r>
          </w:p>
        </w:tc>
        <w:tc>
          <w:tcPr>
            <w:tcW w:w="1377" w:type="dxa"/>
            <w:tcBorders>
              <w:top w:val="single" w:color="auto" w:sz="2" w:space="0"/>
              <w:left w:val="single" w:color="auto" w:sz="2" w:space="0"/>
              <w:bottom w:val="single" w:color="auto" w:sz="2" w:space="0"/>
              <w:right w:val="single" w:color="auto" w:sz="2" w:space="0"/>
            </w:tcBorders>
            <w:vAlign w:val="center"/>
          </w:tcPr>
          <w:p w14:paraId="42C331D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709BBE2">
            <w:pPr>
              <w:spacing w:before="0" w:after="0" w:line="240" w:lineRule="exact"/>
              <w:jc w:val="right"/>
              <w:rPr>
                <w:rFonts w:ascii="宋体" w:hAnsi="宋体" w:eastAsia="宋体" w:cs="宋体"/>
                <w:sz w:val="18"/>
                <w:szCs w:val="18"/>
              </w:rPr>
            </w:pPr>
            <w:r>
              <w:rPr>
                <w:rFonts w:ascii="宋体" w:hAnsi="宋体" w:eastAsia="宋体" w:cs="宋体"/>
                <w:sz w:val="18"/>
                <w:szCs w:val="18"/>
              </w:rPr>
              <w:t>56,140,929.59</w:t>
            </w:r>
          </w:p>
        </w:tc>
      </w:tr>
    </w:tbl>
    <w:p w14:paraId="69BD3D6F">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14:paraId="505C3446">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23F83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A40A010">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CC5FF25">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10ED379">
            <w:pPr>
              <w:spacing w:before="40" w:after="40" w:line="240" w:lineRule="exact"/>
              <w:jc w:val="center"/>
              <w:rPr>
                <w:rFonts w:ascii="宋体" w:hAnsi="宋体" w:eastAsia="宋体" w:cs="宋体"/>
                <w:sz w:val="18"/>
                <w:szCs w:val="18"/>
              </w:rPr>
            </w:pPr>
            <w:r>
              <w:rPr>
                <w:rFonts w:ascii="宋体" w:hAnsi="宋体" w:eastAsia="宋体" w:cs="宋体"/>
                <w:sz w:val="18"/>
                <w:szCs w:val="18"/>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7DBF558">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5A2F8D2">
            <w:pPr>
              <w:spacing w:before="40" w:after="40" w:line="240" w:lineRule="exact"/>
              <w:jc w:val="center"/>
              <w:rPr>
                <w:rFonts w:ascii="宋体" w:hAnsi="宋体" w:eastAsia="宋体" w:cs="宋体"/>
                <w:sz w:val="18"/>
                <w:szCs w:val="18"/>
              </w:rPr>
            </w:pPr>
            <w:r>
              <w:rPr>
                <w:rFonts w:ascii="宋体" w:hAnsi="宋体" w:eastAsia="宋体" w:cs="宋体"/>
                <w:sz w:val="18"/>
                <w:szCs w:val="18"/>
              </w:rPr>
              <w:t>确定原坏账准备计提比例的依据及其合理性</w:t>
            </w:r>
          </w:p>
        </w:tc>
      </w:tr>
    </w:tbl>
    <w:p w14:paraId="4E58836A">
      <w:pPr>
        <w:spacing w:before="100" w:after="100" w:line="0" w:lineRule="exact"/>
        <w:jc w:val="left"/>
      </w:pPr>
    </w:p>
    <w:p w14:paraId="4905B081">
      <w:pPr>
        <w:keepNext/>
        <w:keepLines/>
        <w:spacing w:before="300" w:after="300" w:line="280" w:lineRule="exact"/>
        <w:jc w:val="left"/>
        <w:outlineLvl w:val="3"/>
        <w:rPr>
          <w:rFonts w:ascii="宋体" w:hAnsi="宋体" w:eastAsia="宋体" w:cs="宋体"/>
          <w:b/>
          <w:bCs/>
          <w:sz w:val="21"/>
          <w:szCs w:val="21"/>
        </w:rPr>
      </w:pPr>
      <w:bookmarkStart w:id="167" w:name="_Toc989056"/>
      <w:r>
        <w:rPr>
          <w:rFonts w:ascii="宋体" w:hAnsi="宋体" w:eastAsia="宋体" w:cs="宋体"/>
          <w:b/>
          <w:bCs/>
          <w:sz w:val="21"/>
          <w:szCs w:val="21"/>
        </w:rPr>
        <w:t>（4） 本期实际核销的应收账款情况</w:t>
      </w:r>
      <w:bookmarkEnd w:id="167"/>
    </w:p>
    <w:p w14:paraId="011CD7E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323B6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577050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BC06103">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r w14:paraId="3E0D2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5E16B52">
            <w:pPr>
              <w:spacing w:before="40" w:after="40" w:line="240" w:lineRule="exact"/>
              <w:jc w:val="left"/>
              <w:rPr>
                <w:rFonts w:ascii="宋体" w:hAnsi="宋体" w:eastAsia="宋体" w:cs="宋体"/>
                <w:sz w:val="18"/>
                <w:szCs w:val="18"/>
              </w:rPr>
            </w:pPr>
            <w:r>
              <w:rPr>
                <w:rFonts w:ascii="宋体" w:hAnsi="宋体" w:eastAsia="宋体" w:cs="宋体"/>
                <w:sz w:val="18"/>
                <w:szCs w:val="18"/>
              </w:rPr>
              <w:t>实际核销的应收账款</w:t>
            </w:r>
          </w:p>
        </w:tc>
        <w:tc>
          <w:tcPr>
            <w:tcW w:w="4820" w:type="dxa"/>
            <w:tcBorders>
              <w:top w:val="single" w:color="auto" w:sz="2" w:space="0"/>
              <w:left w:val="single" w:color="auto" w:sz="2" w:space="0"/>
              <w:bottom w:val="single" w:color="auto" w:sz="2" w:space="0"/>
              <w:right w:val="single" w:color="auto" w:sz="2" w:space="0"/>
            </w:tcBorders>
            <w:vAlign w:val="center"/>
          </w:tcPr>
          <w:p w14:paraId="37C8EA76">
            <w:pPr>
              <w:spacing w:before="0" w:after="0" w:line="240" w:lineRule="exact"/>
              <w:jc w:val="right"/>
              <w:rPr>
                <w:rFonts w:ascii="宋体" w:hAnsi="宋体" w:eastAsia="宋体" w:cs="宋体"/>
                <w:sz w:val="18"/>
                <w:szCs w:val="18"/>
              </w:rPr>
            </w:pPr>
            <w:r>
              <w:rPr>
                <w:rFonts w:ascii="宋体" w:hAnsi="宋体" w:eastAsia="宋体" w:cs="宋体"/>
                <w:sz w:val="18"/>
                <w:szCs w:val="18"/>
              </w:rPr>
              <w:t>40,744.51</w:t>
            </w:r>
          </w:p>
        </w:tc>
      </w:tr>
    </w:tbl>
    <w:p w14:paraId="28B0C14C">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14:paraId="5AE0073F">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726BD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E4A6A57">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92B88F3">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B5E3208">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067985E">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5E1920D">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822E7D2">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14:paraId="6179CFAA">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14:paraId="650D77A9">
      <w:pPr>
        <w:keepNext/>
        <w:keepLines/>
        <w:spacing w:before="300" w:after="300" w:line="280" w:lineRule="exact"/>
        <w:jc w:val="left"/>
        <w:outlineLvl w:val="3"/>
        <w:rPr>
          <w:rFonts w:ascii="宋体" w:hAnsi="宋体" w:eastAsia="宋体" w:cs="宋体"/>
          <w:b/>
          <w:bCs/>
          <w:sz w:val="21"/>
          <w:szCs w:val="21"/>
        </w:rPr>
      </w:pPr>
      <w:bookmarkStart w:id="168" w:name="_Toc989057"/>
      <w:r>
        <w:rPr>
          <w:rFonts w:ascii="宋体" w:hAnsi="宋体" w:eastAsia="宋体" w:cs="宋体"/>
          <w:b/>
          <w:bCs/>
          <w:sz w:val="21"/>
          <w:szCs w:val="21"/>
        </w:rPr>
        <w:t>（5） 按欠款方归集的期末余额前五名的应收账款和合同资产情况</w:t>
      </w:r>
      <w:bookmarkEnd w:id="168"/>
    </w:p>
    <w:p w14:paraId="5CD7B57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04AD4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0964AFF">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E6E6660">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9ECE292">
            <w:pPr>
              <w:spacing w:before="40" w:after="40" w:line="240" w:lineRule="exact"/>
              <w:jc w:val="center"/>
              <w:rPr>
                <w:rFonts w:ascii="宋体" w:hAnsi="宋体" w:eastAsia="宋体" w:cs="宋体"/>
                <w:sz w:val="18"/>
                <w:szCs w:val="18"/>
              </w:rPr>
            </w:pPr>
            <w:r>
              <w:rPr>
                <w:rFonts w:ascii="宋体" w:hAnsi="宋体" w:eastAsia="宋体" w:cs="宋体"/>
                <w:sz w:val="18"/>
                <w:szCs w:val="18"/>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F378870">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E55679B">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B472CC8">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应收账款坏账准备和合同资产减值准备期末余额</w:t>
            </w:r>
          </w:p>
        </w:tc>
      </w:tr>
      <w:tr w14:paraId="6D602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177C0F7">
            <w:pPr>
              <w:spacing w:before="0" w:after="0" w:line="240" w:lineRule="exact"/>
              <w:jc w:val="left"/>
              <w:rPr>
                <w:rFonts w:ascii="宋体" w:hAnsi="宋体" w:eastAsia="宋体" w:cs="宋体"/>
                <w:sz w:val="18"/>
                <w:szCs w:val="18"/>
              </w:rPr>
            </w:pPr>
            <w:r>
              <w:rPr>
                <w:rFonts w:ascii="宋体" w:hAnsi="宋体" w:eastAsia="宋体" w:cs="宋体"/>
                <w:sz w:val="18"/>
                <w:szCs w:val="18"/>
              </w:rPr>
              <w:t>国网安徽省电力有限公司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196C50C1">
            <w:pPr>
              <w:spacing w:before="0" w:after="0" w:line="240" w:lineRule="exact"/>
              <w:jc w:val="right"/>
              <w:rPr>
                <w:rFonts w:ascii="宋体" w:hAnsi="宋体" w:eastAsia="宋体" w:cs="宋体"/>
                <w:sz w:val="18"/>
                <w:szCs w:val="18"/>
              </w:rPr>
            </w:pPr>
            <w:r>
              <w:rPr>
                <w:rFonts w:ascii="宋体" w:hAnsi="宋体" w:eastAsia="宋体" w:cs="宋体"/>
                <w:sz w:val="18"/>
                <w:szCs w:val="18"/>
              </w:rPr>
              <w:t>2,624,835,438.13</w:t>
            </w:r>
          </w:p>
        </w:tc>
        <w:tc>
          <w:tcPr>
            <w:tcW w:w="1606" w:type="dxa"/>
            <w:tcBorders>
              <w:top w:val="single" w:color="auto" w:sz="2" w:space="0"/>
              <w:left w:val="single" w:color="auto" w:sz="2" w:space="0"/>
              <w:bottom w:val="single" w:color="auto" w:sz="2" w:space="0"/>
              <w:right w:val="single" w:color="auto" w:sz="2" w:space="0"/>
            </w:tcBorders>
            <w:vAlign w:val="center"/>
          </w:tcPr>
          <w:p w14:paraId="5C736719">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C01D555">
            <w:pPr>
              <w:spacing w:before="0" w:after="0" w:line="240" w:lineRule="exact"/>
              <w:jc w:val="right"/>
              <w:rPr>
                <w:rFonts w:ascii="宋体" w:hAnsi="宋体" w:eastAsia="宋体" w:cs="宋体"/>
                <w:sz w:val="18"/>
                <w:szCs w:val="18"/>
              </w:rPr>
            </w:pPr>
            <w:r>
              <w:rPr>
                <w:rFonts w:ascii="宋体" w:hAnsi="宋体" w:eastAsia="宋体" w:cs="宋体"/>
                <w:sz w:val="18"/>
                <w:szCs w:val="18"/>
              </w:rPr>
              <w:t>2,624,835,438.13</w:t>
            </w:r>
          </w:p>
        </w:tc>
        <w:tc>
          <w:tcPr>
            <w:tcW w:w="1606" w:type="dxa"/>
            <w:tcBorders>
              <w:top w:val="single" w:color="auto" w:sz="2" w:space="0"/>
              <w:left w:val="single" w:color="auto" w:sz="2" w:space="0"/>
              <w:bottom w:val="single" w:color="auto" w:sz="2" w:space="0"/>
              <w:right w:val="single" w:color="auto" w:sz="2" w:space="0"/>
            </w:tcBorders>
            <w:vAlign w:val="center"/>
          </w:tcPr>
          <w:p w14:paraId="6E9CC710">
            <w:pPr>
              <w:spacing w:before="0" w:after="0" w:line="240" w:lineRule="exact"/>
              <w:jc w:val="right"/>
              <w:rPr>
                <w:rFonts w:ascii="宋体" w:hAnsi="宋体" w:eastAsia="宋体" w:cs="宋体"/>
                <w:sz w:val="18"/>
                <w:szCs w:val="18"/>
              </w:rPr>
            </w:pPr>
            <w:r>
              <w:rPr>
                <w:rFonts w:ascii="宋体" w:hAnsi="宋体" w:eastAsia="宋体" w:cs="宋体"/>
                <w:sz w:val="18"/>
                <w:szCs w:val="18"/>
              </w:rPr>
              <w:t>68.19%</w:t>
            </w:r>
          </w:p>
        </w:tc>
        <w:tc>
          <w:tcPr>
            <w:tcW w:w="1606" w:type="dxa"/>
            <w:tcBorders>
              <w:top w:val="single" w:color="auto" w:sz="2" w:space="0"/>
              <w:left w:val="single" w:color="auto" w:sz="2" w:space="0"/>
              <w:bottom w:val="single" w:color="auto" w:sz="2" w:space="0"/>
              <w:right w:val="single" w:color="auto" w:sz="2" w:space="0"/>
            </w:tcBorders>
            <w:vAlign w:val="center"/>
          </w:tcPr>
          <w:p w14:paraId="37820CAC">
            <w:pPr>
              <w:spacing w:before="0" w:after="0" w:line="240" w:lineRule="exact"/>
              <w:jc w:val="right"/>
              <w:rPr>
                <w:rFonts w:ascii="宋体" w:hAnsi="宋体" w:eastAsia="宋体" w:cs="宋体"/>
                <w:sz w:val="18"/>
                <w:szCs w:val="18"/>
              </w:rPr>
            </w:pPr>
            <w:r>
              <w:rPr>
                <w:rFonts w:ascii="宋体" w:hAnsi="宋体" w:eastAsia="宋体" w:cs="宋体"/>
                <w:sz w:val="18"/>
                <w:szCs w:val="18"/>
              </w:rPr>
              <w:t>39,717,597.04</w:t>
            </w:r>
          </w:p>
        </w:tc>
      </w:tr>
      <w:tr w14:paraId="1E35A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1C1701C">
            <w:pPr>
              <w:spacing w:before="0" w:after="0" w:line="240" w:lineRule="exact"/>
              <w:jc w:val="left"/>
              <w:rPr>
                <w:rFonts w:ascii="宋体" w:hAnsi="宋体" w:eastAsia="宋体" w:cs="宋体"/>
                <w:sz w:val="18"/>
                <w:szCs w:val="18"/>
              </w:rPr>
            </w:pPr>
            <w:r>
              <w:rPr>
                <w:rFonts w:ascii="宋体" w:hAnsi="宋体" w:eastAsia="宋体" w:cs="宋体"/>
                <w:sz w:val="18"/>
                <w:szCs w:val="18"/>
              </w:rPr>
              <w:t>国网新疆电力有限公司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1EB8383C">
            <w:pPr>
              <w:spacing w:before="0" w:after="0" w:line="240" w:lineRule="exact"/>
              <w:jc w:val="right"/>
              <w:rPr>
                <w:rFonts w:ascii="宋体" w:hAnsi="宋体" w:eastAsia="宋体" w:cs="宋体"/>
                <w:sz w:val="18"/>
                <w:szCs w:val="18"/>
              </w:rPr>
            </w:pPr>
            <w:r>
              <w:rPr>
                <w:rFonts w:ascii="宋体" w:hAnsi="宋体" w:eastAsia="宋体" w:cs="宋体"/>
                <w:sz w:val="18"/>
                <w:szCs w:val="18"/>
              </w:rPr>
              <w:t>455,163,951.69</w:t>
            </w:r>
          </w:p>
        </w:tc>
        <w:tc>
          <w:tcPr>
            <w:tcW w:w="1606" w:type="dxa"/>
            <w:tcBorders>
              <w:top w:val="single" w:color="auto" w:sz="2" w:space="0"/>
              <w:left w:val="single" w:color="auto" w:sz="2" w:space="0"/>
              <w:bottom w:val="single" w:color="auto" w:sz="2" w:space="0"/>
              <w:right w:val="single" w:color="auto" w:sz="2" w:space="0"/>
            </w:tcBorders>
            <w:vAlign w:val="center"/>
          </w:tcPr>
          <w:p w14:paraId="1779D35C">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92B6441">
            <w:pPr>
              <w:spacing w:before="0" w:after="0" w:line="240" w:lineRule="exact"/>
              <w:jc w:val="right"/>
              <w:rPr>
                <w:rFonts w:ascii="宋体" w:hAnsi="宋体" w:eastAsia="宋体" w:cs="宋体"/>
                <w:sz w:val="18"/>
                <w:szCs w:val="18"/>
              </w:rPr>
            </w:pPr>
            <w:r>
              <w:rPr>
                <w:rFonts w:ascii="宋体" w:hAnsi="宋体" w:eastAsia="宋体" w:cs="宋体"/>
                <w:sz w:val="18"/>
                <w:szCs w:val="18"/>
              </w:rPr>
              <w:t>455,163,951.69</w:t>
            </w:r>
          </w:p>
        </w:tc>
        <w:tc>
          <w:tcPr>
            <w:tcW w:w="1606" w:type="dxa"/>
            <w:tcBorders>
              <w:top w:val="single" w:color="auto" w:sz="2" w:space="0"/>
              <w:left w:val="single" w:color="auto" w:sz="2" w:space="0"/>
              <w:bottom w:val="single" w:color="auto" w:sz="2" w:space="0"/>
              <w:right w:val="single" w:color="auto" w:sz="2" w:space="0"/>
            </w:tcBorders>
            <w:vAlign w:val="center"/>
          </w:tcPr>
          <w:p w14:paraId="0512DC76">
            <w:pPr>
              <w:spacing w:before="0" w:after="0" w:line="240" w:lineRule="exact"/>
              <w:jc w:val="right"/>
              <w:rPr>
                <w:rFonts w:ascii="宋体" w:hAnsi="宋体" w:eastAsia="宋体" w:cs="宋体"/>
                <w:sz w:val="18"/>
                <w:szCs w:val="18"/>
              </w:rPr>
            </w:pPr>
            <w:r>
              <w:rPr>
                <w:rFonts w:ascii="宋体" w:hAnsi="宋体" w:eastAsia="宋体" w:cs="宋体"/>
                <w:sz w:val="18"/>
                <w:szCs w:val="18"/>
              </w:rPr>
              <w:t>11.82%</w:t>
            </w:r>
          </w:p>
        </w:tc>
        <w:tc>
          <w:tcPr>
            <w:tcW w:w="1606" w:type="dxa"/>
            <w:tcBorders>
              <w:top w:val="single" w:color="auto" w:sz="2" w:space="0"/>
              <w:left w:val="single" w:color="auto" w:sz="2" w:space="0"/>
              <w:bottom w:val="single" w:color="auto" w:sz="2" w:space="0"/>
              <w:right w:val="single" w:color="auto" w:sz="2" w:space="0"/>
            </w:tcBorders>
            <w:vAlign w:val="center"/>
          </w:tcPr>
          <w:p w14:paraId="0731BA74">
            <w:pPr>
              <w:spacing w:before="0" w:after="0" w:line="240" w:lineRule="exact"/>
              <w:jc w:val="right"/>
              <w:rPr>
                <w:rFonts w:ascii="宋体" w:hAnsi="宋体" w:eastAsia="宋体" w:cs="宋体"/>
                <w:sz w:val="18"/>
                <w:szCs w:val="18"/>
              </w:rPr>
            </w:pPr>
          </w:p>
        </w:tc>
      </w:tr>
      <w:tr w14:paraId="78FD0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D70015C">
            <w:pPr>
              <w:spacing w:before="0" w:after="0" w:line="240" w:lineRule="exact"/>
              <w:jc w:val="left"/>
              <w:rPr>
                <w:rFonts w:ascii="宋体" w:hAnsi="宋体" w:eastAsia="宋体" w:cs="宋体"/>
                <w:sz w:val="18"/>
                <w:szCs w:val="18"/>
              </w:rPr>
            </w:pPr>
            <w:r>
              <w:rPr>
                <w:rFonts w:ascii="宋体" w:hAnsi="宋体" w:eastAsia="宋体" w:cs="宋体"/>
                <w:sz w:val="18"/>
                <w:szCs w:val="18"/>
              </w:rPr>
              <w:t>河北正懋集团有限公司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1EE85BB8">
            <w:pPr>
              <w:spacing w:before="0" w:after="0" w:line="240" w:lineRule="exact"/>
              <w:jc w:val="right"/>
              <w:rPr>
                <w:rFonts w:ascii="宋体" w:hAnsi="宋体" w:eastAsia="宋体" w:cs="宋体"/>
                <w:sz w:val="18"/>
                <w:szCs w:val="18"/>
              </w:rPr>
            </w:pPr>
            <w:r>
              <w:rPr>
                <w:rFonts w:ascii="宋体" w:hAnsi="宋体" w:eastAsia="宋体" w:cs="宋体"/>
                <w:sz w:val="18"/>
                <w:szCs w:val="18"/>
              </w:rPr>
              <w:t>90,489,896.10</w:t>
            </w:r>
          </w:p>
        </w:tc>
        <w:tc>
          <w:tcPr>
            <w:tcW w:w="1606" w:type="dxa"/>
            <w:tcBorders>
              <w:top w:val="single" w:color="auto" w:sz="2" w:space="0"/>
              <w:left w:val="single" w:color="auto" w:sz="2" w:space="0"/>
              <w:bottom w:val="single" w:color="auto" w:sz="2" w:space="0"/>
              <w:right w:val="single" w:color="auto" w:sz="2" w:space="0"/>
            </w:tcBorders>
            <w:vAlign w:val="center"/>
          </w:tcPr>
          <w:p w14:paraId="57601341">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145E9D2">
            <w:pPr>
              <w:spacing w:before="0" w:after="0" w:line="240" w:lineRule="exact"/>
              <w:jc w:val="right"/>
              <w:rPr>
                <w:rFonts w:ascii="宋体" w:hAnsi="宋体" w:eastAsia="宋体" w:cs="宋体"/>
                <w:sz w:val="18"/>
                <w:szCs w:val="18"/>
              </w:rPr>
            </w:pPr>
            <w:r>
              <w:rPr>
                <w:rFonts w:ascii="宋体" w:hAnsi="宋体" w:eastAsia="宋体" w:cs="宋体"/>
                <w:sz w:val="18"/>
                <w:szCs w:val="18"/>
              </w:rPr>
              <w:t>90,489,896.10</w:t>
            </w:r>
          </w:p>
        </w:tc>
        <w:tc>
          <w:tcPr>
            <w:tcW w:w="1606" w:type="dxa"/>
            <w:tcBorders>
              <w:top w:val="single" w:color="auto" w:sz="2" w:space="0"/>
              <w:left w:val="single" w:color="auto" w:sz="2" w:space="0"/>
              <w:bottom w:val="single" w:color="auto" w:sz="2" w:space="0"/>
              <w:right w:val="single" w:color="auto" w:sz="2" w:space="0"/>
            </w:tcBorders>
            <w:vAlign w:val="center"/>
          </w:tcPr>
          <w:p w14:paraId="6E2D5A1B">
            <w:pPr>
              <w:spacing w:before="0" w:after="0" w:line="240" w:lineRule="exact"/>
              <w:jc w:val="right"/>
              <w:rPr>
                <w:rFonts w:ascii="宋体" w:hAnsi="宋体" w:eastAsia="宋体" w:cs="宋体"/>
                <w:sz w:val="18"/>
                <w:szCs w:val="18"/>
              </w:rPr>
            </w:pPr>
            <w:r>
              <w:rPr>
                <w:rFonts w:ascii="宋体" w:hAnsi="宋体" w:eastAsia="宋体" w:cs="宋体"/>
                <w:sz w:val="18"/>
                <w:szCs w:val="18"/>
              </w:rPr>
              <w:t>2.35%</w:t>
            </w:r>
          </w:p>
        </w:tc>
        <w:tc>
          <w:tcPr>
            <w:tcW w:w="1606" w:type="dxa"/>
            <w:tcBorders>
              <w:top w:val="single" w:color="auto" w:sz="2" w:space="0"/>
              <w:left w:val="single" w:color="auto" w:sz="2" w:space="0"/>
              <w:bottom w:val="single" w:color="auto" w:sz="2" w:space="0"/>
              <w:right w:val="single" w:color="auto" w:sz="2" w:space="0"/>
            </w:tcBorders>
            <w:vAlign w:val="center"/>
          </w:tcPr>
          <w:p w14:paraId="3E09A2AF">
            <w:pPr>
              <w:spacing w:before="0" w:after="0" w:line="240" w:lineRule="exact"/>
              <w:jc w:val="right"/>
              <w:rPr>
                <w:rFonts w:ascii="宋体" w:hAnsi="宋体" w:eastAsia="宋体" w:cs="宋体"/>
                <w:sz w:val="18"/>
                <w:szCs w:val="18"/>
              </w:rPr>
            </w:pPr>
          </w:p>
        </w:tc>
      </w:tr>
      <w:tr w14:paraId="56EE7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5A53B2B">
            <w:pPr>
              <w:spacing w:before="0" w:after="0" w:line="240" w:lineRule="exact"/>
              <w:jc w:val="left"/>
              <w:rPr>
                <w:rFonts w:ascii="宋体" w:hAnsi="宋体" w:eastAsia="宋体" w:cs="宋体"/>
                <w:sz w:val="18"/>
                <w:szCs w:val="18"/>
              </w:rPr>
            </w:pPr>
            <w:r>
              <w:rPr>
                <w:rFonts w:ascii="宋体" w:hAnsi="宋体" w:eastAsia="宋体" w:cs="宋体"/>
                <w:sz w:val="18"/>
                <w:szCs w:val="18"/>
              </w:rPr>
              <w:t>山西潞安煤炭经销有限责任公司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332EA77B">
            <w:pPr>
              <w:spacing w:before="0" w:after="0" w:line="240" w:lineRule="exact"/>
              <w:jc w:val="right"/>
              <w:rPr>
                <w:rFonts w:ascii="宋体" w:hAnsi="宋体" w:eastAsia="宋体" w:cs="宋体"/>
                <w:sz w:val="18"/>
                <w:szCs w:val="18"/>
              </w:rPr>
            </w:pPr>
            <w:r>
              <w:rPr>
                <w:rFonts w:ascii="宋体" w:hAnsi="宋体" w:eastAsia="宋体" w:cs="宋体"/>
                <w:sz w:val="18"/>
                <w:szCs w:val="18"/>
              </w:rPr>
              <w:t>89,935,508.82</w:t>
            </w:r>
          </w:p>
        </w:tc>
        <w:tc>
          <w:tcPr>
            <w:tcW w:w="1606" w:type="dxa"/>
            <w:tcBorders>
              <w:top w:val="single" w:color="auto" w:sz="2" w:space="0"/>
              <w:left w:val="single" w:color="auto" w:sz="2" w:space="0"/>
              <w:bottom w:val="single" w:color="auto" w:sz="2" w:space="0"/>
              <w:right w:val="single" w:color="auto" w:sz="2" w:space="0"/>
            </w:tcBorders>
            <w:vAlign w:val="center"/>
          </w:tcPr>
          <w:p w14:paraId="582F5031">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F8F9F9B">
            <w:pPr>
              <w:spacing w:before="0" w:after="0" w:line="240" w:lineRule="exact"/>
              <w:jc w:val="right"/>
              <w:rPr>
                <w:rFonts w:ascii="宋体" w:hAnsi="宋体" w:eastAsia="宋体" w:cs="宋体"/>
                <w:sz w:val="18"/>
                <w:szCs w:val="18"/>
              </w:rPr>
            </w:pPr>
            <w:r>
              <w:rPr>
                <w:rFonts w:ascii="宋体" w:hAnsi="宋体" w:eastAsia="宋体" w:cs="宋体"/>
                <w:sz w:val="18"/>
                <w:szCs w:val="18"/>
              </w:rPr>
              <w:t>89,935,508.82</w:t>
            </w:r>
          </w:p>
        </w:tc>
        <w:tc>
          <w:tcPr>
            <w:tcW w:w="1606" w:type="dxa"/>
            <w:tcBorders>
              <w:top w:val="single" w:color="auto" w:sz="2" w:space="0"/>
              <w:left w:val="single" w:color="auto" w:sz="2" w:space="0"/>
              <w:bottom w:val="single" w:color="auto" w:sz="2" w:space="0"/>
              <w:right w:val="single" w:color="auto" w:sz="2" w:space="0"/>
            </w:tcBorders>
            <w:vAlign w:val="center"/>
          </w:tcPr>
          <w:p w14:paraId="168A6181">
            <w:pPr>
              <w:spacing w:before="0" w:after="0" w:line="240" w:lineRule="exact"/>
              <w:jc w:val="right"/>
              <w:rPr>
                <w:rFonts w:ascii="宋体" w:hAnsi="宋体" w:eastAsia="宋体" w:cs="宋体"/>
                <w:sz w:val="18"/>
                <w:szCs w:val="18"/>
              </w:rPr>
            </w:pPr>
            <w:r>
              <w:rPr>
                <w:rFonts w:ascii="宋体" w:hAnsi="宋体" w:eastAsia="宋体" w:cs="宋体"/>
                <w:sz w:val="18"/>
                <w:szCs w:val="18"/>
              </w:rPr>
              <w:t>2.34%</w:t>
            </w:r>
          </w:p>
        </w:tc>
        <w:tc>
          <w:tcPr>
            <w:tcW w:w="1606" w:type="dxa"/>
            <w:tcBorders>
              <w:top w:val="single" w:color="auto" w:sz="2" w:space="0"/>
              <w:left w:val="single" w:color="auto" w:sz="2" w:space="0"/>
              <w:bottom w:val="single" w:color="auto" w:sz="2" w:space="0"/>
              <w:right w:val="single" w:color="auto" w:sz="2" w:space="0"/>
            </w:tcBorders>
            <w:vAlign w:val="center"/>
          </w:tcPr>
          <w:p w14:paraId="40A45CC6">
            <w:pPr>
              <w:spacing w:before="0" w:after="0" w:line="240" w:lineRule="exact"/>
              <w:jc w:val="right"/>
              <w:rPr>
                <w:rFonts w:ascii="宋体" w:hAnsi="宋体" w:eastAsia="宋体" w:cs="宋体"/>
                <w:sz w:val="18"/>
                <w:szCs w:val="18"/>
              </w:rPr>
            </w:pPr>
          </w:p>
        </w:tc>
      </w:tr>
      <w:tr w14:paraId="7A1D1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DC0FCBF">
            <w:pPr>
              <w:spacing w:before="0" w:after="0" w:line="240" w:lineRule="exact"/>
              <w:jc w:val="left"/>
              <w:rPr>
                <w:rFonts w:ascii="宋体" w:hAnsi="宋体" w:eastAsia="宋体" w:cs="宋体"/>
                <w:sz w:val="18"/>
                <w:szCs w:val="18"/>
              </w:rPr>
            </w:pPr>
            <w:r>
              <w:rPr>
                <w:rFonts w:ascii="宋体" w:hAnsi="宋体" w:eastAsia="宋体" w:cs="宋体"/>
                <w:sz w:val="18"/>
                <w:szCs w:val="18"/>
              </w:rPr>
              <w:t>安徽碳鑫科技有限公司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314DA173">
            <w:pPr>
              <w:spacing w:before="0" w:after="0" w:line="240" w:lineRule="exact"/>
              <w:jc w:val="right"/>
              <w:rPr>
                <w:rFonts w:ascii="宋体" w:hAnsi="宋体" w:eastAsia="宋体" w:cs="宋体"/>
                <w:sz w:val="18"/>
                <w:szCs w:val="18"/>
              </w:rPr>
            </w:pPr>
            <w:r>
              <w:rPr>
                <w:rFonts w:ascii="宋体" w:hAnsi="宋体" w:eastAsia="宋体" w:cs="宋体"/>
                <w:sz w:val="18"/>
                <w:szCs w:val="18"/>
              </w:rPr>
              <w:t>88,737,345.17</w:t>
            </w:r>
          </w:p>
        </w:tc>
        <w:tc>
          <w:tcPr>
            <w:tcW w:w="1606" w:type="dxa"/>
            <w:tcBorders>
              <w:top w:val="single" w:color="auto" w:sz="2" w:space="0"/>
              <w:left w:val="single" w:color="auto" w:sz="2" w:space="0"/>
              <w:bottom w:val="single" w:color="auto" w:sz="2" w:space="0"/>
              <w:right w:val="single" w:color="auto" w:sz="2" w:space="0"/>
            </w:tcBorders>
            <w:vAlign w:val="center"/>
          </w:tcPr>
          <w:p w14:paraId="0A560CFA">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2221C2C">
            <w:pPr>
              <w:spacing w:before="0" w:after="0" w:line="240" w:lineRule="exact"/>
              <w:jc w:val="right"/>
              <w:rPr>
                <w:rFonts w:ascii="宋体" w:hAnsi="宋体" w:eastAsia="宋体" w:cs="宋体"/>
                <w:sz w:val="18"/>
                <w:szCs w:val="18"/>
              </w:rPr>
            </w:pPr>
            <w:r>
              <w:rPr>
                <w:rFonts w:ascii="宋体" w:hAnsi="宋体" w:eastAsia="宋体" w:cs="宋体"/>
                <w:sz w:val="18"/>
                <w:szCs w:val="18"/>
              </w:rPr>
              <w:t>88,737,345.17</w:t>
            </w:r>
          </w:p>
        </w:tc>
        <w:tc>
          <w:tcPr>
            <w:tcW w:w="1606" w:type="dxa"/>
            <w:tcBorders>
              <w:top w:val="single" w:color="auto" w:sz="2" w:space="0"/>
              <w:left w:val="single" w:color="auto" w:sz="2" w:space="0"/>
              <w:bottom w:val="single" w:color="auto" w:sz="2" w:space="0"/>
              <w:right w:val="single" w:color="auto" w:sz="2" w:space="0"/>
            </w:tcBorders>
            <w:vAlign w:val="center"/>
          </w:tcPr>
          <w:p w14:paraId="60A96360">
            <w:pPr>
              <w:spacing w:before="0" w:after="0" w:line="240" w:lineRule="exact"/>
              <w:jc w:val="right"/>
              <w:rPr>
                <w:rFonts w:ascii="宋体" w:hAnsi="宋体" w:eastAsia="宋体" w:cs="宋体"/>
                <w:sz w:val="18"/>
                <w:szCs w:val="18"/>
              </w:rPr>
            </w:pPr>
            <w:r>
              <w:rPr>
                <w:rFonts w:ascii="宋体" w:hAnsi="宋体" w:eastAsia="宋体" w:cs="宋体"/>
                <w:sz w:val="18"/>
                <w:szCs w:val="18"/>
              </w:rPr>
              <w:t>2.31%</w:t>
            </w:r>
          </w:p>
        </w:tc>
        <w:tc>
          <w:tcPr>
            <w:tcW w:w="1606" w:type="dxa"/>
            <w:tcBorders>
              <w:top w:val="single" w:color="auto" w:sz="2" w:space="0"/>
              <w:left w:val="single" w:color="auto" w:sz="2" w:space="0"/>
              <w:bottom w:val="single" w:color="auto" w:sz="2" w:space="0"/>
              <w:right w:val="single" w:color="auto" w:sz="2" w:space="0"/>
            </w:tcBorders>
            <w:vAlign w:val="center"/>
          </w:tcPr>
          <w:p w14:paraId="5A450C0E">
            <w:pPr>
              <w:spacing w:before="0" w:after="0" w:line="240" w:lineRule="exact"/>
              <w:jc w:val="right"/>
              <w:rPr>
                <w:rFonts w:ascii="宋体" w:hAnsi="宋体" w:eastAsia="宋体" w:cs="宋体"/>
                <w:sz w:val="18"/>
                <w:szCs w:val="18"/>
              </w:rPr>
            </w:pPr>
          </w:p>
        </w:tc>
      </w:tr>
      <w:tr w14:paraId="02315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94DCAA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5749982B">
            <w:pPr>
              <w:spacing w:before="0" w:after="0" w:line="240" w:lineRule="exact"/>
              <w:jc w:val="right"/>
              <w:rPr>
                <w:rFonts w:ascii="宋体" w:hAnsi="宋体" w:eastAsia="宋体" w:cs="宋体"/>
                <w:sz w:val="18"/>
                <w:szCs w:val="18"/>
              </w:rPr>
            </w:pPr>
            <w:r>
              <w:rPr>
                <w:rFonts w:ascii="宋体" w:hAnsi="宋体" w:eastAsia="宋体" w:cs="宋体"/>
                <w:sz w:val="18"/>
                <w:szCs w:val="18"/>
              </w:rPr>
              <w:t>3,349,162,139.91</w:t>
            </w:r>
          </w:p>
        </w:tc>
        <w:tc>
          <w:tcPr>
            <w:tcW w:w="1606" w:type="dxa"/>
            <w:tcBorders>
              <w:top w:val="single" w:color="auto" w:sz="2" w:space="0"/>
              <w:left w:val="single" w:color="auto" w:sz="2" w:space="0"/>
              <w:bottom w:val="single" w:color="auto" w:sz="2" w:space="0"/>
              <w:right w:val="single" w:color="auto" w:sz="2" w:space="0"/>
            </w:tcBorders>
            <w:vAlign w:val="center"/>
          </w:tcPr>
          <w:p w14:paraId="2339BD00">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1C8A87A">
            <w:pPr>
              <w:spacing w:before="0" w:after="0" w:line="240" w:lineRule="exact"/>
              <w:jc w:val="right"/>
              <w:rPr>
                <w:rFonts w:ascii="宋体" w:hAnsi="宋体" w:eastAsia="宋体" w:cs="宋体"/>
                <w:sz w:val="18"/>
                <w:szCs w:val="18"/>
              </w:rPr>
            </w:pPr>
            <w:r>
              <w:rPr>
                <w:rFonts w:ascii="宋体" w:hAnsi="宋体" w:eastAsia="宋体" w:cs="宋体"/>
                <w:sz w:val="18"/>
                <w:szCs w:val="18"/>
              </w:rPr>
              <w:t>3,349,162,139.91</w:t>
            </w:r>
          </w:p>
        </w:tc>
        <w:tc>
          <w:tcPr>
            <w:tcW w:w="1606" w:type="dxa"/>
            <w:tcBorders>
              <w:top w:val="single" w:color="auto" w:sz="2" w:space="0"/>
              <w:left w:val="single" w:color="auto" w:sz="2" w:space="0"/>
              <w:bottom w:val="single" w:color="auto" w:sz="2" w:space="0"/>
              <w:right w:val="single" w:color="auto" w:sz="2" w:space="0"/>
            </w:tcBorders>
            <w:vAlign w:val="center"/>
          </w:tcPr>
          <w:p w14:paraId="5E0D2373">
            <w:pPr>
              <w:spacing w:before="0" w:after="0" w:line="240" w:lineRule="exact"/>
              <w:jc w:val="right"/>
              <w:rPr>
                <w:rFonts w:ascii="宋体" w:hAnsi="宋体" w:eastAsia="宋体" w:cs="宋体"/>
                <w:sz w:val="18"/>
                <w:szCs w:val="18"/>
              </w:rPr>
            </w:pPr>
            <w:r>
              <w:rPr>
                <w:rFonts w:ascii="宋体" w:hAnsi="宋体" w:eastAsia="宋体" w:cs="宋体"/>
                <w:sz w:val="18"/>
                <w:szCs w:val="18"/>
              </w:rPr>
              <w:t>87.01%</w:t>
            </w:r>
          </w:p>
        </w:tc>
        <w:tc>
          <w:tcPr>
            <w:tcW w:w="1606" w:type="dxa"/>
            <w:tcBorders>
              <w:top w:val="single" w:color="auto" w:sz="2" w:space="0"/>
              <w:left w:val="single" w:color="auto" w:sz="2" w:space="0"/>
              <w:bottom w:val="single" w:color="auto" w:sz="2" w:space="0"/>
              <w:right w:val="single" w:color="auto" w:sz="2" w:space="0"/>
            </w:tcBorders>
            <w:vAlign w:val="center"/>
          </w:tcPr>
          <w:p w14:paraId="77818D27">
            <w:pPr>
              <w:spacing w:before="0" w:after="0" w:line="240" w:lineRule="exact"/>
              <w:jc w:val="right"/>
              <w:rPr>
                <w:rFonts w:ascii="宋体" w:hAnsi="宋体" w:eastAsia="宋体" w:cs="宋体"/>
                <w:sz w:val="18"/>
                <w:szCs w:val="18"/>
              </w:rPr>
            </w:pPr>
            <w:r>
              <w:rPr>
                <w:rFonts w:ascii="宋体" w:hAnsi="宋体" w:eastAsia="宋体" w:cs="宋体"/>
                <w:sz w:val="18"/>
                <w:szCs w:val="18"/>
              </w:rPr>
              <w:t>39,717,597.04</w:t>
            </w:r>
          </w:p>
        </w:tc>
      </w:tr>
    </w:tbl>
    <w:p w14:paraId="5BA2992F">
      <w:pPr>
        <w:keepNext/>
        <w:keepLines/>
        <w:spacing w:before="300" w:after="300" w:line="280" w:lineRule="exact"/>
        <w:jc w:val="left"/>
        <w:outlineLvl w:val="2"/>
        <w:rPr>
          <w:rFonts w:ascii="宋体" w:hAnsi="宋体" w:eastAsia="宋体" w:cs="宋体"/>
          <w:b/>
          <w:bCs/>
          <w:sz w:val="21"/>
          <w:szCs w:val="21"/>
        </w:rPr>
      </w:pPr>
      <w:bookmarkStart w:id="169" w:name="_Toc989058"/>
      <w:r>
        <w:rPr>
          <w:rFonts w:ascii="宋体" w:hAnsi="宋体" w:eastAsia="宋体" w:cs="宋体"/>
          <w:b/>
          <w:bCs/>
          <w:sz w:val="21"/>
          <w:szCs w:val="21"/>
        </w:rPr>
        <w:t>4、其他应收款</w:t>
      </w:r>
      <w:bookmarkEnd w:id="169"/>
    </w:p>
    <w:p w14:paraId="620522D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35F8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5D298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F76E7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CEBCC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2AE4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93B175">
            <w:pPr>
              <w:spacing w:before="40" w:after="40" w:line="240" w:lineRule="exact"/>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2F96C82A">
            <w:pPr>
              <w:spacing w:before="0" w:after="0" w:line="240" w:lineRule="exact"/>
              <w:jc w:val="right"/>
              <w:rPr>
                <w:rFonts w:ascii="宋体" w:hAnsi="宋体" w:eastAsia="宋体" w:cs="宋体"/>
                <w:sz w:val="18"/>
                <w:szCs w:val="18"/>
              </w:rPr>
            </w:pPr>
            <w:r>
              <w:rPr>
                <w:rFonts w:ascii="宋体" w:hAnsi="宋体" w:eastAsia="宋体" w:cs="宋体"/>
                <w:sz w:val="18"/>
                <w:szCs w:val="18"/>
              </w:rPr>
              <w:t>96,164,762.28</w:t>
            </w:r>
          </w:p>
        </w:tc>
        <w:tc>
          <w:tcPr>
            <w:tcW w:w="3213" w:type="dxa"/>
            <w:tcBorders>
              <w:top w:val="single" w:color="auto" w:sz="2" w:space="0"/>
              <w:left w:val="single" w:color="auto" w:sz="2" w:space="0"/>
              <w:bottom w:val="single" w:color="auto" w:sz="2" w:space="0"/>
              <w:right w:val="single" w:color="auto" w:sz="2" w:space="0"/>
            </w:tcBorders>
            <w:vAlign w:val="center"/>
          </w:tcPr>
          <w:p w14:paraId="1D8DD00C">
            <w:pPr>
              <w:spacing w:before="0" w:after="0" w:line="240" w:lineRule="exact"/>
              <w:jc w:val="right"/>
              <w:rPr>
                <w:rFonts w:ascii="宋体" w:hAnsi="宋体" w:eastAsia="宋体" w:cs="宋体"/>
                <w:sz w:val="18"/>
                <w:szCs w:val="18"/>
              </w:rPr>
            </w:pPr>
            <w:r>
              <w:rPr>
                <w:rFonts w:ascii="宋体" w:hAnsi="宋体" w:eastAsia="宋体" w:cs="宋体"/>
                <w:sz w:val="18"/>
                <w:szCs w:val="18"/>
              </w:rPr>
              <w:t>96,164,762.28</w:t>
            </w:r>
          </w:p>
        </w:tc>
      </w:tr>
      <w:tr w14:paraId="44E75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C2D303">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1E597115">
            <w:pPr>
              <w:spacing w:before="0" w:after="0" w:line="240" w:lineRule="exact"/>
              <w:jc w:val="right"/>
              <w:rPr>
                <w:rFonts w:ascii="宋体" w:hAnsi="宋体" w:eastAsia="宋体" w:cs="宋体"/>
                <w:sz w:val="18"/>
                <w:szCs w:val="18"/>
              </w:rPr>
            </w:pPr>
            <w:r>
              <w:rPr>
                <w:rFonts w:ascii="宋体" w:hAnsi="宋体" w:eastAsia="宋体" w:cs="宋体"/>
                <w:sz w:val="18"/>
                <w:szCs w:val="18"/>
              </w:rPr>
              <w:t>42,818,013.05</w:t>
            </w:r>
          </w:p>
        </w:tc>
        <w:tc>
          <w:tcPr>
            <w:tcW w:w="3213" w:type="dxa"/>
            <w:tcBorders>
              <w:top w:val="single" w:color="auto" w:sz="2" w:space="0"/>
              <w:left w:val="single" w:color="auto" w:sz="2" w:space="0"/>
              <w:bottom w:val="single" w:color="auto" w:sz="2" w:space="0"/>
              <w:right w:val="single" w:color="auto" w:sz="2" w:space="0"/>
            </w:tcBorders>
            <w:vAlign w:val="center"/>
          </w:tcPr>
          <w:p w14:paraId="41F54DDD">
            <w:pPr>
              <w:spacing w:before="0" w:after="0" w:line="240" w:lineRule="exact"/>
              <w:jc w:val="right"/>
              <w:rPr>
                <w:rFonts w:ascii="宋体" w:hAnsi="宋体" w:eastAsia="宋体" w:cs="宋体"/>
                <w:sz w:val="18"/>
                <w:szCs w:val="18"/>
              </w:rPr>
            </w:pPr>
            <w:r>
              <w:rPr>
                <w:rFonts w:ascii="宋体" w:hAnsi="宋体" w:eastAsia="宋体" w:cs="宋体"/>
                <w:sz w:val="18"/>
                <w:szCs w:val="18"/>
              </w:rPr>
              <w:t>60,444,589.74</w:t>
            </w:r>
          </w:p>
        </w:tc>
      </w:tr>
      <w:tr w14:paraId="6056D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A3BED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C658236">
            <w:pPr>
              <w:spacing w:before="0" w:after="0" w:line="240" w:lineRule="exact"/>
              <w:jc w:val="right"/>
              <w:rPr>
                <w:rFonts w:ascii="宋体" w:hAnsi="宋体" w:eastAsia="宋体" w:cs="宋体"/>
                <w:sz w:val="18"/>
                <w:szCs w:val="18"/>
              </w:rPr>
            </w:pPr>
            <w:r>
              <w:rPr>
                <w:rFonts w:ascii="宋体" w:hAnsi="宋体" w:eastAsia="宋体" w:cs="宋体"/>
                <w:sz w:val="18"/>
                <w:szCs w:val="18"/>
              </w:rPr>
              <w:t>138,982,775.33</w:t>
            </w:r>
          </w:p>
        </w:tc>
        <w:tc>
          <w:tcPr>
            <w:tcW w:w="3213" w:type="dxa"/>
            <w:tcBorders>
              <w:top w:val="single" w:color="auto" w:sz="2" w:space="0"/>
              <w:left w:val="single" w:color="auto" w:sz="2" w:space="0"/>
              <w:bottom w:val="single" w:color="auto" w:sz="2" w:space="0"/>
              <w:right w:val="single" w:color="auto" w:sz="2" w:space="0"/>
            </w:tcBorders>
            <w:vAlign w:val="center"/>
          </w:tcPr>
          <w:p w14:paraId="58EC85C7">
            <w:pPr>
              <w:spacing w:before="0" w:after="0" w:line="240" w:lineRule="exact"/>
              <w:jc w:val="right"/>
              <w:rPr>
                <w:rFonts w:ascii="宋体" w:hAnsi="宋体" w:eastAsia="宋体" w:cs="宋体"/>
                <w:sz w:val="18"/>
                <w:szCs w:val="18"/>
              </w:rPr>
            </w:pPr>
            <w:r>
              <w:rPr>
                <w:rFonts w:ascii="宋体" w:hAnsi="宋体" w:eastAsia="宋体" w:cs="宋体"/>
                <w:sz w:val="18"/>
                <w:szCs w:val="18"/>
              </w:rPr>
              <w:t>156,609,352.02</w:t>
            </w:r>
          </w:p>
        </w:tc>
      </w:tr>
    </w:tbl>
    <w:p w14:paraId="57718403">
      <w:pPr>
        <w:keepNext/>
        <w:keepLines/>
        <w:spacing w:before="300" w:after="300" w:line="280" w:lineRule="exact"/>
        <w:jc w:val="left"/>
        <w:outlineLvl w:val="3"/>
        <w:rPr>
          <w:rFonts w:ascii="宋体" w:hAnsi="宋体" w:eastAsia="宋体" w:cs="宋体"/>
          <w:b/>
          <w:bCs/>
          <w:sz w:val="21"/>
          <w:szCs w:val="21"/>
        </w:rPr>
      </w:pPr>
      <w:bookmarkStart w:id="170" w:name="_Toc989059"/>
      <w:r>
        <w:rPr>
          <w:rFonts w:ascii="宋体" w:hAnsi="宋体" w:eastAsia="宋体" w:cs="宋体"/>
          <w:b/>
          <w:bCs/>
          <w:sz w:val="21"/>
          <w:szCs w:val="21"/>
        </w:rPr>
        <w:t>（1） 应收股利</w:t>
      </w:r>
      <w:bookmarkEnd w:id="170"/>
    </w:p>
    <w:p w14:paraId="1CBADB50">
      <w:pPr>
        <w:keepNext/>
        <w:keepLines/>
        <w:spacing w:before="300" w:after="300" w:line="280" w:lineRule="exact"/>
        <w:jc w:val="left"/>
        <w:outlineLvl w:val="4"/>
        <w:rPr>
          <w:rFonts w:ascii="宋体" w:hAnsi="宋体" w:eastAsia="宋体" w:cs="宋体"/>
          <w:b/>
          <w:bCs/>
          <w:sz w:val="18"/>
          <w:szCs w:val="18"/>
        </w:rPr>
      </w:pPr>
      <w:bookmarkStart w:id="171" w:name="_Toc989060"/>
      <w:r>
        <w:rPr>
          <w:rFonts w:ascii="宋体" w:hAnsi="宋体" w:eastAsia="宋体" w:cs="宋体"/>
          <w:b/>
          <w:bCs/>
          <w:sz w:val="18"/>
          <w:szCs w:val="18"/>
        </w:rPr>
        <w:t>1） 应收股利分类</w:t>
      </w:r>
      <w:bookmarkEnd w:id="171"/>
    </w:p>
    <w:p w14:paraId="7063171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04B5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59E9E9">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27F49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BB70B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30AC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9C4C552">
            <w:pPr>
              <w:spacing w:before="0" w:after="0" w:line="240" w:lineRule="exact"/>
              <w:jc w:val="left"/>
              <w:rPr>
                <w:rFonts w:ascii="宋体" w:hAnsi="宋体" w:eastAsia="宋体" w:cs="宋体"/>
                <w:sz w:val="18"/>
                <w:szCs w:val="18"/>
              </w:rPr>
            </w:pPr>
            <w:r>
              <w:rPr>
                <w:rFonts w:ascii="宋体" w:hAnsi="宋体" w:eastAsia="宋体" w:cs="宋体"/>
                <w:sz w:val="18"/>
                <w:szCs w:val="18"/>
              </w:rPr>
              <w:t>国电优能宿松风电有限公司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0D2FC7DC">
            <w:pPr>
              <w:spacing w:before="0" w:after="0" w:line="240" w:lineRule="exact"/>
              <w:jc w:val="right"/>
              <w:rPr>
                <w:rFonts w:ascii="宋体" w:hAnsi="宋体" w:eastAsia="宋体" w:cs="宋体"/>
                <w:sz w:val="18"/>
                <w:szCs w:val="18"/>
              </w:rPr>
            </w:pPr>
            <w:r>
              <w:rPr>
                <w:rFonts w:ascii="宋体" w:hAnsi="宋体" w:eastAsia="宋体" w:cs="宋体"/>
                <w:sz w:val="18"/>
                <w:szCs w:val="18"/>
              </w:rPr>
              <w:t>33,906,965.75</w:t>
            </w:r>
          </w:p>
        </w:tc>
        <w:tc>
          <w:tcPr>
            <w:tcW w:w="3213" w:type="dxa"/>
            <w:tcBorders>
              <w:top w:val="single" w:color="auto" w:sz="2" w:space="0"/>
              <w:left w:val="single" w:color="auto" w:sz="2" w:space="0"/>
              <w:bottom w:val="single" w:color="auto" w:sz="2" w:space="0"/>
              <w:right w:val="single" w:color="auto" w:sz="2" w:space="0"/>
            </w:tcBorders>
            <w:vAlign w:val="center"/>
          </w:tcPr>
          <w:p w14:paraId="44565247">
            <w:pPr>
              <w:spacing w:before="0" w:after="0" w:line="240" w:lineRule="exact"/>
              <w:jc w:val="right"/>
              <w:rPr>
                <w:rFonts w:ascii="宋体" w:hAnsi="宋体" w:eastAsia="宋体" w:cs="宋体"/>
                <w:sz w:val="18"/>
                <w:szCs w:val="18"/>
              </w:rPr>
            </w:pPr>
            <w:r>
              <w:rPr>
                <w:rFonts w:ascii="宋体" w:hAnsi="宋体" w:eastAsia="宋体" w:cs="宋体"/>
                <w:sz w:val="18"/>
                <w:szCs w:val="18"/>
              </w:rPr>
              <w:t>33,906,965.75</w:t>
            </w:r>
          </w:p>
        </w:tc>
      </w:tr>
      <w:tr w14:paraId="1095C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104B52D">
            <w:pPr>
              <w:spacing w:before="0" w:after="0" w:line="240" w:lineRule="exact"/>
              <w:jc w:val="left"/>
              <w:rPr>
                <w:rFonts w:ascii="宋体" w:hAnsi="宋体" w:eastAsia="宋体" w:cs="宋体"/>
                <w:sz w:val="18"/>
                <w:szCs w:val="18"/>
              </w:rPr>
            </w:pPr>
            <w:r>
              <w:rPr>
                <w:rFonts w:ascii="宋体" w:hAnsi="宋体" w:eastAsia="宋体" w:cs="宋体"/>
                <w:sz w:val="18"/>
                <w:szCs w:val="18"/>
              </w:rPr>
              <w:t>国电皖能太湖风电有限公司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2E6AB9FA">
            <w:pPr>
              <w:spacing w:before="0" w:after="0" w:line="240" w:lineRule="exact"/>
              <w:jc w:val="right"/>
              <w:rPr>
                <w:rFonts w:ascii="宋体" w:hAnsi="宋体" w:eastAsia="宋体" w:cs="宋体"/>
                <w:sz w:val="18"/>
                <w:szCs w:val="18"/>
              </w:rPr>
            </w:pPr>
            <w:r>
              <w:rPr>
                <w:rFonts w:ascii="宋体" w:hAnsi="宋体" w:eastAsia="宋体" w:cs="宋体"/>
                <w:sz w:val="18"/>
                <w:szCs w:val="18"/>
              </w:rPr>
              <w:t>28,587,841.63</w:t>
            </w:r>
          </w:p>
        </w:tc>
        <w:tc>
          <w:tcPr>
            <w:tcW w:w="3213" w:type="dxa"/>
            <w:tcBorders>
              <w:top w:val="single" w:color="auto" w:sz="2" w:space="0"/>
              <w:left w:val="single" w:color="auto" w:sz="2" w:space="0"/>
              <w:bottom w:val="single" w:color="auto" w:sz="2" w:space="0"/>
              <w:right w:val="single" w:color="auto" w:sz="2" w:space="0"/>
            </w:tcBorders>
            <w:vAlign w:val="center"/>
          </w:tcPr>
          <w:p w14:paraId="496512E6">
            <w:pPr>
              <w:spacing w:before="0" w:after="0" w:line="240" w:lineRule="exact"/>
              <w:jc w:val="right"/>
              <w:rPr>
                <w:rFonts w:ascii="宋体" w:hAnsi="宋体" w:eastAsia="宋体" w:cs="宋体"/>
                <w:sz w:val="18"/>
                <w:szCs w:val="18"/>
              </w:rPr>
            </w:pPr>
            <w:r>
              <w:rPr>
                <w:rFonts w:ascii="宋体" w:hAnsi="宋体" w:eastAsia="宋体" w:cs="宋体"/>
                <w:sz w:val="18"/>
                <w:szCs w:val="18"/>
              </w:rPr>
              <w:t>28,587,841.63</w:t>
            </w:r>
          </w:p>
        </w:tc>
      </w:tr>
      <w:tr w14:paraId="0B6B5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45E2F87">
            <w:pPr>
              <w:spacing w:before="0" w:after="0" w:line="240" w:lineRule="exact"/>
              <w:jc w:val="left"/>
              <w:rPr>
                <w:rFonts w:ascii="宋体" w:hAnsi="宋体" w:eastAsia="宋体" w:cs="宋体"/>
                <w:sz w:val="18"/>
                <w:szCs w:val="18"/>
              </w:rPr>
            </w:pPr>
            <w:r>
              <w:rPr>
                <w:rFonts w:ascii="宋体" w:hAnsi="宋体" w:eastAsia="宋体" w:cs="宋体"/>
                <w:sz w:val="18"/>
                <w:szCs w:val="18"/>
              </w:rPr>
              <w:t>国电皖能望江风电有限公司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63384DAF">
            <w:pPr>
              <w:spacing w:before="0" w:after="0" w:line="240" w:lineRule="exact"/>
              <w:jc w:val="right"/>
              <w:rPr>
                <w:rFonts w:ascii="宋体" w:hAnsi="宋体" w:eastAsia="宋体" w:cs="宋体"/>
                <w:sz w:val="18"/>
                <w:szCs w:val="18"/>
              </w:rPr>
            </w:pPr>
            <w:r>
              <w:rPr>
                <w:rFonts w:ascii="宋体" w:hAnsi="宋体" w:eastAsia="宋体" w:cs="宋体"/>
                <w:sz w:val="18"/>
                <w:szCs w:val="18"/>
              </w:rPr>
              <w:t>33,669,954.90</w:t>
            </w:r>
          </w:p>
        </w:tc>
        <w:tc>
          <w:tcPr>
            <w:tcW w:w="3213" w:type="dxa"/>
            <w:tcBorders>
              <w:top w:val="single" w:color="auto" w:sz="2" w:space="0"/>
              <w:left w:val="single" w:color="auto" w:sz="2" w:space="0"/>
              <w:bottom w:val="single" w:color="auto" w:sz="2" w:space="0"/>
              <w:right w:val="single" w:color="auto" w:sz="2" w:space="0"/>
            </w:tcBorders>
            <w:vAlign w:val="center"/>
          </w:tcPr>
          <w:p w14:paraId="253319BA">
            <w:pPr>
              <w:spacing w:before="0" w:after="0" w:line="240" w:lineRule="exact"/>
              <w:jc w:val="right"/>
              <w:rPr>
                <w:rFonts w:ascii="宋体" w:hAnsi="宋体" w:eastAsia="宋体" w:cs="宋体"/>
                <w:sz w:val="18"/>
                <w:szCs w:val="18"/>
              </w:rPr>
            </w:pPr>
            <w:r>
              <w:rPr>
                <w:rFonts w:ascii="宋体" w:hAnsi="宋体" w:eastAsia="宋体" w:cs="宋体"/>
                <w:sz w:val="18"/>
                <w:szCs w:val="18"/>
              </w:rPr>
              <w:t>33,669,954.90</w:t>
            </w:r>
          </w:p>
        </w:tc>
      </w:tr>
      <w:tr w14:paraId="7F2A5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26EBF3">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3363C9C">
            <w:pPr>
              <w:spacing w:before="0" w:after="0" w:line="240" w:lineRule="exact"/>
              <w:jc w:val="right"/>
              <w:rPr>
                <w:rFonts w:ascii="宋体" w:hAnsi="宋体" w:eastAsia="宋体" w:cs="宋体"/>
                <w:sz w:val="18"/>
                <w:szCs w:val="18"/>
              </w:rPr>
            </w:pPr>
            <w:r>
              <w:rPr>
                <w:rFonts w:ascii="宋体" w:hAnsi="宋体" w:eastAsia="宋体" w:cs="宋体"/>
                <w:sz w:val="18"/>
                <w:szCs w:val="18"/>
              </w:rPr>
              <w:t>96,164,762.28</w:t>
            </w:r>
          </w:p>
        </w:tc>
        <w:tc>
          <w:tcPr>
            <w:tcW w:w="3213" w:type="dxa"/>
            <w:tcBorders>
              <w:top w:val="single" w:color="auto" w:sz="2" w:space="0"/>
              <w:left w:val="single" w:color="auto" w:sz="2" w:space="0"/>
              <w:bottom w:val="single" w:color="auto" w:sz="2" w:space="0"/>
              <w:right w:val="single" w:color="auto" w:sz="2" w:space="0"/>
            </w:tcBorders>
            <w:vAlign w:val="center"/>
          </w:tcPr>
          <w:p w14:paraId="028197AD">
            <w:pPr>
              <w:spacing w:before="0" w:after="0" w:line="240" w:lineRule="exact"/>
              <w:jc w:val="right"/>
              <w:rPr>
                <w:rFonts w:ascii="宋体" w:hAnsi="宋体" w:eastAsia="宋体" w:cs="宋体"/>
                <w:sz w:val="18"/>
                <w:szCs w:val="18"/>
              </w:rPr>
            </w:pPr>
            <w:r>
              <w:rPr>
                <w:rFonts w:ascii="宋体" w:hAnsi="宋体" w:eastAsia="宋体" w:cs="宋体"/>
                <w:sz w:val="18"/>
                <w:szCs w:val="18"/>
              </w:rPr>
              <w:t>96,164,762.28</w:t>
            </w:r>
          </w:p>
        </w:tc>
      </w:tr>
    </w:tbl>
    <w:p w14:paraId="1124342D">
      <w:pPr>
        <w:keepNext/>
        <w:keepLines/>
        <w:spacing w:before="300" w:after="300" w:line="280" w:lineRule="exact"/>
        <w:jc w:val="left"/>
        <w:outlineLvl w:val="4"/>
        <w:rPr>
          <w:rFonts w:ascii="宋体" w:hAnsi="宋体" w:eastAsia="宋体" w:cs="宋体"/>
          <w:b/>
          <w:bCs/>
          <w:sz w:val="18"/>
          <w:szCs w:val="18"/>
        </w:rPr>
      </w:pPr>
      <w:bookmarkStart w:id="172" w:name="_Toc989061"/>
      <w:r>
        <w:rPr>
          <w:rFonts w:ascii="宋体" w:hAnsi="宋体" w:eastAsia="宋体" w:cs="宋体"/>
          <w:b/>
          <w:bCs/>
          <w:sz w:val="18"/>
          <w:szCs w:val="18"/>
        </w:rPr>
        <w:t>2） 重要的账龄超过1年的应收股利</w:t>
      </w:r>
      <w:bookmarkEnd w:id="172"/>
    </w:p>
    <w:p w14:paraId="7EBCB3B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575D8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D755234">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3992C4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02780C6">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3D7F85A">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12B5826">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r w14:paraId="52520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0F43AA9">
            <w:pPr>
              <w:spacing w:before="0" w:after="0" w:line="240" w:lineRule="exact"/>
              <w:jc w:val="left"/>
              <w:rPr>
                <w:rFonts w:ascii="宋体" w:hAnsi="宋体" w:eastAsia="宋体" w:cs="宋体"/>
                <w:sz w:val="18"/>
                <w:szCs w:val="18"/>
              </w:rPr>
            </w:pPr>
            <w:r>
              <w:rPr>
                <w:rFonts w:ascii="宋体" w:hAnsi="宋体" w:eastAsia="宋体" w:cs="宋体"/>
                <w:sz w:val="18"/>
                <w:szCs w:val="18"/>
              </w:rPr>
              <w:t>国电优能宿松风电有限公司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50952500">
            <w:pPr>
              <w:spacing w:before="0" w:after="0" w:line="240" w:lineRule="exact"/>
              <w:jc w:val="right"/>
              <w:rPr>
                <w:rFonts w:ascii="宋体" w:hAnsi="宋体" w:eastAsia="宋体" w:cs="宋体"/>
                <w:sz w:val="18"/>
                <w:szCs w:val="18"/>
              </w:rPr>
            </w:pPr>
            <w:r>
              <w:rPr>
                <w:rFonts w:ascii="宋体" w:hAnsi="宋体" w:eastAsia="宋体" w:cs="宋体"/>
                <w:sz w:val="18"/>
                <w:szCs w:val="18"/>
              </w:rPr>
              <w:t>33,906,965.75</w:t>
            </w:r>
          </w:p>
        </w:tc>
        <w:tc>
          <w:tcPr>
            <w:tcW w:w="1928" w:type="dxa"/>
            <w:tcBorders>
              <w:top w:val="single" w:color="auto" w:sz="2" w:space="0"/>
              <w:left w:val="single" w:color="auto" w:sz="2" w:space="0"/>
              <w:bottom w:val="single" w:color="auto" w:sz="2" w:space="0"/>
              <w:right w:val="single" w:color="auto" w:sz="2" w:space="0"/>
            </w:tcBorders>
            <w:vAlign w:val="center"/>
          </w:tcPr>
          <w:p w14:paraId="729CFAAD">
            <w:pPr>
              <w:spacing w:before="0" w:after="0" w:line="240" w:lineRule="exact"/>
              <w:jc w:val="left"/>
              <w:rPr>
                <w:rFonts w:ascii="宋体" w:hAnsi="宋体" w:eastAsia="宋体" w:cs="宋体"/>
                <w:sz w:val="18"/>
                <w:szCs w:val="18"/>
              </w:rPr>
            </w:pPr>
            <w:r>
              <w:rPr>
                <w:rFonts w:ascii="宋体" w:hAnsi="宋体" w:eastAsia="宋体" w:cs="宋体"/>
                <w:sz w:val="18"/>
                <w:szCs w:val="18"/>
              </w:rPr>
              <w:t>1年以上</w:t>
            </w:r>
          </w:p>
        </w:tc>
        <w:tc>
          <w:tcPr>
            <w:tcW w:w="1928" w:type="dxa"/>
            <w:tcBorders>
              <w:top w:val="single" w:color="auto" w:sz="2" w:space="0"/>
              <w:left w:val="single" w:color="auto" w:sz="2" w:space="0"/>
              <w:bottom w:val="single" w:color="auto" w:sz="2" w:space="0"/>
              <w:right w:val="single" w:color="auto" w:sz="2" w:space="0"/>
            </w:tcBorders>
            <w:vAlign w:val="center"/>
          </w:tcPr>
          <w:p w14:paraId="4C078119">
            <w:pPr>
              <w:spacing w:before="0" w:after="0" w:line="240" w:lineRule="exact"/>
              <w:jc w:val="left"/>
              <w:rPr>
                <w:rFonts w:ascii="宋体" w:hAnsi="宋体" w:eastAsia="宋体" w:cs="宋体"/>
                <w:sz w:val="18"/>
                <w:szCs w:val="18"/>
              </w:rPr>
            </w:pPr>
            <w:r>
              <w:rPr>
                <w:rFonts w:ascii="宋体" w:hAnsi="宋体" w:eastAsia="宋体" w:cs="宋体"/>
                <w:sz w:val="18"/>
                <w:szCs w:val="18"/>
              </w:rPr>
              <w:t>补贴款未收回</w:t>
            </w:r>
          </w:p>
        </w:tc>
        <w:tc>
          <w:tcPr>
            <w:tcW w:w="1928" w:type="dxa"/>
            <w:tcBorders>
              <w:top w:val="single" w:color="auto" w:sz="2" w:space="0"/>
              <w:left w:val="single" w:color="auto" w:sz="2" w:space="0"/>
              <w:bottom w:val="single" w:color="auto" w:sz="2" w:space="0"/>
              <w:right w:val="single" w:color="auto" w:sz="2" w:space="0"/>
            </w:tcBorders>
            <w:vAlign w:val="center"/>
          </w:tcPr>
          <w:p w14:paraId="4F5CAAB8">
            <w:pPr>
              <w:spacing w:before="0" w:after="0" w:line="240" w:lineRule="exact"/>
              <w:jc w:val="left"/>
              <w:rPr>
                <w:rFonts w:ascii="宋体" w:hAnsi="宋体" w:eastAsia="宋体" w:cs="宋体"/>
                <w:sz w:val="18"/>
                <w:szCs w:val="18"/>
              </w:rPr>
            </w:pPr>
            <w:r>
              <w:rPr>
                <w:rFonts w:ascii="宋体" w:hAnsi="宋体" w:eastAsia="宋体" w:cs="宋体"/>
                <w:sz w:val="18"/>
                <w:szCs w:val="18"/>
              </w:rPr>
              <w:t>未发生减值，被投资单位经营状况良好</w:t>
            </w:r>
          </w:p>
        </w:tc>
      </w:tr>
      <w:tr w14:paraId="01625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D83C00F">
            <w:pPr>
              <w:spacing w:before="0" w:after="0" w:line="240" w:lineRule="exact"/>
              <w:jc w:val="left"/>
              <w:rPr>
                <w:rFonts w:ascii="宋体" w:hAnsi="宋体" w:eastAsia="宋体" w:cs="宋体"/>
                <w:sz w:val="18"/>
                <w:szCs w:val="18"/>
              </w:rPr>
            </w:pPr>
            <w:r>
              <w:rPr>
                <w:rFonts w:ascii="宋体" w:hAnsi="宋体" w:eastAsia="宋体" w:cs="宋体"/>
                <w:sz w:val="18"/>
                <w:szCs w:val="18"/>
              </w:rPr>
              <w:t>国电皖能太湖风电有限公司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695207AE">
            <w:pPr>
              <w:spacing w:before="0" w:after="0" w:line="240" w:lineRule="exact"/>
              <w:jc w:val="right"/>
              <w:rPr>
                <w:rFonts w:ascii="宋体" w:hAnsi="宋体" w:eastAsia="宋体" w:cs="宋体"/>
                <w:sz w:val="18"/>
                <w:szCs w:val="18"/>
              </w:rPr>
            </w:pPr>
            <w:r>
              <w:rPr>
                <w:rFonts w:ascii="宋体" w:hAnsi="宋体" w:eastAsia="宋体" w:cs="宋体"/>
                <w:sz w:val="18"/>
                <w:szCs w:val="18"/>
              </w:rPr>
              <w:t>28,587,841.63</w:t>
            </w:r>
          </w:p>
        </w:tc>
        <w:tc>
          <w:tcPr>
            <w:tcW w:w="1928" w:type="dxa"/>
            <w:tcBorders>
              <w:top w:val="single" w:color="auto" w:sz="2" w:space="0"/>
              <w:left w:val="single" w:color="auto" w:sz="2" w:space="0"/>
              <w:bottom w:val="single" w:color="auto" w:sz="2" w:space="0"/>
              <w:right w:val="single" w:color="auto" w:sz="2" w:space="0"/>
            </w:tcBorders>
            <w:vAlign w:val="center"/>
          </w:tcPr>
          <w:p w14:paraId="46C4F914">
            <w:pPr>
              <w:spacing w:before="0" w:after="0" w:line="240" w:lineRule="exact"/>
              <w:jc w:val="left"/>
              <w:rPr>
                <w:rFonts w:ascii="宋体" w:hAnsi="宋体" w:eastAsia="宋体" w:cs="宋体"/>
                <w:sz w:val="18"/>
                <w:szCs w:val="18"/>
              </w:rPr>
            </w:pPr>
            <w:r>
              <w:rPr>
                <w:rFonts w:ascii="宋体" w:hAnsi="宋体" w:eastAsia="宋体" w:cs="宋体"/>
                <w:sz w:val="18"/>
                <w:szCs w:val="18"/>
              </w:rPr>
              <w:t>1年以上</w:t>
            </w:r>
          </w:p>
        </w:tc>
        <w:tc>
          <w:tcPr>
            <w:tcW w:w="1928" w:type="dxa"/>
            <w:tcBorders>
              <w:top w:val="single" w:color="auto" w:sz="2" w:space="0"/>
              <w:left w:val="single" w:color="auto" w:sz="2" w:space="0"/>
              <w:bottom w:val="single" w:color="auto" w:sz="2" w:space="0"/>
              <w:right w:val="single" w:color="auto" w:sz="2" w:space="0"/>
            </w:tcBorders>
            <w:vAlign w:val="center"/>
          </w:tcPr>
          <w:p w14:paraId="050FC7C2">
            <w:pPr>
              <w:spacing w:before="0" w:after="0" w:line="240" w:lineRule="exact"/>
              <w:jc w:val="left"/>
              <w:rPr>
                <w:rFonts w:ascii="宋体" w:hAnsi="宋体" w:eastAsia="宋体" w:cs="宋体"/>
                <w:sz w:val="18"/>
                <w:szCs w:val="18"/>
              </w:rPr>
            </w:pPr>
            <w:r>
              <w:rPr>
                <w:rFonts w:ascii="宋体" w:hAnsi="宋体" w:eastAsia="宋体" w:cs="宋体"/>
                <w:sz w:val="18"/>
                <w:szCs w:val="18"/>
              </w:rPr>
              <w:t>补贴款未收回</w:t>
            </w:r>
          </w:p>
        </w:tc>
        <w:tc>
          <w:tcPr>
            <w:tcW w:w="1928" w:type="dxa"/>
            <w:tcBorders>
              <w:top w:val="single" w:color="auto" w:sz="2" w:space="0"/>
              <w:left w:val="single" w:color="auto" w:sz="2" w:space="0"/>
              <w:bottom w:val="single" w:color="auto" w:sz="2" w:space="0"/>
              <w:right w:val="single" w:color="auto" w:sz="2" w:space="0"/>
            </w:tcBorders>
            <w:vAlign w:val="center"/>
          </w:tcPr>
          <w:p w14:paraId="332DA3F1">
            <w:pPr>
              <w:spacing w:before="0" w:after="0" w:line="240" w:lineRule="exact"/>
              <w:jc w:val="left"/>
              <w:rPr>
                <w:rFonts w:ascii="宋体" w:hAnsi="宋体" w:eastAsia="宋体" w:cs="宋体"/>
                <w:sz w:val="18"/>
                <w:szCs w:val="18"/>
              </w:rPr>
            </w:pPr>
            <w:r>
              <w:rPr>
                <w:rFonts w:ascii="宋体" w:hAnsi="宋体" w:eastAsia="宋体" w:cs="宋体"/>
                <w:sz w:val="18"/>
                <w:szCs w:val="18"/>
              </w:rPr>
              <w:t>未发生减值，被投资单位经营状况良好</w:t>
            </w:r>
          </w:p>
        </w:tc>
      </w:tr>
      <w:tr w14:paraId="33D32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9672BFD">
            <w:pPr>
              <w:spacing w:before="0" w:after="0" w:line="240" w:lineRule="exact"/>
              <w:jc w:val="left"/>
              <w:rPr>
                <w:rFonts w:ascii="宋体" w:hAnsi="宋体" w:eastAsia="宋体" w:cs="宋体"/>
                <w:sz w:val="18"/>
                <w:szCs w:val="18"/>
              </w:rPr>
            </w:pPr>
            <w:r>
              <w:rPr>
                <w:rFonts w:ascii="宋体" w:hAnsi="宋体" w:eastAsia="宋体" w:cs="宋体"/>
                <w:sz w:val="18"/>
                <w:szCs w:val="18"/>
              </w:rPr>
              <w:t>国电皖能望江风电有限公司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7D06FCA8">
            <w:pPr>
              <w:spacing w:before="0" w:after="0" w:line="240" w:lineRule="exact"/>
              <w:jc w:val="right"/>
              <w:rPr>
                <w:rFonts w:ascii="宋体" w:hAnsi="宋体" w:eastAsia="宋体" w:cs="宋体"/>
                <w:sz w:val="18"/>
                <w:szCs w:val="18"/>
              </w:rPr>
            </w:pPr>
            <w:r>
              <w:rPr>
                <w:rFonts w:ascii="宋体" w:hAnsi="宋体" w:eastAsia="宋体" w:cs="宋体"/>
                <w:sz w:val="18"/>
                <w:szCs w:val="18"/>
              </w:rPr>
              <w:t>33,669,954.90</w:t>
            </w:r>
          </w:p>
        </w:tc>
        <w:tc>
          <w:tcPr>
            <w:tcW w:w="1928" w:type="dxa"/>
            <w:tcBorders>
              <w:top w:val="single" w:color="auto" w:sz="2" w:space="0"/>
              <w:left w:val="single" w:color="auto" w:sz="2" w:space="0"/>
              <w:bottom w:val="single" w:color="auto" w:sz="2" w:space="0"/>
              <w:right w:val="single" w:color="auto" w:sz="2" w:space="0"/>
            </w:tcBorders>
            <w:vAlign w:val="center"/>
          </w:tcPr>
          <w:p w14:paraId="5BC57710">
            <w:pPr>
              <w:spacing w:before="0" w:after="0" w:line="240" w:lineRule="exact"/>
              <w:jc w:val="left"/>
              <w:rPr>
                <w:rFonts w:ascii="宋体" w:hAnsi="宋体" w:eastAsia="宋体" w:cs="宋体"/>
                <w:sz w:val="18"/>
                <w:szCs w:val="18"/>
              </w:rPr>
            </w:pPr>
            <w:r>
              <w:rPr>
                <w:rFonts w:ascii="宋体" w:hAnsi="宋体" w:eastAsia="宋体" w:cs="宋体"/>
                <w:sz w:val="18"/>
                <w:szCs w:val="18"/>
              </w:rPr>
              <w:t>1年以上</w:t>
            </w:r>
          </w:p>
        </w:tc>
        <w:tc>
          <w:tcPr>
            <w:tcW w:w="1928" w:type="dxa"/>
            <w:tcBorders>
              <w:top w:val="single" w:color="auto" w:sz="2" w:space="0"/>
              <w:left w:val="single" w:color="auto" w:sz="2" w:space="0"/>
              <w:bottom w:val="single" w:color="auto" w:sz="2" w:space="0"/>
              <w:right w:val="single" w:color="auto" w:sz="2" w:space="0"/>
            </w:tcBorders>
            <w:vAlign w:val="center"/>
          </w:tcPr>
          <w:p w14:paraId="7C6E3BC3">
            <w:pPr>
              <w:spacing w:before="0" w:after="0" w:line="240" w:lineRule="exact"/>
              <w:jc w:val="left"/>
              <w:rPr>
                <w:rFonts w:ascii="宋体" w:hAnsi="宋体" w:eastAsia="宋体" w:cs="宋体"/>
                <w:sz w:val="18"/>
                <w:szCs w:val="18"/>
              </w:rPr>
            </w:pPr>
            <w:r>
              <w:rPr>
                <w:rFonts w:ascii="宋体" w:hAnsi="宋体" w:eastAsia="宋体" w:cs="宋体"/>
                <w:sz w:val="18"/>
                <w:szCs w:val="18"/>
              </w:rPr>
              <w:t>补贴款未收回</w:t>
            </w:r>
          </w:p>
        </w:tc>
        <w:tc>
          <w:tcPr>
            <w:tcW w:w="1928" w:type="dxa"/>
            <w:tcBorders>
              <w:top w:val="single" w:color="auto" w:sz="2" w:space="0"/>
              <w:left w:val="single" w:color="auto" w:sz="2" w:space="0"/>
              <w:bottom w:val="single" w:color="auto" w:sz="2" w:space="0"/>
              <w:right w:val="single" w:color="auto" w:sz="2" w:space="0"/>
            </w:tcBorders>
            <w:vAlign w:val="center"/>
          </w:tcPr>
          <w:p w14:paraId="4E98AABF">
            <w:pPr>
              <w:spacing w:before="0" w:after="0" w:line="240" w:lineRule="exact"/>
              <w:jc w:val="left"/>
              <w:rPr>
                <w:rFonts w:ascii="宋体" w:hAnsi="宋体" w:eastAsia="宋体" w:cs="宋体"/>
                <w:sz w:val="18"/>
                <w:szCs w:val="18"/>
              </w:rPr>
            </w:pPr>
            <w:r>
              <w:rPr>
                <w:rFonts w:ascii="宋体" w:hAnsi="宋体" w:eastAsia="宋体" w:cs="宋体"/>
                <w:sz w:val="18"/>
                <w:szCs w:val="18"/>
              </w:rPr>
              <w:t>未发生减值，被投资单位经营状况良好</w:t>
            </w:r>
          </w:p>
        </w:tc>
      </w:tr>
      <w:tr w14:paraId="4C117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D4FEF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53999FF3">
            <w:pPr>
              <w:spacing w:before="0" w:after="0" w:line="240" w:lineRule="exact"/>
              <w:jc w:val="right"/>
              <w:rPr>
                <w:rFonts w:ascii="宋体" w:hAnsi="宋体" w:eastAsia="宋体" w:cs="宋体"/>
                <w:sz w:val="18"/>
                <w:szCs w:val="18"/>
              </w:rPr>
            </w:pPr>
            <w:r>
              <w:rPr>
                <w:rFonts w:ascii="宋体" w:hAnsi="宋体" w:eastAsia="宋体" w:cs="宋体"/>
                <w:sz w:val="18"/>
                <w:szCs w:val="18"/>
              </w:rPr>
              <w:t>96,164,762.28</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F6C1ADE"/>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FA937AE"/>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40CB983"/>
        </w:tc>
      </w:tr>
    </w:tbl>
    <w:p w14:paraId="69CC52A4">
      <w:pPr>
        <w:keepNext/>
        <w:keepLines/>
        <w:spacing w:before="300" w:after="300" w:line="280" w:lineRule="exact"/>
        <w:jc w:val="left"/>
        <w:outlineLvl w:val="4"/>
        <w:rPr>
          <w:rFonts w:ascii="宋体" w:hAnsi="宋体" w:eastAsia="宋体" w:cs="宋体"/>
          <w:b/>
          <w:bCs/>
          <w:sz w:val="18"/>
          <w:szCs w:val="18"/>
        </w:rPr>
      </w:pPr>
      <w:bookmarkStart w:id="173" w:name="_Toc989062"/>
      <w:r>
        <w:rPr>
          <w:rFonts w:ascii="宋体" w:hAnsi="宋体" w:eastAsia="宋体" w:cs="宋体"/>
          <w:b/>
          <w:bCs/>
          <w:sz w:val="18"/>
          <w:szCs w:val="18"/>
        </w:rPr>
        <w:t>3） 按坏账计提方法分类披露</w:t>
      </w:r>
      <w:bookmarkEnd w:id="173"/>
    </w:p>
    <w:p w14:paraId="2EAC23B2">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129BDE7">
      <w:pPr>
        <w:keepNext/>
        <w:keepLines/>
        <w:spacing w:before="300" w:after="300" w:line="280" w:lineRule="exact"/>
        <w:jc w:val="left"/>
        <w:outlineLvl w:val="3"/>
        <w:rPr>
          <w:rFonts w:ascii="宋体" w:hAnsi="宋体" w:eastAsia="宋体" w:cs="宋体"/>
          <w:b/>
          <w:bCs/>
          <w:sz w:val="21"/>
          <w:szCs w:val="21"/>
        </w:rPr>
      </w:pPr>
      <w:bookmarkStart w:id="174" w:name="_Toc989063"/>
      <w:r>
        <w:rPr>
          <w:rFonts w:ascii="宋体" w:hAnsi="宋体" w:eastAsia="宋体" w:cs="宋体"/>
          <w:b/>
          <w:bCs/>
          <w:sz w:val="21"/>
          <w:szCs w:val="21"/>
        </w:rPr>
        <w:t>（2） 其他应收款</w:t>
      </w:r>
      <w:bookmarkEnd w:id="174"/>
    </w:p>
    <w:p w14:paraId="3193D065">
      <w:pPr>
        <w:keepNext/>
        <w:keepLines/>
        <w:spacing w:before="300" w:after="300" w:line="280" w:lineRule="exact"/>
        <w:jc w:val="left"/>
        <w:outlineLvl w:val="4"/>
        <w:rPr>
          <w:rFonts w:ascii="宋体" w:hAnsi="宋体" w:eastAsia="宋体" w:cs="宋体"/>
          <w:b/>
          <w:bCs/>
          <w:sz w:val="18"/>
          <w:szCs w:val="18"/>
        </w:rPr>
      </w:pPr>
      <w:bookmarkStart w:id="175" w:name="_Toc989064"/>
      <w:r>
        <w:rPr>
          <w:rFonts w:ascii="宋体" w:hAnsi="宋体" w:eastAsia="宋体" w:cs="宋体"/>
          <w:b/>
          <w:bCs/>
          <w:sz w:val="18"/>
          <w:szCs w:val="18"/>
        </w:rPr>
        <w:t>1） 其他应收款按款项性质分类情况</w:t>
      </w:r>
      <w:bookmarkEnd w:id="175"/>
    </w:p>
    <w:p w14:paraId="66E264D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7068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BB45E6">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431B34">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6461C3">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528A0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FABE1DF">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3213" w:type="dxa"/>
            <w:tcBorders>
              <w:top w:val="single" w:color="auto" w:sz="2" w:space="0"/>
              <w:left w:val="single" w:color="auto" w:sz="2" w:space="0"/>
              <w:bottom w:val="single" w:color="auto" w:sz="2" w:space="0"/>
              <w:right w:val="single" w:color="auto" w:sz="2" w:space="0"/>
            </w:tcBorders>
            <w:vAlign w:val="center"/>
          </w:tcPr>
          <w:p w14:paraId="26B220AD">
            <w:pPr>
              <w:spacing w:before="0" w:after="0" w:line="240" w:lineRule="exact"/>
              <w:jc w:val="right"/>
              <w:rPr>
                <w:rFonts w:ascii="宋体" w:hAnsi="宋体" w:eastAsia="宋体" w:cs="宋体"/>
                <w:sz w:val="18"/>
                <w:szCs w:val="18"/>
              </w:rPr>
            </w:pPr>
            <w:r>
              <w:rPr>
                <w:rFonts w:ascii="宋体" w:hAnsi="宋体" w:eastAsia="宋体" w:cs="宋体"/>
                <w:sz w:val="18"/>
                <w:szCs w:val="18"/>
              </w:rPr>
              <w:t>25,966,228.00</w:t>
            </w:r>
          </w:p>
        </w:tc>
        <w:tc>
          <w:tcPr>
            <w:tcW w:w="3213" w:type="dxa"/>
            <w:tcBorders>
              <w:top w:val="single" w:color="auto" w:sz="2" w:space="0"/>
              <w:left w:val="single" w:color="auto" w:sz="2" w:space="0"/>
              <w:bottom w:val="single" w:color="auto" w:sz="2" w:space="0"/>
              <w:right w:val="single" w:color="auto" w:sz="2" w:space="0"/>
            </w:tcBorders>
            <w:vAlign w:val="center"/>
          </w:tcPr>
          <w:p w14:paraId="6FD699E1">
            <w:pPr>
              <w:spacing w:before="0" w:after="0" w:line="240" w:lineRule="exact"/>
              <w:jc w:val="right"/>
              <w:rPr>
                <w:rFonts w:ascii="宋体" w:hAnsi="宋体" w:eastAsia="宋体" w:cs="宋体"/>
                <w:sz w:val="18"/>
                <w:szCs w:val="18"/>
              </w:rPr>
            </w:pPr>
            <w:r>
              <w:rPr>
                <w:rFonts w:ascii="宋体" w:hAnsi="宋体" w:eastAsia="宋体" w:cs="宋体"/>
                <w:sz w:val="18"/>
                <w:szCs w:val="18"/>
              </w:rPr>
              <w:t>27,352,870.10</w:t>
            </w:r>
          </w:p>
        </w:tc>
      </w:tr>
      <w:tr w14:paraId="1993E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23CD6F3">
            <w:pPr>
              <w:spacing w:before="0" w:after="0" w:line="240" w:lineRule="exact"/>
              <w:jc w:val="left"/>
              <w:rPr>
                <w:rFonts w:ascii="宋体" w:hAnsi="宋体" w:eastAsia="宋体" w:cs="宋体"/>
                <w:sz w:val="18"/>
                <w:szCs w:val="18"/>
              </w:rPr>
            </w:pPr>
            <w:r>
              <w:rPr>
                <w:rFonts w:ascii="宋体" w:hAnsi="宋体" w:eastAsia="宋体" w:cs="宋体"/>
                <w:sz w:val="18"/>
                <w:szCs w:val="18"/>
              </w:rPr>
              <w:t>项目前期费用</w:t>
            </w:r>
          </w:p>
        </w:tc>
        <w:tc>
          <w:tcPr>
            <w:tcW w:w="3213" w:type="dxa"/>
            <w:tcBorders>
              <w:top w:val="single" w:color="auto" w:sz="2" w:space="0"/>
              <w:left w:val="single" w:color="auto" w:sz="2" w:space="0"/>
              <w:bottom w:val="single" w:color="auto" w:sz="2" w:space="0"/>
              <w:right w:val="single" w:color="auto" w:sz="2" w:space="0"/>
            </w:tcBorders>
            <w:vAlign w:val="center"/>
          </w:tcPr>
          <w:p w14:paraId="0E750502">
            <w:pPr>
              <w:spacing w:before="0" w:after="0" w:line="240" w:lineRule="exact"/>
              <w:jc w:val="right"/>
              <w:rPr>
                <w:rFonts w:ascii="宋体" w:hAnsi="宋体" w:eastAsia="宋体" w:cs="宋体"/>
                <w:sz w:val="18"/>
                <w:szCs w:val="18"/>
              </w:rPr>
            </w:pPr>
            <w:r>
              <w:rPr>
                <w:rFonts w:ascii="宋体" w:hAnsi="宋体" w:eastAsia="宋体" w:cs="宋体"/>
                <w:sz w:val="18"/>
                <w:szCs w:val="18"/>
              </w:rPr>
              <w:t>21,491,072.12</w:t>
            </w:r>
          </w:p>
        </w:tc>
        <w:tc>
          <w:tcPr>
            <w:tcW w:w="3213" w:type="dxa"/>
            <w:tcBorders>
              <w:top w:val="single" w:color="auto" w:sz="2" w:space="0"/>
              <w:left w:val="single" w:color="auto" w:sz="2" w:space="0"/>
              <w:bottom w:val="single" w:color="auto" w:sz="2" w:space="0"/>
              <w:right w:val="single" w:color="auto" w:sz="2" w:space="0"/>
            </w:tcBorders>
            <w:vAlign w:val="center"/>
          </w:tcPr>
          <w:p w14:paraId="26DCF2E5">
            <w:pPr>
              <w:spacing w:before="0" w:after="0" w:line="240" w:lineRule="exact"/>
              <w:jc w:val="right"/>
              <w:rPr>
                <w:rFonts w:ascii="宋体" w:hAnsi="宋体" w:eastAsia="宋体" w:cs="宋体"/>
                <w:sz w:val="18"/>
                <w:szCs w:val="18"/>
              </w:rPr>
            </w:pPr>
            <w:r>
              <w:rPr>
                <w:rFonts w:ascii="宋体" w:hAnsi="宋体" w:eastAsia="宋体" w:cs="宋体"/>
                <w:sz w:val="18"/>
                <w:szCs w:val="18"/>
              </w:rPr>
              <w:t>61,481,217.26</w:t>
            </w:r>
          </w:p>
        </w:tc>
      </w:tr>
      <w:tr w14:paraId="098C1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34B876C">
            <w:pPr>
              <w:spacing w:before="0" w:after="0" w:line="240" w:lineRule="exact"/>
              <w:jc w:val="left"/>
              <w:rPr>
                <w:rFonts w:ascii="宋体" w:hAnsi="宋体" w:eastAsia="宋体" w:cs="宋体"/>
                <w:sz w:val="18"/>
                <w:szCs w:val="18"/>
              </w:rPr>
            </w:pPr>
            <w:r>
              <w:rPr>
                <w:rFonts w:ascii="宋体" w:hAnsi="宋体" w:eastAsia="宋体" w:cs="宋体"/>
                <w:sz w:val="18"/>
                <w:szCs w:val="18"/>
              </w:rPr>
              <w:t>部属机组</w:t>
            </w:r>
          </w:p>
        </w:tc>
        <w:tc>
          <w:tcPr>
            <w:tcW w:w="3213" w:type="dxa"/>
            <w:tcBorders>
              <w:top w:val="single" w:color="auto" w:sz="2" w:space="0"/>
              <w:left w:val="single" w:color="auto" w:sz="2" w:space="0"/>
              <w:bottom w:val="single" w:color="auto" w:sz="2" w:space="0"/>
              <w:right w:val="single" w:color="auto" w:sz="2" w:space="0"/>
            </w:tcBorders>
            <w:vAlign w:val="center"/>
          </w:tcPr>
          <w:p w14:paraId="0266E53B">
            <w:pPr>
              <w:spacing w:before="0" w:after="0" w:line="240" w:lineRule="exact"/>
              <w:jc w:val="right"/>
              <w:rPr>
                <w:rFonts w:ascii="宋体" w:hAnsi="宋体" w:eastAsia="宋体" w:cs="宋体"/>
                <w:sz w:val="18"/>
                <w:szCs w:val="18"/>
              </w:rPr>
            </w:pPr>
            <w:r>
              <w:rPr>
                <w:rFonts w:ascii="宋体" w:hAnsi="宋体" w:eastAsia="宋体" w:cs="宋体"/>
                <w:sz w:val="18"/>
                <w:szCs w:val="18"/>
              </w:rPr>
              <w:t>26,322,489.85</w:t>
            </w:r>
          </w:p>
        </w:tc>
        <w:tc>
          <w:tcPr>
            <w:tcW w:w="3213" w:type="dxa"/>
            <w:tcBorders>
              <w:top w:val="single" w:color="auto" w:sz="2" w:space="0"/>
              <w:left w:val="single" w:color="auto" w:sz="2" w:space="0"/>
              <w:bottom w:val="single" w:color="auto" w:sz="2" w:space="0"/>
              <w:right w:val="single" w:color="auto" w:sz="2" w:space="0"/>
            </w:tcBorders>
            <w:vAlign w:val="center"/>
          </w:tcPr>
          <w:p w14:paraId="743296EF">
            <w:pPr>
              <w:spacing w:before="0" w:after="0" w:line="240" w:lineRule="exact"/>
              <w:jc w:val="right"/>
              <w:rPr>
                <w:rFonts w:ascii="宋体" w:hAnsi="宋体" w:eastAsia="宋体" w:cs="宋体"/>
                <w:sz w:val="18"/>
                <w:szCs w:val="18"/>
              </w:rPr>
            </w:pPr>
            <w:r>
              <w:rPr>
                <w:rFonts w:ascii="宋体" w:hAnsi="宋体" w:eastAsia="宋体" w:cs="宋体"/>
                <w:sz w:val="18"/>
                <w:szCs w:val="18"/>
              </w:rPr>
              <w:t>26,322,489.85</w:t>
            </w:r>
          </w:p>
        </w:tc>
      </w:tr>
      <w:tr w14:paraId="4D3C2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EB41BA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0DF53000">
            <w:pPr>
              <w:spacing w:before="0" w:after="0" w:line="240" w:lineRule="exact"/>
              <w:jc w:val="right"/>
              <w:rPr>
                <w:rFonts w:ascii="宋体" w:hAnsi="宋体" w:eastAsia="宋体" w:cs="宋体"/>
                <w:sz w:val="18"/>
                <w:szCs w:val="18"/>
              </w:rPr>
            </w:pPr>
            <w:r>
              <w:rPr>
                <w:rFonts w:ascii="宋体" w:hAnsi="宋体" w:eastAsia="宋体" w:cs="宋体"/>
                <w:sz w:val="18"/>
                <w:szCs w:val="18"/>
              </w:rPr>
              <w:t>16,682,877.84</w:t>
            </w:r>
          </w:p>
        </w:tc>
        <w:tc>
          <w:tcPr>
            <w:tcW w:w="3213" w:type="dxa"/>
            <w:tcBorders>
              <w:top w:val="single" w:color="auto" w:sz="2" w:space="0"/>
              <w:left w:val="single" w:color="auto" w:sz="2" w:space="0"/>
              <w:bottom w:val="single" w:color="auto" w:sz="2" w:space="0"/>
              <w:right w:val="single" w:color="auto" w:sz="2" w:space="0"/>
            </w:tcBorders>
            <w:vAlign w:val="center"/>
          </w:tcPr>
          <w:p w14:paraId="145B5C10">
            <w:pPr>
              <w:spacing w:before="0" w:after="0" w:line="240" w:lineRule="exact"/>
              <w:jc w:val="right"/>
              <w:rPr>
                <w:rFonts w:ascii="宋体" w:hAnsi="宋体" w:eastAsia="宋体" w:cs="宋体"/>
                <w:sz w:val="18"/>
                <w:szCs w:val="18"/>
              </w:rPr>
            </w:pPr>
            <w:r>
              <w:rPr>
                <w:rFonts w:ascii="宋体" w:hAnsi="宋体" w:eastAsia="宋体" w:cs="宋体"/>
                <w:sz w:val="18"/>
                <w:szCs w:val="18"/>
              </w:rPr>
              <w:t>33,792,794.05</w:t>
            </w:r>
          </w:p>
        </w:tc>
      </w:tr>
      <w:tr w14:paraId="0BC4F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36AD2EB">
            <w:pPr>
              <w:spacing w:before="0" w:after="0" w:line="240" w:lineRule="exact"/>
              <w:jc w:val="left"/>
              <w:rPr>
                <w:rFonts w:ascii="宋体" w:hAnsi="宋体" w:eastAsia="宋体" w:cs="宋体"/>
                <w:sz w:val="18"/>
                <w:szCs w:val="18"/>
              </w:rPr>
            </w:pPr>
            <w:r>
              <w:rPr>
                <w:rFonts w:ascii="宋体" w:hAnsi="宋体" w:eastAsia="宋体" w:cs="宋体"/>
                <w:sz w:val="18"/>
                <w:szCs w:val="18"/>
              </w:rPr>
              <w:t>减：坏账准备</w:t>
            </w:r>
          </w:p>
        </w:tc>
        <w:tc>
          <w:tcPr>
            <w:tcW w:w="3213" w:type="dxa"/>
            <w:tcBorders>
              <w:top w:val="single" w:color="auto" w:sz="2" w:space="0"/>
              <w:left w:val="single" w:color="auto" w:sz="2" w:space="0"/>
              <w:bottom w:val="single" w:color="auto" w:sz="2" w:space="0"/>
              <w:right w:val="single" w:color="auto" w:sz="2" w:space="0"/>
            </w:tcBorders>
            <w:vAlign w:val="center"/>
          </w:tcPr>
          <w:p w14:paraId="0B637FE8">
            <w:pPr>
              <w:spacing w:before="0" w:after="0" w:line="240" w:lineRule="exact"/>
              <w:jc w:val="right"/>
              <w:rPr>
                <w:rFonts w:ascii="宋体" w:hAnsi="宋体" w:eastAsia="宋体" w:cs="宋体"/>
                <w:sz w:val="18"/>
                <w:szCs w:val="18"/>
              </w:rPr>
            </w:pPr>
            <w:r>
              <w:rPr>
                <w:rFonts w:ascii="宋体" w:hAnsi="宋体" w:eastAsia="宋体" w:cs="宋体"/>
                <w:sz w:val="18"/>
                <w:szCs w:val="18"/>
              </w:rPr>
              <w:t>-47,644,654.76</w:t>
            </w:r>
          </w:p>
        </w:tc>
        <w:tc>
          <w:tcPr>
            <w:tcW w:w="3213" w:type="dxa"/>
            <w:tcBorders>
              <w:top w:val="single" w:color="auto" w:sz="2" w:space="0"/>
              <w:left w:val="single" w:color="auto" w:sz="2" w:space="0"/>
              <w:bottom w:val="single" w:color="auto" w:sz="2" w:space="0"/>
              <w:right w:val="single" w:color="auto" w:sz="2" w:space="0"/>
            </w:tcBorders>
            <w:vAlign w:val="center"/>
          </w:tcPr>
          <w:p w14:paraId="32A8AB59">
            <w:pPr>
              <w:spacing w:before="0" w:after="0" w:line="240" w:lineRule="exact"/>
              <w:jc w:val="right"/>
              <w:rPr>
                <w:rFonts w:ascii="宋体" w:hAnsi="宋体" w:eastAsia="宋体" w:cs="宋体"/>
                <w:sz w:val="18"/>
                <w:szCs w:val="18"/>
              </w:rPr>
            </w:pPr>
            <w:r>
              <w:rPr>
                <w:rFonts w:ascii="宋体" w:hAnsi="宋体" w:eastAsia="宋体" w:cs="宋体"/>
                <w:sz w:val="18"/>
                <w:szCs w:val="18"/>
              </w:rPr>
              <w:t>-88,504,781.52</w:t>
            </w:r>
          </w:p>
        </w:tc>
      </w:tr>
      <w:tr w14:paraId="6D314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3731B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FDC58A6">
            <w:pPr>
              <w:spacing w:before="0" w:after="0" w:line="240" w:lineRule="exact"/>
              <w:jc w:val="right"/>
              <w:rPr>
                <w:rFonts w:ascii="宋体" w:hAnsi="宋体" w:eastAsia="宋体" w:cs="宋体"/>
                <w:sz w:val="18"/>
                <w:szCs w:val="18"/>
              </w:rPr>
            </w:pPr>
            <w:r>
              <w:rPr>
                <w:rFonts w:ascii="宋体" w:hAnsi="宋体" w:eastAsia="宋体" w:cs="宋体"/>
                <w:sz w:val="18"/>
                <w:szCs w:val="18"/>
              </w:rPr>
              <w:t>42,818,013.05</w:t>
            </w:r>
          </w:p>
        </w:tc>
        <w:tc>
          <w:tcPr>
            <w:tcW w:w="3213" w:type="dxa"/>
            <w:tcBorders>
              <w:top w:val="single" w:color="auto" w:sz="2" w:space="0"/>
              <w:left w:val="single" w:color="auto" w:sz="2" w:space="0"/>
              <w:bottom w:val="single" w:color="auto" w:sz="2" w:space="0"/>
              <w:right w:val="single" w:color="auto" w:sz="2" w:space="0"/>
            </w:tcBorders>
            <w:vAlign w:val="center"/>
          </w:tcPr>
          <w:p w14:paraId="06428794">
            <w:pPr>
              <w:spacing w:before="0" w:after="0" w:line="240" w:lineRule="exact"/>
              <w:jc w:val="right"/>
              <w:rPr>
                <w:rFonts w:ascii="宋体" w:hAnsi="宋体" w:eastAsia="宋体" w:cs="宋体"/>
                <w:sz w:val="18"/>
                <w:szCs w:val="18"/>
              </w:rPr>
            </w:pPr>
            <w:r>
              <w:rPr>
                <w:rFonts w:ascii="宋体" w:hAnsi="宋体" w:eastAsia="宋体" w:cs="宋体"/>
                <w:sz w:val="18"/>
                <w:szCs w:val="18"/>
              </w:rPr>
              <w:t>60,444,589.74</w:t>
            </w:r>
          </w:p>
        </w:tc>
      </w:tr>
    </w:tbl>
    <w:p w14:paraId="3C81526E">
      <w:pPr>
        <w:keepNext/>
        <w:keepLines/>
        <w:spacing w:before="300" w:after="300" w:line="280" w:lineRule="exact"/>
        <w:jc w:val="left"/>
        <w:outlineLvl w:val="4"/>
        <w:rPr>
          <w:rFonts w:ascii="宋体" w:hAnsi="宋体" w:eastAsia="宋体" w:cs="宋体"/>
          <w:b/>
          <w:bCs/>
          <w:sz w:val="18"/>
          <w:szCs w:val="18"/>
        </w:rPr>
      </w:pPr>
      <w:bookmarkStart w:id="176" w:name="_Toc989065"/>
      <w:r>
        <w:rPr>
          <w:rFonts w:ascii="宋体" w:hAnsi="宋体" w:eastAsia="宋体" w:cs="宋体"/>
          <w:b/>
          <w:bCs/>
          <w:sz w:val="18"/>
          <w:szCs w:val="18"/>
        </w:rPr>
        <w:t>2） 按账龄披露</w:t>
      </w:r>
      <w:bookmarkEnd w:id="176"/>
    </w:p>
    <w:p w14:paraId="08948709">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CB4F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1E9EA3">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DAA383">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DD44A5">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28FB5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E40040">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14:paraId="06FFC545">
            <w:pPr>
              <w:spacing w:before="0" w:after="0" w:line="240" w:lineRule="exact"/>
              <w:jc w:val="right"/>
              <w:rPr>
                <w:rFonts w:ascii="宋体" w:hAnsi="宋体" w:eastAsia="宋体" w:cs="宋体"/>
                <w:sz w:val="18"/>
                <w:szCs w:val="18"/>
              </w:rPr>
            </w:pPr>
            <w:r>
              <w:rPr>
                <w:rFonts w:ascii="宋体" w:hAnsi="宋体" w:eastAsia="宋体" w:cs="宋体"/>
                <w:sz w:val="18"/>
                <w:szCs w:val="18"/>
              </w:rPr>
              <w:t>24,401,968.65</w:t>
            </w:r>
          </w:p>
        </w:tc>
        <w:tc>
          <w:tcPr>
            <w:tcW w:w="3213" w:type="dxa"/>
            <w:tcBorders>
              <w:top w:val="single" w:color="auto" w:sz="2" w:space="0"/>
              <w:left w:val="single" w:color="auto" w:sz="2" w:space="0"/>
              <w:bottom w:val="single" w:color="auto" w:sz="2" w:space="0"/>
              <w:right w:val="single" w:color="auto" w:sz="2" w:space="0"/>
            </w:tcBorders>
            <w:vAlign w:val="center"/>
          </w:tcPr>
          <w:p w14:paraId="35D58988">
            <w:pPr>
              <w:spacing w:before="0" w:after="0" w:line="240" w:lineRule="exact"/>
              <w:jc w:val="right"/>
              <w:rPr>
                <w:rFonts w:ascii="宋体" w:hAnsi="宋体" w:eastAsia="宋体" w:cs="宋体"/>
                <w:sz w:val="18"/>
                <w:szCs w:val="18"/>
              </w:rPr>
            </w:pPr>
            <w:r>
              <w:rPr>
                <w:rFonts w:ascii="宋体" w:hAnsi="宋体" w:eastAsia="宋体" w:cs="宋体"/>
                <w:sz w:val="18"/>
                <w:szCs w:val="18"/>
              </w:rPr>
              <w:t>39,999,898.56</w:t>
            </w:r>
          </w:p>
        </w:tc>
      </w:tr>
      <w:tr w14:paraId="08349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FE0A9A">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14:paraId="3EF52D1D">
            <w:pPr>
              <w:spacing w:before="0" w:after="0" w:line="240" w:lineRule="exact"/>
              <w:jc w:val="right"/>
              <w:rPr>
                <w:rFonts w:ascii="宋体" w:hAnsi="宋体" w:eastAsia="宋体" w:cs="宋体"/>
                <w:sz w:val="18"/>
                <w:szCs w:val="18"/>
              </w:rPr>
            </w:pPr>
            <w:r>
              <w:rPr>
                <w:rFonts w:ascii="宋体" w:hAnsi="宋体" w:eastAsia="宋体" w:cs="宋体"/>
                <w:sz w:val="18"/>
                <w:szCs w:val="18"/>
              </w:rPr>
              <w:t>6,438,087.77</w:t>
            </w:r>
          </w:p>
        </w:tc>
        <w:tc>
          <w:tcPr>
            <w:tcW w:w="3213" w:type="dxa"/>
            <w:tcBorders>
              <w:top w:val="single" w:color="auto" w:sz="2" w:space="0"/>
              <w:left w:val="single" w:color="auto" w:sz="2" w:space="0"/>
              <w:bottom w:val="single" w:color="auto" w:sz="2" w:space="0"/>
              <w:right w:val="single" w:color="auto" w:sz="2" w:space="0"/>
            </w:tcBorders>
            <w:vAlign w:val="center"/>
          </w:tcPr>
          <w:p w14:paraId="213C8A47">
            <w:pPr>
              <w:spacing w:before="0" w:after="0" w:line="240" w:lineRule="exact"/>
              <w:jc w:val="right"/>
              <w:rPr>
                <w:rFonts w:ascii="宋体" w:hAnsi="宋体" w:eastAsia="宋体" w:cs="宋体"/>
                <w:sz w:val="18"/>
                <w:szCs w:val="18"/>
              </w:rPr>
            </w:pPr>
            <w:r>
              <w:rPr>
                <w:rFonts w:ascii="宋体" w:hAnsi="宋体" w:eastAsia="宋体" w:cs="宋体"/>
                <w:sz w:val="18"/>
                <w:szCs w:val="18"/>
              </w:rPr>
              <w:t>8,699,055.87</w:t>
            </w:r>
          </w:p>
        </w:tc>
      </w:tr>
      <w:tr w14:paraId="2D1E7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527005">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14:paraId="2339FB89">
            <w:pPr>
              <w:spacing w:before="0" w:after="0" w:line="240" w:lineRule="exact"/>
              <w:jc w:val="right"/>
              <w:rPr>
                <w:rFonts w:ascii="宋体" w:hAnsi="宋体" w:eastAsia="宋体" w:cs="宋体"/>
                <w:sz w:val="18"/>
                <w:szCs w:val="18"/>
              </w:rPr>
            </w:pPr>
            <w:r>
              <w:rPr>
                <w:rFonts w:ascii="宋体" w:hAnsi="宋体" w:eastAsia="宋体" w:cs="宋体"/>
                <w:sz w:val="18"/>
                <w:szCs w:val="18"/>
              </w:rPr>
              <w:t>10,752,979.65</w:t>
            </w:r>
          </w:p>
        </w:tc>
        <w:tc>
          <w:tcPr>
            <w:tcW w:w="3213" w:type="dxa"/>
            <w:tcBorders>
              <w:top w:val="single" w:color="auto" w:sz="2" w:space="0"/>
              <w:left w:val="single" w:color="auto" w:sz="2" w:space="0"/>
              <w:bottom w:val="single" w:color="auto" w:sz="2" w:space="0"/>
              <w:right w:val="single" w:color="auto" w:sz="2" w:space="0"/>
            </w:tcBorders>
            <w:vAlign w:val="center"/>
          </w:tcPr>
          <w:p w14:paraId="293D4B36">
            <w:pPr>
              <w:spacing w:before="0" w:after="0" w:line="240" w:lineRule="exact"/>
              <w:jc w:val="right"/>
              <w:rPr>
                <w:rFonts w:ascii="宋体" w:hAnsi="宋体" w:eastAsia="宋体" w:cs="宋体"/>
                <w:sz w:val="18"/>
                <w:szCs w:val="18"/>
              </w:rPr>
            </w:pPr>
            <w:r>
              <w:rPr>
                <w:rFonts w:ascii="宋体" w:hAnsi="宋体" w:eastAsia="宋体" w:cs="宋体"/>
                <w:sz w:val="18"/>
                <w:szCs w:val="18"/>
              </w:rPr>
              <w:t>12,549,336.11</w:t>
            </w:r>
          </w:p>
        </w:tc>
      </w:tr>
      <w:tr w14:paraId="17481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0DE53E">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14:paraId="0B7B7F31">
            <w:pPr>
              <w:spacing w:before="0" w:after="0" w:line="240" w:lineRule="exact"/>
              <w:jc w:val="right"/>
              <w:rPr>
                <w:rFonts w:ascii="宋体" w:hAnsi="宋体" w:eastAsia="宋体" w:cs="宋体"/>
                <w:sz w:val="18"/>
                <w:szCs w:val="18"/>
              </w:rPr>
            </w:pPr>
            <w:r>
              <w:rPr>
                <w:rFonts w:ascii="宋体" w:hAnsi="宋体" w:eastAsia="宋体" w:cs="宋体"/>
                <w:sz w:val="18"/>
                <w:szCs w:val="18"/>
              </w:rPr>
              <w:t>48,869,631.74</w:t>
            </w:r>
          </w:p>
        </w:tc>
        <w:tc>
          <w:tcPr>
            <w:tcW w:w="3213" w:type="dxa"/>
            <w:tcBorders>
              <w:top w:val="single" w:color="auto" w:sz="2" w:space="0"/>
              <w:left w:val="single" w:color="auto" w:sz="2" w:space="0"/>
              <w:bottom w:val="single" w:color="auto" w:sz="2" w:space="0"/>
              <w:right w:val="single" w:color="auto" w:sz="2" w:space="0"/>
            </w:tcBorders>
            <w:vAlign w:val="center"/>
          </w:tcPr>
          <w:p w14:paraId="55148833">
            <w:pPr>
              <w:spacing w:before="0" w:after="0" w:line="240" w:lineRule="exact"/>
              <w:jc w:val="right"/>
              <w:rPr>
                <w:rFonts w:ascii="宋体" w:hAnsi="宋体" w:eastAsia="宋体" w:cs="宋体"/>
                <w:sz w:val="18"/>
                <w:szCs w:val="18"/>
              </w:rPr>
            </w:pPr>
            <w:r>
              <w:rPr>
                <w:rFonts w:ascii="宋体" w:hAnsi="宋体" w:eastAsia="宋体" w:cs="宋体"/>
                <w:sz w:val="18"/>
                <w:szCs w:val="18"/>
              </w:rPr>
              <w:t>87,701,080.72</w:t>
            </w:r>
          </w:p>
        </w:tc>
      </w:tr>
      <w:tr w14:paraId="0A88B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3FD407">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14:paraId="41A4675C">
            <w:pPr>
              <w:spacing w:before="0" w:after="0" w:line="240" w:lineRule="exact"/>
              <w:jc w:val="right"/>
              <w:rPr>
                <w:rFonts w:ascii="宋体" w:hAnsi="宋体" w:eastAsia="宋体" w:cs="宋体"/>
                <w:sz w:val="18"/>
                <w:szCs w:val="18"/>
              </w:rPr>
            </w:pPr>
            <w:r>
              <w:rPr>
                <w:rFonts w:ascii="宋体" w:hAnsi="宋体" w:eastAsia="宋体" w:cs="宋体"/>
                <w:sz w:val="18"/>
                <w:szCs w:val="18"/>
              </w:rPr>
              <w:t>4,760,253.23</w:t>
            </w:r>
          </w:p>
        </w:tc>
        <w:tc>
          <w:tcPr>
            <w:tcW w:w="3213" w:type="dxa"/>
            <w:tcBorders>
              <w:top w:val="single" w:color="auto" w:sz="2" w:space="0"/>
              <w:left w:val="single" w:color="auto" w:sz="2" w:space="0"/>
              <w:bottom w:val="single" w:color="auto" w:sz="2" w:space="0"/>
              <w:right w:val="single" w:color="auto" w:sz="2" w:space="0"/>
            </w:tcBorders>
            <w:vAlign w:val="center"/>
          </w:tcPr>
          <w:p w14:paraId="76F16A1F">
            <w:pPr>
              <w:spacing w:before="0" w:after="0" w:line="240" w:lineRule="exact"/>
              <w:jc w:val="right"/>
              <w:rPr>
                <w:rFonts w:ascii="宋体" w:hAnsi="宋体" w:eastAsia="宋体" w:cs="宋体"/>
                <w:sz w:val="18"/>
                <w:szCs w:val="18"/>
              </w:rPr>
            </w:pPr>
            <w:r>
              <w:rPr>
                <w:rFonts w:ascii="宋体" w:hAnsi="宋体" w:eastAsia="宋体" w:cs="宋体"/>
                <w:sz w:val="18"/>
                <w:szCs w:val="18"/>
              </w:rPr>
              <w:t>5,158,451.66</w:t>
            </w:r>
          </w:p>
        </w:tc>
      </w:tr>
      <w:tr w14:paraId="31C72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702FA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14:paraId="28BCF9DA">
            <w:pPr>
              <w:spacing w:before="0" w:after="0" w:line="240" w:lineRule="exact"/>
              <w:jc w:val="right"/>
              <w:rPr>
                <w:rFonts w:ascii="宋体" w:hAnsi="宋体" w:eastAsia="宋体" w:cs="宋体"/>
                <w:sz w:val="18"/>
                <w:szCs w:val="18"/>
              </w:rPr>
            </w:pPr>
            <w:r>
              <w:rPr>
                <w:rFonts w:ascii="宋体" w:hAnsi="宋体" w:eastAsia="宋体" w:cs="宋体"/>
                <w:sz w:val="18"/>
                <w:szCs w:val="18"/>
              </w:rPr>
              <w:t>3,433,274.46</w:t>
            </w:r>
          </w:p>
        </w:tc>
        <w:tc>
          <w:tcPr>
            <w:tcW w:w="3213" w:type="dxa"/>
            <w:tcBorders>
              <w:top w:val="single" w:color="auto" w:sz="2" w:space="0"/>
              <w:left w:val="single" w:color="auto" w:sz="2" w:space="0"/>
              <w:bottom w:val="single" w:color="auto" w:sz="2" w:space="0"/>
              <w:right w:val="single" w:color="auto" w:sz="2" w:space="0"/>
            </w:tcBorders>
            <w:vAlign w:val="center"/>
          </w:tcPr>
          <w:p w14:paraId="6E600EB1">
            <w:pPr>
              <w:spacing w:before="0" w:after="0" w:line="240" w:lineRule="exact"/>
              <w:jc w:val="right"/>
              <w:rPr>
                <w:rFonts w:ascii="宋体" w:hAnsi="宋体" w:eastAsia="宋体" w:cs="宋体"/>
                <w:sz w:val="18"/>
                <w:szCs w:val="18"/>
              </w:rPr>
            </w:pPr>
            <w:r>
              <w:rPr>
                <w:rFonts w:ascii="宋体" w:hAnsi="宋体" w:eastAsia="宋体" w:cs="宋体"/>
                <w:sz w:val="18"/>
                <w:szCs w:val="18"/>
              </w:rPr>
              <w:t>3,671,928.76</w:t>
            </w:r>
          </w:p>
        </w:tc>
      </w:tr>
      <w:tr w14:paraId="523C7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3031C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14:paraId="01766620">
            <w:pPr>
              <w:spacing w:before="0" w:after="0" w:line="240" w:lineRule="exact"/>
              <w:jc w:val="right"/>
              <w:rPr>
                <w:rFonts w:ascii="宋体" w:hAnsi="宋体" w:eastAsia="宋体" w:cs="宋体"/>
                <w:sz w:val="18"/>
                <w:szCs w:val="18"/>
              </w:rPr>
            </w:pPr>
            <w:r>
              <w:rPr>
                <w:rFonts w:ascii="宋体" w:hAnsi="宋体" w:eastAsia="宋体" w:cs="宋体"/>
                <w:sz w:val="18"/>
                <w:szCs w:val="18"/>
              </w:rPr>
              <w:t>40,676,104.05</w:t>
            </w:r>
          </w:p>
        </w:tc>
        <w:tc>
          <w:tcPr>
            <w:tcW w:w="3213" w:type="dxa"/>
            <w:tcBorders>
              <w:top w:val="single" w:color="auto" w:sz="2" w:space="0"/>
              <w:left w:val="single" w:color="auto" w:sz="2" w:space="0"/>
              <w:bottom w:val="single" w:color="auto" w:sz="2" w:space="0"/>
              <w:right w:val="single" w:color="auto" w:sz="2" w:space="0"/>
            </w:tcBorders>
            <w:vAlign w:val="center"/>
          </w:tcPr>
          <w:p w14:paraId="2864480B">
            <w:pPr>
              <w:spacing w:before="0" w:after="0" w:line="240" w:lineRule="exact"/>
              <w:jc w:val="right"/>
              <w:rPr>
                <w:rFonts w:ascii="宋体" w:hAnsi="宋体" w:eastAsia="宋体" w:cs="宋体"/>
                <w:sz w:val="18"/>
                <w:szCs w:val="18"/>
              </w:rPr>
            </w:pPr>
            <w:r>
              <w:rPr>
                <w:rFonts w:ascii="宋体" w:hAnsi="宋体" w:eastAsia="宋体" w:cs="宋体"/>
                <w:sz w:val="18"/>
                <w:szCs w:val="18"/>
              </w:rPr>
              <w:t>78,870,700.30</w:t>
            </w:r>
          </w:p>
        </w:tc>
      </w:tr>
      <w:tr w14:paraId="6C49B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026143">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06CD23E">
            <w:pPr>
              <w:spacing w:before="0" w:after="0" w:line="240" w:lineRule="exact"/>
              <w:jc w:val="right"/>
              <w:rPr>
                <w:rFonts w:ascii="宋体" w:hAnsi="宋体" w:eastAsia="宋体" w:cs="宋体"/>
                <w:sz w:val="18"/>
                <w:szCs w:val="18"/>
              </w:rPr>
            </w:pPr>
            <w:r>
              <w:rPr>
                <w:rFonts w:ascii="宋体" w:hAnsi="宋体" w:eastAsia="宋体" w:cs="宋体"/>
                <w:sz w:val="18"/>
                <w:szCs w:val="18"/>
              </w:rPr>
              <w:t>90,462,667.81</w:t>
            </w:r>
          </w:p>
        </w:tc>
        <w:tc>
          <w:tcPr>
            <w:tcW w:w="3213" w:type="dxa"/>
            <w:tcBorders>
              <w:top w:val="single" w:color="auto" w:sz="2" w:space="0"/>
              <w:left w:val="single" w:color="auto" w:sz="2" w:space="0"/>
              <w:bottom w:val="single" w:color="auto" w:sz="2" w:space="0"/>
              <w:right w:val="single" w:color="auto" w:sz="2" w:space="0"/>
            </w:tcBorders>
            <w:vAlign w:val="center"/>
          </w:tcPr>
          <w:p w14:paraId="508D9653">
            <w:pPr>
              <w:spacing w:before="0" w:after="0" w:line="240" w:lineRule="exact"/>
              <w:jc w:val="right"/>
              <w:rPr>
                <w:rFonts w:ascii="宋体" w:hAnsi="宋体" w:eastAsia="宋体" w:cs="宋体"/>
                <w:sz w:val="18"/>
                <w:szCs w:val="18"/>
              </w:rPr>
            </w:pPr>
            <w:r>
              <w:rPr>
                <w:rFonts w:ascii="宋体" w:hAnsi="宋体" w:eastAsia="宋体" w:cs="宋体"/>
                <w:sz w:val="18"/>
                <w:szCs w:val="18"/>
              </w:rPr>
              <w:t>148,949,371.26</w:t>
            </w:r>
          </w:p>
        </w:tc>
      </w:tr>
    </w:tbl>
    <w:p w14:paraId="07321728">
      <w:pPr>
        <w:keepNext/>
        <w:keepLines/>
        <w:spacing w:before="300" w:after="300" w:line="280" w:lineRule="exact"/>
        <w:jc w:val="left"/>
        <w:outlineLvl w:val="4"/>
        <w:rPr>
          <w:rFonts w:ascii="宋体" w:hAnsi="宋体" w:eastAsia="宋体" w:cs="宋体"/>
          <w:b/>
          <w:bCs/>
          <w:sz w:val="18"/>
          <w:szCs w:val="18"/>
        </w:rPr>
      </w:pPr>
      <w:bookmarkStart w:id="177" w:name="_Toc989066"/>
      <w:r>
        <w:rPr>
          <w:rFonts w:ascii="宋体" w:hAnsi="宋体" w:eastAsia="宋体" w:cs="宋体"/>
          <w:b/>
          <w:bCs/>
          <w:sz w:val="18"/>
          <w:szCs w:val="18"/>
        </w:rPr>
        <w:t>3） 按坏账计提方法分类披露</w:t>
      </w:r>
      <w:bookmarkEnd w:id="177"/>
    </w:p>
    <w:p w14:paraId="4DF82F7C">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2890C46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14:paraId="53759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7437441">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325FCD00">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4732E390">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C4C1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B0E7237"/>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DBC530E">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4A4EAEC">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52B3BB8">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8B31A23">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4B6BCC8">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2C04624">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61446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B0B651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B08AC3C">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BC8ACE1">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C8367B3">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053EAD3">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9C3C628"/>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E355661">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7D60EC5">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EF1FA23">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AEC9452">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BBB5EA4"/>
        </w:tc>
      </w:tr>
      <w:tr w14:paraId="6D8E0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4B1F3D9">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14:paraId="05541154">
            <w:pPr>
              <w:spacing w:before="0" w:after="0" w:line="240" w:lineRule="exact"/>
              <w:jc w:val="right"/>
              <w:rPr>
                <w:rFonts w:ascii="宋体" w:hAnsi="宋体" w:eastAsia="宋体" w:cs="宋体"/>
                <w:sz w:val="18"/>
                <w:szCs w:val="18"/>
              </w:rPr>
            </w:pPr>
            <w:r>
              <w:rPr>
                <w:rFonts w:ascii="宋体" w:hAnsi="宋体" w:eastAsia="宋体" w:cs="宋体"/>
                <w:sz w:val="18"/>
                <w:szCs w:val="18"/>
              </w:rPr>
              <w:t>36,470,725.34</w:t>
            </w:r>
          </w:p>
        </w:tc>
        <w:tc>
          <w:tcPr>
            <w:tcW w:w="876" w:type="dxa"/>
            <w:tcBorders>
              <w:top w:val="single" w:color="auto" w:sz="2" w:space="0"/>
              <w:left w:val="single" w:color="auto" w:sz="2" w:space="0"/>
              <w:bottom w:val="single" w:color="auto" w:sz="2" w:space="0"/>
              <w:right w:val="single" w:color="auto" w:sz="2" w:space="0"/>
            </w:tcBorders>
            <w:vAlign w:val="center"/>
          </w:tcPr>
          <w:p w14:paraId="6FCC3F81">
            <w:pPr>
              <w:spacing w:before="0" w:after="0" w:line="240" w:lineRule="exact"/>
              <w:jc w:val="right"/>
              <w:rPr>
                <w:rFonts w:ascii="宋体" w:hAnsi="宋体" w:eastAsia="宋体" w:cs="宋体"/>
                <w:sz w:val="18"/>
                <w:szCs w:val="18"/>
              </w:rPr>
            </w:pPr>
            <w:r>
              <w:rPr>
                <w:rFonts w:ascii="宋体" w:hAnsi="宋体" w:eastAsia="宋体" w:cs="宋体"/>
                <w:sz w:val="18"/>
                <w:szCs w:val="18"/>
              </w:rPr>
              <w:t>40.32%</w:t>
            </w:r>
          </w:p>
        </w:tc>
        <w:tc>
          <w:tcPr>
            <w:tcW w:w="876" w:type="dxa"/>
            <w:tcBorders>
              <w:top w:val="single" w:color="auto" w:sz="2" w:space="0"/>
              <w:left w:val="single" w:color="auto" w:sz="2" w:space="0"/>
              <w:bottom w:val="single" w:color="auto" w:sz="2" w:space="0"/>
              <w:right w:val="single" w:color="auto" w:sz="2" w:space="0"/>
            </w:tcBorders>
            <w:vAlign w:val="center"/>
          </w:tcPr>
          <w:p w14:paraId="11707B8C">
            <w:pPr>
              <w:spacing w:before="0" w:after="0" w:line="240" w:lineRule="exact"/>
              <w:jc w:val="right"/>
              <w:rPr>
                <w:rFonts w:ascii="宋体" w:hAnsi="宋体" w:eastAsia="宋体" w:cs="宋体"/>
                <w:sz w:val="18"/>
                <w:szCs w:val="18"/>
              </w:rPr>
            </w:pPr>
            <w:r>
              <w:rPr>
                <w:rFonts w:ascii="宋体" w:hAnsi="宋体" w:eastAsia="宋体" w:cs="宋体"/>
                <w:sz w:val="18"/>
                <w:szCs w:val="18"/>
              </w:rPr>
              <w:t>36,470,725.34</w:t>
            </w:r>
          </w:p>
        </w:tc>
        <w:tc>
          <w:tcPr>
            <w:tcW w:w="876" w:type="dxa"/>
            <w:tcBorders>
              <w:top w:val="single" w:color="auto" w:sz="2" w:space="0"/>
              <w:left w:val="single" w:color="auto" w:sz="2" w:space="0"/>
              <w:bottom w:val="single" w:color="auto" w:sz="2" w:space="0"/>
              <w:right w:val="single" w:color="auto" w:sz="2" w:space="0"/>
            </w:tcBorders>
            <w:vAlign w:val="center"/>
          </w:tcPr>
          <w:p w14:paraId="56A84E04">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797D80F2">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8C57963">
            <w:pPr>
              <w:spacing w:before="0" w:after="0" w:line="240" w:lineRule="exact"/>
              <w:jc w:val="right"/>
              <w:rPr>
                <w:rFonts w:ascii="宋体" w:hAnsi="宋体" w:eastAsia="宋体" w:cs="宋体"/>
                <w:sz w:val="18"/>
                <w:szCs w:val="18"/>
              </w:rPr>
            </w:pPr>
            <w:r>
              <w:rPr>
                <w:rFonts w:ascii="宋体" w:hAnsi="宋体" w:eastAsia="宋体" w:cs="宋体"/>
                <w:sz w:val="18"/>
                <w:szCs w:val="18"/>
              </w:rPr>
              <w:t>77,925,626.09</w:t>
            </w:r>
          </w:p>
        </w:tc>
        <w:tc>
          <w:tcPr>
            <w:tcW w:w="876" w:type="dxa"/>
            <w:tcBorders>
              <w:top w:val="single" w:color="auto" w:sz="2" w:space="0"/>
              <w:left w:val="single" w:color="auto" w:sz="2" w:space="0"/>
              <w:bottom w:val="single" w:color="auto" w:sz="2" w:space="0"/>
              <w:right w:val="single" w:color="auto" w:sz="2" w:space="0"/>
            </w:tcBorders>
            <w:vAlign w:val="center"/>
          </w:tcPr>
          <w:p w14:paraId="36B27C79">
            <w:pPr>
              <w:spacing w:before="0" w:after="0" w:line="240" w:lineRule="exact"/>
              <w:jc w:val="right"/>
              <w:rPr>
                <w:rFonts w:ascii="宋体" w:hAnsi="宋体" w:eastAsia="宋体" w:cs="宋体"/>
                <w:sz w:val="18"/>
                <w:szCs w:val="18"/>
              </w:rPr>
            </w:pPr>
            <w:r>
              <w:rPr>
                <w:rFonts w:ascii="宋体" w:hAnsi="宋体" w:eastAsia="宋体" w:cs="宋体"/>
                <w:sz w:val="18"/>
                <w:szCs w:val="18"/>
              </w:rPr>
              <w:t>52.31%</w:t>
            </w:r>
          </w:p>
        </w:tc>
        <w:tc>
          <w:tcPr>
            <w:tcW w:w="876" w:type="dxa"/>
            <w:tcBorders>
              <w:top w:val="single" w:color="auto" w:sz="2" w:space="0"/>
              <w:left w:val="single" w:color="auto" w:sz="2" w:space="0"/>
              <w:bottom w:val="single" w:color="auto" w:sz="2" w:space="0"/>
              <w:right w:val="single" w:color="auto" w:sz="2" w:space="0"/>
            </w:tcBorders>
            <w:vAlign w:val="center"/>
          </w:tcPr>
          <w:p w14:paraId="0B7AE11B">
            <w:pPr>
              <w:spacing w:before="0" w:after="0" w:line="240" w:lineRule="exact"/>
              <w:jc w:val="right"/>
              <w:rPr>
                <w:rFonts w:ascii="宋体" w:hAnsi="宋体" w:eastAsia="宋体" w:cs="宋体"/>
                <w:sz w:val="18"/>
                <w:szCs w:val="18"/>
              </w:rPr>
            </w:pPr>
            <w:r>
              <w:rPr>
                <w:rFonts w:ascii="宋体" w:hAnsi="宋体" w:eastAsia="宋体" w:cs="宋体"/>
                <w:sz w:val="18"/>
                <w:szCs w:val="18"/>
              </w:rPr>
              <w:t>77,925,626.09</w:t>
            </w:r>
          </w:p>
        </w:tc>
        <w:tc>
          <w:tcPr>
            <w:tcW w:w="876" w:type="dxa"/>
            <w:tcBorders>
              <w:top w:val="single" w:color="auto" w:sz="2" w:space="0"/>
              <w:left w:val="single" w:color="auto" w:sz="2" w:space="0"/>
              <w:bottom w:val="single" w:color="auto" w:sz="2" w:space="0"/>
              <w:right w:val="single" w:color="auto" w:sz="2" w:space="0"/>
            </w:tcBorders>
            <w:vAlign w:val="center"/>
          </w:tcPr>
          <w:p w14:paraId="3DB57A35">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511187CC">
            <w:pPr>
              <w:spacing w:before="0" w:after="0" w:line="240" w:lineRule="exact"/>
              <w:jc w:val="right"/>
              <w:rPr>
                <w:rFonts w:ascii="宋体" w:hAnsi="宋体" w:eastAsia="宋体" w:cs="宋体"/>
                <w:sz w:val="18"/>
                <w:szCs w:val="18"/>
              </w:rPr>
            </w:pPr>
          </w:p>
        </w:tc>
      </w:tr>
      <w:tr w14:paraId="5B045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5BC0B53B">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r>
      <w:tr w14:paraId="511C5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FA29845">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14:paraId="5CE7B036">
            <w:pPr>
              <w:spacing w:before="0" w:after="0" w:line="240" w:lineRule="exact"/>
              <w:jc w:val="right"/>
              <w:rPr>
                <w:rFonts w:ascii="宋体" w:hAnsi="宋体" w:eastAsia="宋体" w:cs="宋体"/>
                <w:sz w:val="18"/>
                <w:szCs w:val="18"/>
              </w:rPr>
            </w:pPr>
            <w:r>
              <w:rPr>
                <w:rFonts w:ascii="宋体" w:hAnsi="宋体" w:eastAsia="宋体" w:cs="宋体"/>
                <w:sz w:val="18"/>
                <w:szCs w:val="18"/>
              </w:rPr>
              <w:t>53,991,942.47</w:t>
            </w:r>
          </w:p>
        </w:tc>
        <w:tc>
          <w:tcPr>
            <w:tcW w:w="876" w:type="dxa"/>
            <w:tcBorders>
              <w:top w:val="single" w:color="auto" w:sz="2" w:space="0"/>
              <w:left w:val="single" w:color="auto" w:sz="2" w:space="0"/>
              <w:bottom w:val="single" w:color="auto" w:sz="2" w:space="0"/>
              <w:right w:val="single" w:color="auto" w:sz="2" w:space="0"/>
            </w:tcBorders>
            <w:vAlign w:val="center"/>
          </w:tcPr>
          <w:p w14:paraId="092415C2">
            <w:pPr>
              <w:spacing w:before="0" w:after="0" w:line="240" w:lineRule="exact"/>
              <w:jc w:val="right"/>
              <w:rPr>
                <w:rFonts w:ascii="宋体" w:hAnsi="宋体" w:eastAsia="宋体" w:cs="宋体"/>
                <w:sz w:val="18"/>
                <w:szCs w:val="18"/>
              </w:rPr>
            </w:pPr>
            <w:r>
              <w:rPr>
                <w:rFonts w:ascii="宋体" w:hAnsi="宋体" w:eastAsia="宋体" w:cs="宋体"/>
                <w:sz w:val="18"/>
                <w:szCs w:val="18"/>
              </w:rPr>
              <w:t>59.68%</w:t>
            </w:r>
          </w:p>
        </w:tc>
        <w:tc>
          <w:tcPr>
            <w:tcW w:w="876" w:type="dxa"/>
            <w:tcBorders>
              <w:top w:val="single" w:color="auto" w:sz="2" w:space="0"/>
              <w:left w:val="single" w:color="auto" w:sz="2" w:space="0"/>
              <w:bottom w:val="single" w:color="auto" w:sz="2" w:space="0"/>
              <w:right w:val="single" w:color="auto" w:sz="2" w:space="0"/>
            </w:tcBorders>
            <w:vAlign w:val="center"/>
          </w:tcPr>
          <w:p w14:paraId="05E773F2">
            <w:pPr>
              <w:spacing w:before="0" w:after="0" w:line="240" w:lineRule="exact"/>
              <w:jc w:val="right"/>
              <w:rPr>
                <w:rFonts w:ascii="宋体" w:hAnsi="宋体" w:eastAsia="宋体" w:cs="宋体"/>
                <w:sz w:val="18"/>
                <w:szCs w:val="18"/>
              </w:rPr>
            </w:pPr>
            <w:r>
              <w:rPr>
                <w:rFonts w:ascii="宋体" w:hAnsi="宋体" w:eastAsia="宋体" w:cs="宋体"/>
                <w:sz w:val="18"/>
                <w:szCs w:val="18"/>
              </w:rPr>
              <w:t>11,173,929.42</w:t>
            </w:r>
          </w:p>
        </w:tc>
        <w:tc>
          <w:tcPr>
            <w:tcW w:w="876" w:type="dxa"/>
            <w:tcBorders>
              <w:top w:val="single" w:color="auto" w:sz="2" w:space="0"/>
              <w:left w:val="single" w:color="auto" w:sz="2" w:space="0"/>
              <w:bottom w:val="single" w:color="auto" w:sz="2" w:space="0"/>
              <w:right w:val="single" w:color="auto" w:sz="2" w:space="0"/>
            </w:tcBorders>
            <w:vAlign w:val="center"/>
          </w:tcPr>
          <w:p w14:paraId="0FDE81C6">
            <w:pPr>
              <w:spacing w:before="0" w:after="0" w:line="240" w:lineRule="exact"/>
              <w:jc w:val="right"/>
              <w:rPr>
                <w:rFonts w:ascii="宋体" w:hAnsi="宋体" w:eastAsia="宋体" w:cs="宋体"/>
                <w:sz w:val="18"/>
                <w:szCs w:val="18"/>
              </w:rPr>
            </w:pPr>
            <w:r>
              <w:rPr>
                <w:rFonts w:ascii="宋体" w:hAnsi="宋体" w:eastAsia="宋体" w:cs="宋体"/>
                <w:sz w:val="18"/>
                <w:szCs w:val="18"/>
              </w:rPr>
              <w:t>20.70%</w:t>
            </w:r>
          </w:p>
        </w:tc>
        <w:tc>
          <w:tcPr>
            <w:tcW w:w="876" w:type="dxa"/>
            <w:tcBorders>
              <w:top w:val="single" w:color="auto" w:sz="2" w:space="0"/>
              <w:left w:val="single" w:color="auto" w:sz="2" w:space="0"/>
              <w:bottom w:val="single" w:color="auto" w:sz="2" w:space="0"/>
              <w:right w:val="single" w:color="auto" w:sz="2" w:space="0"/>
            </w:tcBorders>
            <w:vAlign w:val="center"/>
          </w:tcPr>
          <w:p w14:paraId="66CEED50">
            <w:pPr>
              <w:spacing w:before="0" w:after="0" w:line="240" w:lineRule="exact"/>
              <w:jc w:val="right"/>
              <w:rPr>
                <w:rFonts w:ascii="宋体" w:hAnsi="宋体" w:eastAsia="宋体" w:cs="宋体"/>
                <w:sz w:val="18"/>
                <w:szCs w:val="18"/>
              </w:rPr>
            </w:pPr>
            <w:r>
              <w:rPr>
                <w:rFonts w:ascii="宋体" w:hAnsi="宋体" w:eastAsia="宋体" w:cs="宋体"/>
                <w:sz w:val="18"/>
                <w:szCs w:val="18"/>
              </w:rPr>
              <w:t>42,818,013.05</w:t>
            </w:r>
          </w:p>
        </w:tc>
        <w:tc>
          <w:tcPr>
            <w:tcW w:w="876" w:type="dxa"/>
            <w:tcBorders>
              <w:top w:val="single" w:color="auto" w:sz="2" w:space="0"/>
              <w:left w:val="single" w:color="auto" w:sz="2" w:space="0"/>
              <w:bottom w:val="single" w:color="auto" w:sz="2" w:space="0"/>
              <w:right w:val="single" w:color="auto" w:sz="2" w:space="0"/>
            </w:tcBorders>
            <w:vAlign w:val="center"/>
          </w:tcPr>
          <w:p w14:paraId="4F788EA2">
            <w:pPr>
              <w:spacing w:before="0" w:after="0" w:line="240" w:lineRule="exact"/>
              <w:jc w:val="right"/>
              <w:rPr>
                <w:rFonts w:ascii="宋体" w:hAnsi="宋体" w:eastAsia="宋体" w:cs="宋体"/>
                <w:sz w:val="18"/>
                <w:szCs w:val="18"/>
              </w:rPr>
            </w:pPr>
            <w:r>
              <w:rPr>
                <w:rFonts w:ascii="宋体" w:hAnsi="宋体" w:eastAsia="宋体" w:cs="宋体"/>
                <w:sz w:val="18"/>
                <w:szCs w:val="18"/>
              </w:rPr>
              <w:t>71,023,745.17</w:t>
            </w:r>
          </w:p>
        </w:tc>
        <w:tc>
          <w:tcPr>
            <w:tcW w:w="876" w:type="dxa"/>
            <w:tcBorders>
              <w:top w:val="single" w:color="auto" w:sz="2" w:space="0"/>
              <w:left w:val="single" w:color="auto" w:sz="2" w:space="0"/>
              <w:bottom w:val="single" w:color="auto" w:sz="2" w:space="0"/>
              <w:right w:val="single" w:color="auto" w:sz="2" w:space="0"/>
            </w:tcBorders>
            <w:vAlign w:val="center"/>
          </w:tcPr>
          <w:p w14:paraId="06D26C9B">
            <w:pPr>
              <w:spacing w:before="0" w:after="0" w:line="240" w:lineRule="exact"/>
              <w:jc w:val="right"/>
              <w:rPr>
                <w:rFonts w:ascii="宋体" w:hAnsi="宋体" w:eastAsia="宋体" w:cs="宋体"/>
                <w:sz w:val="18"/>
                <w:szCs w:val="18"/>
              </w:rPr>
            </w:pPr>
            <w:r>
              <w:rPr>
                <w:rFonts w:ascii="宋体" w:hAnsi="宋体" w:eastAsia="宋体" w:cs="宋体"/>
                <w:sz w:val="18"/>
                <w:szCs w:val="18"/>
              </w:rPr>
              <w:t>47.69%</w:t>
            </w:r>
          </w:p>
        </w:tc>
        <w:tc>
          <w:tcPr>
            <w:tcW w:w="876" w:type="dxa"/>
            <w:tcBorders>
              <w:top w:val="single" w:color="auto" w:sz="2" w:space="0"/>
              <w:left w:val="single" w:color="auto" w:sz="2" w:space="0"/>
              <w:bottom w:val="single" w:color="auto" w:sz="2" w:space="0"/>
              <w:right w:val="single" w:color="auto" w:sz="2" w:space="0"/>
            </w:tcBorders>
            <w:vAlign w:val="center"/>
          </w:tcPr>
          <w:p w14:paraId="6C5B6E9A">
            <w:pPr>
              <w:spacing w:before="0" w:after="0" w:line="240" w:lineRule="exact"/>
              <w:jc w:val="right"/>
              <w:rPr>
                <w:rFonts w:ascii="宋体" w:hAnsi="宋体" w:eastAsia="宋体" w:cs="宋体"/>
                <w:sz w:val="18"/>
                <w:szCs w:val="18"/>
              </w:rPr>
            </w:pPr>
            <w:r>
              <w:rPr>
                <w:rFonts w:ascii="宋体" w:hAnsi="宋体" w:eastAsia="宋体" w:cs="宋体"/>
                <w:sz w:val="18"/>
                <w:szCs w:val="18"/>
              </w:rPr>
              <w:t>10,579,155.43</w:t>
            </w:r>
          </w:p>
        </w:tc>
        <w:tc>
          <w:tcPr>
            <w:tcW w:w="876" w:type="dxa"/>
            <w:tcBorders>
              <w:top w:val="single" w:color="auto" w:sz="2" w:space="0"/>
              <w:left w:val="single" w:color="auto" w:sz="2" w:space="0"/>
              <w:bottom w:val="single" w:color="auto" w:sz="2" w:space="0"/>
              <w:right w:val="single" w:color="auto" w:sz="2" w:space="0"/>
            </w:tcBorders>
            <w:vAlign w:val="center"/>
          </w:tcPr>
          <w:p w14:paraId="78008A1C">
            <w:pPr>
              <w:spacing w:before="0" w:after="0" w:line="240" w:lineRule="exact"/>
              <w:jc w:val="right"/>
              <w:rPr>
                <w:rFonts w:ascii="宋体" w:hAnsi="宋体" w:eastAsia="宋体" w:cs="宋体"/>
                <w:sz w:val="18"/>
                <w:szCs w:val="18"/>
              </w:rPr>
            </w:pPr>
            <w:r>
              <w:rPr>
                <w:rFonts w:ascii="宋体" w:hAnsi="宋体" w:eastAsia="宋体" w:cs="宋体"/>
                <w:sz w:val="18"/>
                <w:szCs w:val="18"/>
              </w:rPr>
              <w:t>14.90%</w:t>
            </w:r>
          </w:p>
        </w:tc>
        <w:tc>
          <w:tcPr>
            <w:tcW w:w="876" w:type="dxa"/>
            <w:tcBorders>
              <w:top w:val="single" w:color="auto" w:sz="2" w:space="0"/>
              <w:left w:val="single" w:color="auto" w:sz="2" w:space="0"/>
              <w:bottom w:val="single" w:color="auto" w:sz="2" w:space="0"/>
              <w:right w:val="single" w:color="auto" w:sz="2" w:space="0"/>
            </w:tcBorders>
            <w:vAlign w:val="center"/>
          </w:tcPr>
          <w:p w14:paraId="2812CECE">
            <w:pPr>
              <w:spacing w:before="0" w:after="0" w:line="240" w:lineRule="exact"/>
              <w:jc w:val="right"/>
              <w:rPr>
                <w:rFonts w:ascii="宋体" w:hAnsi="宋体" w:eastAsia="宋体" w:cs="宋体"/>
                <w:sz w:val="18"/>
                <w:szCs w:val="18"/>
              </w:rPr>
            </w:pPr>
            <w:r>
              <w:rPr>
                <w:rFonts w:ascii="宋体" w:hAnsi="宋体" w:eastAsia="宋体" w:cs="宋体"/>
                <w:sz w:val="18"/>
                <w:szCs w:val="18"/>
              </w:rPr>
              <w:t>60,444,589.74</w:t>
            </w:r>
          </w:p>
        </w:tc>
      </w:tr>
      <w:tr w14:paraId="7EA69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563D4B8C">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r>
      <w:tr w14:paraId="64F56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EBD7B9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14:paraId="520580EA">
            <w:pPr>
              <w:spacing w:before="0" w:after="0" w:line="240" w:lineRule="exact"/>
              <w:jc w:val="right"/>
              <w:rPr>
                <w:rFonts w:ascii="宋体" w:hAnsi="宋体" w:eastAsia="宋体" w:cs="宋体"/>
                <w:sz w:val="18"/>
                <w:szCs w:val="18"/>
              </w:rPr>
            </w:pPr>
            <w:r>
              <w:rPr>
                <w:rFonts w:ascii="宋体" w:hAnsi="宋体" w:eastAsia="宋体" w:cs="宋体"/>
                <w:sz w:val="18"/>
                <w:szCs w:val="18"/>
              </w:rPr>
              <w:t>90,462,667.81</w:t>
            </w:r>
          </w:p>
        </w:tc>
        <w:tc>
          <w:tcPr>
            <w:tcW w:w="876" w:type="dxa"/>
            <w:tcBorders>
              <w:top w:val="single" w:color="auto" w:sz="2" w:space="0"/>
              <w:left w:val="single" w:color="auto" w:sz="2" w:space="0"/>
              <w:bottom w:val="single" w:color="auto" w:sz="2" w:space="0"/>
              <w:right w:val="single" w:color="auto" w:sz="2" w:space="0"/>
            </w:tcBorders>
            <w:vAlign w:val="center"/>
          </w:tcPr>
          <w:p w14:paraId="60EEBE1F">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6895BA0A">
            <w:pPr>
              <w:spacing w:before="0" w:after="0" w:line="240" w:lineRule="exact"/>
              <w:jc w:val="right"/>
              <w:rPr>
                <w:rFonts w:ascii="宋体" w:hAnsi="宋体" w:eastAsia="宋体" w:cs="宋体"/>
                <w:sz w:val="18"/>
                <w:szCs w:val="18"/>
              </w:rPr>
            </w:pPr>
            <w:r>
              <w:rPr>
                <w:rFonts w:ascii="宋体" w:hAnsi="宋体" w:eastAsia="宋体" w:cs="宋体"/>
                <w:sz w:val="18"/>
                <w:szCs w:val="18"/>
              </w:rPr>
              <w:t>47,644,654.76</w:t>
            </w:r>
          </w:p>
        </w:tc>
        <w:tc>
          <w:tcPr>
            <w:tcW w:w="876" w:type="dxa"/>
            <w:tcBorders>
              <w:top w:val="single" w:color="auto" w:sz="2" w:space="0"/>
              <w:left w:val="single" w:color="auto" w:sz="2" w:space="0"/>
              <w:bottom w:val="single" w:color="auto" w:sz="2" w:space="0"/>
              <w:right w:val="single" w:color="auto" w:sz="2" w:space="0"/>
            </w:tcBorders>
            <w:vAlign w:val="center"/>
          </w:tcPr>
          <w:p w14:paraId="61689EFE">
            <w:pPr>
              <w:spacing w:before="0" w:after="0" w:line="240" w:lineRule="exact"/>
              <w:jc w:val="right"/>
              <w:rPr>
                <w:rFonts w:ascii="宋体" w:hAnsi="宋体" w:eastAsia="宋体" w:cs="宋体"/>
                <w:sz w:val="18"/>
                <w:szCs w:val="18"/>
              </w:rPr>
            </w:pPr>
            <w:r>
              <w:rPr>
                <w:rFonts w:ascii="宋体" w:hAnsi="宋体" w:eastAsia="宋体" w:cs="宋体"/>
                <w:sz w:val="18"/>
                <w:szCs w:val="18"/>
              </w:rPr>
              <w:t>52.67%</w:t>
            </w:r>
          </w:p>
        </w:tc>
        <w:tc>
          <w:tcPr>
            <w:tcW w:w="876" w:type="dxa"/>
            <w:tcBorders>
              <w:top w:val="single" w:color="auto" w:sz="2" w:space="0"/>
              <w:left w:val="single" w:color="auto" w:sz="2" w:space="0"/>
              <w:bottom w:val="single" w:color="auto" w:sz="2" w:space="0"/>
              <w:right w:val="single" w:color="auto" w:sz="2" w:space="0"/>
            </w:tcBorders>
            <w:vAlign w:val="center"/>
          </w:tcPr>
          <w:p w14:paraId="771484AD">
            <w:pPr>
              <w:spacing w:before="0" w:after="0" w:line="240" w:lineRule="exact"/>
              <w:jc w:val="right"/>
              <w:rPr>
                <w:rFonts w:ascii="宋体" w:hAnsi="宋体" w:eastAsia="宋体" w:cs="宋体"/>
                <w:sz w:val="18"/>
                <w:szCs w:val="18"/>
              </w:rPr>
            </w:pPr>
            <w:r>
              <w:rPr>
                <w:rFonts w:ascii="宋体" w:hAnsi="宋体" w:eastAsia="宋体" w:cs="宋体"/>
                <w:sz w:val="18"/>
                <w:szCs w:val="18"/>
              </w:rPr>
              <w:t>42,818,013.05</w:t>
            </w:r>
          </w:p>
        </w:tc>
        <w:tc>
          <w:tcPr>
            <w:tcW w:w="876" w:type="dxa"/>
            <w:tcBorders>
              <w:top w:val="single" w:color="auto" w:sz="2" w:space="0"/>
              <w:left w:val="single" w:color="auto" w:sz="2" w:space="0"/>
              <w:bottom w:val="single" w:color="auto" w:sz="2" w:space="0"/>
              <w:right w:val="single" w:color="auto" w:sz="2" w:space="0"/>
            </w:tcBorders>
            <w:vAlign w:val="center"/>
          </w:tcPr>
          <w:p w14:paraId="3DEA2C30">
            <w:pPr>
              <w:spacing w:before="0" w:after="0" w:line="240" w:lineRule="exact"/>
              <w:jc w:val="right"/>
              <w:rPr>
                <w:rFonts w:ascii="宋体" w:hAnsi="宋体" w:eastAsia="宋体" w:cs="宋体"/>
                <w:sz w:val="18"/>
                <w:szCs w:val="18"/>
              </w:rPr>
            </w:pPr>
            <w:r>
              <w:rPr>
                <w:rFonts w:ascii="宋体" w:hAnsi="宋体" w:eastAsia="宋体" w:cs="宋体"/>
                <w:sz w:val="18"/>
                <w:szCs w:val="18"/>
              </w:rPr>
              <w:t>148,949,371.26</w:t>
            </w:r>
          </w:p>
        </w:tc>
        <w:tc>
          <w:tcPr>
            <w:tcW w:w="876" w:type="dxa"/>
            <w:tcBorders>
              <w:top w:val="single" w:color="auto" w:sz="2" w:space="0"/>
              <w:left w:val="single" w:color="auto" w:sz="2" w:space="0"/>
              <w:bottom w:val="single" w:color="auto" w:sz="2" w:space="0"/>
              <w:right w:val="single" w:color="auto" w:sz="2" w:space="0"/>
            </w:tcBorders>
            <w:vAlign w:val="center"/>
          </w:tcPr>
          <w:p w14:paraId="21AADD1D">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14A4CF83">
            <w:pPr>
              <w:spacing w:before="0" w:after="0" w:line="240" w:lineRule="exact"/>
              <w:jc w:val="right"/>
              <w:rPr>
                <w:rFonts w:ascii="宋体" w:hAnsi="宋体" w:eastAsia="宋体" w:cs="宋体"/>
                <w:sz w:val="18"/>
                <w:szCs w:val="18"/>
              </w:rPr>
            </w:pPr>
            <w:r>
              <w:rPr>
                <w:rFonts w:ascii="宋体" w:hAnsi="宋体" w:eastAsia="宋体" w:cs="宋体"/>
                <w:sz w:val="18"/>
                <w:szCs w:val="18"/>
              </w:rPr>
              <w:t>88,504,781.52</w:t>
            </w:r>
          </w:p>
        </w:tc>
        <w:tc>
          <w:tcPr>
            <w:tcW w:w="876" w:type="dxa"/>
            <w:tcBorders>
              <w:top w:val="single" w:color="auto" w:sz="2" w:space="0"/>
              <w:left w:val="single" w:color="auto" w:sz="2" w:space="0"/>
              <w:bottom w:val="single" w:color="auto" w:sz="2" w:space="0"/>
              <w:right w:val="single" w:color="auto" w:sz="2" w:space="0"/>
            </w:tcBorders>
            <w:vAlign w:val="center"/>
          </w:tcPr>
          <w:p w14:paraId="60C973A3">
            <w:pPr>
              <w:spacing w:before="0" w:after="0" w:line="240" w:lineRule="exact"/>
              <w:jc w:val="right"/>
              <w:rPr>
                <w:rFonts w:ascii="宋体" w:hAnsi="宋体" w:eastAsia="宋体" w:cs="宋体"/>
                <w:sz w:val="18"/>
                <w:szCs w:val="18"/>
              </w:rPr>
            </w:pPr>
            <w:r>
              <w:rPr>
                <w:rFonts w:ascii="宋体" w:hAnsi="宋体" w:eastAsia="宋体" w:cs="宋体"/>
                <w:sz w:val="18"/>
                <w:szCs w:val="18"/>
              </w:rPr>
              <w:t>59.42%</w:t>
            </w:r>
          </w:p>
        </w:tc>
        <w:tc>
          <w:tcPr>
            <w:tcW w:w="876" w:type="dxa"/>
            <w:tcBorders>
              <w:top w:val="single" w:color="auto" w:sz="2" w:space="0"/>
              <w:left w:val="single" w:color="auto" w:sz="2" w:space="0"/>
              <w:bottom w:val="single" w:color="auto" w:sz="2" w:space="0"/>
              <w:right w:val="single" w:color="auto" w:sz="2" w:space="0"/>
            </w:tcBorders>
            <w:vAlign w:val="center"/>
          </w:tcPr>
          <w:p w14:paraId="11585454">
            <w:pPr>
              <w:spacing w:before="0" w:after="0" w:line="240" w:lineRule="exact"/>
              <w:jc w:val="right"/>
              <w:rPr>
                <w:rFonts w:ascii="宋体" w:hAnsi="宋体" w:eastAsia="宋体" w:cs="宋体"/>
                <w:sz w:val="18"/>
                <w:szCs w:val="18"/>
              </w:rPr>
            </w:pPr>
            <w:r>
              <w:rPr>
                <w:rFonts w:ascii="宋体" w:hAnsi="宋体" w:eastAsia="宋体" w:cs="宋体"/>
                <w:sz w:val="18"/>
                <w:szCs w:val="18"/>
              </w:rPr>
              <w:t>60,444,589.74</w:t>
            </w:r>
          </w:p>
        </w:tc>
      </w:tr>
    </w:tbl>
    <w:p w14:paraId="6D775546">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按单项计提坏账准备类别名称：</w:t>
      </w:r>
    </w:p>
    <w:p w14:paraId="336CD2B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9A14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987DA87">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225F79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3EA4708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7BC02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0116BF4"/>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0E02226">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D6484F7">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5835292">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565F47D">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7ABCA5F">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1DF8948">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14:paraId="561D5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D12B458">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61B98B18">
            <w:pPr>
              <w:spacing w:before="0" w:after="0" w:line="240" w:lineRule="exact"/>
              <w:jc w:val="right"/>
              <w:rPr>
                <w:rFonts w:ascii="宋体" w:hAnsi="宋体" w:eastAsia="宋体" w:cs="宋体"/>
                <w:sz w:val="18"/>
                <w:szCs w:val="18"/>
              </w:rPr>
            </w:pPr>
            <w:r>
              <w:rPr>
                <w:rFonts w:ascii="宋体" w:hAnsi="宋体" w:eastAsia="宋体" w:cs="宋体"/>
                <w:sz w:val="18"/>
                <w:szCs w:val="18"/>
              </w:rPr>
              <w:t>77,925,626.09</w:t>
            </w:r>
          </w:p>
        </w:tc>
        <w:tc>
          <w:tcPr>
            <w:tcW w:w="1377" w:type="dxa"/>
            <w:tcBorders>
              <w:top w:val="single" w:color="auto" w:sz="2" w:space="0"/>
              <w:left w:val="single" w:color="auto" w:sz="2" w:space="0"/>
              <w:bottom w:val="single" w:color="auto" w:sz="2" w:space="0"/>
              <w:right w:val="single" w:color="auto" w:sz="2" w:space="0"/>
            </w:tcBorders>
            <w:vAlign w:val="center"/>
          </w:tcPr>
          <w:p w14:paraId="538814CC">
            <w:pPr>
              <w:spacing w:before="0" w:after="0" w:line="240" w:lineRule="exact"/>
              <w:jc w:val="right"/>
              <w:rPr>
                <w:rFonts w:ascii="宋体" w:hAnsi="宋体" w:eastAsia="宋体" w:cs="宋体"/>
                <w:sz w:val="18"/>
                <w:szCs w:val="18"/>
              </w:rPr>
            </w:pPr>
            <w:r>
              <w:rPr>
                <w:rFonts w:ascii="宋体" w:hAnsi="宋体" w:eastAsia="宋体" w:cs="宋体"/>
                <w:sz w:val="18"/>
                <w:szCs w:val="18"/>
              </w:rPr>
              <w:t>77,925,626.09</w:t>
            </w:r>
          </w:p>
        </w:tc>
        <w:tc>
          <w:tcPr>
            <w:tcW w:w="1377" w:type="dxa"/>
            <w:tcBorders>
              <w:top w:val="single" w:color="auto" w:sz="2" w:space="0"/>
              <w:left w:val="single" w:color="auto" w:sz="2" w:space="0"/>
              <w:bottom w:val="single" w:color="auto" w:sz="2" w:space="0"/>
              <w:right w:val="single" w:color="auto" w:sz="2" w:space="0"/>
            </w:tcBorders>
            <w:vAlign w:val="center"/>
          </w:tcPr>
          <w:p w14:paraId="5EAE9D96">
            <w:pPr>
              <w:spacing w:before="0" w:after="0" w:line="240" w:lineRule="exact"/>
              <w:jc w:val="right"/>
              <w:rPr>
                <w:rFonts w:ascii="宋体" w:hAnsi="宋体" w:eastAsia="宋体" w:cs="宋体"/>
                <w:sz w:val="18"/>
                <w:szCs w:val="18"/>
              </w:rPr>
            </w:pPr>
            <w:r>
              <w:rPr>
                <w:rFonts w:ascii="宋体" w:hAnsi="宋体" w:eastAsia="宋体" w:cs="宋体"/>
                <w:sz w:val="18"/>
                <w:szCs w:val="18"/>
              </w:rPr>
              <w:t>36,470,725.34</w:t>
            </w:r>
          </w:p>
        </w:tc>
        <w:tc>
          <w:tcPr>
            <w:tcW w:w="1377" w:type="dxa"/>
            <w:tcBorders>
              <w:top w:val="single" w:color="auto" w:sz="2" w:space="0"/>
              <w:left w:val="single" w:color="auto" w:sz="2" w:space="0"/>
              <w:bottom w:val="single" w:color="auto" w:sz="2" w:space="0"/>
              <w:right w:val="single" w:color="auto" w:sz="2" w:space="0"/>
            </w:tcBorders>
            <w:vAlign w:val="center"/>
          </w:tcPr>
          <w:p w14:paraId="6B270022">
            <w:pPr>
              <w:spacing w:before="0" w:after="0" w:line="240" w:lineRule="exact"/>
              <w:jc w:val="right"/>
              <w:rPr>
                <w:rFonts w:ascii="宋体" w:hAnsi="宋体" w:eastAsia="宋体" w:cs="宋体"/>
                <w:sz w:val="18"/>
                <w:szCs w:val="18"/>
              </w:rPr>
            </w:pPr>
            <w:r>
              <w:rPr>
                <w:rFonts w:ascii="宋体" w:hAnsi="宋体" w:eastAsia="宋体" w:cs="宋体"/>
                <w:sz w:val="18"/>
                <w:szCs w:val="18"/>
              </w:rPr>
              <w:t>36,470,725.34</w:t>
            </w:r>
          </w:p>
        </w:tc>
        <w:tc>
          <w:tcPr>
            <w:tcW w:w="1377" w:type="dxa"/>
            <w:tcBorders>
              <w:top w:val="single" w:color="auto" w:sz="2" w:space="0"/>
              <w:left w:val="single" w:color="auto" w:sz="2" w:space="0"/>
              <w:bottom w:val="single" w:color="auto" w:sz="2" w:space="0"/>
              <w:right w:val="single" w:color="auto" w:sz="2" w:space="0"/>
            </w:tcBorders>
            <w:vAlign w:val="center"/>
          </w:tcPr>
          <w:p w14:paraId="4F0C276B">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27E634BD">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14:paraId="68B1C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07DA48A">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60D82791">
            <w:pPr>
              <w:spacing w:before="0" w:after="0" w:line="240" w:lineRule="exact"/>
              <w:jc w:val="right"/>
              <w:rPr>
                <w:rFonts w:ascii="宋体" w:hAnsi="宋体" w:eastAsia="宋体" w:cs="宋体"/>
                <w:sz w:val="18"/>
                <w:szCs w:val="18"/>
              </w:rPr>
            </w:pPr>
            <w:r>
              <w:rPr>
                <w:rFonts w:ascii="宋体" w:hAnsi="宋体" w:eastAsia="宋体" w:cs="宋体"/>
                <w:sz w:val="18"/>
                <w:szCs w:val="18"/>
              </w:rPr>
              <w:t>77,925,626.09</w:t>
            </w:r>
          </w:p>
        </w:tc>
        <w:tc>
          <w:tcPr>
            <w:tcW w:w="1377" w:type="dxa"/>
            <w:tcBorders>
              <w:top w:val="single" w:color="auto" w:sz="2" w:space="0"/>
              <w:left w:val="single" w:color="auto" w:sz="2" w:space="0"/>
              <w:bottom w:val="single" w:color="auto" w:sz="2" w:space="0"/>
              <w:right w:val="single" w:color="auto" w:sz="2" w:space="0"/>
            </w:tcBorders>
            <w:vAlign w:val="center"/>
          </w:tcPr>
          <w:p w14:paraId="056B772D">
            <w:pPr>
              <w:spacing w:before="0" w:after="0" w:line="240" w:lineRule="exact"/>
              <w:jc w:val="right"/>
              <w:rPr>
                <w:rFonts w:ascii="宋体" w:hAnsi="宋体" w:eastAsia="宋体" w:cs="宋体"/>
                <w:sz w:val="18"/>
                <w:szCs w:val="18"/>
              </w:rPr>
            </w:pPr>
            <w:r>
              <w:rPr>
                <w:rFonts w:ascii="宋体" w:hAnsi="宋体" w:eastAsia="宋体" w:cs="宋体"/>
                <w:sz w:val="18"/>
                <w:szCs w:val="18"/>
              </w:rPr>
              <w:t>77,925,626.09</w:t>
            </w:r>
          </w:p>
        </w:tc>
        <w:tc>
          <w:tcPr>
            <w:tcW w:w="1377" w:type="dxa"/>
            <w:tcBorders>
              <w:top w:val="single" w:color="auto" w:sz="2" w:space="0"/>
              <w:left w:val="single" w:color="auto" w:sz="2" w:space="0"/>
              <w:bottom w:val="single" w:color="auto" w:sz="2" w:space="0"/>
              <w:right w:val="single" w:color="auto" w:sz="2" w:space="0"/>
            </w:tcBorders>
            <w:vAlign w:val="center"/>
          </w:tcPr>
          <w:p w14:paraId="158CD5A3">
            <w:pPr>
              <w:spacing w:before="0" w:after="0" w:line="240" w:lineRule="exact"/>
              <w:jc w:val="right"/>
              <w:rPr>
                <w:rFonts w:ascii="宋体" w:hAnsi="宋体" w:eastAsia="宋体" w:cs="宋体"/>
                <w:sz w:val="18"/>
                <w:szCs w:val="18"/>
              </w:rPr>
            </w:pPr>
            <w:r>
              <w:rPr>
                <w:rFonts w:ascii="宋体" w:hAnsi="宋体" w:eastAsia="宋体" w:cs="宋体"/>
                <w:sz w:val="18"/>
                <w:szCs w:val="18"/>
              </w:rPr>
              <w:t>36,470,725.34</w:t>
            </w:r>
          </w:p>
        </w:tc>
        <w:tc>
          <w:tcPr>
            <w:tcW w:w="1377" w:type="dxa"/>
            <w:tcBorders>
              <w:top w:val="single" w:color="auto" w:sz="2" w:space="0"/>
              <w:left w:val="single" w:color="auto" w:sz="2" w:space="0"/>
              <w:bottom w:val="single" w:color="auto" w:sz="2" w:space="0"/>
              <w:right w:val="single" w:color="auto" w:sz="2" w:space="0"/>
            </w:tcBorders>
            <w:vAlign w:val="center"/>
          </w:tcPr>
          <w:p w14:paraId="17F45594">
            <w:pPr>
              <w:spacing w:before="0" w:after="0" w:line="240" w:lineRule="exact"/>
              <w:jc w:val="right"/>
              <w:rPr>
                <w:rFonts w:ascii="宋体" w:hAnsi="宋体" w:eastAsia="宋体" w:cs="宋体"/>
                <w:sz w:val="18"/>
                <w:szCs w:val="18"/>
              </w:rPr>
            </w:pPr>
            <w:r>
              <w:rPr>
                <w:rFonts w:ascii="宋体" w:hAnsi="宋体" w:eastAsia="宋体" w:cs="宋体"/>
                <w:sz w:val="18"/>
                <w:szCs w:val="18"/>
              </w:rPr>
              <w:t>36,470,725.34</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33BC3D1"/>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C25C974"/>
        </w:tc>
      </w:tr>
    </w:tbl>
    <w:p w14:paraId="51FAC2B2">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按组合计提坏账准备类别名称：</w:t>
      </w:r>
    </w:p>
    <w:p w14:paraId="1C9027E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05F9D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C0A05EF">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60F0860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DC46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E73C940"/>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333D567">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2826F85">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5786524">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13710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FA06894">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2410" w:type="dxa"/>
            <w:tcBorders>
              <w:top w:val="single" w:color="auto" w:sz="2" w:space="0"/>
              <w:left w:val="single" w:color="auto" w:sz="2" w:space="0"/>
              <w:bottom w:val="single" w:color="auto" w:sz="2" w:space="0"/>
              <w:right w:val="single" w:color="auto" w:sz="2" w:space="0"/>
            </w:tcBorders>
            <w:vAlign w:val="center"/>
          </w:tcPr>
          <w:p w14:paraId="4EE39ED4">
            <w:pPr>
              <w:spacing w:before="0" w:after="0" w:line="240" w:lineRule="exact"/>
              <w:jc w:val="right"/>
              <w:rPr>
                <w:rFonts w:ascii="宋体" w:hAnsi="宋体" w:eastAsia="宋体" w:cs="宋体"/>
                <w:sz w:val="18"/>
                <w:szCs w:val="18"/>
              </w:rPr>
            </w:pPr>
            <w:r>
              <w:rPr>
                <w:rFonts w:ascii="宋体" w:hAnsi="宋体" w:eastAsia="宋体" w:cs="宋体"/>
                <w:sz w:val="18"/>
                <w:szCs w:val="18"/>
              </w:rPr>
              <w:t>53,991,942.47</w:t>
            </w:r>
          </w:p>
        </w:tc>
        <w:tc>
          <w:tcPr>
            <w:tcW w:w="2410" w:type="dxa"/>
            <w:tcBorders>
              <w:top w:val="single" w:color="auto" w:sz="2" w:space="0"/>
              <w:left w:val="single" w:color="auto" w:sz="2" w:space="0"/>
              <w:bottom w:val="single" w:color="auto" w:sz="2" w:space="0"/>
              <w:right w:val="single" w:color="auto" w:sz="2" w:space="0"/>
            </w:tcBorders>
            <w:vAlign w:val="center"/>
          </w:tcPr>
          <w:p w14:paraId="60365CE0">
            <w:pPr>
              <w:spacing w:before="0" w:after="0" w:line="240" w:lineRule="exact"/>
              <w:jc w:val="right"/>
              <w:rPr>
                <w:rFonts w:ascii="宋体" w:hAnsi="宋体" w:eastAsia="宋体" w:cs="宋体"/>
                <w:sz w:val="18"/>
                <w:szCs w:val="18"/>
              </w:rPr>
            </w:pPr>
            <w:r>
              <w:rPr>
                <w:rFonts w:ascii="宋体" w:hAnsi="宋体" w:eastAsia="宋体" w:cs="宋体"/>
                <w:sz w:val="18"/>
                <w:szCs w:val="18"/>
              </w:rPr>
              <w:t>11,173,929.42</w:t>
            </w:r>
          </w:p>
        </w:tc>
        <w:tc>
          <w:tcPr>
            <w:tcW w:w="2410" w:type="dxa"/>
            <w:tcBorders>
              <w:top w:val="single" w:color="auto" w:sz="2" w:space="0"/>
              <w:left w:val="single" w:color="auto" w:sz="2" w:space="0"/>
              <w:bottom w:val="single" w:color="auto" w:sz="2" w:space="0"/>
              <w:right w:val="single" w:color="auto" w:sz="2" w:space="0"/>
            </w:tcBorders>
            <w:vAlign w:val="center"/>
          </w:tcPr>
          <w:p w14:paraId="32B878A5">
            <w:pPr>
              <w:spacing w:before="0" w:after="0" w:line="240" w:lineRule="exact"/>
              <w:jc w:val="right"/>
              <w:rPr>
                <w:rFonts w:ascii="宋体" w:hAnsi="宋体" w:eastAsia="宋体" w:cs="宋体"/>
                <w:sz w:val="18"/>
                <w:szCs w:val="18"/>
              </w:rPr>
            </w:pPr>
            <w:r>
              <w:rPr>
                <w:rFonts w:ascii="宋体" w:hAnsi="宋体" w:eastAsia="宋体" w:cs="宋体"/>
                <w:sz w:val="18"/>
                <w:szCs w:val="18"/>
              </w:rPr>
              <w:t>20.70%</w:t>
            </w:r>
          </w:p>
        </w:tc>
      </w:tr>
      <w:tr w14:paraId="03B19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F8B0AF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6EC0A9E5">
            <w:pPr>
              <w:spacing w:before="0" w:after="0" w:line="240" w:lineRule="exact"/>
              <w:jc w:val="right"/>
              <w:rPr>
                <w:rFonts w:ascii="宋体" w:hAnsi="宋体" w:eastAsia="宋体" w:cs="宋体"/>
                <w:sz w:val="18"/>
                <w:szCs w:val="18"/>
              </w:rPr>
            </w:pPr>
            <w:r>
              <w:rPr>
                <w:rFonts w:ascii="宋体" w:hAnsi="宋体" w:eastAsia="宋体" w:cs="宋体"/>
                <w:sz w:val="18"/>
                <w:szCs w:val="18"/>
              </w:rPr>
              <w:t>53,991,942.47</w:t>
            </w:r>
          </w:p>
        </w:tc>
        <w:tc>
          <w:tcPr>
            <w:tcW w:w="2410" w:type="dxa"/>
            <w:tcBorders>
              <w:top w:val="single" w:color="auto" w:sz="2" w:space="0"/>
              <w:left w:val="single" w:color="auto" w:sz="2" w:space="0"/>
              <w:bottom w:val="single" w:color="auto" w:sz="2" w:space="0"/>
              <w:right w:val="single" w:color="auto" w:sz="2" w:space="0"/>
            </w:tcBorders>
            <w:vAlign w:val="center"/>
          </w:tcPr>
          <w:p w14:paraId="78037D91">
            <w:pPr>
              <w:spacing w:before="0" w:after="0" w:line="240" w:lineRule="exact"/>
              <w:jc w:val="right"/>
              <w:rPr>
                <w:rFonts w:ascii="宋体" w:hAnsi="宋体" w:eastAsia="宋体" w:cs="宋体"/>
                <w:sz w:val="18"/>
                <w:szCs w:val="18"/>
              </w:rPr>
            </w:pPr>
            <w:r>
              <w:rPr>
                <w:rFonts w:ascii="宋体" w:hAnsi="宋体" w:eastAsia="宋体" w:cs="宋体"/>
                <w:sz w:val="18"/>
                <w:szCs w:val="18"/>
              </w:rPr>
              <w:t>11,173,929.42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033FE35"/>
        </w:tc>
      </w:tr>
    </w:tbl>
    <w:p w14:paraId="4FE475A7">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14:paraId="6CD2C590">
      <w:pPr>
        <w:spacing w:before="0" w:after="0" w:line="240" w:lineRule="exact"/>
        <w:jc w:val="left"/>
        <w:rPr>
          <w:rFonts w:ascii="宋体" w:hAnsi="宋体" w:eastAsia="宋体" w:cs="宋体"/>
          <w:sz w:val="18"/>
          <w:szCs w:val="18"/>
        </w:rPr>
      </w:pPr>
      <w:r>
        <w:rPr>
          <w:rFonts w:ascii="宋体" w:hAnsi="宋体" w:eastAsia="宋体" w:cs="宋体"/>
          <w:sz w:val="18"/>
          <w:szCs w:val="18"/>
        </w:rPr>
        <w:t>按预期信用损失一般模型计提坏账准备：</w:t>
      </w:r>
    </w:p>
    <w:p w14:paraId="3D18DDB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52CAB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C22B2B3">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E732343">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BB7971D">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B402185">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6FB38EA">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27595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DDABF8E"/>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DEE1533">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A6CB474">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5204A01">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E541C78"/>
        </w:tc>
      </w:tr>
      <w:tr w14:paraId="74286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95996BA">
            <w:pPr>
              <w:spacing w:before="40" w:after="40" w:line="240" w:lineRule="exact"/>
              <w:jc w:val="left"/>
              <w:rPr>
                <w:rFonts w:ascii="宋体" w:hAnsi="宋体" w:eastAsia="宋体" w:cs="宋体"/>
                <w:sz w:val="18"/>
                <w:szCs w:val="18"/>
              </w:rPr>
            </w:pPr>
            <w:r>
              <w:rPr>
                <w:rFonts w:ascii="宋体" w:hAnsi="宋体" w:eastAsia="宋体" w:cs="宋体"/>
                <w:sz w:val="18"/>
                <w:szCs w:val="18"/>
              </w:rPr>
              <w:t>2025年1月1日余额</w:t>
            </w:r>
          </w:p>
        </w:tc>
        <w:tc>
          <w:tcPr>
            <w:tcW w:w="1928" w:type="dxa"/>
            <w:tcBorders>
              <w:top w:val="single" w:color="auto" w:sz="2" w:space="0"/>
              <w:left w:val="single" w:color="auto" w:sz="2" w:space="0"/>
              <w:bottom w:val="single" w:color="auto" w:sz="2" w:space="0"/>
              <w:right w:val="single" w:color="auto" w:sz="2" w:space="0"/>
            </w:tcBorders>
            <w:vAlign w:val="center"/>
          </w:tcPr>
          <w:p w14:paraId="66B19779">
            <w:pPr>
              <w:spacing w:before="0" w:after="0" w:line="240" w:lineRule="exact"/>
              <w:jc w:val="right"/>
              <w:rPr>
                <w:rFonts w:ascii="宋体" w:hAnsi="宋体" w:eastAsia="宋体" w:cs="宋体"/>
                <w:sz w:val="18"/>
                <w:szCs w:val="18"/>
              </w:rPr>
            </w:pPr>
            <w:r>
              <w:rPr>
                <w:rFonts w:ascii="宋体" w:hAnsi="宋体" w:eastAsia="宋体" w:cs="宋体"/>
                <w:sz w:val="18"/>
                <w:szCs w:val="18"/>
              </w:rPr>
              <w:t>10,579,155.43</w:t>
            </w:r>
          </w:p>
        </w:tc>
        <w:tc>
          <w:tcPr>
            <w:tcW w:w="1928" w:type="dxa"/>
            <w:tcBorders>
              <w:top w:val="single" w:color="auto" w:sz="2" w:space="0"/>
              <w:left w:val="single" w:color="auto" w:sz="2" w:space="0"/>
              <w:bottom w:val="single" w:color="auto" w:sz="2" w:space="0"/>
              <w:right w:val="single" w:color="auto" w:sz="2" w:space="0"/>
            </w:tcBorders>
            <w:vAlign w:val="center"/>
          </w:tcPr>
          <w:p w14:paraId="091CAAE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3B38189">
            <w:pPr>
              <w:spacing w:before="0" w:after="0" w:line="240" w:lineRule="exact"/>
              <w:jc w:val="right"/>
              <w:rPr>
                <w:rFonts w:ascii="宋体" w:hAnsi="宋体" w:eastAsia="宋体" w:cs="宋体"/>
                <w:sz w:val="18"/>
                <w:szCs w:val="18"/>
              </w:rPr>
            </w:pPr>
            <w:r>
              <w:rPr>
                <w:rFonts w:ascii="宋体" w:hAnsi="宋体" w:eastAsia="宋体" w:cs="宋体"/>
                <w:sz w:val="18"/>
                <w:szCs w:val="18"/>
              </w:rPr>
              <w:t>77,925,626.09</w:t>
            </w:r>
          </w:p>
        </w:tc>
        <w:tc>
          <w:tcPr>
            <w:tcW w:w="1928" w:type="dxa"/>
            <w:tcBorders>
              <w:top w:val="single" w:color="auto" w:sz="2" w:space="0"/>
              <w:left w:val="single" w:color="auto" w:sz="2" w:space="0"/>
              <w:bottom w:val="single" w:color="auto" w:sz="2" w:space="0"/>
              <w:right w:val="single" w:color="auto" w:sz="2" w:space="0"/>
            </w:tcBorders>
            <w:vAlign w:val="center"/>
          </w:tcPr>
          <w:p w14:paraId="12C37D8B">
            <w:pPr>
              <w:spacing w:before="0" w:after="0" w:line="240" w:lineRule="exact"/>
              <w:jc w:val="right"/>
              <w:rPr>
                <w:rFonts w:ascii="宋体" w:hAnsi="宋体" w:eastAsia="宋体" w:cs="宋体"/>
                <w:sz w:val="18"/>
                <w:szCs w:val="18"/>
              </w:rPr>
            </w:pPr>
            <w:r>
              <w:rPr>
                <w:rFonts w:ascii="宋体" w:hAnsi="宋体" w:eastAsia="宋体" w:cs="宋体"/>
                <w:sz w:val="18"/>
                <w:szCs w:val="18"/>
              </w:rPr>
              <w:t>88,504,781.52</w:t>
            </w:r>
          </w:p>
        </w:tc>
      </w:tr>
      <w:tr w14:paraId="65852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DAB2C25">
            <w:pPr>
              <w:spacing w:before="40" w:after="40" w:line="240" w:lineRule="exact"/>
              <w:jc w:val="left"/>
              <w:rPr>
                <w:rFonts w:ascii="宋体" w:hAnsi="宋体" w:eastAsia="宋体" w:cs="宋体"/>
                <w:sz w:val="18"/>
                <w:szCs w:val="18"/>
              </w:rPr>
            </w:pPr>
            <w:r>
              <w:rPr>
                <w:rFonts w:ascii="宋体" w:hAnsi="宋体" w:eastAsia="宋体" w:cs="宋体"/>
                <w:sz w:val="18"/>
                <w:szCs w:val="18"/>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99BA032"/>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B75688F"/>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6B04469"/>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B5561E5"/>
        </w:tc>
      </w:tr>
      <w:tr w14:paraId="5F582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F9A47AD">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14:paraId="75394D15">
            <w:pPr>
              <w:spacing w:before="0" w:after="0" w:line="240" w:lineRule="exact"/>
              <w:jc w:val="right"/>
              <w:rPr>
                <w:rFonts w:ascii="宋体" w:hAnsi="宋体" w:eastAsia="宋体" w:cs="宋体"/>
                <w:sz w:val="18"/>
                <w:szCs w:val="18"/>
              </w:rPr>
            </w:pPr>
            <w:r>
              <w:rPr>
                <w:rFonts w:ascii="宋体" w:hAnsi="宋体" w:eastAsia="宋体" w:cs="宋体"/>
                <w:sz w:val="18"/>
                <w:szCs w:val="18"/>
              </w:rPr>
              <w:t>594,773.99</w:t>
            </w:r>
          </w:p>
        </w:tc>
        <w:tc>
          <w:tcPr>
            <w:tcW w:w="1928" w:type="dxa"/>
            <w:tcBorders>
              <w:top w:val="single" w:color="auto" w:sz="2" w:space="0"/>
              <w:left w:val="single" w:color="auto" w:sz="2" w:space="0"/>
              <w:bottom w:val="single" w:color="auto" w:sz="2" w:space="0"/>
              <w:right w:val="single" w:color="auto" w:sz="2" w:space="0"/>
            </w:tcBorders>
            <w:vAlign w:val="center"/>
          </w:tcPr>
          <w:p w14:paraId="3DCC0B1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4BF1C7F">
            <w:pPr>
              <w:spacing w:before="0" w:after="0" w:line="240" w:lineRule="exact"/>
              <w:jc w:val="right"/>
              <w:rPr>
                <w:rFonts w:ascii="宋体" w:hAnsi="宋体" w:eastAsia="宋体" w:cs="宋体"/>
                <w:sz w:val="18"/>
                <w:szCs w:val="18"/>
              </w:rPr>
            </w:pPr>
            <w:r>
              <w:rPr>
                <w:rFonts w:ascii="宋体" w:hAnsi="宋体" w:eastAsia="宋体" w:cs="宋体"/>
                <w:sz w:val="18"/>
                <w:szCs w:val="18"/>
              </w:rPr>
              <w:t>-41,454,900.75</w:t>
            </w:r>
          </w:p>
        </w:tc>
        <w:tc>
          <w:tcPr>
            <w:tcW w:w="1928" w:type="dxa"/>
            <w:tcBorders>
              <w:top w:val="single" w:color="auto" w:sz="2" w:space="0"/>
              <w:left w:val="single" w:color="auto" w:sz="2" w:space="0"/>
              <w:bottom w:val="single" w:color="auto" w:sz="2" w:space="0"/>
              <w:right w:val="single" w:color="auto" w:sz="2" w:space="0"/>
            </w:tcBorders>
            <w:vAlign w:val="center"/>
          </w:tcPr>
          <w:p w14:paraId="4B8F4A2A">
            <w:pPr>
              <w:spacing w:before="0" w:after="0" w:line="240" w:lineRule="exact"/>
              <w:jc w:val="right"/>
              <w:rPr>
                <w:rFonts w:ascii="宋体" w:hAnsi="宋体" w:eastAsia="宋体" w:cs="宋体"/>
                <w:sz w:val="18"/>
                <w:szCs w:val="18"/>
              </w:rPr>
            </w:pPr>
            <w:r>
              <w:rPr>
                <w:rFonts w:ascii="宋体" w:hAnsi="宋体" w:eastAsia="宋体" w:cs="宋体"/>
                <w:sz w:val="18"/>
                <w:szCs w:val="18"/>
              </w:rPr>
              <w:t>-40,860,126.76</w:t>
            </w:r>
          </w:p>
        </w:tc>
      </w:tr>
      <w:tr w14:paraId="6AC0F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C4AC52D">
            <w:pPr>
              <w:spacing w:before="40" w:after="40" w:line="240" w:lineRule="exact"/>
              <w:jc w:val="left"/>
              <w:rPr>
                <w:rFonts w:ascii="宋体" w:hAnsi="宋体" w:eastAsia="宋体" w:cs="宋体"/>
                <w:sz w:val="18"/>
                <w:szCs w:val="18"/>
              </w:rPr>
            </w:pPr>
            <w:r>
              <w:rPr>
                <w:rFonts w:ascii="宋体" w:hAnsi="宋体" w:eastAsia="宋体" w:cs="宋体"/>
                <w:sz w:val="18"/>
                <w:szCs w:val="18"/>
              </w:rPr>
              <w:t>2025年6月30日余额</w:t>
            </w:r>
          </w:p>
        </w:tc>
        <w:tc>
          <w:tcPr>
            <w:tcW w:w="1928" w:type="dxa"/>
            <w:tcBorders>
              <w:top w:val="single" w:color="auto" w:sz="2" w:space="0"/>
              <w:left w:val="single" w:color="auto" w:sz="2" w:space="0"/>
              <w:bottom w:val="single" w:color="auto" w:sz="2" w:space="0"/>
              <w:right w:val="single" w:color="auto" w:sz="2" w:space="0"/>
            </w:tcBorders>
            <w:vAlign w:val="center"/>
          </w:tcPr>
          <w:p w14:paraId="337801A0">
            <w:pPr>
              <w:spacing w:before="0" w:after="0" w:line="240" w:lineRule="exact"/>
              <w:jc w:val="right"/>
              <w:rPr>
                <w:rFonts w:ascii="宋体" w:hAnsi="宋体" w:eastAsia="宋体" w:cs="宋体"/>
                <w:sz w:val="18"/>
                <w:szCs w:val="18"/>
              </w:rPr>
            </w:pPr>
            <w:r>
              <w:rPr>
                <w:rFonts w:ascii="宋体" w:hAnsi="宋体" w:eastAsia="宋体" w:cs="宋体"/>
                <w:sz w:val="18"/>
                <w:szCs w:val="18"/>
              </w:rPr>
              <w:t>11,173,929.42</w:t>
            </w:r>
          </w:p>
        </w:tc>
        <w:tc>
          <w:tcPr>
            <w:tcW w:w="1928" w:type="dxa"/>
            <w:tcBorders>
              <w:top w:val="single" w:color="auto" w:sz="2" w:space="0"/>
              <w:left w:val="single" w:color="auto" w:sz="2" w:space="0"/>
              <w:bottom w:val="single" w:color="auto" w:sz="2" w:space="0"/>
              <w:right w:val="single" w:color="auto" w:sz="2" w:space="0"/>
            </w:tcBorders>
            <w:vAlign w:val="center"/>
          </w:tcPr>
          <w:p w14:paraId="0F8361C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2EA0CCB">
            <w:pPr>
              <w:spacing w:before="0" w:after="0" w:line="240" w:lineRule="exact"/>
              <w:jc w:val="right"/>
              <w:rPr>
                <w:rFonts w:ascii="宋体" w:hAnsi="宋体" w:eastAsia="宋体" w:cs="宋体"/>
                <w:sz w:val="18"/>
                <w:szCs w:val="18"/>
              </w:rPr>
            </w:pPr>
            <w:r>
              <w:rPr>
                <w:rFonts w:ascii="宋体" w:hAnsi="宋体" w:eastAsia="宋体" w:cs="宋体"/>
                <w:sz w:val="18"/>
                <w:szCs w:val="18"/>
              </w:rPr>
              <w:t>36,470,725.34</w:t>
            </w:r>
          </w:p>
        </w:tc>
        <w:tc>
          <w:tcPr>
            <w:tcW w:w="1928" w:type="dxa"/>
            <w:tcBorders>
              <w:top w:val="single" w:color="auto" w:sz="2" w:space="0"/>
              <w:left w:val="single" w:color="auto" w:sz="2" w:space="0"/>
              <w:bottom w:val="single" w:color="auto" w:sz="2" w:space="0"/>
              <w:right w:val="single" w:color="auto" w:sz="2" w:space="0"/>
            </w:tcBorders>
            <w:vAlign w:val="center"/>
          </w:tcPr>
          <w:p w14:paraId="699EF200">
            <w:pPr>
              <w:spacing w:before="0" w:after="0" w:line="240" w:lineRule="exact"/>
              <w:jc w:val="right"/>
              <w:rPr>
                <w:rFonts w:ascii="宋体" w:hAnsi="宋体" w:eastAsia="宋体" w:cs="宋体"/>
                <w:sz w:val="18"/>
                <w:szCs w:val="18"/>
              </w:rPr>
            </w:pPr>
            <w:r>
              <w:rPr>
                <w:rFonts w:ascii="宋体" w:hAnsi="宋体" w:eastAsia="宋体" w:cs="宋体"/>
                <w:sz w:val="18"/>
                <w:szCs w:val="18"/>
              </w:rPr>
              <w:t>47,644,654.76</w:t>
            </w:r>
          </w:p>
        </w:tc>
      </w:tr>
    </w:tbl>
    <w:p w14:paraId="7FE0C578">
      <w:pPr>
        <w:spacing w:before="100" w:after="100" w:line="240" w:lineRule="exact"/>
        <w:jc w:val="left"/>
        <w:rPr>
          <w:rFonts w:ascii="宋体" w:hAnsi="宋体" w:eastAsia="宋体" w:cs="宋体"/>
          <w:sz w:val="18"/>
          <w:szCs w:val="18"/>
        </w:rPr>
      </w:pPr>
      <w:r>
        <w:rPr>
          <w:rFonts w:ascii="宋体" w:hAnsi="宋体" w:eastAsia="宋体" w:cs="宋体"/>
          <w:sz w:val="18"/>
          <w:szCs w:val="18"/>
        </w:rPr>
        <w:t>各阶段划分依据和坏账准备计提比例</w:t>
      </w:r>
    </w:p>
    <w:p w14:paraId="1E2CF324">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14:paraId="7B1C854D">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DBA9EFE">
      <w:pPr>
        <w:keepNext/>
        <w:keepLines/>
        <w:spacing w:before="300" w:after="300" w:line="280" w:lineRule="exact"/>
        <w:jc w:val="left"/>
        <w:outlineLvl w:val="4"/>
        <w:rPr>
          <w:rFonts w:ascii="宋体" w:hAnsi="宋体" w:eastAsia="宋体" w:cs="宋体"/>
          <w:b/>
          <w:bCs/>
          <w:sz w:val="18"/>
          <w:szCs w:val="18"/>
        </w:rPr>
      </w:pPr>
      <w:bookmarkStart w:id="178" w:name="_Toc989067"/>
      <w:r>
        <w:rPr>
          <w:rFonts w:ascii="宋体" w:hAnsi="宋体" w:eastAsia="宋体" w:cs="宋体"/>
          <w:b/>
          <w:bCs/>
          <w:sz w:val="18"/>
          <w:szCs w:val="18"/>
        </w:rPr>
        <w:t>4） 按欠款方归集的期末余额前五名的其他应收款情况</w:t>
      </w:r>
      <w:bookmarkEnd w:id="178"/>
    </w:p>
    <w:p w14:paraId="5649362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57A46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3BE6253">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FB0E5B6">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4CD7C9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1CBFC1D">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B57F9A7">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DC7D3D7">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14:paraId="3BEE7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0D7D2F4">
            <w:pPr>
              <w:spacing w:before="0" w:after="0" w:line="240" w:lineRule="exact"/>
              <w:jc w:val="left"/>
              <w:rPr>
                <w:rFonts w:ascii="宋体" w:hAnsi="宋体" w:eastAsia="宋体" w:cs="宋体"/>
                <w:sz w:val="18"/>
                <w:szCs w:val="18"/>
              </w:rPr>
            </w:pPr>
            <w:r>
              <w:rPr>
                <w:rFonts w:ascii="宋体" w:hAnsi="宋体" w:eastAsia="宋体" w:cs="宋体"/>
                <w:sz w:val="18"/>
                <w:szCs w:val="18"/>
              </w:rPr>
              <w:t>马鞍山发电厂部属机组</w:t>
            </w:r>
          </w:p>
        </w:tc>
        <w:tc>
          <w:tcPr>
            <w:tcW w:w="1606" w:type="dxa"/>
            <w:tcBorders>
              <w:top w:val="single" w:color="auto" w:sz="2" w:space="0"/>
              <w:left w:val="single" w:color="auto" w:sz="2" w:space="0"/>
              <w:bottom w:val="single" w:color="auto" w:sz="2" w:space="0"/>
              <w:right w:val="single" w:color="auto" w:sz="2" w:space="0"/>
            </w:tcBorders>
            <w:vAlign w:val="center"/>
          </w:tcPr>
          <w:p w14:paraId="13B26578">
            <w:pPr>
              <w:spacing w:before="0" w:after="0" w:line="240" w:lineRule="exact"/>
              <w:jc w:val="left"/>
              <w:rPr>
                <w:rFonts w:ascii="宋体" w:hAnsi="宋体" w:eastAsia="宋体" w:cs="宋体"/>
                <w:sz w:val="18"/>
                <w:szCs w:val="18"/>
              </w:rPr>
            </w:pPr>
            <w:r>
              <w:rPr>
                <w:rFonts w:ascii="宋体" w:hAnsi="宋体" w:eastAsia="宋体" w:cs="宋体"/>
                <w:sz w:val="18"/>
                <w:szCs w:val="18"/>
              </w:rPr>
              <w:t>部属机组</w:t>
            </w:r>
          </w:p>
        </w:tc>
        <w:tc>
          <w:tcPr>
            <w:tcW w:w="1606" w:type="dxa"/>
            <w:tcBorders>
              <w:top w:val="single" w:color="auto" w:sz="2" w:space="0"/>
              <w:left w:val="single" w:color="auto" w:sz="2" w:space="0"/>
              <w:bottom w:val="single" w:color="auto" w:sz="2" w:space="0"/>
              <w:right w:val="single" w:color="auto" w:sz="2" w:space="0"/>
            </w:tcBorders>
            <w:vAlign w:val="center"/>
          </w:tcPr>
          <w:p w14:paraId="55F4B13B">
            <w:pPr>
              <w:spacing w:before="0" w:after="0" w:line="240" w:lineRule="exact"/>
              <w:jc w:val="right"/>
              <w:rPr>
                <w:rFonts w:ascii="宋体" w:hAnsi="宋体" w:eastAsia="宋体" w:cs="宋体"/>
                <w:sz w:val="18"/>
                <w:szCs w:val="18"/>
              </w:rPr>
            </w:pPr>
            <w:r>
              <w:rPr>
                <w:rFonts w:ascii="宋体" w:hAnsi="宋体" w:eastAsia="宋体" w:cs="宋体"/>
                <w:sz w:val="18"/>
                <w:szCs w:val="18"/>
              </w:rPr>
              <w:t>17,314,482.56</w:t>
            </w:r>
          </w:p>
        </w:tc>
        <w:tc>
          <w:tcPr>
            <w:tcW w:w="1606" w:type="dxa"/>
            <w:tcBorders>
              <w:top w:val="single" w:color="auto" w:sz="2" w:space="0"/>
              <w:left w:val="single" w:color="auto" w:sz="2" w:space="0"/>
              <w:bottom w:val="single" w:color="auto" w:sz="2" w:space="0"/>
              <w:right w:val="single" w:color="auto" w:sz="2" w:space="0"/>
            </w:tcBorders>
            <w:vAlign w:val="center"/>
          </w:tcPr>
          <w:p w14:paraId="7C8F1255">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14:paraId="25299BA9">
            <w:pPr>
              <w:spacing w:before="0" w:after="0" w:line="240" w:lineRule="exact"/>
              <w:jc w:val="right"/>
              <w:rPr>
                <w:rFonts w:ascii="宋体" w:hAnsi="宋体" w:eastAsia="宋体" w:cs="宋体"/>
                <w:sz w:val="18"/>
                <w:szCs w:val="18"/>
              </w:rPr>
            </w:pPr>
            <w:r>
              <w:rPr>
                <w:rFonts w:ascii="宋体" w:hAnsi="宋体" w:eastAsia="宋体" w:cs="宋体"/>
                <w:sz w:val="18"/>
                <w:szCs w:val="18"/>
              </w:rPr>
              <w:t>19.14%</w:t>
            </w:r>
          </w:p>
        </w:tc>
        <w:tc>
          <w:tcPr>
            <w:tcW w:w="1606" w:type="dxa"/>
            <w:tcBorders>
              <w:top w:val="single" w:color="auto" w:sz="2" w:space="0"/>
              <w:left w:val="single" w:color="auto" w:sz="2" w:space="0"/>
              <w:bottom w:val="single" w:color="auto" w:sz="2" w:space="0"/>
              <w:right w:val="single" w:color="auto" w:sz="2" w:space="0"/>
            </w:tcBorders>
            <w:vAlign w:val="center"/>
          </w:tcPr>
          <w:p w14:paraId="1345BC1A">
            <w:pPr>
              <w:spacing w:before="0" w:after="0" w:line="240" w:lineRule="exact"/>
              <w:jc w:val="right"/>
              <w:rPr>
                <w:rFonts w:ascii="宋体" w:hAnsi="宋体" w:eastAsia="宋体" w:cs="宋体"/>
                <w:sz w:val="18"/>
                <w:szCs w:val="18"/>
              </w:rPr>
            </w:pPr>
            <w:r>
              <w:rPr>
                <w:rFonts w:ascii="宋体" w:hAnsi="宋体" w:eastAsia="宋体" w:cs="宋体"/>
                <w:sz w:val="18"/>
                <w:szCs w:val="18"/>
              </w:rPr>
              <w:t>17,314,482.56</w:t>
            </w:r>
          </w:p>
        </w:tc>
      </w:tr>
      <w:tr w14:paraId="43443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71CC28C">
            <w:pPr>
              <w:spacing w:before="0" w:after="0" w:line="240" w:lineRule="exact"/>
              <w:jc w:val="left"/>
              <w:rPr>
                <w:rFonts w:ascii="宋体" w:hAnsi="宋体" w:eastAsia="宋体" w:cs="宋体"/>
                <w:sz w:val="18"/>
                <w:szCs w:val="18"/>
              </w:rPr>
            </w:pPr>
            <w:r>
              <w:rPr>
                <w:rFonts w:ascii="宋体" w:hAnsi="宋体" w:eastAsia="宋体" w:cs="宋体"/>
                <w:sz w:val="18"/>
                <w:szCs w:val="18"/>
              </w:rPr>
              <w:t>中国电力工程顾问集团西北电力设计院有限公司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3D97697">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14:paraId="4E6B180D">
            <w:pPr>
              <w:spacing w:before="0" w:after="0" w:line="240" w:lineRule="exact"/>
              <w:jc w:val="right"/>
              <w:rPr>
                <w:rFonts w:ascii="宋体" w:hAnsi="宋体" w:eastAsia="宋体" w:cs="宋体"/>
                <w:sz w:val="18"/>
                <w:szCs w:val="18"/>
              </w:rPr>
            </w:pPr>
            <w:r>
              <w:rPr>
                <w:rFonts w:ascii="宋体" w:hAnsi="宋体" w:eastAsia="宋体" w:cs="宋体"/>
                <w:sz w:val="18"/>
                <w:szCs w:val="18"/>
              </w:rPr>
              <w:t>11,767,512.96</w:t>
            </w:r>
          </w:p>
        </w:tc>
        <w:tc>
          <w:tcPr>
            <w:tcW w:w="1606" w:type="dxa"/>
            <w:tcBorders>
              <w:top w:val="single" w:color="auto" w:sz="2" w:space="0"/>
              <w:left w:val="single" w:color="auto" w:sz="2" w:space="0"/>
              <w:bottom w:val="single" w:color="auto" w:sz="2" w:space="0"/>
              <w:right w:val="single" w:color="auto" w:sz="2" w:space="0"/>
            </w:tcBorders>
            <w:vAlign w:val="center"/>
          </w:tcPr>
          <w:p w14:paraId="30F09A73">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14:paraId="03BF9F97">
            <w:pPr>
              <w:spacing w:before="0" w:after="0" w:line="240" w:lineRule="exact"/>
              <w:jc w:val="right"/>
              <w:rPr>
                <w:rFonts w:ascii="宋体" w:hAnsi="宋体" w:eastAsia="宋体" w:cs="宋体"/>
                <w:sz w:val="18"/>
                <w:szCs w:val="18"/>
              </w:rPr>
            </w:pPr>
            <w:r>
              <w:rPr>
                <w:rFonts w:ascii="宋体" w:hAnsi="宋体" w:eastAsia="宋体" w:cs="宋体"/>
                <w:sz w:val="18"/>
                <w:szCs w:val="18"/>
              </w:rPr>
              <w:t>13.01%</w:t>
            </w:r>
          </w:p>
        </w:tc>
        <w:tc>
          <w:tcPr>
            <w:tcW w:w="1606" w:type="dxa"/>
            <w:tcBorders>
              <w:top w:val="single" w:color="auto" w:sz="2" w:space="0"/>
              <w:left w:val="single" w:color="auto" w:sz="2" w:space="0"/>
              <w:bottom w:val="single" w:color="auto" w:sz="2" w:space="0"/>
              <w:right w:val="single" w:color="auto" w:sz="2" w:space="0"/>
            </w:tcBorders>
            <w:vAlign w:val="center"/>
          </w:tcPr>
          <w:p w14:paraId="6FE0FBAA">
            <w:pPr>
              <w:spacing w:before="0" w:after="0" w:line="240" w:lineRule="exact"/>
              <w:jc w:val="right"/>
              <w:rPr>
                <w:rFonts w:ascii="宋体" w:hAnsi="宋体" w:eastAsia="宋体" w:cs="宋体"/>
                <w:sz w:val="18"/>
                <w:szCs w:val="18"/>
              </w:rPr>
            </w:pPr>
          </w:p>
        </w:tc>
      </w:tr>
      <w:tr w14:paraId="56776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0516B66">
            <w:pPr>
              <w:spacing w:before="0" w:after="0" w:line="240" w:lineRule="exact"/>
              <w:jc w:val="left"/>
              <w:rPr>
                <w:rFonts w:ascii="宋体" w:hAnsi="宋体" w:eastAsia="宋体" w:cs="宋体"/>
                <w:sz w:val="18"/>
                <w:szCs w:val="18"/>
              </w:rPr>
            </w:pPr>
            <w:r>
              <w:rPr>
                <w:rFonts w:ascii="宋体" w:hAnsi="宋体" w:eastAsia="宋体" w:cs="宋体"/>
                <w:sz w:val="18"/>
                <w:szCs w:val="18"/>
              </w:rPr>
              <w:t>合肥电厂#2机部属机组</w:t>
            </w:r>
          </w:p>
        </w:tc>
        <w:tc>
          <w:tcPr>
            <w:tcW w:w="1606" w:type="dxa"/>
            <w:tcBorders>
              <w:top w:val="single" w:color="auto" w:sz="2" w:space="0"/>
              <w:left w:val="single" w:color="auto" w:sz="2" w:space="0"/>
              <w:bottom w:val="single" w:color="auto" w:sz="2" w:space="0"/>
              <w:right w:val="single" w:color="auto" w:sz="2" w:space="0"/>
            </w:tcBorders>
            <w:vAlign w:val="center"/>
          </w:tcPr>
          <w:p w14:paraId="5FA924C8">
            <w:pPr>
              <w:spacing w:before="0" w:after="0" w:line="240" w:lineRule="exact"/>
              <w:jc w:val="left"/>
              <w:rPr>
                <w:rFonts w:ascii="宋体" w:hAnsi="宋体" w:eastAsia="宋体" w:cs="宋体"/>
                <w:sz w:val="18"/>
                <w:szCs w:val="18"/>
              </w:rPr>
            </w:pPr>
            <w:r>
              <w:rPr>
                <w:rFonts w:ascii="宋体" w:hAnsi="宋体" w:eastAsia="宋体" w:cs="宋体"/>
                <w:sz w:val="18"/>
                <w:szCs w:val="18"/>
              </w:rPr>
              <w:t>部属机组</w:t>
            </w:r>
          </w:p>
        </w:tc>
        <w:tc>
          <w:tcPr>
            <w:tcW w:w="1606" w:type="dxa"/>
            <w:tcBorders>
              <w:top w:val="single" w:color="auto" w:sz="2" w:space="0"/>
              <w:left w:val="single" w:color="auto" w:sz="2" w:space="0"/>
              <w:bottom w:val="single" w:color="auto" w:sz="2" w:space="0"/>
              <w:right w:val="single" w:color="auto" w:sz="2" w:space="0"/>
            </w:tcBorders>
            <w:vAlign w:val="center"/>
          </w:tcPr>
          <w:p w14:paraId="5E712CF1">
            <w:pPr>
              <w:spacing w:before="0" w:after="0" w:line="240" w:lineRule="exact"/>
              <w:jc w:val="right"/>
              <w:rPr>
                <w:rFonts w:ascii="宋体" w:hAnsi="宋体" w:eastAsia="宋体" w:cs="宋体"/>
                <w:sz w:val="18"/>
                <w:szCs w:val="18"/>
              </w:rPr>
            </w:pPr>
            <w:r>
              <w:rPr>
                <w:rFonts w:ascii="宋体" w:hAnsi="宋体" w:eastAsia="宋体" w:cs="宋体"/>
                <w:sz w:val="18"/>
                <w:szCs w:val="18"/>
              </w:rPr>
              <w:t>9,008,007.29</w:t>
            </w:r>
          </w:p>
        </w:tc>
        <w:tc>
          <w:tcPr>
            <w:tcW w:w="1606" w:type="dxa"/>
            <w:tcBorders>
              <w:top w:val="single" w:color="auto" w:sz="2" w:space="0"/>
              <w:left w:val="single" w:color="auto" w:sz="2" w:space="0"/>
              <w:bottom w:val="single" w:color="auto" w:sz="2" w:space="0"/>
              <w:right w:val="single" w:color="auto" w:sz="2" w:space="0"/>
            </w:tcBorders>
            <w:vAlign w:val="center"/>
          </w:tcPr>
          <w:p w14:paraId="716D9E49">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14:paraId="6DF0F00B">
            <w:pPr>
              <w:spacing w:before="0" w:after="0" w:line="240" w:lineRule="exact"/>
              <w:jc w:val="right"/>
              <w:rPr>
                <w:rFonts w:ascii="宋体" w:hAnsi="宋体" w:eastAsia="宋体" w:cs="宋体"/>
                <w:sz w:val="18"/>
                <w:szCs w:val="18"/>
              </w:rPr>
            </w:pPr>
            <w:r>
              <w:rPr>
                <w:rFonts w:ascii="宋体" w:hAnsi="宋体" w:eastAsia="宋体" w:cs="宋体"/>
                <w:sz w:val="18"/>
                <w:szCs w:val="18"/>
              </w:rPr>
              <w:t>9.96%</w:t>
            </w:r>
          </w:p>
        </w:tc>
        <w:tc>
          <w:tcPr>
            <w:tcW w:w="1606" w:type="dxa"/>
            <w:tcBorders>
              <w:top w:val="single" w:color="auto" w:sz="2" w:space="0"/>
              <w:left w:val="single" w:color="auto" w:sz="2" w:space="0"/>
              <w:bottom w:val="single" w:color="auto" w:sz="2" w:space="0"/>
              <w:right w:val="single" w:color="auto" w:sz="2" w:space="0"/>
            </w:tcBorders>
            <w:vAlign w:val="center"/>
          </w:tcPr>
          <w:p w14:paraId="50AD0A7B">
            <w:pPr>
              <w:spacing w:before="0" w:after="0" w:line="240" w:lineRule="exact"/>
              <w:jc w:val="right"/>
              <w:rPr>
                <w:rFonts w:ascii="宋体" w:hAnsi="宋体" w:eastAsia="宋体" w:cs="宋体"/>
                <w:sz w:val="18"/>
                <w:szCs w:val="18"/>
              </w:rPr>
            </w:pPr>
            <w:r>
              <w:rPr>
                <w:rFonts w:ascii="宋体" w:hAnsi="宋体" w:eastAsia="宋体" w:cs="宋体"/>
                <w:sz w:val="18"/>
                <w:szCs w:val="18"/>
              </w:rPr>
              <w:t>9,008,007.29</w:t>
            </w:r>
          </w:p>
        </w:tc>
      </w:tr>
      <w:tr w14:paraId="61895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EFA3CBF">
            <w:pPr>
              <w:spacing w:before="0" w:after="0" w:line="240" w:lineRule="exact"/>
              <w:jc w:val="left"/>
              <w:rPr>
                <w:rFonts w:ascii="宋体" w:hAnsi="宋体" w:eastAsia="宋体" w:cs="宋体"/>
                <w:sz w:val="18"/>
                <w:szCs w:val="18"/>
              </w:rPr>
            </w:pPr>
            <w:r>
              <w:rPr>
                <w:rFonts w:ascii="宋体" w:hAnsi="宋体" w:eastAsia="宋体" w:cs="宋体"/>
                <w:sz w:val="18"/>
                <w:szCs w:val="18"/>
              </w:rPr>
              <w:t>杭州锦江集团有限公司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14D1F789">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14:paraId="67452B06">
            <w:pPr>
              <w:spacing w:before="0" w:after="0" w:line="240" w:lineRule="exact"/>
              <w:jc w:val="right"/>
              <w:rPr>
                <w:rFonts w:ascii="宋体" w:hAnsi="宋体" w:eastAsia="宋体" w:cs="宋体"/>
                <w:sz w:val="18"/>
                <w:szCs w:val="18"/>
              </w:rPr>
            </w:pPr>
            <w:r>
              <w:rPr>
                <w:rFonts w:ascii="宋体" w:hAnsi="宋体" w:eastAsia="宋体" w:cs="宋体"/>
                <w:sz w:val="18"/>
                <w:szCs w:val="18"/>
              </w:rPr>
              <w:t>6,846,000.00</w:t>
            </w:r>
          </w:p>
        </w:tc>
        <w:tc>
          <w:tcPr>
            <w:tcW w:w="1606" w:type="dxa"/>
            <w:tcBorders>
              <w:top w:val="single" w:color="auto" w:sz="2" w:space="0"/>
              <w:left w:val="single" w:color="auto" w:sz="2" w:space="0"/>
              <w:bottom w:val="single" w:color="auto" w:sz="2" w:space="0"/>
              <w:right w:val="single" w:color="auto" w:sz="2" w:space="0"/>
            </w:tcBorders>
            <w:vAlign w:val="center"/>
          </w:tcPr>
          <w:p w14:paraId="5BDA1C5B">
            <w:pPr>
              <w:spacing w:before="0" w:after="0" w:line="240" w:lineRule="exact"/>
              <w:jc w:val="left"/>
              <w:rPr>
                <w:rFonts w:ascii="宋体" w:hAnsi="宋体" w:eastAsia="宋体" w:cs="宋体"/>
                <w:sz w:val="18"/>
                <w:szCs w:val="18"/>
              </w:rPr>
            </w:pPr>
            <w:r>
              <w:rPr>
                <w:rFonts w:ascii="宋体" w:hAnsi="宋体" w:eastAsia="宋体" w:cs="宋体"/>
                <w:sz w:val="18"/>
                <w:szCs w:val="18"/>
              </w:rPr>
              <w:t>2-3年</w:t>
            </w:r>
          </w:p>
        </w:tc>
        <w:tc>
          <w:tcPr>
            <w:tcW w:w="1606" w:type="dxa"/>
            <w:tcBorders>
              <w:top w:val="single" w:color="auto" w:sz="2" w:space="0"/>
              <w:left w:val="single" w:color="auto" w:sz="2" w:space="0"/>
              <w:bottom w:val="single" w:color="auto" w:sz="2" w:space="0"/>
              <w:right w:val="single" w:color="auto" w:sz="2" w:space="0"/>
            </w:tcBorders>
            <w:vAlign w:val="center"/>
          </w:tcPr>
          <w:p w14:paraId="68B7FDC5">
            <w:pPr>
              <w:spacing w:before="0" w:after="0" w:line="240" w:lineRule="exact"/>
              <w:jc w:val="right"/>
              <w:rPr>
                <w:rFonts w:ascii="宋体" w:hAnsi="宋体" w:eastAsia="宋体" w:cs="宋体"/>
                <w:sz w:val="18"/>
                <w:szCs w:val="18"/>
              </w:rPr>
            </w:pPr>
            <w:r>
              <w:rPr>
                <w:rFonts w:ascii="宋体" w:hAnsi="宋体" w:eastAsia="宋体" w:cs="宋体"/>
                <w:sz w:val="18"/>
                <w:szCs w:val="18"/>
              </w:rPr>
              <w:t>7.57%</w:t>
            </w:r>
          </w:p>
        </w:tc>
        <w:tc>
          <w:tcPr>
            <w:tcW w:w="1606" w:type="dxa"/>
            <w:tcBorders>
              <w:top w:val="single" w:color="auto" w:sz="2" w:space="0"/>
              <w:left w:val="single" w:color="auto" w:sz="2" w:space="0"/>
              <w:bottom w:val="single" w:color="auto" w:sz="2" w:space="0"/>
              <w:right w:val="single" w:color="auto" w:sz="2" w:space="0"/>
            </w:tcBorders>
            <w:vAlign w:val="center"/>
          </w:tcPr>
          <w:p w14:paraId="508DC8E0">
            <w:pPr>
              <w:spacing w:before="0" w:after="0" w:line="240" w:lineRule="exact"/>
              <w:jc w:val="right"/>
              <w:rPr>
                <w:rFonts w:ascii="宋体" w:hAnsi="宋体" w:eastAsia="宋体" w:cs="宋体"/>
                <w:sz w:val="18"/>
                <w:szCs w:val="18"/>
              </w:rPr>
            </w:pPr>
            <w:r>
              <w:rPr>
                <w:rFonts w:ascii="宋体" w:hAnsi="宋体" w:eastAsia="宋体" w:cs="宋体"/>
                <w:sz w:val="18"/>
                <w:szCs w:val="18"/>
              </w:rPr>
              <w:t>1,369,200.00</w:t>
            </w:r>
          </w:p>
        </w:tc>
      </w:tr>
      <w:tr w14:paraId="625D1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9E0E837">
            <w:pPr>
              <w:spacing w:before="0" w:after="0" w:line="240" w:lineRule="exact"/>
              <w:jc w:val="left"/>
              <w:rPr>
                <w:rFonts w:ascii="宋体" w:hAnsi="宋体" w:eastAsia="宋体" w:cs="宋体"/>
                <w:sz w:val="18"/>
                <w:szCs w:val="18"/>
              </w:rPr>
            </w:pPr>
            <w:r>
              <w:rPr>
                <w:rFonts w:ascii="宋体" w:hAnsi="宋体" w:eastAsia="宋体" w:cs="宋体"/>
                <w:sz w:val="18"/>
                <w:szCs w:val="18"/>
              </w:rPr>
              <w:t>广西德保百矿发电有限公司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30CD426">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1606" w:type="dxa"/>
            <w:tcBorders>
              <w:top w:val="single" w:color="auto" w:sz="2" w:space="0"/>
              <w:left w:val="single" w:color="auto" w:sz="2" w:space="0"/>
              <w:bottom w:val="single" w:color="auto" w:sz="2" w:space="0"/>
              <w:right w:val="single" w:color="auto" w:sz="2" w:space="0"/>
            </w:tcBorders>
            <w:vAlign w:val="center"/>
          </w:tcPr>
          <w:p w14:paraId="71D3749E">
            <w:pPr>
              <w:spacing w:before="0" w:after="0" w:line="240" w:lineRule="exact"/>
              <w:jc w:val="right"/>
              <w:rPr>
                <w:rFonts w:ascii="宋体" w:hAnsi="宋体" w:eastAsia="宋体" w:cs="宋体"/>
                <w:sz w:val="18"/>
                <w:szCs w:val="18"/>
              </w:rPr>
            </w:pPr>
            <w:r>
              <w:rPr>
                <w:rFonts w:ascii="宋体" w:hAnsi="宋体" w:eastAsia="宋体" w:cs="宋体"/>
                <w:sz w:val="18"/>
                <w:szCs w:val="18"/>
              </w:rPr>
              <w:t>3,000,000.00</w:t>
            </w:r>
          </w:p>
        </w:tc>
        <w:tc>
          <w:tcPr>
            <w:tcW w:w="1606" w:type="dxa"/>
            <w:tcBorders>
              <w:top w:val="single" w:color="auto" w:sz="2" w:space="0"/>
              <w:left w:val="single" w:color="auto" w:sz="2" w:space="0"/>
              <w:bottom w:val="single" w:color="auto" w:sz="2" w:space="0"/>
              <w:right w:val="single" w:color="auto" w:sz="2" w:space="0"/>
            </w:tcBorders>
            <w:vAlign w:val="center"/>
          </w:tcPr>
          <w:p w14:paraId="76B7724F">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14:paraId="6849664A">
            <w:pPr>
              <w:spacing w:before="0" w:after="0" w:line="240" w:lineRule="exact"/>
              <w:jc w:val="right"/>
              <w:rPr>
                <w:rFonts w:ascii="宋体" w:hAnsi="宋体" w:eastAsia="宋体" w:cs="宋体"/>
                <w:sz w:val="18"/>
                <w:szCs w:val="18"/>
              </w:rPr>
            </w:pPr>
            <w:r>
              <w:rPr>
                <w:rFonts w:ascii="宋体" w:hAnsi="宋体" w:eastAsia="宋体" w:cs="宋体"/>
                <w:sz w:val="18"/>
                <w:szCs w:val="18"/>
              </w:rPr>
              <w:t>3.32%</w:t>
            </w:r>
          </w:p>
        </w:tc>
        <w:tc>
          <w:tcPr>
            <w:tcW w:w="1606" w:type="dxa"/>
            <w:tcBorders>
              <w:top w:val="single" w:color="auto" w:sz="2" w:space="0"/>
              <w:left w:val="single" w:color="auto" w:sz="2" w:space="0"/>
              <w:bottom w:val="single" w:color="auto" w:sz="2" w:space="0"/>
              <w:right w:val="single" w:color="auto" w:sz="2" w:space="0"/>
            </w:tcBorders>
            <w:vAlign w:val="center"/>
          </w:tcPr>
          <w:p w14:paraId="611CC188">
            <w:pPr>
              <w:spacing w:before="0" w:after="0" w:line="240" w:lineRule="exact"/>
              <w:jc w:val="right"/>
              <w:rPr>
                <w:rFonts w:ascii="宋体" w:hAnsi="宋体" w:eastAsia="宋体" w:cs="宋体"/>
                <w:sz w:val="18"/>
                <w:szCs w:val="18"/>
              </w:rPr>
            </w:pPr>
          </w:p>
        </w:tc>
      </w:tr>
      <w:tr w14:paraId="146AF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588593B">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778822B"/>
        </w:tc>
        <w:tc>
          <w:tcPr>
            <w:tcW w:w="1606" w:type="dxa"/>
            <w:tcBorders>
              <w:top w:val="single" w:color="auto" w:sz="2" w:space="0"/>
              <w:left w:val="single" w:color="auto" w:sz="2" w:space="0"/>
              <w:bottom w:val="single" w:color="auto" w:sz="2" w:space="0"/>
              <w:right w:val="single" w:color="auto" w:sz="2" w:space="0"/>
            </w:tcBorders>
            <w:vAlign w:val="center"/>
          </w:tcPr>
          <w:p w14:paraId="2A51F0FB">
            <w:pPr>
              <w:spacing w:before="0" w:after="0" w:line="240" w:lineRule="exact"/>
              <w:jc w:val="right"/>
              <w:rPr>
                <w:rFonts w:ascii="宋体" w:hAnsi="宋体" w:eastAsia="宋体" w:cs="宋体"/>
                <w:sz w:val="18"/>
                <w:szCs w:val="18"/>
              </w:rPr>
            </w:pPr>
            <w:r>
              <w:rPr>
                <w:rFonts w:ascii="宋体" w:hAnsi="宋体" w:eastAsia="宋体" w:cs="宋体"/>
                <w:sz w:val="18"/>
                <w:szCs w:val="18"/>
              </w:rPr>
              <w:t>47,936,002.81</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33CD532"/>
        </w:tc>
        <w:tc>
          <w:tcPr>
            <w:tcW w:w="1606" w:type="dxa"/>
            <w:tcBorders>
              <w:top w:val="single" w:color="auto" w:sz="2" w:space="0"/>
              <w:left w:val="single" w:color="auto" w:sz="2" w:space="0"/>
              <w:bottom w:val="single" w:color="auto" w:sz="2" w:space="0"/>
              <w:right w:val="single" w:color="auto" w:sz="2" w:space="0"/>
            </w:tcBorders>
            <w:vAlign w:val="center"/>
          </w:tcPr>
          <w:p w14:paraId="073F4F4E">
            <w:pPr>
              <w:spacing w:before="0" w:after="0" w:line="240" w:lineRule="exact"/>
              <w:jc w:val="right"/>
              <w:rPr>
                <w:rFonts w:ascii="宋体" w:hAnsi="宋体" w:eastAsia="宋体" w:cs="宋体"/>
                <w:sz w:val="18"/>
                <w:szCs w:val="18"/>
              </w:rPr>
            </w:pPr>
            <w:r>
              <w:rPr>
                <w:rFonts w:ascii="宋体" w:hAnsi="宋体" w:eastAsia="宋体" w:cs="宋体"/>
                <w:sz w:val="18"/>
                <w:szCs w:val="18"/>
              </w:rPr>
              <w:t>53.00%</w:t>
            </w:r>
          </w:p>
        </w:tc>
        <w:tc>
          <w:tcPr>
            <w:tcW w:w="1606" w:type="dxa"/>
            <w:tcBorders>
              <w:top w:val="single" w:color="auto" w:sz="2" w:space="0"/>
              <w:left w:val="single" w:color="auto" w:sz="2" w:space="0"/>
              <w:bottom w:val="single" w:color="auto" w:sz="2" w:space="0"/>
              <w:right w:val="single" w:color="auto" w:sz="2" w:space="0"/>
            </w:tcBorders>
            <w:vAlign w:val="center"/>
          </w:tcPr>
          <w:p w14:paraId="13BA2F8E">
            <w:pPr>
              <w:spacing w:before="0" w:after="0" w:line="240" w:lineRule="exact"/>
              <w:jc w:val="right"/>
              <w:rPr>
                <w:rFonts w:ascii="宋体" w:hAnsi="宋体" w:eastAsia="宋体" w:cs="宋体"/>
                <w:sz w:val="18"/>
                <w:szCs w:val="18"/>
              </w:rPr>
            </w:pPr>
            <w:r>
              <w:rPr>
                <w:rFonts w:ascii="宋体" w:hAnsi="宋体" w:eastAsia="宋体" w:cs="宋体"/>
                <w:sz w:val="18"/>
                <w:szCs w:val="18"/>
              </w:rPr>
              <w:t>27,691,689.85</w:t>
            </w:r>
          </w:p>
        </w:tc>
      </w:tr>
    </w:tbl>
    <w:p w14:paraId="102553BE">
      <w:pPr>
        <w:keepNext/>
        <w:keepLines/>
        <w:spacing w:before="300" w:after="300" w:line="280" w:lineRule="exact"/>
        <w:jc w:val="left"/>
        <w:outlineLvl w:val="2"/>
        <w:rPr>
          <w:rFonts w:ascii="宋体" w:hAnsi="宋体" w:eastAsia="宋体" w:cs="宋体"/>
          <w:b/>
          <w:bCs/>
          <w:sz w:val="21"/>
          <w:szCs w:val="21"/>
        </w:rPr>
      </w:pPr>
      <w:bookmarkStart w:id="179" w:name="_Toc989068"/>
      <w:r>
        <w:rPr>
          <w:rFonts w:ascii="宋体" w:hAnsi="宋体" w:eastAsia="宋体" w:cs="宋体"/>
          <w:b/>
          <w:bCs/>
          <w:sz w:val="21"/>
          <w:szCs w:val="21"/>
        </w:rPr>
        <w:t>5、预付款项</w:t>
      </w:r>
      <w:bookmarkEnd w:id="179"/>
    </w:p>
    <w:p w14:paraId="68DA6D2D">
      <w:pPr>
        <w:keepNext/>
        <w:keepLines/>
        <w:spacing w:before="300" w:after="300" w:line="280" w:lineRule="exact"/>
        <w:jc w:val="left"/>
        <w:outlineLvl w:val="3"/>
        <w:rPr>
          <w:rFonts w:ascii="宋体" w:hAnsi="宋体" w:eastAsia="宋体" w:cs="宋体"/>
          <w:b/>
          <w:bCs/>
          <w:sz w:val="21"/>
          <w:szCs w:val="21"/>
        </w:rPr>
      </w:pPr>
      <w:bookmarkStart w:id="180" w:name="_Toc989069"/>
      <w:r>
        <w:rPr>
          <w:rFonts w:ascii="宋体" w:hAnsi="宋体" w:eastAsia="宋体" w:cs="宋体"/>
          <w:b/>
          <w:bCs/>
          <w:sz w:val="21"/>
          <w:szCs w:val="21"/>
        </w:rPr>
        <w:t>（1） 预付款项按账龄列示</w:t>
      </w:r>
      <w:bookmarkEnd w:id="180"/>
    </w:p>
    <w:p w14:paraId="4E19FD8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28B95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7F6F446">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EF3D8C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B447AA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F91A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6806544"/>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DB96E7A">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DB86684">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B443B5E">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6838046">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14:paraId="6204D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259A08C">
            <w:pPr>
              <w:spacing w:before="40" w:after="40" w:line="240" w:lineRule="exact"/>
              <w:jc w:val="lef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14:paraId="7E9996A6">
            <w:pPr>
              <w:spacing w:before="0" w:after="0" w:line="240" w:lineRule="exact"/>
              <w:jc w:val="right"/>
              <w:rPr>
                <w:rFonts w:ascii="宋体" w:hAnsi="宋体" w:eastAsia="宋体" w:cs="宋体"/>
                <w:sz w:val="18"/>
                <w:szCs w:val="18"/>
              </w:rPr>
            </w:pPr>
            <w:r>
              <w:rPr>
                <w:rFonts w:ascii="宋体" w:hAnsi="宋体" w:eastAsia="宋体" w:cs="宋体"/>
                <w:sz w:val="18"/>
                <w:szCs w:val="18"/>
              </w:rPr>
              <w:t>897,416,332.19</w:t>
            </w:r>
          </w:p>
        </w:tc>
        <w:tc>
          <w:tcPr>
            <w:tcW w:w="1928" w:type="dxa"/>
            <w:tcBorders>
              <w:top w:val="single" w:color="auto" w:sz="2" w:space="0"/>
              <w:left w:val="single" w:color="auto" w:sz="2" w:space="0"/>
              <w:bottom w:val="single" w:color="auto" w:sz="2" w:space="0"/>
              <w:right w:val="single" w:color="auto" w:sz="2" w:space="0"/>
            </w:tcBorders>
            <w:vAlign w:val="center"/>
          </w:tcPr>
          <w:p w14:paraId="04A278E9">
            <w:pPr>
              <w:spacing w:before="0" w:after="0" w:line="240" w:lineRule="exact"/>
              <w:jc w:val="right"/>
              <w:rPr>
                <w:rFonts w:ascii="宋体" w:hAnsi="宋体" w:eastAsia="宋体" w:cs="宋体"/>
                <w:sz w:val="18"/>
                <w:szCs w:val="18"/>
              </w:rPr>
            </w:pPr>
            <w:r>
              <w:rPr>
                <w:rFonts w:ascii="宋体" w:hAnsi="宋体" w:eastAsia="宋体" w:cs="宋体"/>
                <w:sz w:val="18"/>
                <w:szCs w:val="18"/>
              </w:rPr>
              <w:t>99.75%</w:t>
            </w:r>
          </w:p>
        </w:tc>
        <w:tc>
          <w:tcPr>
            <w:tcW w:w="1928" w:type="dxa"/>
            <w:tcBorders>
              <w:top w:val="single" w:color="auto" w:sz="2" w:space="0"/>
              <w:left w:val="single" w:color="auto" w:sz="2" w:space="0"/>
              <w:bottom w:val="single" w:color="auto" w:sz="2" w:space="0"/>
              <w:right w:val="single" w:color="auto" w:sz="2" w:space="0"/>
            </w:tcBorders>
            <w:vAlign w:val="center"/>
          </w:tcPr>
          <w:p w14:paraId="54FC4706">
            <w:pPr>
              <w:spacing w:before="0" w:after="0" w:line="240" w:lineRule="exact"/>
              <w:jc w:val="right"/>
              <w:rPr>
                <w:rFonts w:ascii="宋体" w:hAnsi="宋体" w:eastAsia="宋体" w:cs="宋体"/>
                <w:sz w:val="18"/>
                <w:szCs w:val="18"/>
              </w:rPr>
            </w:pPr>
            <w:r>
              <w:rPr>
                <w:rFonts w:ascii="宋体" w:hAnsi="宋体" w:eastAsia="宋体" w:cs="宋体"/>
                <w:sz w:val="18"/>
                <w:szCs w:val="18"/>
              </w:rPr>
              <w:t>550,656,560.34</w:t>
            </w:r>
          </w:p>
        </w:tc>
        <w:tc>
          <w:tcPr>
            <w:tcW w:w="1928" w:type="dxa"/>
            <w:tcBorders>
              <w:top w:val="single" w:color="auto" w:sz="2" w:space="0"/>
              <w:left w:val="single" w:color="auto" w:sz="2" w:space="0"/>
              <w:bottom w:val="single" w:color="auto" w:sz="2" w:space="0"/>
              <w:right w:val="single" w:color="auto" w:sz="2" w:space="0"/>
            </w:tcBorders>
            <w:vAlign w:val="center"/>
          </w:tcPr>
          <w:p w14:paraId="24FACD0D">
            <w:pPr>
              <w:spacing w:before="0" w:after="0" w:line="240" w:lineRule="exact"/>
              <w:jc w:val="right"/>
              <w:rPr>
                <w:rFonts w:ascii="宋体" w:hAnsi="宋体" w:eastAsia="宋体" w:cs="宋体"/>
                <w:sz w:val="18"/>
                <w:szCs w:val="18"/>
              </w:rPr>
            </w:pPr>
            <w:r>
              <w:rPr>
                <w:rFonts w:ascii="宋体" w:hAnsi="宋体" w:eastAsia="宋体" w:cs="宋体"/>
                <w:sz w:val="18"/>
                <w:szCs w:val="18"/>
              </w:rPr>
              <w:t>99.49%</w:t>
            </w:r>
          </w:p>
        </w:tc>
      </w:tr>
      <w:tr w14:paraId="36761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306055C">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14:paraId="35838B0D">
            <w:pPr>
              <w:spacing w:before="0" w:after="0" w:line="240" w:lineRule="exact"/>
              <w:jc w:val="right"/>
              <w:rPr>
                <w:rFonts w:ascii="宋体" w:hAnsi="宋体" w:eastAsia="宋体" w:cs="宋体"/>
                <w:sz w:val="18"/>
                <w:szCs w:val="18"/>
              </w:rPr>
            </w:pPr>
            <w:r>
              <w:rPr>
                <w:rFonts w:ascii="宋体" w:hAnsi="宋体" w:eastAsia="宋体" w:cs="宋体"/>
                <w:sz w:val="18"/>
                <w:szCs w:val="18"/>
              </w:rPr>
              <w:t>2,107,616.32</w:t>
            </w:r>
          </w:p>
        </w:tc>
        <w:tc>
          <w:tcPr>
            <w:tcW w:w="1928" w:type="dxa"/>
            <w:tcBorders>
              <w:top w:val="single" w:color="auto" w:sz="2" w:space="0"/>
              <w:left w:val="single" w:color="auto" w:sz="2" w:space="0"/>
              <w:bottom w:val="single" w:color="auto" w:sz="2" w:space="0"/>
              <w:right w:val="single" w:color="auto" w:sz="2" w:space="0"/>
            </w:tcBorders>
            <w:vAlign w:val="center"/>
          </w:tcPr>
          <w:p w14:paraId="44176019">
            <w:pPr>
              <w:spacing w:before="0" w:after="0" w:line="240" w:lineRule="exact"/>
              <w:jc w:val="right"/>
              <w:rPr>
                <w:rFonts w:ascii="宋体" w:hAnsi="宋体" w:eastAsia="宋体" w:cs="宋体"/>
                <w:sz w:val="18"/>
                <w:szCs w:val="18"/>
              </w:rPr>
            </w:pPr>
            <w:r>
              <w:rPr>
                <w:rFonts w:ascii="宋体" w:hAnsi="宋体" w:eastAsia="宋体" w:cs="宋体"/>
                <w:sz w:val="18"/>
                <w:szCs w:val="18"/>
              </w:rPr>
              <w:t>0.23%</w:t>
            </w:r>
          </w:p>
        </w:tc>
        <w:tc>
          <w:tcPr>
            <w:tcW w:w="1928" w:type="dxa"/>
            <w:tcBorders>
              <w:top w:val="single" w:color="auto" w:sz="2" w:space="0"/>
              <w:left w:val="single" w:color="auto" w:sz="2" w:space="0"/>
              <w:bottom w:val="single" w:color="auto" w:sz="2" w:space="0"/>
              <w:right w:val="single" w:color="auto" w:sz="2" w:space="0"/>
            </w:tcBorders>
            <w:vAlign w:val="center"/>
          </w:tcPr>
          <w:p w14:paraId="63A0C2FC">
            <w:pPr>
              <w:spacing w:before="0" w:after="0" w:line="240" w:lineRule="exact"/>
              <w:jc w:val="right"/>
              <w:rPr>
                <w:rFonts w:ascii="宋体" w:hAnsi="宋体" w:eastAsia="宋体" w:cs="宋体"/>
                <w:sz w:val="18"/>
                <w:szCs w:val="18"/>
              </w:rPr>
            </w:pPr>
            <w:r>
              <w:rPr>
                <w:rFonts w:ascii="宋体" w:hAnsi="宋体" w:eastAsia="宋体" w:cs="宋体"/>
                <w:sz w:val="18"/>
                <w:szCs w:val="18"/>
              </w:rPr>
              <w:t>2,106,057.32</w:t>
            </w:r>
          </w:p>
        </w:tc>
        <w:tc>
          <w:tcPr>
            <w:tcW w:w="1928" w:type="dxa"/>
            <w:tcBorders>
              <w:top w:val="single" w:color="auto" w:sz="2" w:space="0"/>
              <w:left w:val="single" w:color="auto" w:sz="2" w:space="0"/>
              <w:bottom w:val="single" w:color="auto" w:sz="2" w:space="0"/>
              <w:right w:val="single" w:color="auto" w:sz="2" w:space="0"/>
            </w:tcBorders>
            <w:vAlign w:val="center"/>
          </w:tcPr>
          <w:p w14:paraId="5A4F082F">
            <w:pPr>
              <w:spacing w:before="0" w:after="0" w:line="240" w:lineRule="exact"/>
              <w:jc w:val="right"/>
              <w:rPr>
                <w:rFonts w:ascii="宋体" w:hAnsi="宋体" w:eastAsia="宋体" w:cs="宋体"/>
                <w:sz w:val="18"/>
                <w:szCs w:val="18"/>
              </w:rPr>
            </w:pPr>
            <w:r>
              <w:rPr>
                <w:rFonts w:ascii="宋体" w:hAnsi="宋体" w:eastAsia="宋体" w:cs="宋体"/>
                <w:sz w:val="18"/>
                <w:szCs w:val="18"/>
              </w:rPr>
              <w:t>0.38%</w:t>
            </w:r>
          </w:p>
        </w:tc>
      </w:tr>
      <w:tr w14:paraId="33653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B495CD8">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14:paraId="097B384D">
            <w:pPr>
              <w:spacing w:before="0" w:after="0" w:line="240" w:lineRule="exact"/>
              <w:jc w:val="right"/>
              <w:rPr>
                <w:rFonts w:ascii="宋体" w:hAnsi="宋体" w:eastAsia="宋体" w:cs="宋体"/>
                <w:sz w:val="18"/>
                <w:szCs w:val="18"/>
              </w:rPr>
            </w:pPr>
            <w:r>
              <w:rPr>
                <w:rFonts w:ascii="宋体" w:hAnsi="宋体" w:eastAsia="宋体" w:cs="宋体"/>
                <w:sz w:val="18"/>
                <w:szCs w:val="18"/>
              </w:rPr>
              <w:t>81,105.08</w:t>
            </w:r>
          </w:p>
        </w:tc>
        <w:tc>
          <w:tcPr>
            <w:tcW w:w="1928" w:type="dxa"/>
            <w:tcBorders>
              <w:top w:val="single" w:color="auto" w:sz="2" w:space="0"/>
              <w:left w:val="single" w:color="auto" w:sz="2" w:space="0"/>
              <w:bottom w:val="single" w:color="auto" w:sz="2" w:space="0"/>
              <w:right w:val="single" w:color="auto" w:sz="2" w:space="0"/>
            </w:tcBorders>
            <w:vAlign w:val="center"/>
          </w:tcPr>
          <w:p w14:paraId="33A6E373">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1928" w:type="dxa"/>
            <w:tcBorders>
              <w:top w:val="single" w:color="auto" w:sz="2" w:space="0"/>
              <w:left w:val="single" w:color="auto" w:sz="2" w:space="0"/>
              <w:bottom w:val="single" w:color="auto" w:sz="2" w:space="0"/>
              <w:right w:val="single" w:color="auto" w:sz="2" w:space="0"/>
            </w:tcBorders>
            <w:vAlign w:val="center"/>
          </w:tcPr>
          <w:p w14:paraId="2FB449BD">
            <w:pPr>
              <w:spacing w:before="0" w:after="0" w:line="240" w:lineRule="exact"/>
              <w:jc w:val="right"/>
              <w:rPr>
                <w:rFonts w:ascii="宋体" w:hAnsi="宋体" w:eastAsia="宋体" w:cs="宋体"/>
                <w:sz w:val="18"/>
                <w:szCs w:val="18"/>
              </w:rPr>
            </w:pPr>
            <w:r>
              <w:rPr>
                <w:rFonts w:ascii="宋体" w:hAnsi="宋体" w:eastAsia="宋体" w:cs="宋体"/>
                <w:sz w:val="18"/>
                <w:szCs w:val="18"/>
              </w:rPr>
              <w:t>679,278.17</w:t>
            </w:r>
          </w:p>
        </w:tc>
        <w:tc>
          <w:tcPr>
            <w:tcW w:w="1928" w:type="dxa"/>
            <w:tcBorders>
              <w:top w:val="single" w:color="auto" w:sz="2" w:space="0"/>
              <w:left w:val="single" w:color="auto" w:sz="2" w:space="0"/>
              <w:bottom w:val="single" w:color="auto" w:sz="2" w:space="0"/>
              <w:right w:val="single" w:color="auto" w:sz="2" w:space="0"/>
            </w:tcBorders>
            <w:vAlign w:val="center"/>
          </w:tcPr>
          <w:p w14:paraId="51F1AF46">
            <w:pPr>
              <w:spacing w:before="0" w:after="0" w:line="240" w:lineRule="exact"/>
              <w:jc w:val="right"/>
              <w:rPr>
                <w:rFonts w:ascii="宋体" w:hAnsi="宋体" w:eastAsia="宋体" w:cs="宋体"/>
                <w:sz w:val="18"/>
                <w:szCs w:val="18"/>
              </w:rPr>
            </w:pPr>
            <w:r>
              <w:rPr>
                <w:rFonts w:ascii="宋体" w:hAnsi="宋体" w:eastAsia="宋体" w:cs="宋体"/>
                <w:sz w:val="18"/>
                <w:szCs w:val="18"/>
              </w:rPr>
              <w:t>0.12%</w:t>
            </w:r>
          </w:p>
        </w:tc>
      </w:tr>
      <w:tr w14:paraId="59740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B404A66">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1928" w:type="dxa"/>
            <w:tcBorders>
              <w:top w:val="single" w:color="auto" w:sz="2" w:space="0"/>
              <w:left w:val="single" w:color="auto" w:sz="2" w:space="0"/>
              <w:bottom w:val="single" w:color="auto" w:sz="2" w:space="0"/>
              <w:right w:val="single" w:color="auto" w:sz="2" w:space="0"/>
            </w:tcBorders>
            <w:vAlign w:val="center"/>
          </w:tcPr>
          <w:p w14:paraId="7776093C">
            <w:pPr>
              <w:spacing w:before="0" w:after="0" w:line="240" w:lineRule="exact"/>
              <w:jc w:val="right"/>
              <w:rPr>
                <w:rFonts w:ascii="宋体" w:hAnsi="宋体" w:eastAsia="宋体" w:cs="宋体"/>
                <w:sz w:val="18"/>
                <w:szCs w:val="18"/>
              </w:rPr>
            </w:pPr>
            <w:r>
              <w:rPr>
                <w:rFonts w:ascii="宋体" w:hAnsi="宋体" w:eastAsia="宋体" w:cs="宋体"/>
                <w:sz w:val="18"/>
                <w:szCs w:val="18"/>
              </w:rPr>
              <w:t>21,093.71</w:t>
            </w:r>
          </w:p>
        </w:tc>
        <w:tc>
          <w:tcPr>
            <w:tcW w:w="1928" w:type="dxa"/>
            <w:tcBorders>
              <w:top w:val="single" w:color="auto" w:sz="2" w:space="0"/>
              <w:left w:val="single" w:color="auto" w:sz="2" w:space="0"/>
              <w:bottom w:val="single" w:color="auto" w:sz="2" w:space="0"/>
              <w:right w:val="single" w:color="auto" w:sz="2" w:space="0"/>
            </w:tcBorders>
            <w:vAlign w:val="center"/>
          </w:tcPr>
          <w:p w14:paraId="62E33BE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9560C89">
            <w:pPr>
              <w:spacing w:before="0" w:after="0" w:line="240" w:lineRule="exact"/>
              <w:jc w:val="right"/>
              <w:rPr>
                <w:rFonts w:ascii="宋体" w:hAnsi="宋体" w:eastAsia="宋体" w:cs="宋体"/>
                <w:sz w:val="18"/>
                <w:szCs w:val="18"/>
              </w:rPr>
            </w:pPr>
            <w:r>
              <w:rPr>
                <w:rFonts w:ascii="宋体" w:hAnsi="宋体" w:eastAsia="宋体" w:cs="宋体"/>
                <w:sz w:val="18"/>
                <w:szCs w:val="18"/>
              </w:rPr>
              <w:t>11,460.00</w:t>
            </w:r>
          </w:p>
        </w:tc>
        <w:tc>
          <w:tcPr>
            <w:tcW w:w="1928" w:type="dxa"/>
            <w:tcBorders>
              <w:top w:val="single" w:color="auto" w:sz="2" w:space="0"/>
              <w:left w:val="single" w:color="auto" w:sz="2" w:space="0"/>
              <w:bottom w:val="single" w:color="auto" w:sz="2" w:space="0"/>
              <w:right w:val="single" w:color="auto" w:sz="2" w:space="0"/>
            </w:tcBorders>
            <w:vAlign w:val="center"/>
          </w:tcPr>
          <w:p w14:paraId="2A178A29">
            <w:pPr>
              <w:spacing w:before="0" w:after="0" w:line="240" w:lineRule="exact"/>
              <w:jc w:val="right"/>
              <w:rPr>
                <w:rFonts w:ascii="宋体" w:hAnsi="宋体" w:eastAsia="宋体" w:cs="宋体"/>
                <w:sz w:val="18"/>
                <w:szCs w:val="18"/>
              </w:rPr>
            </w:pPr>
          </w:p>
        </w:tc>
      </w:tr>
      <w:tr w14:paraId="458FC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20022F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3C164BB6">
            <w:pPr>
              <w:spacing w:before="0" w:after="0" w:line="240" w:lineRule="exact"/>
              <w:jc w:val="right"/>
              <w:rPr>
                <w:rFonts w:ascii="宋体" w:hAnsi="宋体" w:eastAsia="宋体" w:cs="宋体"/>
                <w:sz w:val="18"/>
                <w:szCs w:val="18"/>
              </w:rPr>
            </w:pPr>
            <w:r>
              <w:rPr>
                <w:rFonts w:ascii="宋体" w:hAnsi="宋体" w:eastAsia="宋体" w:cs="宋体"/>
                <w:sz w:val="18"/>
                <w:szCs w:val="18"/>
              </w:rPr>
              <w:t>899,626,147.30</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466FEE5"/>
        </w:tc>
        <w:tc>
          <w:tcPr>
            <w:tcW w:w="1928" w:type="dxa"/>
            <w:tcBorders>
              <w:top w:val="single" w:color="auto" w:sz="2" w:space="0"/>
              <w:left w:val="single" w:color="auto" w:sz="2" w:space="0"/>
              <w:bottom w:val="single" w:color="auto" w:sz="2" w:space="0"/>
              <w:right w:val="single" w:color="auto" w:sz="2" w:space="0"/>
            </w:tcBorders>
            <w:vAlign w:val="center"/>
          </w:tcPr>
          <w:p w14:paraId="1DA13E05">
            <w:pPr>
              <w:spacing w:before="0" w:after="0" w:line="240" w:lineRule="exact"/>
              <w:jc w:val="right"/>
              <w:rPr>
                <w:rFonts w:ascii="宋体" w:hAnsi="宋体" w:eastAsia="宋体" w:cs="宋体"/>
                <w:sz w:val="18"/>
                <w:szCs w:val="18"/>
              </w:rPr>
            </w:pPr>
            <w:r>
              <w:rPr>
                <w:rFonts w:ascii="宋体" w:hAnsi="宋体" w:eastAsia="宋体" w:cs="宋体"/>
                <w:sz w:val="18"/>
                <w:szCs w:val="18"/>
              </w:rPr>
              <w:t>553,453,355.83</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5875652"/>
        </w:tc>
      </w:tr>
    </w:tbl>
    <w:p w14:paraId="39718665">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账龄超过1年且金额重要的预付款项未及时结算原因的说明：</w:t>
      </w:r>
    </w:p>
    <w:p w14:paraId="497664DF">
      <w:pPr>
        <w:keepNext/>
        <w:keepLines/>
        <w:spacing w:before="300" w:after="300" w:line="280" w:lineRule="exact"/>
        <w:jc w:val="left"/>
        <w:outlineLvl w:val="3"/>
        <w:rPr>
          <w:rFonts w:ascii="宋体" w:hAnsi="宋体" w:eastAsia="宋体" w:cs="宋体"/>
          <w:b/>
          <w:bCs/>
          <w:sz w:val="21"/>
          <w:szCs w:val="21"/>
        </w:rPr>
      </w:pPr>
      <w:bookmarkStart w:id="181" w:name="_Toc989070"/>
      <w:r>
        <w:rPr>
          <w:rFonts w:ascii="宋体" w:hAnsi="宋体" w:eastAsia="宋体" w:cs="宋体"/>
          <w:b/>
          <w:bCs/>
          <w:sz w:val="21"/>
          <w:szCs w:val="21"/>
        </w:rPr>
        <w:t>（2） 按预付对象归集的期末余额前五名的预付款情况</w:t>
      </w:r>
      <w:bookmarkEnd w:id="181"/>
    </w:p>
    <w:tbl>
      <w:tblPr>
        <w:tblStyle w:val="3"/>
        <w:tblW w:w="8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83"/>
        <w:gridCol w:w="2566"/>
        <w:gridCol w:w="2191"/>
      </w:tblGrid>
      <w:tr w14:paraId="0545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625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0709A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3930"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14:paraId="2AAFC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期末余额</w:t>
            </w:r>
          </w:p>
        </w:tc>
        <w:tc>
          <w:tcPr>
            <w:tcW w:w="3900"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14:paraId="633D7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占预付款项期末余额合计数的比例</w:t>
            </w:r>
            <w:r>
              <w:rPr>
                <w:rFonts w:hint="default" w:ascii="Times New Roman" w:hAnsi="Times New Roman" w:eastAsia="宋体" w:cs="Times New Roman"/>
                <w:i w:val="0"/>
                <w:iCs w:val="0"/>
                <w:color w:val="000000"/>
                <w:kern w:val="0"/>
                <w:sz w:val="20"/>
                <w:szCs w:val="20"/>
                <w:u w:val="none"/>
                <w:lang w:val="en-US" w:eastAsia="zh-CN" w:bidi="ar"/>
              </w:rPr>
              <w:t>(%)</w:t>
            </w:r>
          </w:p>
        </w:tc>
      </w:tr>
      <w:tr w14:paraId="0740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625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77328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淮矿电力燃料有限责任公司</w:t>
            </w:r>
          </w:p>
        </w:tc>
        <w:tc>
          <w:tcPr>
            <w:tcW w:w="31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77233AA2">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86,171,727.89 </w:t>
            </w:r>
          </w:p>
        </w:tc>
        <w:tc>
          <w:tcPr>
            <w:tcW w:w="313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1875E11E">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9.58 </w:t>
            </w:r>
          </w:p>
        </w:tc>
      </w:tr>
      <w:tr w14:paraId="0CB7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625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1EAB3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国家能源集团新疆能源化工有限公司</w:t>
            </w:r>
          </w:p>
        </w:tc>
        <w:tc>
          <w:tcPr>
            <w:tcW w:w="31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640FBAE5">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85,703,352.07</w:t>
            </w:r>
          </w:p>
        </w:tc>
        <w:tc>
          <w:tcPr>
            <w:tcW w:w="313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16BF786B">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9.53 </w:t>
            </w:r>
          </w:p>
        </w:tc>
      </w:tr>
      <w:tr w14:paraId="22AC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625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61BDE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浙江汇天富供应链管理有限公司</w:t>
            </w:r>
          </w:p>
        </w:tc>
        <w:tc>
          <w:tcPr>
            <w:tcW w:w="31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1DAFCF78">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75,267,614.40</w:t>
            </w:r>
          </w:p>
        </w:tc>
        <w:tc>
          <w:tcPr>
            <w:tcW w:w="313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58CB4DFC">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8.37 </w:t>
            </w:r>
          </w:p>
        </w:tc>
      </w:tr>
      <w:tr w14:paraId="5373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625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D767A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安徽省天然气销售有限公司</w:t>
            </w:r>
          </w:p>
        </w:tc>
        <w:tc>
          <w:tcPr>
            <w:tcW w:w="31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70F2B410">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64,392,505.38</w:t>
            </w:r>
          </w:p>
        </w:tc>
        <w:tc>
          <w:tcPr>
            <w:tcW w:w="313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249C2D81">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7.16 </w:t>
            </w:r>
          </w:p>
        </w:tc>
      </w:tr>
      <w:tr w14:paraId="4752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625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5A0AAF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陕西榆林能源集团榆神煤电有限公司</w:t>
            </w:r>
          </w:p>
        </w:tc>
        <w:tc>
          <w:tcPr>
            <w:tcW w:w="31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49060613">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57,060,000.00</w:t>
            </w:r>
          </w:p>
        </w:tc>
        <w:tc>
          <w:tcPr>
            <w:tcW w:w="313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5E284D72">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6.34 </w:t>
            </w:r>
          </w:p>
        </w:tc>
      </w:tr>
      <w:tr w14:paraId="0618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255"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323BF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w:t>
            </w:r>
            <w:r>
              <w:rPr>
                <w:rFonts w:hint="default" w:ascii="Times New Roman" w:hAnsi="Times New Roman" w:eastAsia="宋体" w:cs="Times New Roman"/>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计</w:t>
            </w:r>
          </w:p>
        </w:tc>
        <w:tc>
          <w:tcPr>
            <w:tcW w:w="31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0CA1C3AA">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368,595,199.74</w:t>
            </w:r>
          </w:p>
        </w:tc>
        <w:tc>
          <w:tcPr>
            <w:tcW w:w="313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0E6896C2">
            <w:pPr>
              <w:keepNext w:val="0"/>
              <w:keepLines w:val="0"/>
              <w:widowControl/>
              <w:suppressLineNumbers w:val="0"/>
              <w:jc w:val="right"/>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40.98 </w:t>
            </w:r>
          </w:p>
        </w:tc>
      </w:tr>
    </w:tbl>
    <w:p w14:paraId="26A6CE0C">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1D7194D">
      <w:pPr>
        <w:keepNext/>
        <w:keepLines/>
        <w:spacing w:before="300" w:after="300" w:line="280" w:lineRule="exact"/>
        <w:jc w:val="left"/>
        <w:outlineLvl w:val="2"/>
        <w:rPr>
          <w:rFonts w:ascii="宋体" w:hAnsi="宋体" w:eastAsia="宋体" w:cs="宋体"/>
          <w:b/>
          <w:bCs/>
          <w:sz w:val="21"/>
          <w:szCs w:val="21"/>
        </w:rPr>
      </w:pPr>
      <w:bookmarkStart w:id="182" w:name="_Toc989071"/>
      <w:r>
        <w:rPr>
          <w:rFonts w:ascii="宋体" w:hAnsi="宋体" w:eastAsia="宋体" w:cs="宋体"/>
          <w:b/>
          <w:bCs/>
          <w:sz w:val="21"/>
          <w:szCs w:val="21"/>
        </w:rPr>
        <w:t>6、存货</w:t>
      </w:r>
      <w:bookmarkEnd w:id="182"/>
    </w:p>
    <w:p w14:paraId="5292D9AB">
      <w:pPr>
        <w:spacing w:before="0" w:after="0" w:line="240" w:lineRule="exact"/>
        <w:jc w:val="left"/>
        <w:rPr>
          <w:rFonts w:ascii="宋体" w:hAnsi="宋体" w:eastAsia="宋体" w:cs="宋体"/>
          <w:sz w:val="18"/>
          <w:szCs w:val="18"/>
        </w:rPr>
      </w:pPr>
      <w:r>
        <w:rPr>
          <w:rFonts w:ascii="宋体" w:hAnsi="宋体" w:eastAsia="宋体" w:cs="宋体"/>
          <w:sz w:val="18"/>
          <w:szCs w:val="18"/>
        </w:rPr>
        <w:t>公司是否需要遵守房地产行业的披露要求</w:t>
      </w:r>
    </w:p>
    <w:p w14:paraId="6A209FAC">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p w14:paraId="6D82EED8">
      <w:pPr>
        <w:keepNext/>
        <w:keepLines/>
        <w:spacing w:before="300" w:after="300" w:line="280" w:lineRule="exact"/>
        <w:jc w:val="left"/>
        <w:outlineLvl w:val="3"/>
        <w:rPr>
          <w:rFonts w:ascii="宋体" w:hAnsi="宋体" w:eastAsia="宋体" w:cs="宋体"/>
          <w:b/>
          <w:bCs/>
          <w:sz w:val="21"/>
          <w:szCs w:val="21"/>
        </w:rPr>
      </w:pPr>
      <w:bookmarkStart w:id="183" w:name="_Toc989072"/>
      <w:r>
        <w:rPr>
          <w:rFonts w:ascii="宋体" w:hAnsi="宋体" w:eastAsia="宋体" w:cs="宋体"/>
          <w:b/>
          <w:bCs/>
          <w:sz w:val="21"/>
          <w:szCs w:val="21"/>
        </w:rPr>
        <w:t>（1） 存货分类</w:t>
      </w:r>
      <w:bookmarkEnd w:id="183"/>
    </w:p>
    <w:p w14:paraId="72F88A4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3C0E2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57A1B9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184AC2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0B10D2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7AC4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A0C12D8"/>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AFF4DCA">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254A915">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22F7023">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C9A01ED">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6556489">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CB38FA5">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5BFD6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889C3B8">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14:paraId="6C758092">
            <w:pPr>
              <w:spacing w:before="0" w:after="0" w:line="240" w:lineRule="exact"/>
              <w:jc w:val="right"/>
              <w:rPr>
                <w:rFonts w:ascii="宋体" w:hAnsi="宋体" w:eastAsia="宋体" w:cs="宋体"/>
                <w:sz w:val="18"/>
                <w:szCs w:val="18"/>
              </w:rPr>
            </w:pPr>
            <w:r>
              <w:rPr>
                <w:rFonts w:ascii="宋体" w:hAnsi="宋体" w:eastAsia="宋体" w:cs="宋体"/>
                <w:sz w:val="18"/>
                <w:szCs w:val="18"/>
              </w:rPr>
              <w:t>47,810,001.67</w:t>
            </w:r>
          </w:p>
        </w:tc>
        <w:tc>
          <w:tcPr>
            <w:tcW w:w="1377" w:type="dxa"/>
            <w:tcBorders>
              <w:top w:val="single" w:color="auto" w:sz="2" w:space="0"/>
              <w:left w:val="single" w:color="auto" w:sz="2" w:space="0"/>
              <w:bottom w:val="single" w:color="auto" w:sz="2" w:space="0"/>
              <w:right w:val="single" w:color="auto" w:sz="2" w:space="0"/>
            </w:tcBorders>
            <w:vAlign w:val="center"/>
          </w:tcPr>
          <w:p w14:paraId="46E84AB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B1E2A5C">
            <w:pPr>
              <w:spacing w:before="0" w:after="0" w:line="240" w:lineRule="exact"/>
              <w:jc w:val="right"/>
              <w:rPr>
                <w:rFonts w:ascii="宋体" w:hAnsi="宋体" w:eastAsia="宋体" w:cs="宋体"/>
                <w:sz w:val="18"/>
                <w:szCs w:val="18"/>
              </w:rPr>
            </w:pPr>
            <w:r>
              <w:rPr>
                <w:rFonts w:ascii="宋体" w:hAnsi="宋体" w:eastAsia="宋体" w:cs="宋体"/>
                <w:sz w:val="18"/>
                <w:szCs w:val="18"/>
              </w:rPr>
              <w:t>47,810,001.67</w:t>
            </w:r>
          </w:p>
        </w:tc>
        <w:tc>
          <w:tcPr>
            <w:tcW w:w="1377" w:type="dxa"/>
            <w:tcBorders>
              <w:top w:val="single" w:color="auto" w:sz="2" w:space="0"/>
              <w:left w:val="single" w:color="auto" w:sz="2" w:space="0"/>
              <w:bottom w:val="single" w:color="auto" w:sz="2" w:space="0"/>
              <w:right w:val="single" w:color="auto" w:sz="2" w:space="0"/>
            </w:tcBorders>
            <w:vAlign w:val="center"/>
          </w:tcPr>
          <w:p w14:paraId="52777525">
            <w:pPr>
              <w:spacing w:before="0" w:after="0" w:line="240" w:lineRule="exact"/>
              <w:jc w:val="right"/>
              <w:rPr>
                <w:rFonts w:ascii="宋体" w:hAnsi="宋体" w:eastAsia="宋体" w:cs="宋体"/>
                <w:sz w:val="18"/>
                <w:szCs w:val="18"/>
              </w:rPr>
            </w:pPr>
            <w:r>
              <w:rPr>
                <w:rFonts w:ascii="宋体" w:hAnsi="宋体" w:eastAsia="宋体" w:cs="宋体"/>
                <w:sz w:val="18"/>
                <w:szCs w:val="18"/>
              </w:rPr>
              <w:t>31,300,815.19</w:t>
            </w:r>
          </w:p>
        </w:tc>
        <w:tc>
          <w:tcPr>
            <w:tcW w:w="1377" w:type="dxa"/>
            <w:tcBorders>
              <w:top w:val="single" w:color="auto" w:sz="2" w:space="0"/>
              <w:left w:val="single" w:color="auto" w:sz="2" w:space="0"/>
              <w:bottom w:val="single" w:color="auto" w:sz="2" w:space="0"/>
              <w:right w:val="single" w:color="auto" w:sz="2" w:space="0"/>
            </w:tcBorders>
            <w:vAlign w:val="center"/>
          </w:tcPr>
          <w:p w14:paraId="4D5BA48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8705221">
            <w:pPr>
              <w:spacing w:before="0" w:after="0" w:line="240" w:lineRule="exact"/>
              <w:jc w:val="right"/>
              <w:rPr>
                <w:rFonts w:ascii="宋体" w:hAnsi="宋体" w:eastAsia="宋体" w:cs="宋体"/>
                <w:sz w:val="18"/>
                <w:szCs w:val="18"/>
              </w:rPr>
            </w:pPr>
            <w:r>
              <w:rPr>
                <w:rFonts w:ascii="宋体" w:hAnsi="宋体" w:eastAsia="宋体" w:cs="宋体"/>
                <w:sz w:val="18"/>
                <w:szCs w:val="18"/>
              </w:rPr>
              <w:t>31,300,815.19</w:t>
            </w:r>
          </w:p>
        </w:tc>
      </w:tr>
      <w:tr w14:paraId="60CD9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C9A6D52">
            <w:pPr>
              <w:spacing w:before="0" w:after="0" w:line="240" w:lineRule="exact"/>
              <w:jc w:val="left"/>
              <w:rPr>
                <w:rFonts w:ascii="宋体" w:hAnsi="宋体" w:eastAsia="宋体" w:cs="宋体"/>
                <w:sz w:val="18"/>
                <w:szCs w:val="18"/>
              </w:rPr>
            </w:pPr>
            <w:r>
              <w:rPr>
                <w:rFonts w:ascii="宋体" w:hAnsi="宋体" w:eastAsia="宋体" w:cs="宋体"/>
                <w:sz w:val="18"/>
                <w:szCs w:val="18"/>
              </w:rPr>
              <w:t>燃料</w:t>
            </w:r>
          </w:p>
        </w:tc>
        <w:tc>
          <w:tcPr>
            <w:tcW w:w="1377" w:type="dxa"/>
            <w:tcBorders>
              <w:top w:val="single" w:color="auto" w:sz="2" w:space="0"/>
              <w:left w:val="single" w:color="auto" w:sz="2" w:space="0"/>
              <w:bottom w:val="single" w:color="auto" w:sz="2" w:space="0"/>
              <w:right w:val="single" w:color="auto" w:sz="2" w:space="0"/>
            </w:tcBorders>
            <w:vAlign w:val="center"/>
          </w:tcPr>
          <w:p w14:paraId="7E73B8FD">
            <w:pPr>
              <w:spacing w:before="0" w:after="0" w:line="240" w:lineRule="exact"/>
              <w:jc w:val="right"/>
              <w:rPr>
                <w:rFonts w:ascii="宋体" w:hAnsi="宋体" w:eastAsia="宋体" w:cs="宋体"/>
                <w:sz w:val="18"/>
                <w:szCs w:val="18"/>
              </w:rPr>
            </w:pPr>
            <w:r>
              <w:rPr>
                <w:rFonts w:ascii="宋体" w:hAnsi="宋体" w:eastAsia="宋体" w:cs="宋体"/>
                <w:sz w:val="18"/>
                <w:szCs w:val="18"/>
              </w:rPr>
              <w:t>1,037,058,243.58</w:t>
            </w:r>
          </w:p>
        </w:tc>
        <w:tc>
          <w:tcPr>
            <w:tcW w:w="1377" w:type="dxa"/>
            <w:tcBorders>
              <w:top w:val="single" w:color="auto" w:sz="2" w:space="0"/>
              <w:left w:val="single" w:color="auto" w:sz="2" w:space="0"/>
              <w:bottom w:val="single" w:color="auto" w:sz="2" w:space="0"/>
              <w:right w:val="single" w:color="auto" w:sz="2" w:space="0"/>
            </w:tcBorders>
            <w:vAlign w:val="center"/>
          </w:tcPr>
          <w:p w14:paraId="0985EA22">
            <w:pPr>
              <w:spacing w:before="0" w:after="0" w:line="240" w:lineRule="exact"/>
              <w:jc w:val="right"/>
              <w:rPr>
                <w:rFonts w:ascii="宋体" w:hAnsi="宋体" w:eastAsia="宋体" w:cs="宋体"/>
                <w:sz w:val="18"/>
                <w:szCs w:val="18"/>
              </w:rPr>
            </w:pPr>
            <w:r>
              <w:rPr>
                <w:rFonts w:ascii="宋体" w:hAnsi="宋体" w:eastAsia="宋体" w:cs="宋体"/>
                <w:sz w:val="18"/>
                <w:szCs w:val="18"/>
              </w:rPr>
              <w:t>4,993,115.21</w:t>
            </w:r>
          </w:p>
        </w:tc>
        <w:tc>
          <w:tcPr>
            <w:tcW w:w="1377" w:type="dxa"/>
            <w:tcBorders>
              <w:top w:val="single" w:color="auto" w:sz="2" w:space="0"/>
              <w:left w:val="single" w:color="auto" w:sz="2" w:space="0"/>
              <w:bottom w:val="single" w:color="auto" w:sz="2" w:space="0"/>
              <w:right w:val="single" w:color="auto" w:sz="2" w:space="0"/>
            </w:tcBorders>
            <w:vAlign w:val="center"/>
          </w:tcPr>
          <w:p w14:paraId="252BD98C">
            <w:pPr>
              <w:spacing w:before="0" w:after="0" w:line="240" w:lineRule="exact"/>
              <w:jc w:val="right"/>
              <w:rPr>
                <w:rFonts w:ascii="宋体" w:hAnsi="宋体" w:eastAsia="宋体" w:cs="宋体"/>
                <w:sz w:val="18"/>
                <w:szCs w:val="18"/>
              </w:rPr>
            </w:pPr>
            <w:r>
              <w:rPr>
                <w:rFonts w:ascii="宋体" w:hAnsi="宋体" w:eastAsia="宋体" w:cs="宋体"/>
                <w:sz w:val="18"/>
                <w:szCs w:val="18"/>
              </w:rPr>
              <w:t>1,032,065,128.37</w:t>
            </w:r>
          </w:p>
        </w:tc>
        <w:tc>
          <w:tcPr>
            <w:tcW w:w="1377" w:type="dxa"/>
            <w:tcBorders>
              <w:top w:val="single" w:color="auto" w:sz="2" w:space="0"/>
              <w:left w:val="single" w:color="auto" w:sz="2" w:space="0"/>
              <w:bottom w:val="single" w:color="auto" w:sz="2" w:space="0"/>
              <w:right w:val="single" w:color="auto" w:sz="2" w:space="0"/>
            </w:tcBorders>
            <w:vAlign w:val="center"/>
          </w:tcPr>
          <w:p w14:paraId="180BFC0B">
            <w:pPr>
              <w:spacing w:before="0" w:after="0" w:line="240" w:lineRule="exact"/>
              <w:jc w:val="right"/>
              <w:rPr>
                <w:rFonts w:ascii="宋体" w:hAnsi="宋体" w:eastAsia="宋体" w:cs="宋体"/>
                <w:sz w:val="18"/>
                <w:szCs w:val="18"/>
              </w:rPr>
            </w:pPr>
            <w:r>
              <w:rPr>
                <w:rFonts w:ascii="宋体" w:hAnsi="宋体" w:eastAsia="宋体" w:cs="宋体"/>
                <w:sz w:val="18"/>
                <w:szCs w:val="18"/>
              </w:rPr>
              <w:t>928,267,693.08</w:t>
            </w:r>
          </w:p>
        </w:tc>
        <w:tc>
          <w:tcPr>
            <w:tcW w:w="1377" w:type="dxa"/>
            <w:tcBorders>
              <w:top w:val="single" w:color="auto" w:sz="2" w:space="0"/>
              <w:left w:val="single" w:color="auto" w:sz="2" w:space="0"/>
              <w:bottom w:val="single" w:color="auto" w:sz="2" w:space="0"/>
              <w:right w:val="single" w:color="auto" w:sz="2" w:space="0"/>
            </w:tcBorders>
            <w:vAlign w:val="center"/>
          </w:tcPr>
          <w:p w14:paraId="5349F9A9">
            <w:pPr>
              <w:spacing w:before="0" w:after="0" w:line="240" w:lineRule="exact"/>
              <w:jc w:val="right"/>
              <w:rPr>
                <w:rFonts w:ascii="宋体" w:hAnsi="宋体" w:eastAsia="宋体" w:cs="宋体"/>
                <w:sz w:val="18"/>
                <w:szCs w:val="18"/>
              </w:rPr>
            </w:pPr>
            <w:r>
              <w:rPr>
                <w:rFonts w:ascii="宋体" w:hAnsi="宋体" w:eastAsia="宋体" w:cs="宋体"/>
                <w:sz w:val="18"/>
                <w:szCs w:val="18"/>
              </w:rPr>
              <w:t>8,995,890.61</w:t>
            </w:r>
          </w:p>
        </w:tc>
        <w:tc>
          <w:tcPr>
            <w:tcW w:w="1377" w:type="dxa"/>
            <w:tcBorders>
              <w:top w:val="single" w:color="auto" w:sz="2" w:space="0"/>
              <w:left w:val="single" w:color="auto" w:sz="2" w:space="0"/>
              <w:bottom w:val="single" w:color="auto" w:sz="2" w:space="0"/>
              <w:right w:val="single" w:color="auto" w:sz="2" w:space="0"/>
            </w:tcBorders>
            <w:vAlign w:val="center"/>
          </w:tcPr>
          <w:p w14:paraId="4135B891">
            <w:pPr>
              <w:spacing w:before="0" w:after="0" w:line="240" w:lineRule="exact"/>
              <w:jc w:val="right"/>
              <w:rPr>
                <w:rFonts w:ascii="宋体" w:hAnsi="宋体" w:eastAsia="宋体" w:cs="宋体"/>
                <w:sz w:val="18"/>
                <w:szCs w:val="18"/>
              </w:rPr>
            </w:pPr>
            <w:r>
              <w:rPr>
                <w:rFonts w:ascii="宋体" w:hAnsi="宋体" w:eastAsia="宋体" w:cs="宋体"/>
                <w:sz w:val="18"/>
                <w:szCs w:val="18"/>
              </w:rPr>
              <w:t>919,271,802.47</w:t>
            </w:r>
          </w:p>
        </w:tc>
      </w:tr>
      <w:tr w14:paraId="06CCE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44232A7">
            <w:pPr>
              <w:spacing w:before="0" w:after="0" w:line="240" w:lineRule="exact"/>
              <w:jc w:val="left"/>
              <w:rPr>
                <w:rFonts w:ascii="宋体" w:hAnsi="宋体" w:eastAsia="宋体" w:cs="宋体"/>
                <w:sz w:val="18"/>
                <w:szCs w:val="18"/>
              </w:rPr>
            </w:pPr>
            <w:r>
              <w:rPr>
                <w:rFonts w:ascii="宋体" w:hAnsi="宋体" w:eastAsia="宋体" w:cs="宋体"/>
                <w:sz w:val="18"/>
                <w:szCs w:val="18"/>
              </w:rPr>
              <w:t>备品备件</w:t>
            </w:r>
          </w:p>
        </w:tc>
        <w:tc>
          <w:tcPr>
            <w:tcW w:w="1377" w:type="dxa"/>
            <w:tcBorders>
              <w:top w:val="single" w:color="auto" w:sz="2" w:space="0"/>
              <w:left w:val="single" w:color="auto" w:sz="2" w:space="0"/>
              <w:bottom w:val="single" w:color="auto" w:sz="2" w:space="0"/>
              <w:right w:val="single" w:color="auto" w:sz="2" w:space="0"/>
            </w:tcBorders>
            <w:vAlign w:val="center"/>
          </w:tcPr>
          <w:p w14:paraId="18F124B4">
            <w:pPr>
              <w:spacing w:before="0" w:after="0" w:line="240" w:lineRule="exact"/>
              <w:jc w:val="right"/>
              <w:rPr>
                <w:rFonts w:ascii="宋体" w:hAnsi="宋体" w:eastAsia="宋体" w:cs="宋体"/>
                <w:sz w:val="18"/>
                <w:szCs w:val="18"/>
              </w:rPr>
            </w:pPr>
            <w:r>
              <w:rPr>
                <w:rFonts w:ascii="宋体" w:hAnsi="宋体" w:eastAsia="宋体" w:cs="宋体"/>
                <w:sz w:val="18"/>
                <w:szCs w:val="18"/>
              </w:rPr>
              <w:t>62,091,040.85</w:t>
            </w:r>
          </w:p>
        </w:tc>
        <w:tc>
          <w:tcPr>
            <w:tcW w:w="1377" w:type="dxa"/>
            <w:tcBorders>
              <w:top w:val="single" w:color="auto" w:sz="2" w:space="0"/>
              <w:left w:val="single" w:color="auto" w:sz="2" w:space="0"/>
              <w:bottom w:val="single" w:color="auto" w:sz="2" w:space="0"/>
              <w:right w:val="single" w:color="auto" w:sz="2" w:space="0"/>
            </w:tcBorders>
            <w:vAlign w:val="center"/>
          </w:tcPr>
          <w:p w14:paraId="1A35EF19">
            <w:pPr>
              <w:spacing w:before="0" w:after="0" w:line="240" w:lineRule="exact"/>
              <w:jc w:val="right"/>
              <w:rPr>
                <w:rFonts w:ascii="宋体" w:hAnsi="宋体" w:eastAsia="宋体" w:cs="宋体"/>
                <w:sz w:val="18"/>
                <w:szCs w:val="18"/>
              </w:rPr>
            </w:pPr>
            <w:r>
              <w:rPr>
                <w:rFonts w:ascii="宋体" w:hAnsi="宋体" w:eastAsia="宋体" w:cs="宋体"/>
                <w:sz w:val="18"/>
                <w:szCs w:val="18"/>
              </w:rPr>
              <w:t>10,509,127.75</w:t>
            </w:r>
          </w:p>
        </w:tc>
        <w:tc>
          <w:tcPr>
            <w:tcW w:w="1377" w:type="dxa"/>
            <w:tcBorders>
              <w:top w:val="single" w:color="auto" w:sz="2" w:space="0"/>
              <w:left w:val="single" w:color="auto" w:sz="2" w:space="0"/>
              <w:bottom w:val="single" w:color="auto" w:sz="2" w:space="0"/>
              <w:right w:val="single" w:color="auto" w:sz="2" w:space="0"/>
            </w:tcBorders>
            <w:vAlign w:val="center"/>
          </w:tcPr>
          <w:p w14:paraId="2FDF2BDB">
            <w:pPr>
              <w:spacing w:before="0" w:after="0" w:line="240" w:lineRule="exact"/>
              <w:jc w:val="right"/>
              <w:rPr>
                <w:rFonts w:ascii="宋体" w:hAnsi="宋体" w:eastAsia="宋体" w:cs="宋体"/>
                <w:sz w:val="18"/>
                <w:szCs w:val="18"/>
              </w:rPr>
            </w:pPr>
            <w:r>
              <w:rPr>
                <w:rFonts w:ascii="宋体" w:hAnsi="宋体" w:eastAsia="宋体" w:cs="宋体"/>
                <w:sz w:val="18"/>
                <w:szCs w:val="18"/>
              </w:rPr>
              <w:t>51,581,913.10</w:t>
            </w:r>
          </w:p>
        </w:tc>
        <w:tc>
          <w:tcPr>
            <w:tcW w:w="1377" w:type="dxa"/>
            <w:tcBorders>
              <w:top w:val="single" w:color="auto" w:sz="2" w:space="0"/>
              <w:left w:val="single" w:color="auto" w:sz="2" w:space="0"/>
              <w:bottom w:val="single" w:color="auto" w:sz="2" w:space="0"/>
              <w:right w:val="single" w:color="auto" w:sz="2" w:space="0"/>
            </w:tcBorders>
            <w:vAlign w:val="center"/>
          </w:tcPr>
          <w:p w14:paraId="0F14E47F">
            <w:pPr>
              <w:spacing w:before="0" w:after="0" w:line="240" w:lineRule="exact"/>
              <w:jc w:val="right"/>
              <w:rPr>
                <w:rFonts w:ascii="宋体" w:hAnsi="宋体" w:eastAsia="宋体" w:cs="宋体"/>
                <w:sz w:val="18"/>
                <w:szCs w:val="18"/>
              </w:rPr>
            </w:pPr>
            <w:r>
              <w:rPr>
                <w:rFonts w:ascii="宋体" w:hAnsi="宋体" w:eastAsia="宋体" w:cs="宋体"/>
                <w:sz w:val="18"/>
                <w:szCs w:val="18"/>
              </w:rPr>
              <w:t>59,021,941.60</w:t>
            </w:r>
          </w:p>
        </w:tc>
        <w:tc>
          <w:tcPr>
            <w:tcW w:w="1377" w:type="dxa"/>
            <w:tcBorders>
              <w:top w:val="single" w:color="auto" w:sz="2" w:space="0"/>
              <w:left w:val="single" w:color="auto" w:sz="2" w:space="0"/>
              <w:bottom w:val="single" w:color="auto" w:sz="2" w:space="0"/>
              <w:right w:val="single" w:color="auto" w:sz="2" w:space="0"/>
            </w:tcBorders>
            <w:vAlign w:val="center"/>
          </w:tcPr>
          <w:p w14:paraId="1A345B8E">
            <w:pPr>
              <w:spacing w:before="0" w:after="0" w:line="240" w:lineRule="exact"/>
              <w:jc w:val="right"/>
              <w:rPr>
                <w:rFonts w:ascii="宋体" w:hAnsi="宋体" w:eastAsia="宋体" w:cs="宋体"/>
                <w:sz w:val="18"/>
                <w:szCs w:val="18"/>
              </w:rPr>
            </w:pPr>
            <w:r>
              <w:rPr>
                <w:rFonts w:ascii="宋体" w:hAnsi="宋体" w:eastAsia="宋体" w:cs="宋体"/>
                <w:sz w:val="18"/>
                <w:szCs w:val="18"/>
              </w:rPr>
              <w:t>10,509,127.75</w:t>
            </w:r>
          </w:p>
        </w:tc>
        <w:tc>
          <w:tcPr>
            <w:tcW w:w="1377" w:type="dxa"/>
            <w:tcBorders>
              <w:top w:val="single" w:color="auto" w:sz="2" w:space="0"/>
              <w:left w:val="single" w:color="auto" w:sz="2" w:space="0"/>
              <w:bottom w:val="single" w:color="auto" w:sz="2" w:space="0"/>
              <w:right w:val="single" w:color="auto" w:sz="2" w:space="0"/>
            </w:tcBorders>
            <w:vAlign w:val="center"/>
          </w:tcPr>
          <w:p w14:paraId="2F415306">
            <w:pPr>
              <w:spacing w:before="0" w:after="0" w:line="240" w:lineRule="exact"/>
              <w:jc w:val="right"/>
              <w:rPr>
                <w:rFonts w:ascii="宋体" w:hAnsi="宋体" w:eastAsia="宋体" w:cs="宋体"/>
                <w:sz w:val="18"/>
                <w:szCs w:val="18"/>
              </w:rPr>
            </w:pPr>
            <w:r>
              <w:rPr>
                <w:rFonts w:ascii="宋体" w:hAnsi="宋体" w:eastAsia="宋体" w:cs="宋体"/>
                <w:sz w:val="18"/>
                <w:szCs w:val="18"/>
              </w:rPr>
              <w:t>48,512,813.85</w:t>
            </w:r>
          </w:p>
        </w:tc>
      </w:tr>
      <w:tr w14:paraId="41428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C0C0D1A">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2DD92299">
            <w:pPr>
              <w:spacing w:before="0" w:after="0" w:line="240" w:lineRule="exact"/>
              <w:jc w:val="right"/>
              <w:rPr>
                <w:rFonts w:ascii="宋体" w:hAnsi="宋体" w:eastAsia="宋体" w:cs="宋体"/>
                <w:sz w:val="18"/>
                <w:szCs w:val="18"/>
              </w:rPr>
            </w:pPr>
            <w:r>
              <w:rPr>
                <w:rFonts w:ascii="宋体" w:hAnsi="宋体" w:eastAsia="宋体" w:cs="宋体"/>
                <w:sz w:val="18"/>
                <w:szCs w:val="18"/>
              </w:rPr>
              <w:t>1,146,959,286.10</w:t>
            </w:r>
          </w:p>
        </w:tc>
        <w:tc>
          <w:tcPr>
            <w:tcW w:w="1377" w:type="dxa"/>
            <w:tcBorders>
              <w:top w:val="single" w:color="auto" w:sz="2" w:space="0"/>
              <w:left w:val="single" w:color="auto" w:sz="2" w:space="0"/>
              <w:bottom w:val="single" w:color="auto" w:sz="2" w:space="0"/>
              <w:right w:val="single" w:color="auto" w:sz="2" w:space="0"/>
            </w:tcBorders>
            <w:vAlign w:val="center"/>
          </w:tcPr>
          <w:p w14:paraId="652BD0EB">
            <w:pPr>
              <w:spacing w:before="0" w:after="0" w:line="240" w:lineRule="exact"/>
              <w:jc w:val="right"/>
              <w:rPr>
                <w:rFonts w:ascii="宋体" w:hAnsi="宋体" w:eastAsia="宋体" w:cs="宋体"/>
                <w:sz w:val="18"/>
                <w:szCs w:val="18"/>
              </w:rPr>
            </w:pPr>
            <w:r>
              <w:rPr>
                <w:rFonts w:ascii="宋体" w:hAnsi="宋体" w:eastAsia="宋体" w:cs="宋体"/>
                <w:sz w:val="18"/>
                <w:szCs w:val="18"/>
              </w:rPr>
              <w:t>15,502,242.96</w:t>
            </w:r>
          </w:p>
        </w:tc>
        <w:tc>
          <w:tcPr>
            <w:tcW w:w="1377" w:type="dxa"/>
            <w:tcBorders>
              <w:top w:val="single" w:color="auto" w:sz="2" w:space="0"/>
              <w:left w:val="single" w:color="auto" w:sz="2" w:space="0"/>
              <w:bottom w:val="single" w:color="auto" w:sz="2" w:space="0"/>
              <w:right w:val="single" w:color="auto" w:sz="2" w:space="0"/>
            </w:tcBorders>
            <w:vAlign w:val="center"/>
          </w:tcPr>
          <w:p w14:paraId="6B7A5DE0">
            <w:pPr>
              <w:spacing w:before="0" w:after="0" w:line="240" w:lineRule="exact"/>
              <w:jc w:val="right"/>
              <w:rPr>
                <w:rFonts w:ascii="宋体" w:hAnsi="宋体" w:eastAsia="宋体" w:cs="宋体"/>
                <w:sz w:val="18"/>
                <w:szCs w:val="18"/>
              </w:rPr>
            </w:pPr>
            <w:r>
              <w:rPr>
                <w:rFonts w:ascii="宋体" w:hAnsi="宋体" w:eastAsia="宋体" w:cs="宋体"/>
                <w:sz w:val="18"/>
                <w:szCs w:val="18"/>
              </w:rPr>
              <w:t>1,131,457,043.14</w:t>
            </w:r>
          </w:p>
        </w:tc>
        <w:tc>
          <w:tcPr>
            <w:tcW w:w="1377" w:type="dxa"/>
            <w:tcBorders>
              <w:top w:val="single" w:color="auto" w:sz="2" w:space="0"/>
              <w:left w:val="single" w:color="auto" w:sz="2" w:space="0"/>
              <w:bottom w:val="single" w:color="auto" w:sz="2" w:space="0"/>
              <w:right w:val="single" w:color="auto" w:sz="2" w:space="0"/>
            </w:tcBorders>
            <w:vAlign w:val="center"/>
          </w:tcPr>
          <w:p w14:paraId="1537AC42">
            <w:pPr>
              <w:spacing w:before="0" w:after="0" w:line="240" w:lineRule="exact"/>
              <w:jc w:val="right"/>
              <w:rPr>
                <w:rFonts w:ascii="宋体" w:hAnsi="宋体" w:eastAsia="宋体" w:cs="宋体"/>
                <w:sz w:val="18"/>
                <w:szCs w:val="18"/>
              </w:rPr>
            </w:pPr>
            <w:r>
              <w:rPr>
                <w:rFonts w:ascii="宋体" w:hAnsi="宋体" w:eastAsia="宋体" w:cs="宋体"/>
                <w:sz w:val="18"/>
                <w:szCs w:val="18"/>
              </w:rPr>
              <w:t>1,018,590,449.87</w:t>
            </w:r>
          </w:p>
        </w:tc>
        <w:tc>
          <w:tcPr>
            <w:tcW w:w="1377" w:type="dxa"/>
            <w:tcBorders>
              <w:top w:val="single" w:color="auto" w:sz="2" w:space="0"/>
              <w:left w:val="single" w:color="auto" w:sz="2" w:space="0"/>
              <w:bottom w:val="single" w:color="auto" w:sz="2" w:space="0"/>
              <w:right w:val="single" w:color="auto" w:sz="2" w:space="0"/>
            </w:tcBorders>
            <w:vAlign w:val="center"/>
          </w:tcPr>
          <w:p w14:paraId="363D22B5">
            <w:pPr>
              <w:spacing w:before="0" w:after="0" w:line="240" w:lineRule="exact"/>
              <w:jc w:val="right"/>
              <w:rPr>
                <w:rFonts w:ascii="宋体" w:hAnsi="宋体" w:eastAsia="宋体" w:cs="宋体"/>
                <w:sz w:val="18"/>
                <w:szCs w:val="18"/>
              </w:rPr>
            </w:pPr>
            <w:r>
              <w:rPr>
                <w:rFonts w:ascii="宋体" w:hAnsi="宋体" w:eastAsia="宋体" w:cs="宋体"/>
                <w:sz w:val="18"/>
                <w:szCs w:val="18"/>
              </w:rPr>
              <w:t>19,505,018.36</w:t>
            </w:r>
          </w:p>
        </w:tc>
        <w:tc>
          <w:tcPr>
            <w:tcW w:w="1377" w:type="dxa"/>
            <w:tcBorders>
              <w:top w:val="single" w:color="auto" w:sz="2" w:space="0"/>
              <w:left w:val="single" w:color="auto" w:sz="2" w:space="0"/>
              <w:bottom w:val="single" w:color="auto" w:sz="2" w:space="0"/>
              <w:right w:val="single" w:color="auto" w:sz="2" w:space="0"/>
            </w:tcBorders>
            <w:vAlign w:val="center"/>
          </w:tcPr>
          <w:p w14:paraId="04B03DAA">
            <w:pPr>
              <w:spacing w:before="0" w:after="0" w:line="240" w:lineRule="exact"/>
              <w:jc w:val="right"/>
              <w:rPr>
                <w:rFonts w:ascii="宋体" w:hAnsi="宋体" w:eastAsia="宋体" w:cs="宋体"/>
                <w:sz w:val="18"/>
                <w:szCs w:val="18"/>
              </w:rPr>
            </w:pPr>
            <w:r>
              <w:rPr>
                <w:rFonts w:ascii="宋体" w:hAnsi="宋体" w:eastAsia="宋体" w:cs="宋体"/>
                <w:sz w:val="18"/>
                <w:szCs w:val="18"/>
              </w:rPr>
              <w:t>999,085,431.51</w:t>
            </w:r>
          </w:p>
        </w:tc>
      </w:tr>
    </w:tbl>
    <w:p w14:paraId="7198957A">
      <w:pPr>
        <w:keepNext/>
        <w:keepLines/>
        <w:spacing w:before="300" w:after="300" w:line="280" w:lineRule="exact"/>
        <w:jc w:val="left"/>
        <w:outlineLvl w:val="3"/>
        <w:rPr>
          <w:rFonts w:ascii="宋体" w:hAnsi="宋体" w:eastAsia="宋体" w:cs="宋体"/>
          <w:b/>
          <w:bCs/>
          <w:sz w:val="21"/>
          <w:szCs w:val="21"/>
        </w:rPr>
      </w:pPr>
      <w:bookmarkStart w:id="184" w:name="_Toc989073"/>
      <w:r>
        <w:rPr>
          <w:rFonts w:ascii="宋体" w:hAnsi="宋体" w:eastAsia="宋体" w:cs="宋体"/>
          <w:b/>
          <w:bCs/>
          <w:sz w:val="21"/>
          <w:szCs w:val="21"/>
        </w:rPr>
        <w:t>（2） 存货跌价准备和合同履约成本减值准备</w:t>
      </w:r>
      <w:bookmarkEnd w:id="184"/>
    </w:p>
    <w:p w14:paraId="1577378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37EE1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4EACA7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A98936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82EDDBE">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08FCCE3">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1C3745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4AB67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A7037BB"/>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9E18E5D"/>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CA88FB9">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EB35012">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77F61D2">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13C2B35">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149776B"/>
        </w:tc>
      </w:tr>
      <w:tr w14:paraId="49E6A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2CBF195">
            <w:pPr>
              <w:spacing w:before="0" w:after="0" w:line="240" w:lineRule="exact"/>
              <w:jc w:val="left"/>
              <w:rPr>
                <w:rFonts w:ascii="宋体" w:hAnsi="宋体" w:eastAsia="宋体" w:cs="宋体"/>
                <w:sz w:val="18"/>
                <w:szCs w:val="18"/>
              </w:rPr>
            </w:pPr>
            <w:r>
              <w:rPr>
                <w:rFonts w:ascii="宋体" w:hAnsi="宋体" w:eastAsia="宋体" w:cs="宋体"/>
                <w:sz w:val="18"/>
                <w:szCs w:val="18"/>
              </w:rPr>
              <w:t>备品备件</w:t>
            </w:r>
          </w:p>
        </w:tc>
        <w:tc>
          <w:tcPr>
            <w:tcW w:w="1377" w:type="dxa"/>
            <w:tcBorders>
              <w:top w:val="single" w:color="auto" w:sz="2" w:space="0"/>
              <w:left w:val="single" w:color="auto" w:sz="2" w:space="0"/>
              <w:bottom w:val="single" w:color="auto" w:sz="2" w:space="0"/>
              <w:right w:val="single" w:color="auto" w:sz="2" w:space="0"/>
            </w:tcBorders>
            <w:vAlign w:val="center"/>
          </w:tcPr>
          <w:p w14:paraId="30AB870E">
            <w:pPr>
              <w:spacing w:before="0" w:after="0" w:line="240" w:lineRule="exact"/>
              <w:jc w:val="right"/>
              <w:rPr>
                <w:rFonts w:ascii="宋体" w:hAnsi="宋体" w:eastAsia="宋体" w:cs="宋体"/>
                <w:sz w:val="18"/>
                <w:szCs w:val="18"/>
              </w:rPr>
            </w:pPr>
            <w:r>
              <w:rPr>
                <w:rFonts w:ascii="宋体" w:hAnsi="宋体" w:eastAsia="宋体" w:cs="宋体"/>
                <w:sz w:val="18"/>
                <w:szCs w:val="18"/>
              </w:rPr>
              <w:t>10,509,127.75</w:t>
            </w:r>
          </w:p>
        </w:tc>
        <w:tc>
          <w:tcPr>
            <w:tcW w:w="1377" w:type="dxa"/>
            <w:tcBorders>
              <w:top w:val="single" w:color="auto" w:sz="2" w:space="0"/>
              <w:left w:val="single" w:color="auto" w:sz="2" w:space="0"/>
              <w:bottom w:val="single" w:color="auto" w:sz="2" w:space="0"/>
              <w:right w:val="single" w:color="auto" w:sz="2" w:space="0"/>
            </w:tcBorders>
            <w:vAlign w:val="center"/>
          </w:tcPr>
          <w:p w14:paraId="2E1AB5A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BF114D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69A3E9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9CB6E5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7C06681">
            <w:pPr>
              <w:spacing w:before="0" w:after="0" w:line="240" w:lineRule="exact"/>
              <w:jc w:val="right"/>
              <w:rPr>
                <w:rFonts w:ascii="宋体" w:hAnsi="宋体" w:eastAsia="宋体" w:cs="宋体"/>
                <w:sz w:val="18"/>
                <w:szCs w:val="18"/>
              </w:rPr>
            </w:pPr>
            <w:r>
              <w:rPr>
                <w:rFonts w:ascii="宋体" w:hAnsi="宋体" w:eastAsia="宋体" w:cs="宋体"/>
                <w:sz w:val="18"/>
                <w:szCs w:val="18"/>
              </w:rPr>
              <w:t>10,509,127.75</w:t>
            </w:r>
          </w:p>
        </w:tc>
      </w:tr>
      <w:tr w14:paraId="09FDE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A82436B">
            <w:pPr>
              <w:spacing w:before="0" w:after="0" w:line="240" w:lineRule="exact"/>
              <w:jc w:val="left"/>
              <w:rPr>
                <w:rFonts w:ascii="宋体" w:hAnsi="宋体" w:eastAsia="宋体" w:cs="宋体"/>
                <w:sz w:val="18"/>
                <w:szCs w:val="18"/>
              </w:rPr>
            </w:pPr>
            <w:r>
              <w:rPr>
                <w:rFonts w:ascii="宋体" w:hAnsi="宋体" w:eastAsia="宋体" w:cs="宋体"/>
                <w:sz w:val="18"/>
                <w:szCs w:val="18"/>
              </w:rPr>
              <w:t>燃料</w:t>
            </w:r>
          </w:p>
        </w:tc>
        <w:tc>
          <w:tcPr>
            <w:tcW w:w="1377" w:type="dxa"/>
            <w:tcBorders>
              <w:top w:val="single" w:color="auto" w:sz="2" w:space="0"/>
              <w:left w:val="single" w:color="auto" w:sz="2" w:space="0"/>
              <w:bottom w:val="single" w:color="auto" w:sz="2" w:space="0"/>
              <w:right w:val="single" w:color="auto" w:sz="2" w:space="0"/>
            </w:tcBorders>
            <w:vAlign w:val="center"/>
          </w:tcPr>
          <w:p w14:paraId="25C0B887">
            <w:pPr>
              <w:spacing w:before="0" w:after="0" w:line="240" w:lineRule="exact"/>
              <w:jc w:val="right"/>
              <w:rPr>
                <w:rFonts w:ascii="宋体" w:hAnsi="宋体" w:eastAsia="宋体" w:cs="宋体"/>
                <w:sz w:val="18"/>
                <w:szCs w:val="18"/>
              </w:rPr>
            </w:pPr>
            <w:r>
              <w:rPr>
                <w:rFonts w:ascii="宋体" w:hAnsi="宋体" w:eastAsia="宋体" w:cs="宋体"/>
                <w:sz w:val="18"/>
                <w:szCs w:val="18"/>
              </w:rPr>
              <w:t>8,995,890.61</w:t>
            </w:r>
          </w:p>
        </w:tc>
        <w:tc>
          <w:tcPr>
            <w:tcW w:w="1377" w:type="dxa"/>
            <w:tcBorders>
              <w:top w:val="single" w:color="auto" w:sz="2" w:space="0"/>
              <w:left w:val="single" w:color="auto" w:sz="2" w:space="0"/>
              <w:bottom w:val="single" w:color="auto" w:sz="2" w:space="0"/>
              <w:right w:val="single" w:color="auto" w:sz="2" w:space="0"/>
            </w:tcBorders>
            <w:vAlign w:val="center"/>
          </w:tcPr>
          <w:p w14:paraId="7BF8D76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81880A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063C298">
            <w:pPr>
              <w:spacing w:before="0" w:after="0" w:line="240" w:lineRule="exact"/>
              <w:jc w:val="right"/>
              <w:rPr>
                <w:rFonts w:ascii="宋体" w:hAnsi="宋体" w:eastAsia="宋体" w:cs="宋体"/>
                <w:sz w:val="18"/>
                <w:szCs w:val="18"/>
              </w:rPr>
            </w:pPr>
            <w:r>
              <w:rPr>
                <w:rFonts w:ascii="宋体" w:hAnsi="宋体" w:eastAsia="宋体" w:cs="宋体"/>
                <w:sz w:val="18"/>
                <w:szCs w:val="18"/>
              </w:rPr>
              <w:t>4,002,775.40</w:t>
            </w:r>
          </w:p>
        </w:tc>
        <w:tc>
          <w:tcPr>
            <w:tcW w:w="1377" w:type="dxa"/>
            <w:tcBorders>
              <w:top w:val="single" w:color="auto" w:sz="2" w:space="0"/>
              <w:left w:val="single" w:color="auto" w:sz="2" w:space="0"/>
              <w:bottom w:val="single" w:color="auto" w:sz="2" w:space="0"/>
              <w:right w:val="single" w:color="auto" w:sz="2" w:space="0"/>
            </w:tcBorders>
            <w:vAlign w:val="center"/>
          </w:tcPr>
          <w:p w14:paraId="2532903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8FC3BC6">
            <w:pPr>
              <w:spacing w:before="0" w:after="0" w:line="240" w:lineRule="exact"/>
              <w:jc w:val="right"/>
              <w:rPr>
                <w:rFonts w:ascii="宋体" w:hAnsi="宋体" w:eastAsia="宋体" w:cs="宋体"/>
                <w:sz w:val="18"/>
                <w:szCs w:val="18"/>
              </w:rPr>
            </w:pPr>
            <w:r>
              <w:rPr>
                <w:rFonts w:ascii="宋体" w:hAnsi="宋体" w:eastAsia="宋体" w:cs="宋体"/>
                <w:sz w:val="18"/>
                <w:szCs w:val="18"/>
              </w:rPr>
              <w:t>4,993,115.21</w:t>
            </w:r>
          </w:p>
        </w:tc>
      </w:tr>
      <w:tr w14:paraId="45B32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556C13D">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46DF5910">
            <w:pPr>
              <w:spacing w:before="0" w:after="0" w:line="240" w:lineRule="exact"/>
              <w:jc w:val="right"/>
              <w:rPr>
                <w:rFonts w:ascii="宋体" w:hAnsi="宋体" w:eastAsia="宋体" w:cs="宋体"/>
                <w:sz w:val="18"/>
                <w:szCs w:val="18"/>
              </w:rPr>
            </w:pPr>
            <w:r>
              <w:rPr>
                <w:rFonts w:ascii="宋体" w:hAnsi="宋体" w:eastAsia="宋体" w:cs="宋体"/>
                <w:sz w:val="18"/>
                <w:szCs w:val="18"/>
              </w:rPr>
              <w:t>19,505,018.36</w:t>
            </w:r>
          </w:p>
        </w:tc>
        <w:tc>
          <w:tcPr>
            <w:tcW w:w="1377" w:type="dxa"/>
            <w:tcBorders>
              <w:top w:val="single" w:color="auto" w:sz="2" w:space="0"/>
              <w:left w:val="single" w:color="auto" w:sz="2" w:space="0"/>
              <w:bottom w:val="single" w:color="auto" w:sz="2" w:space="0"/>
              <w:right w:val="single" w:color="auto" w:sz="2" w:space="0"/>
            </w:tcBorders>
            <w:vAlign w:val="center"/>
          </w:tcPr>
          <w:p w14:paraId="6DA0194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08B46F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CD5632D">
            <w:pPr>
              <w:spacing w:before="0" w:after="0" w:line="240" w:lineRule="exact"/>
              <w:jc w:val="right"/>
              <w:rPr>
                <w:rFonts w:ascii="宋体" w:hAnsi="宋体" w:eastAsia="宋体" w:cs="宋体"/>
                <w:sz w:val="18"/>
                <w:szCs w:val="18"/>
              </w:rPr>
            </w:pPr>
            <w:r>
              <w:rPr>
                <w:rFonts w:ascii="宋体" w:hAnsi="宋体" w:eastAsia="宋体" w:cs="宋体"/>
                <w:sz w:val="18"/>
                <w:szCs w:val="18"/>
              </w:rPr>
              <w:t>4,002,775.40</w:t>
            </w:r>
          </w:p>
        </w:tc>
        <w:tc>
          <w:tcPr>
            <w:tcW w:w="1377" w:type="dxa"/>
            <w:tcBorders>
              <w:top w:val="single" w:color="auto" w:sz="2" w:space="0"/>
              <w:left w:val="single" w:color="auto" w:sz="2" w:space="0"/>
              <w:bottom w:val="single" w:color="auto" w:sz="2" w:space="0"/>
              <w:right w:val="single" w:color="auto" w:sz="2" w:space="0"/>
            </w:tcBorders>
            <w:vAlign w:val="center"/>
          </w:tcPr>
          <w:p w14:paraId="55D169E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5419BBC">
            <w:pPr>
              <w:spacing w:before="0" w:after="0" w:line="240" w:lineRule="exact"/>
              <w:jc w:val="right"/>
              <w:rPr>
                <w:rFonts w:ascii="宋体" w:hAnsi="宋体" w:eastAsia="宋体" w:cs="宋体"/>
                <w:sz w:val="18"/>
                <w:szCs w:val="18"/>
              </w:rPr>
            </w:pPr>
            <w:r>
              <w:rPr>
                <w:rFonts w:ascii="宋体" w:hAnsi="宋体" w:eastAsia="宋体" w:cs="宋体"/>
                <w:sz w:val="18"/>
                <w:szCs w:val="18"/>
              </w:rPr>
              <w:t>15,502,242.96</w:t>
            </w:r>
          </w:p>
        </w:tc>
      </w:tr>
    </w:tbl>
    <w:p w14:paraId="11032D43">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按组合计提存货跌价准备</w:t>
      </w:r>
    </w:p>
    <w:p w14:paraId="1D61F1E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37309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81F4E77">
            <w:pPr>
              <w:spacing w:before="40" w:after="40" w:line="240" w:lineRule="exact"/>
              <w:jc w:val="center"/>
              <w:rPr>
                <w:rFonts w:ascii="宋体" w:hAnsi="宋体" w:eastAsia="宋体" w:cs="宋体"/>
                <w:sz w:val="18"/>
                <w:szCs w:val="18"/>
              </w:rPr>
            </w:pPr>
            <w:r>
              <w:rPr>
                <w:rFonts w:ascii="宋体" w:hAnsi="宋体" w:eastAsia="宋体" w:cs="宋体"/>
                <w:sz w:val="18"/>
                <w:szCs w:val="18"/>
              </w:rPr>
              <w:t>组合名称</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33AE5FD">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2F8A663">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r>
      <w:tr w14:paraId="40363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5530C99"/>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34655D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E50E814">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5713F75">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59F9D9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1A90997">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29210A0">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跌价准备计提比例</w:t>
            </w:r>
          </w:p>
        </w:tc>
      </w:tr>
    </w:tbl>
    <w:p w14:paraId="4EF1A6AC">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按组合计提存货跌价准备的计提标准</w:t>
      </w:r>
    </w:p>
    <w:p w14:paraId="563B255B">
      <w:pPr>
        <w:keepNext/>
        <w:keepLines/>
        <w:spacing w:before="300" w:after="300" w:line="280" w:lineRule="exact"/>
        <w:jc w:val="left"/>
        <w:outlineLvl w:val="2"/>
        <w:rPr>
          <w:rFonts w:ascii="宋体" w:hAnsi="宋体" w:eastAsia="宋体" w:cs="宋体"/>
          <w:b/>
          <w:bCs/>
          <w:sz w:val="21"/>
          <w:szCs w:val="21"/>
        </w:rPr>
      </w:pPr>
      <w:bookmarkStart w:id="185" w:name="_Toc989074"/>
      <w:r>
        <w:rPr>
          <w:rFonts w:ascii="宋体" w:hAnsi="宋体" w:eastAsia="宋体" w:cs="宋体"/>
          <w:b/>
          <w:bCs/>
          <w:sz w:val="21"/>
          <w:szCs w:val="21"/>
        </w:rPr>
        <w:t>7、其他流动资产</w:t>
      </w:r>
      <w:bookmarkEnd w:id="185"/>
    </w:p>
    <w:p w14:paraId="02C2291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395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95A54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5DDDE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CCF38E">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2517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494EE4C">
            <w:pPr>
              <w:spacing w:before="0" w:after="0" w:line="240" w:lineRule="exact"/>
              <w:jc w:val="left"/>
              <w:rPr>
                <w:rFonts w:ascii="宋体" w:hAnsi="宋体" w:eastAsia="宋体" w:cs="宋体"/>
                <w:sz w:val="18"/>
                <w:szCs w:val="18"/>
              </w:rPr>
            </w:pPr>
            <w:r>
              <w:rPr>
                <w:rFonts w:ascii="宋体" w:hAnsi="宋体" w:eastAsia="宋体" w:cs="宋体"/>
                <w:sz w:val="18"/>
                <w:szCs w:val="18"/>
              </w:rPr>
              <w:t>待抵进项税</w:t>
            </w:r>
          </w:p>
        </w:tc>
        <w:tc>
          <w:tcPr>
            <w:tcW w:w="3213" w:type="dxa"/>
            <w:tcBorders>
              <w:top w:val="single" w:color="auto" w:sz="2" w:space="0"/>
              <w:left w:val="single" w:color="auto" w:sz="2" w:space="0"/>
              <w:bottom w:val="single" w:color="auto" w:sz="2" w:space="0"/>
              <w:right w:val="single" w:color="auto" w:sz="2" w:space="0"/>
            </w:tcBorders>
            <w:vAlign w:val="center"/>
          </w:tcPr>
          <w:p w14:paraId="78E94292">
            <w:pPr>
              <w:spacing w:before="0" w:after="0" w:line="240" w:lineRule="exact"/>
              <w:jc w:val="right"/>
              <w:rPr>
                <w:rFonts w:ascii="宋体" w:hAnsi="宋体" w:eastAsia="宋体" w:cs="宋体"/>
                <w:sz w:val="18"/>
                <w:szCs w:val="18"/>
              </w:rPr>
            </w:pPr>
            <w:r>
              <w:rPr>
                <w:rFonts w:ascii="宋体" w:hAnsi="宋体" w:eastAsia="宋体" w:cs="宋体"/>
                <w:sz w:val="18"/>
                <w:szCs w:val="18"/>
              </w:rPr>
              <w:t>1,193,535,809.49</w:t>
            </w:r>
          </w:p>
        </w:tc>
        <w:tc>
          <w:tcPr>
            <w:tcW w:w="3213" w:type="dxa"/>
            <w:tcBorders>
              <w:top w:val="single" w:color="auto" w:sz="2" w:space="0"/>
              <w:left w:val="single" w:color="auto" w:sz="2" w:space="0"/>
              <w:bottom w:val="single" w:color="auto" w:sz="2" w:space="0"/>
              <w:right w:val="single" w:color="auto" w:sz="2" w:space="0"/>
            </w:tcBorders>
            <w:vAlign w:val="center"/>
          </w:tcPr>
          <w:p w14:paraId="7C160E90">
            <w:pPr>
              <w:spacing w:before="0" w:after="0" w:line="240" w:lineRule="exact"/>
              <w:jc w:val="right"/>
              <w:rPr>
                <w:rFonts w:ascii="宋体" w:hAnsi="宋体" w:eastAsia="宋体" w:cs="宋体"/>
                <w:sz w:val="18"/>
                <w:szCs w:val="18"/>
              </w:rPr>
            </w:pPr>
            <w:r>
              <w:rPr>
                <w:rFonts w:ascii="宋体" w:hAnsi="宋体" w:eastAsia="宋体" w:cs="宋体"/>
                <w:sz w:val="18"/>
                <w:szCs w:val="18"/>
              </w:rPr>
              <w:t>1,008,714,909.24</w:t>
            </w:r>
          </w:p>
        </w:tc>
      </w:tr>
      <w:tr w14:paraId="76286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BDE63CC">
            <w:pPr>
              <w:spacing w:before="0" w:after="0" w:line="240" w:lineRule="exact"/>
              <w:jc w:val="left"/>
              <w:rPr>
                <w:rFonts w:ascii="宋体" w:hAnsi="宋体" w:eastAsia="宋体" w:cs="宋体"/>
                <w:sz w:val="18"/>
                <w:szCs w:val="18"/>
              </w:rPr>
            </w:pPr>
            <w:r>
              <w:rPr>
                <w:rFonts w:ascii="宋体" w:hAnsi="宋体" w:eastAsia="宋体" w:cs="宋体"/>
                <w:sz w:val="18"/>
                <w:szCs w:val="18"/>
              </w:rPr>
              <w:t>预缴企业所得税</w:t>
            </w:r>
          </w:p>
        </w:tc>
        <w:tc>
          <w:tcPr>
            <w:tcW w:w="3213" w:type="dxa"/>
            <w:tcBorders>
              <w:top w:val="single" w:color="auto" w:sz="2" w:space="0"/>
              <w:left w:val="single" w:color="auto" w:sz="2" w:space="0"/>
              <w:bottom w:val="single" w:color="auto" w:sz="2" w:space="0"/>
              <w:right w:val="single" w:color="auto" w:sz="2" w:space="0"/>
            </w:tcBorders>
            <w:vAlign w:val="center"/>
          </w:tcPr>
          <w:p w14:paraId="0D41EC4C">
            <w:pPr>
              <w:spacing w:before="0" w:after="0" w:line="240" w:lineRule="exact"/>
              <w:jc w:val="right"/>
              <w:rPr>
                <w:rFonts w:ascii="宋体" w:hAnsi="宋体" w:eastAsia="宋体" w:cs="宋体"/>
                <w:sz w:val="18"/>
                <w:szCs w:val="18"/>
              </w:rPr>
            </w:pPr>
            <w:r>
              <w:rPr>
                <w:rFonts w:ascii="宋体" w:hAnsi="宋体" w:eastAsia="宋体" w:cs="宋体"/>
                <w:sz w:val="18"/>
                <w:szCs w:val="18"/>
              </w:rPr>
              <w:t>32,606,465.41</w:t>
            </w:r>
          </w:p>
        </w:tc>
        <w:tc>
          <w:tcPr>
            <w:tcW w:w="3213" w:type="dxa"/>
            <w:tcBorders>
              <w:top w:val="single" w:color="auto" w:sz="2" w:space="0"/>
              <w:left w:val="single" w:color="auto" w:sz="2" w:space="0"/>
              <w:bottom w:val="single" w:color="auto" w:sz="2" w:space="0"/>
              <w:right w:val="single" w:color="auto" w:sz="2" w:space="0"/>
            </w:tcBorders>
            <w:vAlign w:val="center"/>
          </w:tcPr>
          <w:p w14:paraId="25EC0B89">
            <w:pPr>
              <w:spacing w:before="0" w:after="0" w:line="240" w:lineRule="exact"/>
              <w:jc w:val="right"/>
              <w:rPr>
                <w:rFonts w:ascii="宋体" w:hAnsi="宋体" w:eastAsia="宋体" w:cs="宋体"/>
                <w:sz w:val="18"/>
                <w:szCs w:val="18"/>
              </w:rPr>
            </w:pPr>
            <w:r>
              <w:rPr>
                <w:rFonts w:ascii="宋体" w:hAnsi="宋体" w:eastAsia="宋体" w:cs="宋体"/>
                <w:sz w:val="18"/>
                <w:szCs w:val="18"/>
              </w:rPr>
              <w:t>37,178,827.86</w:t>
            </w:r>
          </w:p>
        </w:tc>
      </w:tr>
      <w:tr w14:paraId="755B9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054091C">
            <w:pPr>
              <w:spacing w:before="0" w:after="0" w:line="240" w:lineRule="exact"/>
              <w:jc w:val="left"/>
              <w:rPr>
                <w:rFonts w:ascii="宋体" w:hAnsi="宋体" w:eastAsia="宋体" w:cs="宋体"/>
                <w:sz w:val="18"/>
                <w:szCs w:val="18"/>
              </w:rPr>
            </w:pPr>
            <w:r>
              <w:rPr>
                <w:rFonts w:ascii="宋体" w:hAnsi="宋体" w:eastAsia="宋体" w:cs="宋体"/>
                <w:sz w:val="18"/>
                <w:szCs w:val="18"/>
              </w:rPr>
              <w:t>碳排放权资产</w:t>
            </w:r>
          </w:p>
        </w:tc>
        <w:tc>
          <w:tcPr>
            <w:tcW w:w="3213" w:type="dxa"/>
            <w:tcBorders>
              <w:top w:val="single" w:color="auto" w:sz="2" w:space="0"/>
              <w:left w:val="single" w:color="auto" w:sz="2" w:space="0"/>
              <w:bottom w:val="single" w:color="auto" w:sz="2" w:space="0"/>
              <w:right w:val="single" w:color="auto" w:sz="2" w:space="0"/>
            </w:tcBorders>
            <w:vAlign w:val="center"/>
          </w:tcPr>
          <w:p w14:paraId="078874DB">
            <w:pPr>
              <w:spacing w:before="0" w:after="0" w:line="240" w:lineRule="exact"/>
              <w:jc w:val="right"/>
              <w:rPr>
                <w:rFonts w:ascii="宋体" w:hAnsi="宋体" w:eastAsia="宋体" w:cs="宋体"/>
                <w:sz w:val="18"/>
                <w:szCs w:val="18"/>
              </w:rPr>
            </w:pPr>
            <w:r>
              <w:rPr>
                <w:rFonts w:ascii="宋体" w:hAnsi="宋体" w:eastAsia="宋体" w:cs="宋体"/>
                <w:sz w:val="18"/>
                <w:szCs w:val="18"/>
              </w:rPr>
              <w:t>9,610,417.24</w:t>
            </w:r>
          </w:p>
        </w:tc>
        <w:tc>
          <w:tcPr>
            <w:tcW w:w="3213" w:type="dxa"/>
            <w:tcBorders>
              <w:top w:val="single" w:color="auto" w:sz="2" w:space="0"/>
              <w:left w:val="single" w:color="auto" w:sz="2" w:space="0"/>
              <w:bottom w:val="single" w:color="auto" w:sz="2" w:space="0"/>
              <w:right w:val="single" w:color="auto" w:sz="2" w:space="0"/>
            </w:tcBorders>
            <w:vAlign w:val="center"/>
          </w:tcPr>
          <w:p w14:paraId="343878BE">
            <w:pPr>
              <w:spacing w:before="0" w:after="0" w:line="240" w:lineRule="exact"/>
              <w:jc w:val="right"/>
              <w:rPr>
                <w:rFonts w:ascii="宋体" w:hAnsi="宋体" w:eastAsia="宋体" w:cs="宋体"/>
                <w:sz w:val="18"/>
                <w:szCs w:val="18"/>
              </w:rPr>
            </w:pPr>
            <w:r>
              <w:rPr>
                <w:rFonts w:ascii="宋体" w:hAnsi="宋体" w:eastAsia="宋体" w:cs="宋体"/>
                <w:sz w:val="18"/>
                <w:szCs w:val="18"/>
              </w:rPr>
              <w:t>9,049,036.04</w:t>
            </w:r>
          </w:p>
        </w:tc>
      </w:tr>
      <w:tr w14:paraId="17140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B0979AA">
            <w:pPr>
              <w:spacing w:before="0" w:after="0" w:line="240" w:lineRule="exact"/>
              <w:jc w:val="left"/>
              <w:rPr>
                <w:rFonts w:ascii="宋体" w:hAnsi="宋体" w:eastAsia="宋体" w:cs="宋体"/>
                <w:sz w:val="18"/>
                <w:szCs w:val="18"/>
              </w:rPr>
            </w:pPr>
            <w:r>
              <w:rPr>
                <w:rFonts w:ascii="宋体" w:hAnsi="宋体" w:eastAsia="宋体" w:cs="宋体"/>
                <w:sz w:val="18"/>
                <w:szCs w:val="18"/>
              </w:rPr>
              <w:t>待摊利息</w:t>
            </w:r>
          </w:p>
        </w:tc>
        <w:tc>
          <w:tcPr>
            <w:tcW w:w="3213" w:type="dxa"/>
            <w:tcBorders>
              <w:top w:val="single" w:color="auto" w:sz="2" w:space="0"/>
              <w:left w:val="single" w:color="auto" w:sz="2" w:space="0"/>
              <w:bottom w:val="single" w:color="auto" w:sz="2" w:space="0"/>
              <w:right w:val="single" w:color="auto" w:sz="2" w:space="0"/>
            </w:tcBorders>
            <w:vAlign w:val="center"/>
          </w:tcPr>
          <w:p w14:paraId="38064C69">
            <w:pPr>
              <w:spacing w:before="0" w:after="0" w:line="240" w:lineRule="exact"/>
              <w:jc w:val="right"/>
              <w:rPr>
                <w:rFonts w:ascii="宋体" w:hAnsi="宋体" w:eastAsia="宋体" w:cs="宋体"/>
                <w:sz w:val="18"/>
                <w:szCs w:val="18"/>
              </w:rPr>
            </w:pPr>
            <w:r>
              <w:rPr>
                <w:rFonts w:ascii="宋体" w:hAnsi="宋体" w:eastAsia="宋体" w:cs="宋体"/>
                <w:sz w:val="18"/>
                <w:szCs w:val="18"/>
              </w:rPr>
              <w:t>6,263,035.93</w:t>
            </w:r>
          </w:p>
        </w:tc>
        <w:tc>
          <w:tcPr>
            <w:tcW w:w="3213" w:type="dxa"/>
            <w:tcBorders>
              <w:top w:val="single" w:color="auto" w:sz="2" w:space="0"/>
              <w:left w:val="single" w:color="auto" w:sz="2" w:space="0"/>
              <w:bottom w:val="single" w:color="auto" w:sz="2" w:space="0"/>
              <w:right w:val="single" w:color="auto" w:sz="2" w:space="0"/>
            </w:tcBorders>
            <w:vAlign w:val="center"/>
          </w:tcPr>
          <w:p w14:paraId="290D60AD">
            <w:pPr>
              <w:spacing w:before="0" w:after="0" w:line="240" w:lineRule="exact"/>
              <w:jc w:val="right"/>
              <w:rPr>
                <w:rFonts w:ascii="宋体" w:hAnsi="宋体" w:eastAsia="宋体" w:cs="宋体"/>
                <w:sz w:val="18"/>
                <w:szCs w:val="18"/>
              </w:rPr>
            </w:pPr>
            <w:r>
              <w:rPr>
                <w:rFonts w:ascii="宋体" w:hAnsi="宋体" w:eastAsia="宋体" w:cs="宋体"/>
                <w:sz w:val="18"/>
                <w:szCs w:val="18"/>
              </w:rPr>
              <w:t>10,419,812.62</w:t>
            </w:r>
          </w:p>
        </w:tc>
      </w:tr>
      <w:tr w14:paraId="2CD49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DEFB49E">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0C1CAEC2">
            <w:pPr>
              <w:spacing w:before="0" w:after="0" w:line="240" w:lineRule="exact"/>
              <w:jc w:val="right"/>
              <w:rPr>
                <w:rFonts w:ascii="宋体" w:hAnsi="宋体" w:eastAsia="宋体" w:cs="宋体"/>
                <w:sz w:val="18"/>
                <w:szCs w:val="18"/>
              </w:rPr>
            </w:pPr>
            <w:r>
              <w:rPr>
                <w:rFonts w:ascii="宋体" w:hAnsi="宋体" w:eastAsia="宋体" w:cs="宋体"/>
                <w:sz w:val="18"/>
                <w:szCs w:val="18"/>
              </w:rPr>
              <w:t>2,279,480.33</w:t>
            </w:r>
          </w:p>
        </w:tc>
        <w:tc>
          <w:tcPr>
            <w:tcW w:w="3213" w:type="dxa"/>
            <w:tcBorders>
              <w:top w:val="single" w:color="auto" w:sz="2" w:space="0"/>
              <w:left w:val="single" w:color="auto" w:sz="2" w:space="0"/>
              <w:bottom w:val="single" w:color="auto" w:sz="2" w:space="0"/>
              <w:right w:val="single" w:color="auto" w:sz="2" w:space="0"/>
            </w:tcBorders>
            <w:vAlign w:val="center"/>
          </w:tcPr>
          <w:p w14:paraId="54E5669F">
            <w:pPr>
              <w:spacing w:before="0" w:after="0" w:line="240" w:lineRule="exact"/>
              <w:jc w:val="right"/>
              <w:rPr>
                <w:rFonts w:ascii="宋体" w:hAnsi="宋体" w:eastAsia="宋体" w:cs="宋体"/>
                <w:sz w:val="18"/>
                <w:szCs w:val="18"/>
              </w:rPr>
            </w:pPr>
            <w:r>
              <w:rPr>
                <w:rFonts w:ascii="宋体" w:hAnsi="宋体" w:eastAsia="宋体" w:cs="宋体"/>
                <w:sz w:val="18"/>
                <w:szCs w:val="18"/>
              </w:rPr>
              <w:t>40,456.61</w:t>
            </w:r>
          </w:p>
        </w:tc>
      </w:tr>
      <w:tr w14:paraId="76E9C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8A177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CCBBA3B">
            <w:pPr>
              <w:spacing w:before="0" w:after="0" w:line="240" w:lineRule="exact"/>
              <w:jc w:val="right"/>
              <w:rPr>
                <w:rFonts w:ascii="宋体" w:hAnsi="宋体" w:eastAsia="宋体" w:cs="宋体"/>
                <w:sz w:val="18"/>
                <w:szCs w:val="18"/>
              </w:rPr>
            </w:pPr>
            <w:r>
              <w:rPr>
                <w:rFonts w:ascii="宋体" w:hAnsi="宋体" w:eastAsia="宋体" w:cs="宋体"/>
                <w:sz w:val="18"/>
                <w:szCs w:val="18"/>
              </w:rPr>
              <w:t>1,244,295,208.40</w:t>
            </w:r>
          </w:p>
        </w:tc>
        <w:tc>
          <w:tcPr>
            <w:tcW w:w="3213" w:type="dxa"/>
            <w:tcBorders>
              <w:top w:val="single" w:color="auto" w:sz="2" w:space="0"/>
              <w:left w:val="single" w:color="auto" w:sz="2" w:space="0"/>
              <w:bottom w:val="single" w:color="auto" w:sz="2" w:space="0"/>
              <w:right w:val="single" w:color="auto" w:sz="2" w:space="0"/>
            </w:tcBorders>
            <w:vAlign w:val="center"/>
          </w:tcPr>
          <w:p w14:paraId="7B144871">
            <w:pPr>
              <w:spacing w:before="0" w:after="0" w:line="240" w:lineRule="exact"/>
              <w:jc w:val="right"/>
              <w:rPr>
                <w:rFonts w:ascii="宋体" w:hAnsi="宋体" w:eastAsia="宋体" w:cs="宋体"/>
                <w:sz w:val="18"/>
                <w:szCs w:val="18"/>
              </w:rPr>
            </w:pPr>
            <w:r>
              <w:rPr>
                <w:rFonts w:ascii="宋体" w:hAnsi="宋体" w:eastAsia="宋体" w:cs="宋体"/>
                <w:sz w:val="18"/>
                <w:szCs w:val="18"/>
              </w:rPr>
              <w:t>1,065,403,042.37</w:t>
            </w:r>
          </w:p>
        </w:tc>
      </w:tr>
    </w:tbl>
    <w:p w14:paraId="2E7C5517">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42B31072">
      <w:pPr>
        <w:keepNext/>
        <w:keepLines/>
        <w:spacing w:before="300" w:after="300" w:line="280" w:lineRule="exact"/>
        <w:jc w:val="left"/>
        <w:outlineLvl w:val="2"/>
        <w:rPr>
          <w:rFonts w:ascii="宋体" w:hAnsi="宋体" w:eastAsia="宋体" w:cs="宋体"/>
          <w:b/>
          <w:bCs/>
          <w:sz w:val="21"/>
          <w:szCs w:val="21"/>
        </w:rPr>
      </w:pPr>
      <w:bookmarkStart w:id="186" w:name="_Toc989075"/>
      <w:r>
        <w:rPr>
          <w:rFonts w:ascii="宋体" w:hAnsi="宋体" w:eastAsia="宋体" w:cs="宋体"/>
          <w:b/>
          <w:bCs/>
          <w:sz w:val="21"/>
          <w:szCs w:val="21"/>
        </w:rPr>
        <w:t>8、其他权益工具投资</w:t>
      </w:r>
      <w:bookmarkEnd w:id="186"/>
    </w:p>
    <w:p w14:paraId="1E02481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738C8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5376BB3">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4B8BAA1">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D8D6A74">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AD1A6E2">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73E8AF3">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本期末累计计入其他综合收益的利得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B484A27">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本期末累计计入其他综合收益的损失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339D438">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本期确认的股利收入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66E355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BC5FBAA">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r>
      <w:tr w14:paraId="3DB0B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58ECBCE">
            <w:pPr>
              <w:spacing w:before="0" w:after="0" w:line="240" w:lineRule="exact"/>
              <w:jc w:val="left"/>
              <w:rPr>
                <w:rFonts w:ascii="宋体" w:hAnsi="宋体" w:eastAsia="宋体" w:cs="宋体"/>
                <w:sz w:val="18"/>
                <w:szCs w:val="18"/>
              </w:rPr>
            </w:pPr>
            <w:r>
              <w:rPr>
                <w:rFonts w:ascii="宋体" w:hAnsi="宋体" w:eastAsia="宋体" w:cs="宋体"/>
                <w:sz w:val="18"/>
                <w:szCs w:val="18"/>
              </w:rPr>
              <w:t>国元证券股份有限公司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3F6450E">
            <w:pPr>
              <w:spacing w:before="0" w:after="0" w:line="240" w:lineRule="exact"/>
              <w:jc w:val="right"/>
              <w:rPr>
                <w:rFonts w:ascii="宋体" w:hAnsi="宋体" w:eastAsia="宋体" w:cs="宋体"/>
                <w:sz w:val="18"/>
                <w:szCs w:val="18"/>
              </w:rPr>
            </w:pPr>
            <w:r>
              <w:rPr>
                <w:rFonts w:ascii="宋体" w:hAnsi="宋体" w:eastAsia="宋体" w:cs="宋体"/>
                <w:sz w:val="18"/>
                <w:szCs w:val="18"/>
              </w:rPr>
              <w:t>1,347,828,100.53</w:t>
            </w:r>
          </w:p>
        </w:tc>
        <w:tc>
          <w:tcPr>
            <w:tcW w:w="1071" w:type="dxa"/>
            <w:tcBorders>
              <w:top w:val="single" w:color="auto" w:sz="2" w:space="0"/>
              <w:left w:val="single" w:color="auto" w:sz="2" w:space="0"/>
              <w:bottom w:val="single" w:color="auto" w:sz="2" w:space="0"/>
              <w:right w:val="single" w:color="auto" w:sz="2" w:space="0"/>
            </w:tcBorders>
            <w:vAlign w:val="center"/>
          </w:tcPr>
          <w:p w14:paraId="7237F6C5">
            <w:pPr>
              <w:spacing w:before="0" w:after="0" w:line="240" w:lineRule="exact"/>
              <w:jc w:val="right"/>
              <w:rPr>
                <w:rFonts w:ascii="宋体" w:hAnsi="宋体" w:eastAsia="宋体" w:cs="宋体"/>
                <w:sz w:val="18"/>
                <w:szCs w:val="18"/>
              </w:rPr>
            </w:pPr>
            <w:r>
              <w:rPr>
                <w:rFonts w:ascii="宋体" w:hAnsi="宋体" w:eastAsia="宋体" w:cs="宋体"/>
                <w:sz w:val="18"/>
                <w:szCs w:val="18"/>
              </w:rPr>
              <w:t>-75,775,024.79</w:t>
            </w:r>
          </w:p>
        </w:tc>
        <w:tc>
          <w:tcPr>
            <w:tcW w:w="1071" w:type="dxa"/>
            <w:tcBorders>
              <w:top w:val="single" w:color="auto" w:sz="2" w:space="0"/>
              <w:left w:val="single" w:color="auto" w:sz="2" w:space="0"/>
              <w:bottom w:val="single" w:color="auto" w:sz="2" w:space="0"/>
              <w:right w:val="single" w:color="auto" w:sz="2" w:space="0"/>
            </w:tcBorders>
            <w:vAlign w:val="center"/>
          </w:tcPr>
          <w:p w14:paraId="00DAE70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CBB0DB">
            <w:pPr>
              <w:spacing w:before="0" w:after="0" w:line="240" w:lineRule="exact"/>
              <w:jc w:val="right"/>
              <w:rPr>
                <w:rFonts w:ascii="宋体" w:hAnsi="宋体" w:eastAsia="宋体" w:cs="宋体"/>
                <w:sz w:val="18"/>
                <w:szCs w:val="18"/>
              </w:rPr>
            </w:pPr>
            <w:r>
              <w:rPr>
                <w:rFonts w:ascii="宋体" w:hAnsi="宋体" w:eastAsia="宋体" w:cs="宋体"/>
                <w:sz w:val="18"/>
                <w:szCs w:val="18"/>
              </w:rPr>
              <w:t>944,338,108.95</w:t>
            </w:r>
          </w:p>
        </w:tc>
        <w:tc>
          <w:tcPr>
            <w:tcW w:w="1071" w:type="dxa"/>
            <w:tcBorders>
              <w:top w:val="single" w:color="auto" w:sz="2" w:space="0"/>
              <w:left w:val="single" w:color="auto" w:sz="2" w:space="0"/>
              <w:bottom w:val="single" w:color="auto" w:sz="2" w:space="0"/>
              <w:right w:val="single" w:color="auto" w:sz="2" w:space="0"/>
            </w:tcBorders>
            <w:vAlign w:val="center"/>
          </w:tcPr>
          <w:p w14:paraId="3E2DF55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A932FF3">
            <w:pPr>
              <w:spacing w:before="0" w:after="0" w:line="240" w:lineRule="exact"/>
              <w:jc w:val="right"/>
              <w:rPr>
                <w:rFonts w:ascii="宋体" w:hAnsi="宋体" w:eastAsia="宋体" w:cs="宋体"/>
                <w:sz w:val="18"/>
                <w:szCs w:val="18"/>
              </w:rPr>
            </w:pPr>
            <w:r>
              <w:rPr>
                <w:rFonts w:ascii="宋体" w:hAnsi="宋体" w:eastAsia="宋体" w:cs="宋体"/>
                <w:sz w:val="18"/>
                <w:szCs w:val="18"/>
              </w:rPr>
              <w:t>25,795,753.12</w:t>
            </w:r>
          </w:p>
        </w:tc>
        <w:tc>
          <w:tcPr>
            <w:tcW w:w="1071" w:type="dxa"/>
            <w:tcBorders>
              <w:top w:val="single" w:color="auto" w:sz="2" w:space="0"/>
              <w:left w:val="single" w:color="auto" w:sz="2" w:space="0"/>
              <w:bottom w:val="single" w:color="auto" w:sz="2" w:space="0"/>
              <w:right w:val="single" w:color="auto" w:sz="2" w:space="0"/>
            </w:tcBorders>
            <w:vAlign w:val="center"/>
          </w:tcPr>
          <w:p w14:paraId="7EF58BD6">
            <w:pPr>
              <w:spacing w:before="0" w:after="0" w:line="240" w:lineRule="exact"/>
              <w:jc w:val="right"/>
              <w:rPr>
                <w:rFonts w:ascii="宋体" w:hAnsi="宋体" w:eastAsia="宋体" w:cs="宋体"/>
                <w:sz w:val="18"/>
                <w:szCs w:val="18"/>
              </w:rPr>
            </w:pPr>
            <w:r>
              <w:rPr>
                <w:rFonts w:ascii="宋体" w:hAnsi="宋体" w:eastAsia="宋体" w:cs="宋体"/>
                <w:sz w:val="18"/>
                <w:szCs w:val="18"/>
              </w:rPr>
              <w:t>1,272,053,075.74</w:t>
            </w:r>
          </w:p>
        </w:tc>
        <w:tc>
          <w:tcPr>
            <w:tcW w:w="1071" w:type="dxa"/>
            <w:tcBorders>
              <w:top w:val="single" w:color="auto" w:sz="2" w:space="0"/>
              <w:left w:val="single" w:color="auto" w:sz="2" w:space="0"/>
              <w:bottom w:val="single" w:color="auto" w:sz="2" w:space="0"/>
              <w:right w:val="single" w:color="auto" w:sz="2" w:space="0"/>
            </w:tcBorders>
            <w:vAlign w:val="center"/>
          </w:tcPr>
          <w:p w14:paraId="1FFB288F">
            <w:pPr>
              <w:spacing w:before="0" w:after="0" w:line="240" w:lineRule="exact"/>
              <w:jc w:val="left"/>
              <w:rPr>
                <w:rFonts w:ascii="宋体" w:hAnsi="宋体" w:eastAsia="宋体" w:cs="宋体"/>
                <w:sz w:val="18"/>
                <w:szCs w:val="18"/>
              </w:rPr>
            </w:pPr>
            <w:r>
              <w:rPr>
                <w:rFonts w:ascii="宋体" w:hAnsi="宋体" w:eastAsia="宋体" w:cs="宋体"/>
                <w:sz w:val="18"/>
                <w:szCs w:val="18"/>
              </w:rPr>
              <w:t>战略性投资</w:t>
            </w:r>
          </w:p>
        </w:tc>
      </w:tr>
      <w:tr w14:paraId="2E41C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BE6CA6B">
            <w:pPr>
              <w:spacing w:before="0" w:after="0" w:line="240" w:lineRule="exact"/>
              <w:jc w:val="left"/>
              <w:rPr>
                <w:rFonts w:ascii="宋体" w:hAnsi="宋体" w:eastAsia="宋体" w:cs="宋体"/>
                <w:sz w:val="18"/>
                <w:szCs w:val="18"/>
              </w:rPr>
            </w:pPr>
            <w:r>
              <w:rPr>
                <w:rFonts w:ascii="宋体" w:hAnsi="宋体" w:eastAsia="宋体" w:cs="宋体"/>
                <w:sz w:val="18"/>
                <w:szCs w:val="18"/>
              </w:rPr>
              <w:t>华安证券股份有限公司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041532C">
            <w:pPr>
              <w:spacing w:before="0" w:after="0" w:line="240" w:lineRule="exact"/>
              <w:jc w:val="right"/>
              <w:rPr>
                <w:rFonts w:ascii="宋体" w:hAnsi="宋体" w:eastAsia="宋体" w:cs="宋体"/>
                <w:sz w:val="18"/>
                <w:szCs w:val="18"/>
              </w:rPr>
            </w:pPr>
            <w:r>
              <w:rPr>
                <w:rFonts w:ascii="宋体" w:hAnsi="宋体" w:eastAsia="宋体" w:cs="宋体"/>
                <w:sz w:val="18"/>
                <w:szCs w:val="18"/>
              </w:rPr>
              <w:t>1,290,921,737.34</w:t>
            </w:r>
          </w:p>
        </w:tc>
        <w:tc>
          <w:tcPr>
            <w:tcW w:w="1071" w:type="dxa"/>
            <w:tcBorders>
              <w:top w:val="single" w:color="auto" w:sz="2" w:space="0"/>
              <w:left w:val="single" w:color="auto" w:sz="2" w:space="0"/>
              <w:bottom w:val="single" w:color="auto" w:sz="2" w:space="0"/>
              <w:right w:val="single" w:color="auto" w:sz="2" w:space="0"/>
            </w:tcBorders>
            <w:vAlign w:val="center"/>
          </w:tcPr>
          <w:p w14:paraId="3029E6D4">
            <w:pPr>
              <w:spacing w:before="0" w:after="0" w:line="240" w:lineRule="exact"/>
              <w:jc w:val="right"/>
              <w:rPr>
                <w:rFonts w:ascii="宋体" w:hAnsi="宋体" w:eastAsia="宋体" w:cs="宋体"/>
                <w:sz w:val="18"/>
                <w:szCs w:val="18"/>
              </w:rPr>
            </w:pPr>
            <w:r>
              <w:rPr>
                <w:rFonts w:ascii="宋体" w:hAnsi="宋体" w:eastAsia="宋体" w:cs="宋体"/>
                <w:sz w:val="18"/>
                <w:szCs w:val="18"/>
              </w:rPr>
              <w:t>-48,995,379.47</w:t>
            </w:r>
          </w:p>
        </w:tc>
        <w:tc>
          <w:tcPr>
            <w:tcW w:w="1071" w:type="dxa"/>
            <w:tcBorders>
              <w:top w:val="single" w:color="auto" w:sz="2" w:space="0"/>
              <w:left w:val="single" w:color="auto" w:sz="2" w:space="0"/>
              <w:bottom w:val="single" w:color="auto" w:sz="2" w:space="0"/>
              <w:right w:val="single" w:color="auto" w:sz="2" w:space="0"/>
            </w:tcBorders>
            <w:vAlign w:val="center"/>
          </w:tcPr>
          <w:p w14:paraId="598DAB0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1410F44">
            <w:pPr>
              <w:spacing w:before="0" w:after="0" w:line="240" w:lineRule="exact"/>
              <w:jc w:val="right"/>
              <w:rPr>
                <w:rFonts w:ascii="宋体" w:hAnsi="宋体" w:eastAsia="宋体" w:cs="宋体"/>
                <w:sz w:val="18"/>
                <w:szCs w:val="18"/>
              </w:rPr>
            </w:pPr>
            <w:r>
              <w:rPr>
                <w:rFonts w:ascii="宋体" w:hAnsi="宋体" w:eastAsia="宋体" w:cs="宋体"/>
                <w:sz w:val="18"/>
                <w:szCs w:val="18"/>
              </w:rPr>
              <w:t>860,286,763.27</w:t>
            </w:r>
          </w:p>
        </w:tc>
        <w:tc>
          <w:tcPr>
            <w:tcW w:w="1071" w:type="dxa"/>
            <w:tcBorders>
              <w:top w:val="single" w:color="auto" w:sz="2" w:space="0"/>
              <w:left w:val="single" w:color="auto" w:sz="2" w:space="0"/>
              <w:bottom w:val="single" w:color="auto" w:sz="2" w:space="0"/>
              <w:right w:val="single" w:color="auto" w:sz="2" w:space="0"/>
            </w:tcBorders>
            <w:vAlign w:val="center"/>
          </w:tcPr>
          <w:p w14:paraId="32F14A5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FD38D8A">
            <w:pPr>
              <w:spacing w:before="0" w:after="0" w:line="240" w:lineRule="exact"/>
              <w:jc w:val="right"/>
              <w:rPr>
                <w:rFonts w:ascii="宋体" w:hAnsi="宋体" w:eastAsia="宋体" w:cs="宋体"/>
                <w:sz w:val="18"/>
                <w:szCs w:val="18"/>
              </w:rPr>
            </w:pPr>
            <w:r>
              <w:rPr>
                <w:rFonts w:ascii="宋体" w:hAnsi="宋体" w:eastAsia="宋体" w:cs="宋体"/>
                <w:sz w:val="18"/>
                <w:szCs w:val="18"/>
              </w:rPr>
              <w:t>21,302,338.90</w:t>
            </w:r>
          </w:p>
        </w:tc>
        <w:tc>
          <w:tcPr>
            <w:tcW w:w="1071" w:type="dxa"/>
            <w:tcBorders>
              <w:top w:val="single" w:color="auto" w:sz="2" w:space="0"/>
              <w:left w:val="single" w:color="auto" w:sz="2" w:space="0"/>
              <w:bottom w:val="single" w:color="auto" w:sz="2" w:space="0"/>
              <w:right w:val="single" w:color="auto" w:sz="2" w:space="0"/>
            </w:tcBorders>
            <w:vAlign w:val="center"/>
          </w:tcPr>
          <w:p w14:paraId="7B309E63">
            <w:pPr>
              <w:spacing w:before="0" w:after="0" w:line="240" w:lineRule="exact"/>
              <w:jc w:val="right"/>
              <w:rPr>
                <w:rFonts w:ascii="宋体" w:hAnsi="宋体" w:eastAsia="宋体" w:cs="宋体"/>
                <w:sz w:val="18"/>
                <w:szCs w:val="18"/>
              </w:rPr>
            </w:pPr>
            <w:r>
              <w:rPr>
                <w:rFonts w:ascii="宋体" w:hAnsi="宋体" w:eastAsia="宋体" w:cs="宋体"/>
                <w:sz w:val="18"/>
                <w:szCs w:val="18"/>
              </w:rPr>
              <w:t>1,241,926,357.87</w:t>
            </w:r>
          </w:p>
        </w:tc>
        <w:tc>
          <w:tcPr>
            <w:tcW w:w="1071" w:type="dxa"/>
            <w:tcBorders>
              <w:top w:val="single" w:color="auto" w:sz="2" w:space="0"/>
              <w:left w:val="single" w:color="auto" w:sz="2" w:space="0"/>
              <w:bottom w:val="single" w:color="auto" w:sz="2" w:space="0"/>
              <w:right w:val="single" w:color="auto" w:sz="2" w:space="0"/>
            </w:tcBorders>
            <w:vAlign w:val="center"/>
          </w:tcPr>
          <w:p w14:paraId="366D196D">
            <w:pPr>
              <w:spacing w:before="0" w:after="0" w:line="240" w:lineRule="exact"/>
              <w:jc w:val="left"/>
              <w:rPr>
                <w:rFonts w:ascii="宋体" w:hAnsi="宋体" w:eastAsia="宋体" w:cs="宋体"/>
                <w:sz w:val="18"/>
                <w:szCs w:val="18"/>
              </w:rPr>
            </w:pPr>
            <w:r>
              <w:rPr>
                <w:rFonts w:ascii="宋体" w:hAnsi="宋体" w:eastAsia="宋体" w:cs="宋体"/>
                <w:sz w:val="18"/>
                <w:szCs w:val="18"/>
              </w:rPr>
              <w:t>战略性投资</w:t>
            </w:r>
          </w:p>
        </w:tc>
      </w:tr>
      <w:tr w14:paraId="26C00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7F71A2C">
            <w:pPr>
              <w:spacing w:before="0" w:after="0" w:line="240" w:lineRule="exact"/>
              <w:jc w:val="left"/>
              <w:rPr>
                <w:rFonts w:ascii="宋体" w:hAnsi="宋体" w:eastAsia="宋体" w:cs="宋体"/>
                <w:sz w:val="18"/>
                <w:szCs w:val="18"/>
              </w:rPr>
            </w:pPr>
            <w:r>
              <w:rPr>
                <w:rFonts w:ascii="宋体" w:hAnsi="宋体" w:eastAsia="宋体" w:cs="宋体"/>
                <w:sz w:val="18"/>
                <w:szCs w:val="18"/>
              </w:rPr>
              <w:t>安徽省天然气开发股份有限公司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03596B5">
            <w:pPr>
              <w:spacing w:before="0" w:after="0" w:line="240" w:lineRule="exact"/>
              <w:jc w:val="right"/>
              <w:rPr>
                <w:rFonts w:ascii="宋体" w:hAnsi="宋体" w:eastAsia="宋体" w:cs="宋体"/>
                <w:sz w:val="18"/>
                <w:szCs w:val="18"/>
              </w:rPr>
            </w:pPr>
            <w:r>
              <w:rPr>
                <w:rFonts w:ascii="宋体" w:hAnsi="宋体" w:eastAsia="宋体" w:cs="宋体"/>
                <w:sz w:val="18"/>
                <w:szCs w:val="18"/>
              </w:rPr>
              <w:t>193,890,412.80</w:t>
            </w:r>
          </w:p>
        </w:tc>
        <w:tc>
          <w:tcPr>
            <w:tcW w:w="1071" w:type="dxa"/>
            <w:tcBorders>
              <w:top w:val="single" w:color="auto" w:sz="2" w:space="0"/>
              <w:left w:val="single" w:color="auto" w:sz="2" w:space="0"/>
              <w:bottom w:val="single" w:color="auto" w:sz="2" w:space="0"/>
              <w:right w:val="single" w:color="auto" w:sz="2" w:space="0"/>
            </w:tcBorders>
            <w:vAlign w:val="center"/>
          </w:tcPr>
          <w:p w14:paraId="18412A55">
            <w:pPr>
              <w:spacing w:before="0" w:after="0" w:line="240" w:lineRule="exact"/>
              <w:jc w:val="right"/>
              <w:rPr>
                <w:rFonts w:ascii="宋体" w:hAnsi="宋体" w:eastAsia="宋体" w:cs="宋体"/>
                <w:sz w:val="18"/>
                <w:szCs w:val="18"/>
              </w:rPr>
            </w:pPr>
            <w:r>
              <w:rPr>
                <w:rFonts w:ascii="宋体" w:hAnsi="宋体" w:eastAsia="宋体" w:cs="宋体"/>
                <w:sz w:val="18"/>
                <w:szCs w:val="18"/>
              </w:rPr>
              <w:t>-12,091,161.60</w:t>
            </w:r>
          </w:p>
        </w:tc>
        <w:tc>
          <w:tcPr>
            <w:tcW w:w="1071" w:type="dxa"/>
            <w:tcBorders>
              <w:top w:val="single" w:color="auto" w:sz="2" w:space="0"/>
              <w:left w:val="single" w:color="auto" w:sz="2" w:space="0"/>
              <w:bottom w:val="single" w:color="auto" w:sz="2" w:space="0"/>
              <w:right w:val="single" w:color="auto" w:sz="2" w:space="0"/>
            </w:tcBorders>
            <w:vAlign w:val="center"/>
          </w:tcPr>
          <w:p w14:paraId="53B7EE2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35B9BCA">
            <w:pPr>
              <w:spacing w:before="0" w:after="0" w:line="240" w:lineRule="exact"/>
              <w:jc w:val="right"/>
              <w:rPr>
                <w:rFonts w:ascii="宋体" w:hAnsi="宋体" w:eastAsia="宋体" w:cs="宋体"/>
                <w:sz w:val="18"/>
                <w:szCs w:val="18"/>
              </w:rPr>
            </w:pPr>
            <w:r>
              <w:rPr>
                <w:rFonts w:ascii="宋体" w:hAnsi="宋体" w:eastAsia="宋体" w:cs="宋体"/>
                <w:sz w:val="18"/>
                <w:szCs w:val="18"/>
              </w:rPr>
              <w:t>84,185,251.20</w:t>
            </w:r>
          </w:p>
        </w:tc>
        <w:tc>
          <w:tcPr>
            <w:tcW w:w="1071" w:type="dxa"/>
            <w:tcBorders>
              <w:top w:val="single" w:color="auto" w:sz="2" w:space="0"/>
              <w:left w:val="single" w:color="auto" w:sz="2" w:space="0"/>
              <w:bottom w:val="single" w:color="auto" w:sz="2" w:space="0"/>
              <w:right w:val="single" w:color="auto" w:sz="2" w:space="0"/>
            </w:tcBorders>
            <w:vAlign w:val="center"/>
          </w:tcPr>
          <w:p w14:paraId="27DE595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CE091DF">
            <w:pPr>
              <w:spacing w:before="0" w:after="0" w:line="240" w:lineRule="exact"/>
              <w:jc w:val="right"/>
              <w:rPr>
                <w:rFonts w:ascii="宋体" w:hAnsi="宋体" w:eastAsia="宋体" w:cs="宋体"/>
                <w:sz w:val="18"/>
                <w:szCs w:val="18"/>
              </w:rPr>
            </w:pPr>
            <w:r>
              <w:rPr>
                <w:rFonts w:ascii="宋体" w:hAnsi="宋体" w:eastAsia="宋体" w:cs="宋体"/>
                <w:sz w:val="18"/>
                <w:szCs w:val="18"/>
              </w:rPr>
              <w:t>7,556,976.00</w:t>
            </w:r>
          </w:p>
        </w:tc>
        <w:tc>
          <w:tcPr>
            <w:tcW w:w="1071" w:type="dxa"/>
            <w:tcBorders>
              <w:top w:val="single" w:color="auto" w:sz="2" w:space="0"/>
              <w:left w:val="single" w:color="auto" w:sz="2" w:space="0"/>
              <w:bottom w:val="single" w:color="auto" w:sz="2" w:space="0"/>
              <w:right w:val="single" w:color="auto" w:sz="2" w:space="0"/>
            </w:tcBorders>
            <w:vAlign w:val="center"/>
          </w:tcPr>
          <w:p w14:paraId="7F4F2079">
            <w:pPr>
              <w:spacing w:before="0" w:after="0" w:line="240" w:lineRule="exact"/>
              <w:jc w:val="right"/>
              <w:rPr>
                <w:rFonts w:ascii="宋体" w:hAnsi="宋体" w:eastAsia="宋体" w:cs="宋体"/>
                <w:sz w:val="18"/>
                <w:szCs w:val="18"/>
              </w:rPr>
            </w:pPr>
            <w:r>
              <w:rPr>
                <w:rFonts w:ascii="宋体" w:hAnsi="宋体" w:eastAsia="宋体" w:cs="宋体"/>
                <w:sz w:val="18"/>
                <w:szCs w:val="18"/>
              </w:rPr>
              <w:t>181,799,251.20</w:t>
            </w:r>
          </w:p>
        </w:tc>
        <w:tc>
          <w:tcPr>
            <w:tcW w:w="1071" w:type="dxa"/>
            <w:tcBorders>
              <w:top w:val="single" w:color="auto" w:sz="2" w:space="0"/>
              <w:left w:val="single" w:color="auto" w:sz="2" w:space="0"/>
              <w:bottom w:val="single" w:color="auto" w:sz="2" w:space="0"/>
              <w:right w:val="single" w:color="auto" w:sz="2" w:space="0"/>
            </w:tcBorders>
            <w:vAlign w:val="center"/>
          </w:tcPr>
          <w:p w14:paraId="319198DC">
            <w:pPr>
              <w:spacing w:before="0" w:after="0" w:line="240" w:lineRule="exact"/>
              <w:jc w:val="left"/>
              <w:rPr>
                <w:rFonts w:ascii="宋体" w:hAnsi="宋体" w:eastAsia="宋体" w:cs="宋体"/>
                <w:sz w:val="18"/>
                <w:szCs w:val="18"/>
              </w:rPr>
            </w:pPr>
            <w:r>
              <w:rPr>
                <w:rFonts w:ascii="宋体" w:hAnsi="宋体" w:eastAsia="宋体" w:cs="宋体"/>
                <w:sz w:val="18"/>
                <w:szCs w:val="18"/>
              </w:rPr>
              <w:t>战略性投资</w:t>
            </w:r>
          </w:p>
        </w:tc>
      </w:tr>
      <w:tr w14:paraId="78CF6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0B35D93">
            <w:pPr>
              <w:spacing w:before="0" w:after="0" w:line="240" w:lineRule="exact"/>
              <w:jc w:val="left"/>
              <w:rPr>
                <w:rFonts w:ascii="宋体" w:hAnsi="宋体" w:eastAsia="宋体" w:cs="宋体"/>
                <w:sz w:val="18"/>
                <w:szCs w:val="18"/>
              </w:rPr>
            </w:pPr>
            <w:r>
              <w:rPr>
                <w:rFonts w:ascii="宋体" w:hAnsi="宋体" w:eastAsia="宋体" w:cs="宋体"/>
                <w:sz w:val="18"/>
                <w:szCs w:val="18"/>
              </w:rPr>
              <w:t>安徽芜湖核电有限公司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E58612E">
            <w:pPr>
              <w:spacing w:before="0" w:after="0" w:line="240" w:lineRule="exact"/>
              <w:jc w:val="right"/>
              <w:rPr>
                <w:rFonts w:ascii="宋体" w:hAnsi="宋体" w:eastAsia="宋体" w:cs="宋体"/>
                <w:sz w:val="18"/>
                <w:szCs w:val="18"/>
              </w:rPr>
            </w:pPr>
            <w:r>
              <w:rPr>
                <w:rFonts w:ascii="宋体" w:hAnsi="宋体" w:eastAsia="宋体" w:cs="宋体"/>
                <w:sz w:val="18"/>
                <w:szCs w:val="18"/>
              </w:rPr>
              <w:t>16,394,611.97</w:t>
            </w:r>
          </w:p>
        </w:tc>
        <w:tc>
          <w:tcPr>
            <w:tcW w:w="1071" w:type="dxa"/>
            <w:tcBorders>
              <w:top w:val="single" w:color="auto" w:sz="2" w:space="0"/>
              <w:left w:val="single" w:color="auto" w:sz="2" w:space="0"/>
              <w:bottom w:val="single" w:color="auto" w:sz="2" w:space="0"/>
              <w:right w:val="single" w:color="auto" w:sz="2" w:space="0"/>
            </w:tcBorders>
            <w:vAlign w:val="center"/>
          </w:tcPr>
          <w:p w14:paraId="4D8B282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95F7E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6AD8DD">
            <w:pPr>
              <w:spacing w:before="0" w:after="0" w:line="240" w:lineRule="exact"/>
              <w:jc w:val="right"/>
              <w:rPr>
                <w:rFonts w:ascii="宋体" w:hAnsi="宋体" w:eastAsia="宋体" w:cs="宋体"/>
                <w:sz w:val="18"/>
                <w:szCs w:val="18"/>
              </w:rPr>
            </w:pPr>
            <w:r>
              <w:rPr>
                <w:rFonts w:ascii="宋体" w:hAnsi="宋体" w:eastAsia="宋体" w:cs="宋体"/>
                <w:sz w:val="18"/>
                <w:szCs w:val="18"/>
              </w:rPr>
              <w:t>-13,605,388.03</w:t>
            </w:r>
          </w:p>
        </w:tc>
        <w:tc>
          <w:tcPr>
            <w:tcW w:w="1071" w:type="dxa"/>
            <w:tcBorders>
              <w:top w:val="single" w:color="auto" w:sz="2" w:space="0"/>
              <w:left w:val="single" w:color="auto" w:sz="2" w:space="0"/>
              <w:bottom w:val="single" w:color="auto" w:sz="2" w:space="0"/>
              <w:right w:val="single" w:color="auto" w:sz="2" w:space="0"/>
            </w:tcBorders>
            <w:vAlign w:val="center"/>
          </w:tcPr>
          <w:p w14:paraId="1DEB120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A0F3D0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0BE649E">
            <w:pPr>
              <w:spacing w:before="0" w:after="0" w:line="240" w:lineRule="exact"/>
              <w:jc w:val="right"/>
              <w:rPr>
                <w:rFonts w:ascii="宋体" w:hAnsi="宋体" w:eastAsia="宋体" w:cs="宋体"/>
                <w:sz w:val="18"/>
                <w:szCs w:val="18"/>
              </w:rPr>
            </w:pPr>
            <w:r>
              <w:rPr>
                <w:rFonts w:ascii="宋体" w:hAnsi="宋体" w:eastAsia="宋体" w:cs="宋体"/>
                <w:sz w:val="18"/>
                <w:szCs w:val="18"/>
              </w:rPr>
              <w:t>16,394,611.97</w:t>
            </w:r>
          </w:p>
        </w:tc>
        <w:tc>
          <w:tcPr>
            <w:tcW w:w="1071" w:type="dxa"/>
            <w:tcBorders>
              <w:top w:val="single" w:color="auto" w:sz="2" w:space="0"/>
              <w:left w:val="single" w:color="auto" w:sz="2" w:space="0"/>
              <w:bottom w:val="single" w:color="auto" w:sz="2" w:space="0"/>
              <w:right w:val="single" w:color="auto" w:sz="2" w:space="0"/>
            </w:tcBorders>
            <w:vAlign w:val="center"/>
          </w:tcPr>
          <w:p w14:paraId="14DE1A8F">
            <w:pPr>
              <w:spacing w:before="0" w:after="0" w:line="240" w:lineRule="exact"/>
              <w:jc w:val="left"/>
              <w:rPr>
                <w:rFonts w:ascii="宋体" w:hAnsi="宋体" w:eastAsia="宋体" w:cs="宋体"/>
                <w:sz w:val="18"/>
                <w:szCs w:val="18"/>
              </w:rPr>
            </w:pPr>
            <w:r>
              <w:rPr>
                <w:rFonts w:ascii="宋体" w:hAnsi="宋体" w:eastAsia="宋体" w:cs="宋体"/>
                <w:sz w:val="18"/>
                <w:szCs w:val="18"/>
              </w:rPr>
              <w:t>战略性投资</w:t>
            </w:r>
          </w:p>
        </w:tc>
      </w:tr>
      <w:tr w14:paraId="0B12D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57C832F">
            <w:pPr>
              <w:spacing w:before="0" w:after="0" w:line="240" w:lineRule="exact"/>
              <w:jc w:val="left"/>
              <w:rPr>
                <w:rFonts w:ascii="宋体" w:hAnsi="宋体" w:eastAsia="宋体" w:cs="宋体"/>
                <w:sz w:val="18"/>
                <w:szCs w:val="18"/>
              </w:rPr>
            </w:pPr>
            <w:r>
              <w:rPr>
                <w:rFonts w:ascii="宋体" w:hAnsi="宋体" w:eastAsia="宋体" w:cs="宋体"/>
                <w:sz w:val="18"/>
                <w:szCs w:val="18"/>
              </w:rPr>
              <w:t>马鞍山农村商业银行股份有限公司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52C8AA8">
            <w:pPr>
              <w:spacing w:before="0" w:after="0" w:line="240" w:lineRule="exact"/>
              <w:jc w:val="right"/>
              <w:rPr>
                <w:rFonts w:ascii="宋体" w:hAnsi="宋体" w:eastAsia="宋体" w:cs="宋体"/>
                <w:sz w:val="18"/>
                <w:szCs w:val="18"/>
              </w:rPr>
            </w:pPr>
            <w:r>
              <w:rPr>
                <w:rFonts w:ascii="宋体" w:hAnsi="宋体" w:eastAsia="宋体" w:cs="宋体"/>
                <w:sz w:val="18"/>
                <w:szCs w:val="18"/>
              </w:rPr>
              <w:t>129,554,022.25</w:t>
            </w:r>
          </w:p>
        </w:tc>
        <w:tc>
          <w:tcPr>
            <w:tcW w:w="1071" w:type="dxa"/>
            <w:tcBorders>
              <w:top w:val="single" w:color="auto" w:sz="2" w:space="0"/>
              <w:left w:val="single" w:color="auto" w:sz="2" w:space="0"/>
              <w:bottom w:val="single" w:color="auto" w:sz="2" w:space="0"/>
              <w:right w:val="single" w:color="auto" w:sz="2" w:space="0"/>
            </w:tcBorders>
            <w:vAlign w:val="center"/>
          </w:tcPr>
          <w:p w14:paraId="67A4EA5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EA1A1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F2E48D">
            <w:pPr>
              <w:spacing w:before="0" w:after="0" w:line="240" w:lineRule="exact"/>
              <w:jc w:val="right"/>
              <w:rPr>
                <w:rFonts w:ascii="宋体" w:hAnsi="宋体" w:eastAsia="宋体" w:cs="宋体"/>
                <w:sz w:val="18"/>
                <w:szCs w:val="18"/>
              </w:rPr>
            </w:pPr>
            <w:r>
              <w:rPr>
                <w:rFonts w:ascii="宋体" w:hAnsi="宋体" w:eastAsia="宋体" w:cs="宋体"/>
                <w:sz w:val="18"/>
                <w:szCs w:val="18"/>
              </w:rPr>
              <w:t>58,154,022.25</w:t>
            </w:r>
          </w:p>
        </w:tc>
        <w:tc>
          <w:tcPr>
            <w:tcW w:w="1071" w:type="dxa"/>
            <w:tcBorders>
              <w:top w:val="single" w:color="auto" w:sz="2" w:space="0"/>
              <w:left w:val="single" w:color="auto" w:sz="2" w:space="0"/>
              <w:bottom w:val="single" w:color="auto" w:sz="2" w:space="0"/>
              <w:right w:val="single" w:color="auto" w:sz="2" w:space="0"/>
            </w:tcBorders>
            <w:vAlign w:val="center"/>
          </w:tcPr>
          <w:p w14:paraId="11A035E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67EEE6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6DC66D9">
            <w:pPr>
              <w:spacing w:before="0" w:after="0" w:line="240" w:lineRule="exact"/>
              <w:jc w:val="right"/>
              <w:rPr>
                <w:rFonts w:ascii="宋体" w:hAnsi="宋体" w:eastAsia="宋体" w:cs="宋体"/>
                <w:sz w:val="18"/>
                <w:szCs w:val="18"/>
              </w:rPr>
            </w:pPr>
            <w:r>
              <w:rPr>
                <w:rFonts w:ascii="宋体" w:hAnsi="宋体" w:eastAsia="宋体" w:cs="宋体"/>
                <w:sz w:val="18"/>
                <w:szCs w:val="18"/>
              </w:rPr>
              <w:t>129,554,022.25</w:t>
            </w:r>
          </w:p>
        </w:tc>
        <w:tc>
          <w:tcPr>
            <w:tcW w:w="1071" w:type="dxa"/>
            <w:tcBorders>
              <w:top w:val="single" w:color="auto" w:sz="2" w:space="0"/>
              <w:left w:val="single" w:color="auto" w:sz="2" w:space="0"/>
              <w:bottom w:val="single" w:color="auto" w:sz="2" w:space="0"/>
              <w:right w:val="single" w:color="auto" w:sz="2" w:space="0"/>
            </w:tcBorders>
            <w:vAlign w:val="center"/>
          </w:tcPr>
          <w:p w14:paraId="73D9CD37">
            <w:pPr>
              <w:spacing w:before="0" w:after="0" w:line="240" w:lineRule="exact"/>
              <w:jc w:val="left"/>
              <w:rPr>
                <w:rFonts w:ascii="宋体" w:hAnsi="宋体" w:eastAsia="宋体" w:cs="宋体"/>
                <w:sz w:val="18"/>
                <w:szCs w:val="18"/>
              </w:rPr>
            </w:pPr>
            <w:r>
              <w:rPr>
                <w:rFonts w:ascii="宋体" w:hAnsi="宋体" w:eastAsia="宋体" w:cs="宋体"/>
                <w:sz w:val="18"/>
                <w:szCs w:val="18"/>
              </w:rPr>
              <w:t>战略性投资</w:t>
            </w:r>
          </w:p>
        </w:tc>
      </w:tr>
      <w:tr w14:paraId="4F3FD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D8B79D7">
            <w:pPr>
              <w:spacing w:before="0" w:after="0" w:line="240" w:lineRule="exact"/>
              <w:jc w:val="left"/>
              <w:rPr>
                <w:rFonts w:ascii="宋体" w:hAnsi="宋体" w:eastAsia="宋体" w:cs="宋体"/>
                <w:sz w:val="18"/>
                <w:szCs w:val="18"/>
              </w:rPr>
            </w:pPr>
            <w:r>
              <w:rPr>
                <w:rFonts w:ascii="宋体" w:hAnsi="宋体" w:eastAsia="宋体" w:cs="宋体"/>
                <w:sz w:val="18"/>
                <w:szCs w:val="18"/>
              </w:rPr>
              <w:t>核电秦山联营有限公司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7E567E4">
            <w:pPr>
              <w:spacing w:before="0" w:after="0" w:line="240" w:lineRule="exact"/>
              <w:jc w:val="right"/>
              <w:rPr>
                <w:rFonts w:ascii="宋体" w:hAnsi="宋体" w:eastAsia="宋体" w:cs="宋体"/>
                <w:sz w:val="18"/>
                <w:szCs w:val="18"/>
              </w:rPr>
            </w:pPr>
            <w:r>
              <w:rPr>
                <w:rFonts w:ascii="宋体" w:hAnsi="宋体" w:eastAsia="宋体" w:cs="宋体"/>
                <w:sz w:val="18"/>
                <w:szCs w:val="18"/>
              </w:rPr>
              <w:t>272,350,900.00</w:t>
            </w:r>
          </w:p>
        </w:tc>
        <w:tc>
          <w:tcPr>
            <w:tcW w:w="1071" w:type="dxa"/>
            <w:tcBorders>
              <w:top w:val="single" w:color="auto" w:sz="2" w:space="0"/>
              <w:left w:val="single" w:color="auto" w:sz="2" w:space="0"/>
              <w:bottom w:val="single" w:color="auto" w:sz="2" w:space="0"/>
              <w:right w:val="single" w:color="auto" w:sz="2" w:space="0"/>
            </w:tcBorders>
            <w:vAlign w:val="center"/>
          </w:tcPr>
          <w:p w14:paraId="7F4DA5A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BA74C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D3CBD33">
            <w:pPr>
              <w:spacing w:before="0" w:after="0" w:line="240" w:lineRule="exact"/>
              <w:jc w:val="right"/>
              <w:rPr>
                <w:rFonts w:ascii="宋体" w:hAnsi="宋体" w:eastAsia="宋体" w:cs="宋体"/>
                <w:sz w:val="18"/>
                <w:szCs w:val="18"/>
              </w:rPr>
            </w:pPr>
            <w:r>
              <w:rPr>
                <w:rFonts w:ascii="宋体" w:hAnsi="宋体" w:eastAsia="宋体" w:cs="宋体"/>
                <w:sz w:val="18"/>
                <w:szCs w:val="18"/>
              </w:rPr>
              <w:t>-14,393,900.00</w:t>
            </w:r>
          </w:p>
        </w:tc>
        <w:tc>
          <w:tcPr>
            <w:tcW w:w="1071" w:type="dxa"/>
            <w:tcBorders>
              <w:top w:val="single" w:color="auto" w:sz="2" w:space="0"/>
              <w:left w:val="single" w:color="auto" w:sz="2" w:space="0"/>
              <w:bottom w:val="single" w:color="auto" w:sz="2" w:space="0"/>
              <w:right w:val="single" w:color="auto" w:sz="2" w:space="0"/>
            </w:tcBorders>
            <w:vAlign w:val="center"/>
          </w:tcPr>
          <w:p w14:paraId="4EEED29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1A2105D">
            <w:pPr>
              <w:spacing w:before="0" w:after="0" w:line="240" w:lineRule="exact"/>
              <w:jc w:val="right"/>
              <w:rPr>
                <w:rFonts w:ascii="宋体" w:hAnsi="宋体" w:eastAsia="宋体" w:cs="宋体"/>
                <w:sz w:val="18"/>
                <w:szCs w:val="18"/>
              </w:rPr>
            </w:pPr>
            <w:r>
              <w:rPr>
                <w:rFonts w:ascii="宋体" w:hAnsi="宋体" w:eastAsia="宋体" w:cs="宋体"/>
                <w:sz w:val="18"/>
                <w:szCs w:val="18"/>
              </w:rPr>
              <w:t>24,360,000.00</w:t>
            </w:r>
          </w:p>
        </w:tc>
        <w:tc>
          <w:tcPr>
            <w:tcW w:w="1071" w:type="dxa"/>
            <w:tcBorders>
              <w:top w:val="single" w:color="auto" w:sz="2" w:space="0"/>
              <w:left w:val="single" w:color="auto" w:sz="2" w:space="0"/>
              <w:bottom w:val="single" w:color="auto" w:sz="2" w:space="0"/>
              <w:right w:val="single" w:color="auto" w:sz="2" w:space="0"/>
            </w:tcBorders>
            <w:vAlign w:val="center"/>
          </w:tcPr>
          <w:p w14:paraId="3F9EC104">
            <w:pPr>
              <w:spacing w:before="0" w:after="0" w:line="240" w:lineRule="exact"/>
              <w:jc w:val="right"/>
              <w:rPr>
                <w:rFonts w:ascii="宋体" w:hAnsi="宋体" w:eastAsia="宋体" w:cs="宋体"/>
                <w:sz w:val="18"/>
                <w:szCs w:val="18"/>
              </w:rPr>
            </w:pPr>
            <w:r>
              <w:rPr>
                <w:rFonts w:ascii="宋体" w:hAnsi="宋体" w:eastAsia="宋体" w:cs="宋体"/>
                <w:sz w:val="18"/>
                <w:szCs w:val="18"/>
              </w:rPr>
              <w:t>272,350,900.00</w:t>
            </w:r>
          </w:p>
        </w:tc>
        <w:tc>
          <w:tcPr>
            <w:tcW w:w="1071" w:type="dxa"/>
            <w:tcBorders>
              <w:top w:val="single" w:color="auto" w:sz="2" w:space="0"/>
              <w:left w:val="single" w:color="auto" w:sz="2" w:space="0"/>
              <w:bottom w:val="single" w:color="auto" w:sz="2" w:space="0"/>
              <w:right w:val="single" w:color="auto" w:sz="2" w:space="0"/>
            </w:tcBorders>
            <w:vAlign w:val="center"/>
          </w:tcPr>
          <w:p w14:paraId="3E1E14A7">
            <w:pPr>
              <w:spacing w:before="0" w:after="0" w:line="240" w:lineRule="exact"/>
              <w:jc w:val="left"/>
              <w:rPr>
                <w:rFonts w:ascii="宋体" w:hAnsi="宋体" w:eastAsia="宋体" w:cs="宋体"/>
                <w:sz w:val="18"/>
                <w:szCs w:val="18"/>
              </w:rPr>
            </w:pPr>
            <w:r>
              <w:rPr>
                <w:rFonts w:ascii="宋体" w:hAnsi="宋体" w:eastAsia="宋体" w:cs="宋体"/>
                <w:sz w:val="18"/>
                <w:szCs w:val="18"/>
              </w:rPr>
              <w:t>战略性投资</w:t>
            </w:r>
          </w:p>
        </w:tc>
      </w:tr>
      <w:tr w14:paraId="4ABA5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B7DF758">
            <w:pPr>
              <w:spacing w:before="0" w:after="0" w:line="240" w:lineRule="exact"/>
              <w:jc w:val="left"/>
              <w:rPr>
                <w:rFonts w:ascii="宋体" w:hAnsi="宋体" w:eastAsia="宋体" w:cs="宋体"/>
                <w:sz w:val="18"/>
                <w:szCs w:val="18"/>
              </w:rPr>
            </w:pPr>
            <w:r>
              <w:rPr>
                <w:rFonts w:ascii="宋体" w:hAnsi="宋体" w:eastAsia="宋体" w:cs="宋体"/>
                <w:sz w:val="18"/>
                <w:szCs w:val="18"/>
              </w:rPr>
              <w:t>国元农业保险股份有限公司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4BEBD00D">
            <w:pPr>
              <w:spacing w:before="0" w:after="0" w:line="240" w:lineRule="exact"/>
              <w:jc w:val="right"/>
              <w:rPr>
                <w:rFonts w:ascii="宋体" w:hAnsi="宋体" w:eastAsia="宋体" w:cs="宋体"/>
                <w:sz w:val="18"/>
                <w:szCs w:val="18"/>
              </w:rPr>
            </w:pPr>
            <w:r>
              <w:rPr>
                <w:rFonts w:ascii="宋体" w:hAnsi="宋体" w:eastAsia="宋体" w:cs="宋体"/>
                <w:sz w:val="18"/>
                <w:szCs w:val="18"/>
              </w:rPr>
              <w:t>120,620,277.79</w:t>
            </w:r>
          </w:p>
        </w:tc>
        <w:tc>
          <w:tcPr>
            <w:tcW w:w="1071" w:type="dxa"/>
            <w:tcBorders>
              <w:top w:val="single" w:color="auto" w:sz="2" w:space="0"/>
              <w:left w:val="single" w:color="auto" w:sz="2" w:space="0"/>
              <w:bottom w:val="single" w:color="auto" w:sz="2" w:space="0"/>
              <w:right w:val="single" w:color="auto" w:sz="2" w:space="0"/>
            </w:tcBorders>
            <w:vAlign w:val="center"/>
          </w:tcPr>
          <w:p w14:paraId="5C89560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1E0095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BBCD95">
            <w:pPr>
              <w:spacing w:before="0" w:after="0" w:line="240" w:lineRule="exact"/>
              <w:jc w:val="right"/>
              <w:rPr>
                <w:rFonts w:ascii="宋体" w:hAnsi="宋体" w:eastAsia="宋体" w:cs="宋体"/>
                <w:sz w:val="18"/>
                <w:szCs w:val="18"/>
              </w:rPr>
            </w:pPr>
            <w:r>
              <w:rPr>
                <w:rFonts w:ascii="宋体" w:hAnsi="宋体" w:eastAsia="宋体" w:cs="宋体"/>
                <w:sz w:val="18"/>
                <w:szCs w:val="18"/>
              </w:rPr>
              <w:t>31,743,834.19</w:t>
            </w:r>
          </w:p>
        </w:tc>
        <w:tc>
          <w:tcPr>
            <w:tcW w:w="1071" w:type="dxa"/>
            <w:tcBorders>
              <w:top w:val="single" w:color="auto" w:sz="2" w:space="0"/>
              <w:left w:val="single" w:color="auto" w:sz="2" w:space="0"/>
              <w:bottom w:val="single" w:color="auto" w:sz="2" w:space="0"/>
              <w:right w:val="single" w:color="auto" w:sz="2" w:space="0"/>
            </w:tcBorders>
            <w:vAlign w:val="center"/>
          </w:tcPr>
          <w:p w14:paraId="069A5C3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4813827">
            <w:pPr>
              <w:spacing w:before="0" w:after="0" w:line="240" w:lineRule="exact"/>
              <w:jc w:val="right"/>
              <w:rPr>
                <w:rFonts w:ascii="宋体" w:hAnsi="宋体" w:eastAsia="宋体" w:cs="宋体"/>
                <w:sz w:val="18"/>
                <w:szCs w:val="18"/>
              </w:rPr>
            </w:pPr>
            <w:r>
              <w:rPr>
                <w:rFonts w:ascii="宋体" w:hAnsi="宋体" w:eastAsia="宋体" w:cs="宋体"/>
                <w:sz w:val="18"/>
                <w:szCs w:val="18"/>
              </w:rPr>
              <w:t>3,932,586.00</w:t>
            </w:r>
          </w:p>
        </w:tc>
        <w:tc>
          <w:tcPr>
            <w:tcW w:w="1071" w:type="dxa"/>
            <w:tcBorders>
              <w:top w:val="single" w:color="auto" w:sz="2" w:space="0"/>
              <w:left w:val="single" w:color="auto" w:sz="2" w:space="0"/>
              <w:bottom w:val="single" w:color="auto" w:sz="2" w:space="0"/>
              <w:right w:val="single" w:color="auto" w:sz="2" w:space="0"/>
            </w:tcBorders>
            <w:vAlign w:val="center"/>
          </w:tcPr>
          <w:p w14:paraId="13744732">
            <w:pPr>
              <w:spacing w:before="0" w:after="0" w:line="240" w:lineRule="exact"/>
              <w:jc w:val="right"/>
              <w:rPr>
                <w:rFonts w:ascii="宋体" w:hAnsi="宋体" w:eastAsia="宋体" w:cs="宋体"/>
                <w:sz w:val="18"/>
                <w:szCs w:val="18"/>
              </w:rPr>
            </w:pPr>
            <w:r>
              <w:rPr>
                <w:rFonts w:ascii="宋体" w:hAnsi="宋体" w:eastAsia="宋体" w:cs="宋体"/>
                <w:sz w:val="18"/>
                <w:szCs w:val="18"/>
              </w:rPr>
              <w:t>120,620,277.79</w:t>
            </w:r>
          </w:p>
        </w:tc>
        <w:tc>
          <w:tcPr>
            <w:tcW w:w="1071" w:type="dxa"/>
            <w:tcBorders>
              <w:top w:val="single" w:color="auto" w:sz="2" w:space="0"/>
              <w:left w:val="single" w:color="auto" w:sz="2" w:space="0"/>
              <w:bottom w:val="single" w:color="auto" w:sz="2" w:space="0"/>
              <w:right w:val="single" w:color="auto" w:sz="2" w:space="0"/>
            </w:tcBorders>
            <w:vAlign w:val="center"/>
          </w:tcPr>
          <w:p w14:paraId="7152D98B">
            <w:pPr>
              <w:spacing w:before="0" w:after="0" w:line="240" w:lineRule="exact"/>
              <w:jc w:val="left"/>
              <w:rPr>
                <w:rFonts w:ascii="宋体" w:hAnsi="宋体" w:eastAsia="宋体" w:cs="宋体"/>
                <w:sz w:val="18"/>
                <w:szCs w:val="18"/>
              </w:rPr>
            </w:pPr>
            <w:r>
              <w:rPr>
                <w:rFonts w:ascii="宋体" w:hAnsi="宋体" w:eastAsia="宋体" w:cs="宋体"/>
                <w:sz w:val="18"/>
                <w:szCs w:val="18"/>
              </w:rPr>
              <w:t>战略性投资</w:t>
            </w:r>
          </w:p>
        </w:tc>
      </w:tr>
      <w:tr w14:paraId="0BDF8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48DE528">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安徽省皖能大厦有限责任公司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1840C2B2">
            <w:pPr>
              <w:spacing w:before="0" w:after="0" w:line="240" w:lineRule="exact"/>
              <w:jc w:val="right"/>
              <w:rPr>
                <w:rFonts w:ascii="宋体" w:hAnsi="宋体" w:eastAsia="宋体" w:cs="宋体"/>
                <w:sz w:val="18"/>
                <w:szCs w:val="18"/>
              </w:rPr>
            </w:pPr>
            <w:r>
              <w:rPr>
                <w:rFonts w:ascii="宋体" w:hAnsi="宋体" w:eastAsia="宋体" w:cs="宋体"/>
                <w:sz w:val="18"/>
                <w:szCs w:val="18"/>
              </w:rPr>
              <w:t>16,878,659.68</w:t>
            </w:r>
          </w:p>
        </w:tc>
        <w:tc>
          <w:tcPr>
            <w:tcW w:w="1071" w:type="dxa"/>
            <w:tcBorders>
              <w:top w:val="single" w:color="auto" w:sz="2" w:space="0"/>
              <w:left w:val="single" w:color="auto" w:sz="2" w:space="0"/>
              <w:bottom w:val="single" w:color="auto" w:sz="2" w:space="0"/>
              <w:right w:val="single" w:color="auto" w:sz="2" w:space="0"/>
            </w:tcBorders>
            <w:vAlign w:val="center"/>
          </w:tcPr>
          <w:p w14:paraId="7C43B36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6FF1D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30868D">
            <w:pPr>
              <w:spacing w:before="0" w:after="0" w:line="240" w:lineRule="exact"/>
              <w:jc w:val="right"/>
              <w:rPr>
                <w:rFonts w:ascii="宋体" w:hAnsi="宋体" w:eastAsia="宋体" w:cs="宋体"/>
                <w:sz w:val="18"/>
                <w:szCs w:val="18"/>
              </w:rPr>
            </w:pPr>
            <w:r>
              <w:rPr>
                <w:rFonts w:ascii="宋体" w:hAnsi="宋体" w:eastAsia="宋体" w:cs="宋体"/>
                <w:sz w:val="18"/>
                <w:szCs w:val="18"/>
              </w:rPr>
              <w:t>12,162,659.68</w:t>
            </w:r>
          </w:p>
        </w:tc>
        <w:tc>
          <w:tcPr>
            <w:tcW w:w="1071" w:type="dxa"/>
            <w:tcBorders>
              <w:top w:val="single" w:color="auto" w:sz="2" w:space="0"/>
              <w:left w:val="single" w:color="auto" w:sz="2" w:space="0"/>
              <w:bottom w:val="single" w:color="auto" w:sz="2" w:space="0"/>
              <w:right w:val="single" w:color="auto" w:sz="2" w:space="0"/>
            </w:tcBorders>
            <w:vAlign w:val="center"/>
          </w:tcPr>
          <w:p w14:paraId="3162BCE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6FB53A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C45BB91">
            <w:pPr>
              <w:spacing w:before="0" w:after="0" w:line="240" w:lineRule="exact"/>
              <w:jc w:val="right"/>
              <w:rPr>
                <w:rFonts w:ascii="宋体" w:hAnsi="宋体" w:eastAsia="宋体" w:cs="宋体"/>
                <w:sz w:val="18"/>
                <w:szCs w:val="18"/>
              </w:rPr>
            </w:pPr>
            <w:r>
              <w:rPr>
                <w:rFonts w:ascii="宋体" w:hAnsi="宋体" w:eastAsia="宋体" w:cs="宋体"/>
                <w:sz w:val="18"/>
                <w:szCs w:val="18"/>
              </w:rPr>
              <w:t>16,878,659.68</w:t>
            </w:r>
          </w:p>
        </w:tc>
        <w:tc>
          <w:tcPr>
            <w:tcW w:w="1071" w:type="dxa"/>
            <w:tcBorders>
              <w:top w:val="single" w:color="auto" w:sz="2" w:space="0"/>
              <w:left w:val="single" w:color="auto" w:sz="2" w:space="0"/>
              <w:bottom w:val="single" w:color="auto" w:sz="2" w:space="0"/>
              <w:right w:val="single" w:color="auto" w:sz="2" w:space="0"/>
            </w:tcBorders>
            <w:vAlign w:val="center"/>
          </w:tcPr>
          <w:p w14:paraId="6C863A71">
            <w:pPr>
              <w:spacing w:before="0" w:after="0" w:line="240" w:lineRule="exact"/>
              <w:jc w:val="left"/>
              <w:rPr>
                <w:rFonts w:ascii="宋体" w:hAnsi="宋体" w:eastAsia="宋体" w:cs="宋体"/>
                <w:sz w:val="18"/>
                <w:szCs w:val="18"/>
              </w:rPr>
            </w:pPr>
            <w:r>
              <w:rPr>
                <w:rFonts w:ascii="宋体" w:hAnsi="宋体" w:eastAsia="宋体" w:cs="宋体"/>
                <w:sz w:val="18"/>
                <w:szCs w:val="18"/>
              </w:rPr>
              <w:t>战略性投资</w:t>
            </w:r>
          </w:p>
        </w:tc>
      </w:tr>
      <w:tr w14:paraId="7A7D5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D58AB7D">
            <w:pPr>
              <w:spacing w:before="0" w:after="0" w:line="240" w:lineRule="exact"/>
              <w:jc w:val="left"/>
              <w:rPr>
                <w:rFonts w:ascii="宋体" w:hAnsi="宋体" w:eastAsia="宋体" w:cs="宋体"/>
                <w:sz w:val="18"/>
                <w:szCs w:val="18"/>
              </w:rPr>
            </w:pPr>
            <w:r>
              <w:rPr>
                <w:rFonts w:ascii="宋体" w:hAnsi="宋体" w:eastAsia="宋体" w:cs="宋体"/>
                <w:sz w:val="18"/>
                <w:szCs w:val="18"/>
              </w:rPr>
              <w:t>徽商银行股份有限公司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E603732">
            <w:pPr>
              <w:spacing w:before="0" w:after="0" w:line="240" w:lineRule="exact"/>
              <w:jc w:val="right"/>
              <w:rPr>
                <w:rFonts w:ascii="宋体" w:hAnsi="宋体" w:eastAsia="宋体" w:cs="宋体"/>
                <w:sz w:val="18"/>
                <w:szCs w:val="18"/>
              </w:rPr>
            </w:pPr>
            <w:r>
              <w:rPr>
                <w:rFonts w:ascii="宋体" w:hAnsi="宋体" w:eastAsia="宋体" w:cs="宋体"/>
                <w:sz w:val="18"/>
                <w:szCs w:val="18"/>
              </w:rPr>
              <w:t>512,644,942.58</w:t>
            </w:r>
          </w:p>
        </w:tc>
        <w:tc>
          <w:tcPr>
            <w:tcW w:w="1071" w:type="dxa"/>
            <w:tcBorders>
              <w:top w:val="single" w:color="auto" w:sz="2" w:space="0"/>
              <w:left w:val="single" w:color="auto" w:sz="2" w:space="0"/>
              <w:bottom w:val="single" w:color="auto" w:sz="2" w:space="0"/>
              <w:right w:val="single" w:color="auto" w:sz="2" w:space="0"/>
            </w:tcBorders>
            <w:vAlign w:val="center"/>
          </w:tcPr>
          <w:p w14:paraId="1D1D8E4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2EF25C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11A8FB">
            <w:pPr>
              <w:spacing w:before="0" w:after="0" w:line="240" w:lineRule="exact"/>
              <w:jc w:val="right"/>
              <w:rPr>
                <w:rFonts w:ascii="宋体" w:hAnsi="宋体" w:eastAsia="宋体" w:cs="宋体"/>
                <w:sz w:val="18"/>
                <w:szCs w:val="18"/>
              </w:rPr>
            </w:pPr>
            <w:r>
              <w:rPr>
                <w:rFonts w:ascii="宋体" w:hAnsi="宋体" w:eastAsia="宋体" w:cs="宋体"/>
                <w:sz w:val="18"/>
                <w:szCs w:val="18"/>
              </w:rPr>
              <w:t>-1,422,859.82</w:t>
            </w:r>
          </w:p>
        </w:tc>
        <w:tc>
          <w:tcPr>
            <w:tcW w:w="1071" w:type="dxa"/>
            <w:tcBorders>
              <w:top w:val="single" w:color="auto" w:sz="2" w:space="0"/>
              <w:left w:val="single" w:color="auto" w:sz="2" w:space="0"/>
              <w:bottom w:val="single" w:color="auto" w:sz="2" w:space="0"/>
              <w:right w:val="single" w:color="auto" w:sz="2" w:space="0"/>
            </w:tcBorders>
            <w:vAlign w:val="center"/>
          </w:tcPr>
          <w:p w14:paraId="75CA842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09DBE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53D803">
            <w:pPr>
              <w:spacing w:before="0" w:after="0" w:line="240" w:lineRule="exact"/>
              <w:jc w:val="right"/>
              <w:rPr>
                <w:rFonts w:ascii="宋体" w:hAnsi="宋体" w:eastAsia="宋体" w:cs="宋体"/>
                <w:sz w:val="18"/>
                <w:szCs w:val="18"/>
              </w:rPr>
            </w:pPr>
            <w:r>
              <w:rPr>
                <w:rFonts w:ascii="宋体" w:hAnsi="宋体" w:eastAsia="宋体" w:cs="宋体"/>
                <w:sz w:val="18"/>
                <w:szCs w:val="18"/>
              </w:rPr>
              <w:t>512,644,942.58</w:t>
            </w:r>
          </w:p>
        </w:tc>
        <w:tc>
          <w:tcPr>
            <w:tcW w:w="1071" w:type="dxa"/>
            <w:tcBorders>
              <w:top w:val="single" w:color="auto" w:sz="2" w:space="0"/>
              <w:left w:val="single" w:color="auto" w:sz="2" w:space="0"/>
              <w:bottom w:val="single" w:color="auto" w:sz="2" w:space="0"/>
              <w:right w:val="single" w:color="auto" w:sz="2" w:space="0"/>
            </w:tcBorders>
            <w:vAlign w:val="center"/>
          </w:tcPr>
          <w:p w14:paraId="1877DAF3">
            <w:pPr>
              <w:spacing w:before="0" w:after="0" w:line="240" w:lineRule="exact"/>
              <w:jc w:val="left"/>
              <w:rPr>
                <w:rFonts w:ascii="宋体" w:hAnsi="宋体" w:eastAsia="宋体" w:cs="宋体"/>
                <w:sz w:val="18"/>
                <w:szCs w:val="18"/>
              </w:rPr>
            </w:pPr>
            <w:r>
              <w:rPr>
                <w:rFonts w:ascii="宋体" w:hAnsi="宋体" w:eastAsia="宋体" w:cs="宋体"/>
                <w:sz w:val="18"/>
                <w:szCs w:val="18"/>
              </w:rPr>
              <w:t>战略性投资</w:t>
            </w:r>
          </w:p>
        </w:tc>
      </w:tr>
      <w:tr w14:paraId="7EB8F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CF9C0F8">
            <w:pPr>
              <w:spacing w:before="0" w:after="0" w:line="240" w:lineRule="exact"/>
              <w:jc w:val="left"/>
              <w:rPr>
                <w:rFonts w:ascii="宋体" w:hAnsi="宋体" w:eastAsia="宋体" w:cs="宋体"/>
                <w:sz w:val="18"/>
                <w:szCs w:val="18"/>
              </w:rPr>
            </w:pPr>
            <w:r>
              <w:rPr>
                <w:rFonts w:ascii="宋体" w:hAnsi="宋体" w:eastAsia="宋体" w:cs="宋体"/>
                <w:sz w:val="18"/>
                <w:szCs w:val="18"/>
              </w:rPr>
              <w:t>安徽皖能丰禾聚变科技合伙企业（有限合伙）</w:t>
            </w:r>
          </w:p>
        </w:tc>
        <w:tc>
          <w:tcPr>
            <w:tcW w:w="1071" w:type="dxa"/>
            <w:tcBorders>
              <w:top w:val="single" w:color="auto" w:sz="2" w:space="0"/>
              <w:left w:val="single" w:color="auto" w:sz="2" w:space="0"/>
              <w:bottom w:val="single" w:color="auto" w:sz="2" w:space="0"/>
              <w:right w:val="single" w:color="auto" w:sz="2" w:space="0"/>
            </w:tcBorders>
            <w:vAlign w:val="center"/>
          </w:tcPr>
          <w:p w14:paraId="3F89BE41">
            <w:pPr>
              <w:spacing w:before="0" w:after="0" w:line="240" w:lineRule="exact"/>
              <w:jc w:val="right"/>
              <w:rPr>
                <w:rFonts w:ascii="宋体" w:hAnsi="宋体" w:eastAsia="宋体" w:cs="宋体"/>
                <w:sz w:val="18"/>
                <w:szCs w:val="18"/>
              </w:rPr>
            </w:pPr>
            <w:r>
              <w:rPr>
                <w:rFonts w:ascii="宋体" w:hAnsi="宋体" w:eastAsia="宋体" w:cs="宋体"/>
                <w:sz w:val="18"/>
                <w:szCs w:val="18"/>
              </w:rPr>
              <w:t>500,000,000.00</w:t>
            </w:r>
          </w:p>
        </w:tc>
        <w:tc>
          <w:tcPr>
            <w:tcW w:w="1071" w:type="dxa"/>
            <w:tcBorders>
              <w:top w:val="single" w:color="auto" w:sz="2" w:space="0"/>
              <w:left w:val="single" w:color="auto" w:sz="2" w:space="0"/>
              <w:bottom w:val="single" w:color="auto" w:sz="2" w:space="0"/>
              <w:right w:val="single" w:color="auto" w:sz="2" w:space="0"/>
            </w:tcBorders>
            <w:vAlign w:val="center"/>
          </w:tcPr>
          <w:p w14:paraId="0095665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22589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C131E8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3909E9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4D49A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70C1D1C">
            <w:pPr>
              <w:spacing w:before="0" w:after="0" w:line="240" w:lineRule="exact"/>
              <w:jc w:val="right"/>
              <w:rPr>
                <w:rFonts w:ascii="宋体" w:hAnsi="宋体" w:eastAsia="宋体" w:cs="宋体"/>
                <w:sz w:val="18"/>
                <w:szCs w:val="18"/>
              </w:rPr>
            </w:pPr>
            <w:r>
              <w:rPr>
                <w:rFonts w:ascii="宋体" w:hAnsi="宋体" w:eastAsia="宋体" w:cs="宋体"/>
                <w:sz w:val="18"/>
                <w:szCs w:val="18"/>
              </w:rPr>
              <w:t>500,000,000.00</w:t>
            </w:r>
          </w:p>
        </w:tc>
        <w:tc>
          <w:tcPr>
            <w:tcW w:w="1071" w:type="dxa"/>
            <w:tcBorders>
              <w:top w:val="single" w:color="auto" w:sz="2" w:space="0"/>
              <w:left w:val="single" w:color="auto" w:sz="2" w:space="0"/>
              <w:bottom w:val="single" w:color="auto" w:sz="2" w:space="0"/>
              <w:right w:val="single" w:color="auto" w:sz="2" w:space="0"/>
            </w:tcBorders>
            <w:vAlign w:val="center"/>
          </w:tcPr>
          <w:p w14:paraId="3AF2F4BE">
            <w:pPr>
              <w:spacing w:before="0" w:after="0" w:line="240" w:lineRule="exact"/>
              <w:jc w:val="left"/>
              <w:rPr>
                <w:rFonts w:ascii="宋体" w:hAnsi="宋体" w:eastAsia="宋体" w:cs="宋体"/>
                <w:sz w:val="18"/>
                <w:szCs w:val="18"/>
              </w:rPr>
            </w:pPr>
            <w:r>
              <w:rPr>
                <w:rFonts w:ascii="宋体" w:hAnsi="宋体" w:eastAsia="宋体" w:cs="宋体"/>
                <w:sz w:val="18"/>
                <w:szCs w:val="18"/>
              </w:rPr>
              <w:t>战略性投资</w:t>
            </w:r>
          </w:p>
        </w:tc>
      </w:tr>
      <w:tr w14:paraId="4E72E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46EE202">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12F1AED9">
            <w:pPr>
              <w:spacing w:before="0" w:after="0" w:line="240" w:lineRule="exact"/>
              <w:jc w:val="right"/>
              <w:rPr>
                <w:rFonts w:ascii="宋体" w:hAnsi="宋体" w:eastAsia="宋体" w:cs="宋体"/>
                <w:sz w:val="18"/>
                <w:szCs w:val="18"/>
              </w:rPr>
            </w:pPr>
            <w:r>
              <w:rPr>
                <w:rFonts w:ascii="宋体" w:hAnsi="宋体" w:eastAsia="宋体" w:cs="宋体"/>
                <w:sz w:val="18"/>
                <w:szCs w:val="18"/>
              </w:rPr>
              <w:t>4,401,083,664.94</w:t>
            </w:r>
          </w:p>
        </w:tc>
        <w:tc>
          <w:tcPr>
            <w:tcW w:w="1071" w:type="dxa"/>
            <w:tcBorders>
              <w:top w:val="single" w:color="auto" w:sz="2" w:space="0"/>
              <w:left w:val="single" w:color="auto" w:sz="2" w:space="0"/>
              <w:bottom w:val="single" w:color="auto" w:sz="2" w:space="0"/>
              <w:right w:val="single" w:color="auto" w:sz="2" w:space="0"/>
            </w:tcBorders>
            <w:vAlign w:val="center"/>
          </w:tcPr>
          <w:p w14:paraId="38752097">
            <w:pPr>
              <w:spacing w:before="0" w:after="0" w:line="240" w:lineRule="exact"/>
              <w:jc w:val="right"/>
              <w:rPr>
                <w:rFonts w:ascii="宋体" w:hAnsi="宋体" w:eastAsia="宋体" w:cs="宋体"/>
                <w:sz w:val="18"/>
                <w:szCs w:val="18"/>
              </w:rPr>
            </w:pPr>
            <w:r>
              <w:rPr>
                <w:rFonts w:ascii="宋体" w:hAnsi="宋体" w:eastAsia="宋体" w:cs="宋体"/>
                <w:sz w:val="18"/>
                <w:szCs w:val="18"/>
              </w:rPr>
              <w:t>-136,861,565.86</w:t>
            </w:r>
          </w:p>
        </w:tc>
        <w:tc>
          <w:tcPr>
            <w:tcW w:w="1071" w:type="dxa"/>
            <w:tcBorders>
              <w:top w:val="single" w:color="auto" w:sz="2" w:space="0"/>
              <w:left w:val="single" w:color="auto" w:sz="2" w:space="0"/>
              <w:bottom w:val="single" w:color="auto" w:sz="2" w:space="0"/>
              <w:right w:val="single" w:color="auto" w:sz="2" w:space="0"/>
            </w:tcBorders>
            <w:vAlign w:val="center"/>
          </w:tcPr>
          <w:p w14:paraId="69E426C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EDF2DF9">
            <w:pPr>
              <w:spacing w:before="0" w:after="0" w:line="240" w:lineRule="exact"/>
              <w:jc w:val="right"/>
              <w:rPr>
                <w:rFonts w:ascii="宋体" w:hAnsi="宋体" w:eastAsia="宋体" w:cs="宋体"/>
                <w:sz w:val="18"/>
                <w:szCs w:val="18"/>
              </w:rPr>
            </w:pPr>
            <w:r>
              <w:rPr>
                <w:rFonts w:ascii="宋体" w:hAnsi="宋体" w:eastAsia="宋体" w:cs="宋体"/>
                <w:sz w:val="18"/>
                <w:szCs w:val="18"/>
              </w:rPr>
              <w:t>1,961,448,491.69</w:t>
            </w:r>
          </w:p>
        </w:tc>
        <w:tc>
          <w:tcPr>
            <w:tcW w:w="1071" w:type="dxa"/>
            <w:tcBorders>
              <w:top w:val="single" w:color="auto" w:sz="2" w:space="0"/>
              <w:left w:val="single" w:color="auto" w:sz="2" w:space="0"/>
              <w:bottom w:val="single" w:color="auto" w:sz="2" w:space="0"/>
              <w:right w:val="single" w:color="auto" w:sz="2" w:space="0"/>
            </w:tcBorders>
            <w:vAlign w:val="center"/>
          </w:tcPr>
          <w:p w14:paraId="69B3E05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015CBCA">
            <w:pPr>
              <w:spacing w:before="0" w:after="0" w:line="240" w:lineRule="exact"/>
              <w:jc w:val="right"/>
              <w:rPr>
                <w:rFonts w:ascii="宋体" w:hAnsi="宋体" w:eastAsia="宋体" w:cs="宋体"/>
                <w:sz w:val="18"/>
                <w:szCs w:val="18"/>
              </w:rPr>
            </w:pPr>
            <w:r>
              <w:rPr>
                <w:rFonts w:ascii="宋体" w:hAnsi="宋体" w:eastAsia="宋体" w:cs="宋体"/>
                <w:sz w:val="18"/>
                <w:szCs w:val="18"/>
              </w:rPr>
              <w:t>82,947,654.02</w:t>
            </w:r>
          </w:p>
        </w:tc>
        <w:tc>
          <w:tcPr>
            <w:tcW w:w="1071" w:type="dxa"/>
            <w:tcBorders>
              <w:top w:val="single" w:color="auto" w:sz="2" w:space="0"/>
              <w:left w:val="single" w:color="auto" w:sz="2" w:space="0"/>
              <w:bottom w:val="single" w:color="auto" w:sz="2" w:space="0"/>
              <w:right w:val="single" w:color="auto" w:sz="2" w:space="0"/>
            </w:tcBorders>
            <w:vAlign w:val="center"/>
          </w:tcPr>
          <w:p w14:paraId="0FD1A935">
            <w:pPr>
              <w:spacing w:before="0" w:after="0" w:line="240" w:lineRule="exact"/>
              <w:jc w:val="right"/>
              <w:rPr>
                <w:rFonts w:ascii="宋体" w:hAnsi="宋体" w:eastAsia="宋体" w:cs="宋体"/>
                <w:sz w:val="18"/>
                <w:szCs w:val="18"/>
              </w:rPr>
            </w:pPr>
            <w:r>
              <w:rPr>
                <w:rFonts w:ascii="宋体" w:hAnsi="宋体" w:eastAsia="宋体" w:cs="宋体"/>
                <w:sz w:val="18"/>
                <w:szCs w:val="18"/>
              </w:rPr>
              <w:t>4,264,222,099.08</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9B64FFB"/>
        </w:tc>
      </w:tr>
    </w:tbl>
    <w:p w14:paraId="27482DD2">
      <w:pPr>
        <w:spacing w:before="100" w:after="100" w:line="240" w:lineRule="exact"/>
        <w:jc w:val="left"/>
        <w:rPr>
          <w:rFonts w:ascii="宋体" w:hAnsi="宋体" w:eastAsia="宋体" w:cs="宋体"/>
          <w:sz w:val="18"/>
          <w:szCs w:val="18"/>
        </w:rPr>
      </w:pPr>
      <w:r>
        <w:rPr>
          <w:rFonts w:ascii="宋体" w:hAnsi="宋体" w:eastAsia="宋体" w:cs="宋体"/>
          <w:sz w:val="18"/>
          <w:szCs w:val="18"/>
        </w:rPr>
        <w:t>本期存在终止确认</w:t>
      </w:r>
    </w:p>
    <w:p w14:paraId="28010BD0">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34B8C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0530C99">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E273D87">
            <w:pPr>
              <w:spacing w:before="40" w:after="40" w:line="240" w:lineRule="exact"/>
              <w:jc w:val="center"/>
              <w:rPr>
                <w:rFonts w:ascii="宋体" w:hAnsi="宋体" w:eastAsia="宋体" w:cs="宋体"/>
                <w:sz w:val="18"/>
                <w:szCs w:val="18"/>
              </w:rPr>
            </w:pPr>
            <w:r>
              <w:rPr>
                <w:rFonts w:ascii="宋体" w:hAnsi="宋体" w:eastAsia="宋体" w:cs="宋体"/>
                <w:sz w:val="18"/>
                <w:szCs w:val="18"/>
              </w:rPr>
              <w:t>转入留存收益的累计利得</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E155C3D">
            <w:pPr>
              <w:spacing w:before="40" w:after="40" w:line="240" w:lineRule="exact"/>
              <w:jc w:val="center"/>
              <w:rPr>
                <w:rFonts w:ascii="宋体" w:hAnsi="宋体" w:eastAsia="宋体" w:cs="宋体"/>
                <w:sz w:val="18"/>
                <w:szCs w:val="18"/>
              </w:rPr>
            </w:pPr>
            <w:r>
              <w:rPr>
                <w:rFonts w:ascii="宋体" w:hAnsi="宋体" w:eastAsia="宋体" w:cs="宋体"/>
                <w:sz w:val="18"/>
                <w:szCs w:val="18"/>
              </w:rPr>
              <w:t>转入留存收益的累计损失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47780CC">
            <w:pPr>
              <w:spacing w:before="40" w:after="40" w:line="240" w:lineRule="exact"/>
              <w:jc w:val="center"/>
              <w:rPr>
                <w:rFonts w:ascii="宋体" w:hAnsi="宋体" w:eastAsia="宋体" w:cs="宋体"/>
                <w:sz w:val="18"/>
                <w:szCs w:val="18"/>
              </w:rPr>
            </w:pPr>
            <w:r>
              <w:rPr>
                <w:rFonts w:ascii="宋体" w:hAnsi="宋体" w:eastAsia="宋体" w:cs="宋体"/>
                <w:sz w:val="18"/>
                <w:szCs w:val="18"/>
              </w:rPr>
              <w:t>终止确认的原因</w:t>
            </w:r>
          </w:p>
        </w:tc>
      </w:tr>
    </w:tbl>
    <w:p w14:paraId="2A665E7A">
      <w:pPr>
        <w:spacing w:before="100" w:after="100" w:line="240" w:lineRule="exact"/>
        <w:jc w:val="left"/>
        <w:rPr>
          <w:rFonts w:ascii="宋体" w:hAnsi="宋体" w:eastAsia="宋体" w:cs="宋体"/>
          <w:sz w:val="18"/>
          <w:szCs w:val="18"/>
        </w:rPr>
      </w:pPr>
      <w:r>
        <w:rPr>
          <w:rFonts w:ascii="宋体" w:hAnsi="宋体" w:eastAsia="宋体" w:cs="宋体"/>
          <w:sz w:val="18"/>
          <w:szCs w:val="18"/>
        </w:rPr>
        <w:t>分项披露本期非交易性权益工具投资</w:t>
      </w:r>
    </w:p>
    <w:p w14:paraId="384D1936">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7BE3B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5BCFC27">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D439E3E">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5545C7E">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B91DA84">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0C4AB80">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66E572B">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B024D29">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bl>
    <w:p w14:paraId="6A8753DC">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CE78086">
      <w:pPr>
        <w:keepNext/>
        <w:keepLines/>
        <w:spacing w:before="300" w:after="300" w:line="280" w:lineRule="exact"/>
        <w:jc w:val="left"/>
        <w:outlineLvl w:val="2"/>
        <w:rPr>
          <w:rFonts w:ascii="宋体" w:hAnsi="宋体" w:eastAsia="宋体" w:cs="宋体"/>
          <w:b/>
          <w:bCs/>
          <w:sz w:val="21"/>
          <w:szCs w:val="21"/>
        </w:rPr>
      </w:pPr>
      <w:bookmarkStart w:id="187" w:name="_Toc989076"/>
      <w:r>
        <w:rPr>
          <w:rFonts w:ascii="宋体" w:hAnsi="宋体" w:eastAsia="宋体" w:cs="宋体"/>
          <w:b/>
          <w:bCs/>
          <w:sz w:val="21"/>
          <w:szCs w:val="21"/>
        </w:rPr>
        <w:t>9、长期股权投资</w:t>
      </w:r>
      <w:bookmarkEnd w:id="187"/>
    </w:p>
    <w:p w14:paraId="2F43B04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14:paraId="51755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0D0AE35">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8C5A79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CD17CE5">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14:paraId="17F2C982">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CE8CDE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7252064">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14:paraId="3426B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D3E1B17"/>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BF01DA0"/>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6908D0B"/>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AF7D3AE">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092C5D9">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60DBC79">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E533CE4">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729D3E4">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7001982">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458AF09">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4E722B9">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1C5856B"/>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F7D0C17"/>
        </w:tc>
      </w:tr>
      <w:tr w14:paraId="0B547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0F4BE56E">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14:paraId="789EE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E9D5C77">
            <w:pPr>
              <w:spacing w:before="0" w:after="0" w:line="240" w:lineRule="exact"/>
              <w:jc w:val="left"/>
              <w:rPr>
                <w:rFonts w:ascii="宋体" w:hAnsi="宋体" w:eastAsia="宋体" w:cs="宋体"/>
                <w:sz w:val="18"/>
                <w:szCs w:val="18"/>
              </w:rPr>
            </w:pPr>
            <w:r>
              <w:rPr>
                <w:rFonts w:ascii="宋体" w:hAnsi="宋体" w:eastAsia="宋体" w:cs="宋体"/>
                <w:sz w:val="18"/>
                <w:szCs w:val="18"/>
              </w:rPr>
              <w:t>广德经济开发区综合能源有限公司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1BFFBF4F">
            <w:pPr>
              <w:spacing w:before="0" w:after="0" w:line="240" w:lineRule="exact"/>
              <w:jc w:val="right"/>
              <w:rPr>
                <w:rFonts w:ascii="宋体" w:hAnsi="宋体" w:eastAsia="宋体" w:cs="宋体"/>
                <w:sz w:val="18"/>
                <w:szCs w:val="18"/>
              </w:rPr>
            </w:pPr>
            <w:r>
              <w:rPr>
                <w:rFonts w:ascii="宋体" w:hAnsi="宋体" w:eastAsia="宋体" w:cs="宋体"/>
                <w:sz w:val="18"/>
                <w:szCs w:val="18"/>
              </w:rPr>
              <w:t>25,773,145.06</w:t>
            </w:r>
          </w:p>
        </w:tc>
        <w:tc>
          <w:tcPr>
            <w:tcW w:w="741" w:type="dxa"/>
            <w:tcBorders>
              <w:top w:val="single" w:color="auto" w:sz="2" w:space="0"/>
              <w:left w:val="single" w:color="auto" w:sz="2" w:space="0"/>
              <w:bottom w:val="single" w:color="auto" w:sz="2" w:space="0"/>
              <w:right w:val="single" w:color="auto" w:sz="2" w:space="0"/>
            </w:tcBorders>
            <w:vAlign w:val="center"/>
          </w:tcPr>
          <w:p w14:paraId="288C257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F7057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EC9570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58C91F8">
            <w:pPr>
              <w:spacing w:before="0" w:after="0" w:line="240" w:lineRule="exact"/>
              <w:jc w:val="right"/>
              <w:rPr>
                <w:rFonts w:ascii="宋体" w:hAnsi="宋体" w:eastAsia="宋体" w:cs="宋体"/>
                <w:sz w:val="18"/>
                <w:szCs w:val="18"/>
              </w:rPr>
            </w:pPr>
            <w:r>
              <w:rPr>
                <w:rFonts w:ascii="宋体" w:hAnsi="宋体" w:eastAsia="宋体" w:cs="宋体"/>
                <w:sz w:val="18"/>
                <w:szCs w:val="18"/>
              </w:rPr>
              <w:t>2,087,395.20</w:t>
            </w:r>
          </w:p>
        </w:tc>
        <w:tc>
          <w:tcPr>
            <w:tcW w:w="741" w:type="dxa"/>
            <w:tcBorders>
              <w:top w:val="single" w:color="auto" w:sz="2" w:space="0"/>
              <w:left w:val="single" w:color="auto" w:sz="2" w:space="0"/>
              <w:bottom w:val="single" w:color="auto" w:sz="2" w:space="0"/>
              <w:right w:val="single" w:color="auto" w:sz="2" w:space="0"/>
            </w:tcBorders>
            <w:vAlign w:val="center"/>
          </w:tcPr>
          <w:p w14:paraId="20E73EE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53989B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739B0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1D931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68B4B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AFC06E">
            <w:pPr>
              <w:spacing w:before="0" w:after="0" w:line="240" w:lineRule="exact"/>
              <w:jc w:val="right"/>
              <w:rPr>
                <w:rFonts w:ascii="宋体" w:hAnsi="宋体" w:eastAsia="宋体" w:cs="宋体"/>
                <w:sz w:val="18"/>
                <w:szCs w:val="18"/>
              </w:rPr>
            </w:pPr>
            <w:r>
              <w:rPr>
                <w:rFonts w:ascii="宋体" w:hAnsi="宋体" w:eastAsia="宋体" w:cs="宋体"/>
                <w:sz w:val="18"/>
                <w:szCs w:val="18"/>
              </w:rPr>
              <w:t>27,860,540.26</w:t>
            </w:r>
          </w:p>
        </w:tc>
        <w:tc>
          <w:tcPr>
            <w:tcW w:w="741" w:type="dxa"/>
            <w:tcBorders>
              <w:top w:val="single" w:color="auto" w:sz="2" w:space="0"/>
              <w:left w:val="single" w:color="auto" w:sz="2" w:space="0"/>
              <w:bottom w:val="single" w:color="auto" w:sz="2" w:space="0"/>
              <w:right w:val="single" w:color="auto" w:sz="2" w:space="0"/>
            </w:tcBorders>
            <w:vAlign w:val="center"/>
          </w:tcPr>
          <w:p w14:paraId="3991C1F7">
            <w:pPr>
              <w:spacing w:before="0" w:after="0" w:line="240" w:lineRule="exact"/>
              <w:jc w:val="right"/>
              <w:rPr>
                <w:rFonts w:ascii="宋体" w:hAnsi="宋体" w:eastAsia="宋体" w:cs="宋体"/>
                <w:sz w:val="18"/>
                <w:szCs w:val="18"/>
              </w:rPr>
            </w:pPr>
          </w:p>
        </w:tc>
      </w:tr>
      <w:tr w14:paraId="5A257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4CB5BF76">
            <w:pPr>
              <w:spacing w:before="0" w:after="0" w:line="240" w:lineRule="exact"/>
              <w:jc w:val="left"/>
              <w:rPr>
                <w:rFonts w:ascii="宋体" w:hAnsi="宋体" w:eastAsia="宋体" w:cs="宋体"/>
                <w:sz w:val="18"/>
                <w:szCs w:val="18"/>
              </w:rPr>
            </w:pPr>
            <w:r>
              <w:rPr>
                <w:rFonts w:ascii="宋体" w:hAnsi="宋体" w:eastAsia="宋体" w:cs="宋体"/>
                <w:sz w:val="18"/>
                <w:szCs w:val="18"/>
              </w:rPr>
              <w:t>广德智慧能源有限公司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4B6F09F2">
            <w:pPr>
              <w:spacing w:before="0" w:after="0" w:line="240" w:lineRule="exact"/>
              <w:jc w:val="right"/>
              <w:rPr>
                <w:rFonts w:ascii="宋体" w:hAnsi="宋体" w:eastAsia="宋体" w:cs="宋体"/>
                <w:sz w:val="18"/>
                <w:szCs w:val="18"/>
              </w:rPr>
            </w:pPr>
            <w:r>
              <w:rPr>
                <w:rFonts w:ascii="宋体" w:hAnsi="宋体" w:eastAsia="宋体" w:cs="宋体"/>
                <w:sz w:val="18"/>
                <w:szCs w:val="18"/>
              </w:rPr>
              <w:t>42,570,751.67</w:t>
            </w:r>
          </w:p>
        </w:tc>
        <w:tc>
          <w:tcPr>
            <w:tcW w:w="741" w:type="dxa"/>
            <w:tcBorders>
              <w:top w:val="single" w:color="auto" w:sz="2" w:space="0"/>
              <w:left w:val="single" w:color="auto" w:sz="2" w:space="0"/>
              <w:bottom w:val="single" w:color="auto" w:sz="2" w:space="0"/>
              <w:right w:val="single" w:color="auto" w:sz="2" w:space="0"/>
            </w:tcBorders>
            <w:vAlign w:val="center"/>
          </w:tcPr>
          <w:p w14:paraId="3AF708C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463E7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D97FC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5AEEB0">
            <w:pPr>
              <w:spacing w:before="0" w:after="0" w:line="240" w:lineRule="exact"/>
              <w:jc w:val="right"/>
              <w:rPr>
                <w:rFonts w:ascii="宋体" w:hAnsi="宋体" w:eastAsia="宋体" w:cs="宋体"/>
                <w:sz w:val="18"/>
                <w:szCs w:val="18"/>
              </w:rPr>
            </w:pPr>
            <w:r>
              <w:rPr>
                <w:rFonts w:ascii="宋体" w:hAnsi="宋体" w:eastAsia="宋体" w:cs="宋体"/>
                <w:sz w:val="18"/>
                <w:szCs w:val="18"/>
              </w:rPr>
              <w:t>889,326.11</w:t>
            </w:r>
          </w:p>
        </w:tc>
        <w:tc>
          <w:tcPr>
            <w:tcW w:w="741" w:type="dxa"/>
            <w:tcBorders>
              <w:top w:val="single" w:color="auto" w:sz="2" w:space="0"/>
              <w:left w:val="single" w:color="auto" w:sz="2" w:space="0"/>
              <w:bottom w:val="single" w:color="auto" w:sz="2" w:space="0"/>
              <w:right w:val="single" w:color="auto" w:sz="2" w:space="0"/>
            </w:tcBorders>
            <w:vAlign w:val="center"/>
          </w:tcPr>
          <w:p w14:paraId="646D231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B62083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49B77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64CF2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1D5E1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BEE534F">
            <w:pPr>
              <w:spacing w:before="0" w:after="0" w:line="240" w:lineRule="exact"/>
              <w:jc w:val="right"/>
              <w:rPr>
                <w:rFonts w:ascii="宋体" w:hAnsi="宋体" w:eastAsia="宋体" w:cs="宋体"/>
                <w:sz w:val="18"/>
                <w:szCs w:val="18"/>
              </w:rPr>
            </w:pPr>
            <w:r>
              <w:rPr>
                <w:rFonts w:ascii="宋体" w:hAnsi="宋体" w:eastAsia="宋体" w:cs="宋体"/>
                <w:sz w:val="18"/>
                <w:szCs w:val="18"/>
              </w:rPr>
              <w:t>43,460,077.78</w:t>
            </w:r>
          </w:p>
        </w:tc>
        <w:tc>
          <w:tcPr>
            <w:tcW w:w="741" w:type="dxa"/>
            <w:tcBorders>
              <w:top w:val="single" w:color="auto" w:sz="2" w:space="0"/>
              <w:left w:val="single" w:color="auto" w:sz="2" w:space="0"/>
              <w:bottom w:val="single" w:color="auto" w:sz="2" w:space="0"/>
              <w:right w:val="single" w:color="auto" w:sz="2" w:space="0"/>
            </w:tcBorders>
            <w:vAlign w:val="center"/>
          </w:tcPr>
          <w:p w14:paraId="22486902">
            <w:pPr>
              <w:spacing w:before="0" w:after="0" w:line="240" w:lineRule="exact"/>
              <w:jc w:val="right"/>
              <w:rPr>
                <w:rFonts w:ascii="宋体" w:hAnsi="宋体" w:eastAsia="宋体" w:cs="宋体"/>
                <w:sz w:val="18"/>
                <w:szCs w:val="18"/>
              </w:rPr>
            </w:pPr>
          </w:p>
        </w:tc>
      </w:tr>
      <w:tr w14:paraId="60766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16116E65">
            <w:pPr>
              <w:spacing w:before="0" w:after="0" w:line="240" w:lineRule="exact"/>
              <w:jc w:val="left"/>
              <w:rPr>
                <w:rFonts w:ascii="宋体" w:hAnsi="宋体" w:eastAsia="宋体" w:cs="宋体"/>
                <w:sz w:val="18"/>
                <w:szCs w:val="18"/>
              </w:rPr>
            </w:pPr>
            <w:r>
              <w:rPr>
                <w:rFonts w:ascii="宋体" w:hAnsi="宋体" w:eastAsia="宋体" w:cs="宋体"/>
                <w:sz w:val="18"/>
                <w:szCs w:val="18"/>
              </w:rPr>
              <w:t>六安市皖能新能源有限公司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2A871F57">
            <w:pPr>
              <w:spacing w:before="0" w:after="0" w:line="240" w:lineRule="exact"/>
              <w:jc w:val="right"/>
              <w:rPr>
                <w:rFonts w:ascii="宋体" w:hAnsi="宋体" w:eastAsia="宋体" w:cs="宋体"/>
                <w:sz w:val="18"/>
                <w:szCs w:val="18"/>
              </w:rPr>
            </w:pPr>
            <w:r>
              <w:rPr>
                <w:rFonts w:ascii="宋体" w:hAnsi="宋体" w:eastAsia="宋体" w:cs="宋体"/>
                <w:sz w:val="18"/>
                <w:szCs w:val="18"/>
              </w:rPr>
              <w:t>9,918,511.55</w:t>
            </w:r>
          </w:p>
        </w:tc>
        <w:tc>
          <w:tcPr>
            <w:tcW w:w="741" w:type="dxa"/>
            <w:tcBorders>
              <w:top w:val="single" w:color="auto" w:sz="2" w:space="0"/>
              <w:left w:val="single" w:color="auto" w:sz="2" w:space="0"/>
              <w:bottom w:val="single" w:color="auto" w:sz="2" w:space="0"/>
              <w:right w:val="single" w:color="auto" w:sz="2" w:space="0"/>
            </w:tcBorders>
            <w:vAlign w:val="center"/>
          </w:tcPr>
          <w:p w14:paraId="5C5911A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47E64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377397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937154">
            <w:pPr>
              <w:spacing w:before="0" w:after="0" w:line="240" w:lineRule="exact"/>
              <w:jc w:val="right"/>
              <w:rPr>
                <w:rFonts w:ascii="宋体" w:hAnsi="宋体" w:eastAsia="宋体" w:cs="宋体"/>
                <w:sz w:val="18"/>
                <w:szCs w:val="18"/>
              </w:rPr>
            </w:pPr>
            <w:r>
              <w:rPr>
                <w:rFonts w:ascii="宋体" w:hAnsi="宋体" w:eastAsia="宋体" w:cs="宋体"/>
                <w:sz w:val="18"/>
                <w:szCs w:val="18"/>
              </w:rPr>
              <w:t>276,676.32</w:t>
            </w:r>
          </w:p>
        </w:tc>
        <w:tc>
          <w:tcPr>
            <w:tcW w:w="741" w:type="dxa"/>
            <w:tcBorders>
              <w:top w:val="single" w:color="auto" w:sz="2" w:space="0"/>
              <w:left w:val="single" w:color="auto" w:sz="2" w:space="0"/>
              <w:bottom w:val="single" w:color="auto" w:sz="2" w:space="0"/>
              <w:right w:val="single" w:color="auto" w:sz="2" w:space="0"/>
            </w:tcBorders>
            <w:vAlign w:val="center"/>
          </w:tcPr>
          <w:p w14:paraId="1BAC5A5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49C3E3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9E7F2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92A9D1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402DA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44DDC0">
            <w:pPr>
              <w:spacing w:before="0" w:after="0" w:line="240" w:lineRule="exact"/>
              <w:jc w:val="right"/>
              <w:rPr>
                <w:rFonts w:ascii="宋体" w:hAnsi="宋体" w:eastAsia="宋体" w:cs="宋体"/>
                <w:sz w:val="18"/>
                <w:szCs w:val="18"/>
              </w:rPr>
            </w:pPr>
            <w:r>
              <w:rPr>
                <w:rFonts w:ascii="宋体" w:hAnsi="宋体" w:eastAsia="宋体" w:cs="宋体"/>
                <w:sz w:val="18"/>
                <w:szCs w:val="18"/>
              </w:rPr>
              <w:t>10,195,187.87</w:t>
            </w:r>
          </w:p>
        </w:tc>
        <w:tc>
          <w:tcPr>
            <w:tcW w:w="741" w:type="dxa"/>
            <w:tcBorders>
              <w:top w:val="single" w:color="auto" w:sz="2" w:space="0"/>
              <w:left w:val="single" w:color="auto" w:sz="2" w:space="0"/>
              <w:bottom w:val="single" w:color="auto" w:sz="2" w:space="0"/>
              <w:right w:val="single" w:color="auto" w:sz="2" w:space="0"/>
            </w:tcBorders>
            <w:vAlign w:val="center"/>
          </w:tcPr>
          <w:p w14:paraId="6F068F26">
            <w:pPr>
              <w:spacing w:before="0" w:after="0" w:line="240" w:lineRule="exact"/>
              <w:jc w:val="right"/>
              <w:rPr>
                <w:rFonts w:ascii="宋体" w:hAnsi="宋体" w:eastAsia="宋体" w:cs="宋体"/>
                <w:sz w:val="18"/>
                <w:szCs w:val="18"/>
              </w:rPr>
            </w:pPr>
          </w:p>
        </w:tc>
      </w:tr>
      <w:tr w14:paraId="3E1B4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4D1947A7">
            <w:pPr>
              <w:spacing w:before="0" w:after="0" w:line="240" w:lineRule="exact"/>
              <w:jc w:val="left"/>
              <w:rPr>
                <w:rFonts w:ascii="宋体" w:hAnsi="宋体" w:eastAsia="宋体" w:cs="宋体"/>
                <w:sz w:val="18"/>
                <w:szCs w:val="18"/>
              </w:rPr>
            </w:pPr>
            <w:r>
              <w:rPr>
                <w:rFonts w:ascii="宋体" w:hAnsi="宋体" w:eastAsia="宋体" w:cs="宋体"/>
                <w:sz w:val="18"/>
                <w:szCs w:val="18"/>
              </w:rPr>
              <w:t>明光皖垦白米山风力发电有限公司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75EF1359">
            <w:pPr>
              <w:spacing w:before="0" w:after="0" w:line="240" w:lineRule="exact"/>
              <w:jc w:val="right"/>
              <w:rPr>
                <w:rFonts w:ascii="宋体" w:hAnsi="宋体" w:eastAsia="宋体" w:cs="宋体"/>
                <w:sz w:val="18"/>
                <w:szCs w:val="18"/>
              </w:rPr>
            </w:pPr>
            <w:r>
              <w:rPr>
                <w:rFonts w:ascii="宋体" w:hAnsi="宋体" w:eastAsia="宋体" w:cs="宋体"/>
                <w:sz w:val="18"/>
                <w:szCs w:val="18"/>
              </w:rPr>
              <w:t>8,000,000.00</w:t>
            </w:r>
          </w:p>
        </w:tc>
        <w:tc>
          <w:tcPr>
            <w:tcW w:w="741" w:type="dxa"/>
            <w:tcBorders>
              <w:top w:val="single" w:color="auto" w:sz="2" w:space="0"/>
              <w:left w:val="single" w:color="auto" w:sz="2" w:space="0"/>
              <w:bottom w:val="single" w:color="auto" w:sz="2" w:space="0"/>
              <w:right w:val="single" w:color="auto" w:sz="2" w:space="0"/>
            </w:tcBorders>
            <w:vAlign w:val="center"/>
          </w:tcPr>
          <w:p w14:paraId="3FD4CF7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6F8879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73D3C4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5EAA0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837483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0C96B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6C65A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0DF1D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AA05A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9E9BDC">
            <w:pPr>
              <w:spacing w:before="0" w:after="0" w:line="240" w:lineRule="exact"/>
              <w:jc w:val="right"/>
              <w:rPr>
                <w:rFonts w:ascii="宋体" w:hAnsi="宋体" w:eastAsia="宋体" w:cs="宋体"/>
                <w:sz w:val="18"/>
                <w:szCs w:val="18"/>
              </w:rPr>
            </w:pPr>
            <w:r>
              <w:rPr>
                <w:rFonts w:ascii="宋体" w:hAnsi="宋体" w:eastAsia="宋体" w:cs="宋体"/>
                <w:sz w:val="18"/>
                <w:szCs w:val="18"/>
              </w:rPr>
              <w:t>8,000,000.00</w:t>
            </w:r>
          </w:p>
        </w:tc>
        <w:tc>
          <w:tcPr>
            <w:tcW w:w="741" w:type="dxa"/>
            <w:tcBorders>
              <w:top w:val="single" w:color="auto" w:sz="2" w:space="0"/>
              <w:left w:val="single" w:color="auto" w:sz="2" w:space="0"/>
              <w:bottom w:val="single" w:color="auto" w:sz="2" w:space="0"/>
              <w:right w:val="single" w:color="auto" w:sz="2" w:space="0"/>
            </w:tcBorders>
            <w:vAlign w:val="center"/>
          </w:tcPr>
          <w:p w14:paraId="177D8F62">
            <w:pPr>
              <w:spacing w:before="0" w:after="0" w:line="240" w:lineRule="exact"/>
              <w:jc w:val="right"/>
              <w:rPr>
                <w:rFonts w:ascii="宋体" w:hAnsi="宋体" w:eastAsia="宋体" w:cs="宋体"/>
                <w:sz w:val="18"/>
                <w:szCs w:val="18"/>
              </w:rPr>
            </w:pPr>
          </w:p>
        </w:tc>
      </w:tr>
      <w:tr w14:paraId="7D843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62DE30F7">
            <w:pPr>
              <w:spacing w:before="0" w:after="0" w:line="240" w:lineRule="exact"/>
              <w:jc w:val="left"/>
              <w:rPr>
                <w:rFonts w:ascii="宋体" w:hAnsi="宋体" w:eastAsia="宋体" w:cs="宋体"/>
                <w:sz w:val="18"/>
                <w:szCs w:val="18"/>
              </w:rPr>
            </w:pPr>
            <w:r>
              <w:rPr>
                <w:rFonts w:ascii="宋体" w:hAnsi="宋体" w:eastAsia="宋体" w:cs="宋体"/>
                <w:sz w:val="18"/>
                <w:szCs w:val="18"/>
              </w:rPr>
              <w:t>淮北浍能智慧能源发展有限公司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6E4E88E8">
            <w:pPr>
              <w:spacing w:before="0" w:after="0" w:line="240" w:lineRule="exact"/>
              <w:jc w:val="right"/>
              <w:rPr>
                <w:rFonts w:ascii="宋体" w:hAnsi="宋体" w:eastAsia="宋体" w:cs="宋体"/>
                <w:sz w:val="18"/>
                <w:szCs w:val="18"/>
              </w:rPr>
            </w:pPr>
            <w:r>
              <w:rPr>
                <w:rFonts w:ascii="宋体" w:hAnsi="宋体" w:eastAsia="宋体" w:cs="宋体"/>
                <w:sz w:val="18"/>
                <w:szCs w:val="18"/>
              </w:rPr>
              <w:t>2,473,777.05</w:t>
            </w:r>
          </w:p>
        </w:tc>
        <w:tc>
          <w:tcPr>
            <w:tcW w:w="741" w:type="dxa"/>
            <w:tcBorders>
              <w:top w:val="single" w:color="auto" w:sz="2" w:space="0"/>
              <w:left w:val="single" w:color="auto" w:sz="2" w:space="0"/>
              <w:bottom w:val="single" w:color="auto" w:sz="2" w:space="0"/>
              <w:right w:val="single" w:color="auto" w:sz="2" w:space="0"/>
            </w:tcBorders>
            <w:vAlign w:val="center"/>
          </w:tcPr>
          <w:p w14:paraId="6C812A1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4F82E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A58A4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151B4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AA9BEF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76582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DA8708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E4A6B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1D019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499F37">
            <w:pPr>
              <w:spacing w:before="0" w:after="0" w:line="240" w:lineRule="exact"/>
              <w:jc w:val="right"/>
              <w:rPr>
                <w:rFonts w:ascii="宋体" w:hAnsi="宋体" w:eastAsia="宋体" w:cs="宋体"/>
                <w:sz w:val="18"/>
                <w:szCs w:val="18"/>
              </w:rPr>
            </w:pPr>
            <w:r>
              <w:rPr>
                <w:rFonts w:ascii="宋体" w:hAnsi="宋体" w:eastAsia="宋体" w:cs="宋体"/>
                <w:sz w:val="18"/>
                <w:szCs w:val="18"/>
              </w:rPr>
              <w:t>2,473,777.05</w:t>
            </w:r>
          </w:p>
        </w:tc>
        <w:tc>
          <w:tcPr>
            <w:tcW w:w="741" w:type="dxa"/>
            <w:tcBorders>
              <w:top w:val="single" w:color="auto" w:sz="2" w:space="0"/>
              <w:left w:val="single" w:color="auto" w:sz="2" w:space="0"/>
              <w:bottom w:val="single" w:color="auto" w:sz="2" w:space="0"/>
              <w:right w:val="single" w:color="auto" w:sz="2" w:space="0"/>
            </w:tcBorders>
            <w:vAlign w:val="center"/>
          </w:tcPr>
          <w:p w14:paraId="679C19EC">
            <w:pPr>
              <w:spacing w:before="0" w:after="0" w:line="240" w:lineRule="exact"/>
              <w:jc w:val="right"/>
              <w:rPr>
                <w:rFonts w:ascii="宋体" w:hAnsi="宋体" w:eastAsia="宋体" w:cs="宋体"/>
                <w:sz w:val="18"/>
                <w:szCs w:val="18"/>
              </w:rPr>
            </w:pPr>
          </w:p>
        </w:tc>
      </w:tr>
      <w:tr w14:paraId="3C3C8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1FB629A">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14:paraId="18DA2353">
            <w:pPr>
              <w:spacing w:before="0" w:after="0" w:line="240" w:lineRule="exact"/>
              <w:jc w:val="right"/>
              <w:rPr>
                <w:rFonts w:ascii="宋体" w:hAnsi="宋体" w:eastAsia="宋体" w:cs="宋体"/>
                <w:sz w:val="18"/>
                <w:szCs w:val="18"/>
              </w:rPr>
            </w:pPr>
            <w:r>
              <w:rPr>
                <w:rFonts w:ascii="宋体" w:hAnsi="宋体" w:eastAsia="宋体" w:cs="宋体"/>
                <w:sz w:val="18"/>
                <w:szCs w:val="18"/>
              </w:rPr>
              <w:t>88,736,185.33</w:t>
            </w:r>
          </w:p>
        </w:tc>
        <w:tc>
          <w:tcPr>
            <w:tcW w:w="741" w:type="dxa"/>
            <w:tcBorders>
              <w:top w:val="single" w:color="auto" w:sz="2" w:space="0"/>
              <w:left w:val="single" w:color="auto" w:sz="2" w:space="0"/>
              <w:bottom w:val="single" w:color="auto" w:sz="2" w:space="0"/>
              <w:right w:val="single" w:color="auto" w:sz="2" w:space="0"/>
            </w:tcBorders>
            <w:vAlign w:val="center"/>
          </w:tcPr>
          <w:p w14:paraId="65FB470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C54261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6F3BB0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30A2480">
            <w:pPr>
              <w:spacing w:before="0" w:after="0" w:line="240" w:lineRule="exact"/>
              <w:jc w:val="right"/>
              <w:rPr>
                <w:rFonts w:ascii="宋体" w:hAnsi="宋体" w:eastAsia="宋体" w:cs="宋体"/>
                <w:sz w:val="18"/>
                <w:szCs w:val="18"/>
              </w:rPr>
            </w:pPr>
            <w:r>
              <w:rPr>
                <w:rFonts w:ascii="宋体" w:hAnsi="宋体" w:eastAsia="宋体" w:cs="宋体"/>
                <w:sz w:val="18"/>
                <w:szCs w:val="18"/>
              </w:rPr>
              <w:t>3,253,397.63</w:t>
            </w:r>
          </w:p>
        </w:tc>
        <w:tc>
          <w:tcPr>
            <w:tcW w:w="741" w:type="dxa"/>
            <w:tcBorders>
              <w:top w:val="single" w:color="auto" w:sz="2" w:space="0"/>
              <w:left w:val="single" w:color="auto" w:sz="2" w:space="0"/>
              <w:bottom w:val="single" w:color="auto" w:sz="2" w:space="0"/>
              <w:right w:val="single" w:color="auto" w:sz="2" w:space="0"/>
            </w:tcBorders>
            <w:vAlign w:val="center"/>
          </w:tcPr>
          <w:p w14:paraId="4E9DE25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F873F1F">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38F33D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AE4746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0F4C38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E87E879">
            <w:pPr>
              <w:spacing w:before="0" w:after="0" w:line="240" w:lineRule="exact"/>
              <w:jc w:val="right"/>
              <w:rPr>
                <w:rFonts w:ascii="宋体" w:hAnsi="宋体" w:eastAsia="宋体" w:cs="宋体"/>
                <w:sz w:val="18"/>
                <w:szCs w:val="18"/>
              </w:rPr>
            </w:pPr>
            <w:r>
              <w:rPr>
                <w:rFonts w:ascii="宋体" w:hAnsi="宋体" w:eastAsia="宋体" w:cs="宋体"/>
                <w:sz w:val="18"/>
                <w:szCs w:val="18"/>
              </w:rPr>
              <w:t>91,989,582.96</w:t>
            </w:r>
          </w:p>
        </w:tc>
        <w:tc>
          <w:tcPr>
            <w:tcW w:w="741" w:type="dxa"/>
            <w:tcBorders>
              <w:top w:val="single" w:color="auto" w:sz="2" w:space="0"/>
              <w:left w:val="single" w:color="auto" w:sz="2" w:space="0"/>
              <w:bottom w:val="single" w:color="auto" w:sz="2" w:space="0"/>
              <w:right w:val="single" w:color="auto" w:sz="2" w:space="0"/>
            </w:tcBorders>
            <w:vAlign w:val="center"/>
          </w:tcPr>
          <w:p w14:paraId="090B99D6">
            <w:pPr>
              <w:spacing w:before="0" w:after="0" w:line="240" w:lineRule="exact"/>
              <w:jc w:val="right"/>
              <w:rPr>
                <w:rFonts w:ascii="宋体" w:hAnsi="宋体" w:eastAsia="宋体" w:cs="宋体"/>
                <w:sz w:val="18"/>
                <w:szCs w:val="18"/>
              </w:rPr>
            </w:pPr>
          </w:p>
        </w:tc>
      </w:tr>
      <w:tr w14:paraId="3D7E4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72F43043">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14:paraId="6BA83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7F661303">
            <w:pPr>
              <w:spacing w:before="0" w:after="0" w:line="240" w:lineRule="exact"/>
              <w:jc w:val="left"/>
              <w:rPr>
                <w:rFonts w:ascii="宋体" w:hAnsi="宋体" w:eastAsia="宋体" w:cs="宋体"/>
                <w:sz w:val="18"/>
                <w:szCs w:val="18"/>
              </w:rPr>
            </w:pPr>
            <w:r>
              <w:rPr>
                <w:rFonts w:ascii="宋体" w:hAnsi="宋体" w:eastAsia="宋体" w:cs="宋体"/>
                <w:sz w:val="18"/>
                <w:szCs w:val="18"/>
              </w:rPr>
              <w:t>安徽电力交易中心有限公司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7B95902C">
            <w:pPr>
              <w:spacing w:before="0" w:after="0" w:line="240" w:lineRule="exact"/>
              <w:jc w:val="right"/>
              <w:rPr>
                <w:rFonts w:ascii="宋体" w:hAnsi="宋体" w:eastAsia="宋体" w:cs="宋体"/>
                <w:sz w:val="18"/>
                <w:szCs w:val="18"/>
              </w:rPr>
            </w:pPr>
            <w:r>
              <w:rPr>
                <w:rFonts w:ascii="宋体" w:hAnsi="宋体" w:eastAsia="宋体" w:cs="宋体"/>
                <w:sz w:val="18"/>
                <w:szCs w:val="18"/>
              </w:rPr>
              <w:t>19,664,693.16</w:t>
            </w:r>
          </w:p>
        </w:tc>
        <w:tc>
          <w:tcPr>
            <w:tcW w:w="741" w:type="dxa"/>
            <w:tcBorders>
              <w:top w:val="single" w:color="auto" w:sz="2" w:space="0"/>
              <w:left w:val="single" w:color="auto" w:sz="2" w:space="0"/>
              <w:bottom w:val="single" w:color="auto" w:sz="2" w:space="0"/>
              <w:right w:val="single" w:color="auto" w:sz="2" w:space="0"/>
            </w:tcBorders>
            <w:vAlign w:val="center"/>
          </w:tcPr>
          <w:p w14:paraId="57F9CD4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F5311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64FDDA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5CDF8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7E6AC1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B8565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A9070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712875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1B788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CD76028">
            <w:pPr>
              <w:spacing w:before="0" w:after="0" w:line="240" w:lineRule="exact"/>
              <w:jc w:val="right"/>
              <w:rPr>
                <w:rFonts w:ascii="宋体" w:hAnsi="宋体" w:eastAsia="宋体" w:cs="宋体"/>
                <w:sz w:val="18"/>
                <w:szCs w:val="18"/>
              </w:rPr>
            </w:pPr>
            <w:r>
              <w:rPr>
                <w:rFonts w:ascii="宋体" w:hAnsi="宋体" w:eastAsia="宋体" w:cs="宋体"/>
                <w:sz w:val="18"/>
                <w:szCs w:val="18"/>
              </w:rPr>
              <w:t>19,664,693.16</w:t>
            </w:r>
          </w:p>
        </w:tc>
        <w:tc>
          <w:tcPr>
            <w:tcW w:w="741" w:type="dxa"/>
            <w:tcBorders>
              <w:top w:val="single" w:color="auto" w:sz="2" w:space="0"/>
              <w:left w:val="single" w:color="auto" w:sz="2" w:space="0"/>
              <w:bottom w:val="single" w:color="auto" w:sz="2" w:space="0"/>
              <w:right w:val="single" w:color="auto" w:sz="2" w:space="0"/>
            </w:tcBorders>
            <w:vAlign w:val="center"/>
          </w:tcPr>
          <w:p w14:paraId="75C20DBF">
            <w:pPr>
              <w:spacing w:before="0" w:after="0" w:line="240" w:lineRule="exact"/>
              <w:jc w:val="right"/>
              <w:rPr>
                <w:rFonts w:ascii="宋体" w:hAnsi="宋体" w:eastAsia="宋体" w:cs="宋体"/>
                <w:sz w:val="18"/>
                <w:szCs w:val="18"/>
              </w:rPr>
            </w:pPr>
          </w:p>
        </w:tc>
      </w:tr>
      <w:tr w14:paraId="5F46A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42850128">
            <w:pPr>
              <w:spacing w:before="0" w:after="0" w:line="240" w:lineRule="exact"/>
              <w:jc w:val="left"/>
              <w:rPr>
                <w:rFonts w:ascii="宋体" w:hAnsi="宋体" w:eastAsia="宋体" w:cs="宋体"/>
                <w:sz w:val="18"/>
                <w:szCs w:val="18"/>
              </w:rPr>
            </w:pPr>
            <w:r>
              <w:rPr>
                <w:rFonts w:ascii="宋体" w:hAnsi="宋体" w:eastAsia="宋体" w:cs="宋体"/>
                <w:sz w:val="18"/>
                <w:szCs w:val="18"/>
              </w:rPr>
              <w:t>安徽智碳能源有限公司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26C89710">
            <w:pPr>
              <w:spacing w:before="0" w:after="0" w:line="240" w:lineRule="exact"/>
              <w:jc w:val="right"/>
              <w:rPr>
                <w:rFonts w:ascii="宋体" w:hAnsi="宋体" w:eastAsia="宋体" w:cs="宋体"/>
                <w:sz w:val="18"/>
                <w:szCs w:val="18"/>
              </w:rPr>
            </w:pPr>
            <w:r>
              <w:rPr>
                <w:rFonts w:ascii="宋体" w:hAnsi="宋体" w:eastAsia="宋体" w:cs="宋体"/>
                <w:sz w:val="18"/>
                <w:szCs w:val="18"/>
              </w:rPr>
              <w:t>7,707,357.22</w:t>
            </w:r>
          </w:p>
        </w:tc>
        <w:tc>
          <w:tcPr>
            <w:tcW w:w="741" w:type="dxa"/>
            <w:tcBorders>
              <w:top w:val="single" w:color="auto" w:sz="2" w:space="0"/>
              <w:left w:val="single" w:color="auto" w:sz="2" w:space="0"/>
              <w:bottom w:val="single" w:color="auto" w:sz="2" w:space="0"/>
              <w:right w:val="single" w:color="auto" w:sz="2" w:space="0"/>
            </w:tcBorders>
            <w:vAlign w:val="center"/>
          </w:tcPr>
          <w:p w14:paraId="6CAE862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33100A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81CF7F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9E643F">
            <w:pPr>
              <w:spacing w:before="0" w:after="0" w:line="240" w:lineRule="exact"/>
              <w:jc w:val="right"/>
              <w:rPr>
                <w:rFonts w:ascii="宋体" w:hAnsi="宋体" w:eastAsia="宋体" w:cs="宋体"/>
                <w:sz w:val="18"/>
                <w:szCs w:val="18"/>
              </w:rPr>
            </w:pPr>
            <w:r>
              <w:rPr>
                <w:rFonts w:ascii="宋体" w:hAnsi="宋体" w:eastAsia="宋体" w:cs="宋体"/>
                <w:sz w:val="18"/>
                <w:szCs w:val="18"/>
              </w:rPr>
              <w:t>-537,679.30</w:t>
            </w:r>
          </w:p>
        </w:tc>
        <w:tc>
          <w:tcPr>
            <w:tcW w:w="741" w:type="dxa"/>
            <w:tcBorders>
              <w:top w:val="single" w:color="auto" w:sz="2" w:space="0"/>
              <w:left w:val="single" w:color="auto" w:sz="2" w:space="0"/>
              <w:bottom w:val="single" w:color="auto" w:sz="2" w:space="0"/>
              <w:right w:val="single" w:color="auto" w:sz="2" w:space="0"/>
            </w:tcBorders>
            <w:vAlign w:val="center"/>
          </w:tcPr>
          <w:p w14:paraId="0F3047F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3593F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BFFD62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65A10C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1477E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50D209">
            <w:pPr>
              <w:spacing w:before="0" w:after="0" w:line="240" w:lineRule="exact"/>
              <w:jc w:val="right"/>
              <w:rPr>
                <w:rFonts w:ascii="宋体" w:hAnsi="宋体" w:eastAsia="宋体" w:cs="宋体"/>
                <w:sz w:val="18"/>
                <w:szCs w:val="18"/>
              </w:rPr>
            </w:pPr>
            <w:r>
              <w:rPr>
                <w:rFonts w:ascii="宋体" w:hAnsi="宋体" w:eastAsia="宋体" w:cs="宋体"/>
                <w:sz w:val="18"/>
                <w:szCs w:val="18"/>
              </w:rPr>
              <w:t>7,169,677.92</w:t>
            </w:r>
          </w:p>
        </w:tc>
        <w:tc>
          <w:tcPr>
            <w:tcW w:w="741" w:type="dxa"/>
            <w:tcBorders>
              <w:top w:val="single" w:color="auto" w:sz="2" w:space="0"/>
              <w:left w:val="single" w:color="auto" w:sz="2" w:space="0"/>
              <w:bottom w:val="single" w:color="auto" w:sz="2" w:space="0"/>
              <w:right w:val="single" w:color="auto" w:sz="2" w:space="0"/>
            </w:tcBorders>
            <w:vAlign w:val="center"/>
          </w:tcPr>
          <w:p w14:paraId="1688C7A8">
            <w:pPr>
              <w:spacing w:before="0" w:after="0" w:line="240" w:lineRule="exact"/>
              <w:jc w:val="right"/>
              <w:rPr>
                <w:rFonts w:ascii="宋体" w:hAnsi="宋体" w:eastAsia="宋体" w:cs="宋体"/>
                <w:sz w:val="18"/>
                <w:szCs w:val="18"/>
              </w:rPr>
            </w:pPr>
          </w:p>
        </w:tc>
      </w:tr>
      <w:tr w14:paraId="65124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02942BFD">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05DFED62">
            <w:pPr>
              <w:spacing w:before="0" w:after="0" w:line="240" w:lineRule="exact"/>
              <w:jc w:val="right"/>
              <w:rPr>
                <w:rFonts w:ascii="宋体" w:hAnsi="宋体" w:eastAsia="宋体" w:cs="宋体"/>
                <w:sz w:val="18"/>
                <w:szCs w:val="18"/>
              </w:rPr>
            </w:pPr>
            <w:r>
              <w:rPr>
                <w:rFonts w:ascii="宋体" w:hAnsi="宋体" w:eastAsia="宋体" w:cs="宋体"/>
                <w:sz w:val="18"/>
                <w:szCs w:val="18"/>
              </w:rPr>
              <w:t>625,567,585.12</w:t>
            </w:r>
          </w:p>
        </w:tc>
        <w:tc>
          <w:tcPr>
            <w:tcW w:w="741" w:type="dxa"/>
            <w:tcBorders>
              <w:top w:val="single" w:color="auto" w:sz="2" w:space="0"/>
              <w:left w:val="single" w:color="auto" w:sz="2" w:space="0"/>
              <w:bottom w:val="single" w:color="auto" w:sz="2" w:space="0"/>
              <w:right w:val="single" w:color="auto" w:sz="2" w:space="0"/>
            </w:tcBorders>
            <w:vAlign w:val="center"/>
          </w:tcPr>
          <w:p w14:paraId="0DEFD5F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69743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A64E85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49C6FD">
            <w:pPr>
              <w:spacing w:before="0" w:after="0" w:line="240" w:lineRule="exact"/>
              <w:jc w:val="right"/>
              <w:rPr>
                <w:rFonts w:ascii="宋体" w:hAnsi="宋体" w:eastAsia="宋体" w:cs="宋体"/>
                <w:sz w:val="18"/>
                <w:szCs w:val="18"/>
              </w:rPr>
            </w:pPr>
            <w:r>
              <w:rPr>
                <w:rFonts w:ascii="宋体" w:hAnsi="宋体" w:eastAsia="宋体" w:cs="宋体"/>
                <w:sz w:val="18"/>
                <w:szCs w:val="18"/>
              </w:rPr>
              <w:t>20,748,810.28</w:t>
            </w:r>
          </w:p>
        </w:tc>
        <w:tc>
          <w:tcPr>
            <w:tcW w:w="741" w:type="dxa"/>
            <w:tcBorders>
              <w:top w:val="single" w:color="auto" w:sz="2" w:space="0"/>
              <w:left w:val="single" w:color="auto" w:sz="2" w:space="0"/>
              <w:bottom w:val="single" w:color="auto" w:sz="2" w:space="0"/>
              <w:right w:val="single" w:color="auto" w:sz="2" w:space="0"/>
            </w:tcBorders>
            <w:vAlign w:val="center"/>
          </w:tcPr>
          <w:p w14:paraId="6B09DC2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38BF5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568047">
            <w:pPr>
              <w:spacing w:before="0" w:after="0" w:line="240" w:lineRule="exact"/>
              <w:jc w:val="right"/>
              <w:rPr>
                <w:rFonts w:ascii="宋体" w:hAnsi="宋体" w:eastAsia="宋体" w:cs="宋体"/>
                <w:sz w:val="18"/>
                <w:szCs w:val="18"/>
              </w:rPr>
            </w:pPr>
            <w:r>
              <w:rPr>
                <w:rFonts w:ascii="宋体" w:hAnsi="宋体" w:eastAsia="宋体" w:cs="宋体"/>
                <w:sz w:val="18"/>
                <w:szCs w:val="18"/>
              </w:rPr>
              <w:t>41,160,000.00</w:t>
            </w:r>
          </w:p>
        </w:tc>
        <w:tc>
          <w:tcPr>
            <w:tcW w:w="741" w:type="dxa"/>
            <w:tcBorders>
              <w:top w:val="single" w:color="auto" w:sz="2" w:space="0"/>
              <w:left w:val="single" w:color="auto" w:sz="2" w:space="0"/>
              <w:bottom w:val="single" w:color="auto" w:sz="2" w:space="0"/>
              <w:right w:val="single" w:color="auto" w:sz="2" w:space="0"/>
            </w:tcBorders>
            <w:vAlign w:val="center"/>
          </w:tcPr>
          <w:p w14:paraId="6C4D240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A3B6F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34C1FC">
            <w:pPr>
              <w:spacing w:before="0" w:after="0" w:line="240" w:lineRule="exact"/>
              <w:jc w:val="right"/>
              <w:rPr>
                <w:rFonts w:ascii="宋体" w:hAnsi="宋体" w:eastAsia="宋体" w:cs="宋体"/>
                <w:sz w:val="18"/>
                <w:szCs w:val="18"/>
              </w:rPr>
            </w:pPr>
            <w:r>
              <w:rPr>
                <w:rFonts w:ascii="宋体" w:hAnsi="宋体" w:eastAsia="宋体" w:cs="宋体"/>
                <w:sz w:val="18"/>
                <w:szCs w:val="18"/>
              </w:rPr>
              <w:t>605,156,395.40</w:t>
            </w:r>
          </w:p>
        </w:tc>
        <w:tc>
          <w:tcPr>
            <w:tcW w:w="741" w:type="dxa"/>
            <w:tcBorders>
              <w:top w:val="single" w:color="auto" w:sz="2" w:space="0"/>
              <w:left w:val="single" w:color="auto" w:sz="2" w:space="0"/>
              <w:bottom w:val="single" w:color="auto" w:sz="2" w:space="0"/>
              <w:right w:val="single" w:color="auto" w:sz="2" w:space="0"/>
            </w:tcBorders>
            <w:vAlign w:val="center"/>
          </w:tcPr>
          <w:p w14:paraId="47BEDA81">
            <w:pPr>
              <w:spacing w:before="0" w:after="0" w:line="240" w:lineRule="exact"/>
              <w:jc w:val="right"/>
              <w:rPr>
                <w:rFonts w:ascii="宋体" w:hAnsi="宋体" w:eastAsia="宋体" w:cs="宋体"/>
                <w:sz w:val="18"/>
                <w:szCs w:val="18"/>
              </w:rPr>
            </w:pPr>
          </w:p>
        </w:tc>
      </w:tr>
      <w:tr w14:paraId="0486C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39F83C06">
            <w:pPr>
              <w:spacing w:before="0" w:after="0" w:line="240" w:lineRule="exact"/>
              <w:jc w:val="left"/>
              <w:rPr>
                <w:rFonts w:ascii="宋体" w:hAnsi="宋体" w:eastAsia="宋体" w:cs="宋体"/>
                <w:sz w:val="18"/>
                <w:szCs w:val="18"/>
              </w:rPr>
            </w:pPr>
            <w:r>
              <w:rPr>
                <w:rFonts w:ascii="宋体" w:hAnsi="宋体" w:eastAsia="宋体" w:cs="宋体"/>
                <w:sz w:val="18"/>
                <w:szCs w:val="18"/>
              </w:rPr>
              <w:t>安徽省响洪甸蓄能发电有限责任公司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747DB690">
            <w:pPr>
              <w:spacing w:before="0" w:after="0" w:line="240" w:lineRule="exact"/>
              <w:jc w:val="right"/>
              <w:rPr>
                <w:rFonts w:ascii="宋体" w:hAnsi="宋体" w:eastAsia="宋体" w:cs="宋体"/>
                <w:sz w:val="18"/>
                <w:szCs w:val="18"/>
              </w:rPr>
            </w:pPr>
            <w:r>
              <w:rPr>
                <w:rFonts w:ascii="宋体" w:hAnsi="宋体" w:eastAsia="宋体" w:cs="宋体"/>
                <w:sz w:val="18"/>
                <w:szCs w:val="18"/>
              </w:rPr>
              <w:t>77,501,064.39</w:t>
            </w:r>
          </w:p>
        </w:tc>
        <w:tc>
          <w:tcPr>
            <w:tcW w:w="741" w:type="dxa"/>
            <w:tcBorders>
              <w:top w:val="single" w:color="auto" w:sz="2" w:space="0"/>
              <w:left w:val="single" w:color="auto" w:sz="2" w:space="0"/>
              <w:bottom w:val="single" w:color="auto" w:sz="2" w:space="0"/>
              <w:right w:val="single" w:color="auto" w:sz="2" w:space="0"/>
            </w:tcBorders>
            <w:vAlign w:val="center"/>
          </w:tcPr>
          <w:p w14:paraId="1FB784D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5FD18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730EF7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A60F73">
            <w:pPr>
              <w:spacing w:before="0" w:after="0" w:line="240" w:lineRule="exact"/>
              <w:jc w:val="right"/>
              <w:rPr>
                <w:rFonts w:ascii="宋体" w:hAnsi="宋体" w:eastAsia="宋体" w:cs="宋体"/>
                <w:sz w:val="18"/>
                <w:szCs w:val="18"/>
              </w:rPr>
            </w:pPr>
            <w:r>
              <w:rPr>
                <w:rFonts w:ascii="宋体" w:hAnsi="宋体" w:eastAsia="宋体" w:cs="宋体"/>
                <w:sz w:val="18"/>
                <w:szCs w:val="18"/>
              </w:rPr>
              <w:t>969,557.94</w:t>
            </w:r>
          </w:p>
        </w:tc>
        <w:tc>
          <w:tcPr>
            <w:tcW w:w="741" w:type="dxa"/>
            <w:tcBorders>
              <w:top w:val="single" w:color="auto" w:sz="2" w:space="0"/>
              <w:left w:val="single" w:color="auto" w:sz="2" w:space="0"/>
              <w:bottom w:val="single" w:color="auto" w:sz="2" w:space="0"/>
              <w:right w:val="single" w:color="auto" w:sz="2" w:space="0"/>
            </w:tcBorders>
            <w:vAlign w:val="center"/>
          </w:tcPr>
          <w:p w14:paraId="6D54D40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22BED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6E168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B5327A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CB73D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0E04D3">
            <w:pPr>
              <w:spacing w:before="0" w:after="0" w:line="240" w:lineRule="exact"/>
              <w:jc w:val="right"/>
              <w:rPr>
                <w:rFonts w:ascii="宋体" w:hAnsi="宋体" w:eastAsia="宋体" w:cs="宋体"/>
                <w:sz w:val="18"/>
                <w:szCs w:val="18"/>
              </w:rPr>
            </w:pPr>
            <w:r>
              <w:rPr>
                <w:rFonts w:ascii="宋体" w:hAnsi="宋体" w:eastAsia="宋体" w:cs="宋体"/>
                <w:sz w:val="18"/>
                <w:szCs w:val="18"/>
              </w:rPr>
              <w:t>78,470,622.33</w:t>
            </w:r>
          </w:p>
        </w:tc>
        <w:tc>
          <w:tcPr>
            <w:tcW w:w="741" w:type="dxa"/>
            <w:tcBorders>
              <w:top w:val="single" w:color="auto" w:sz="2" w:space="0"/>
              <w:left w:val="single" w:color="auto" w:sz="2" w:space="0"/>
              <w:bottom w:val="single" w:color="auto" w:sz="2" w:space="0"/>
              <w:right w:val="single" w:color="auto" w:sz="2" w:space="0"/>
            </w:tcBorders>
            <w:vAlign w:val="center"/>
          </w:tcPr>
          <w:p w14:paraId="268FE183">
            <w:pPr>
              <w:spacing w:before="0" w:after="0" w:line="240" w:lineRule="exact"/>
              <w:jc w:val="right"/>
              <w:rPr>
                <w:rFonts w:ascii="宋体" w:hAnsi="宋体" w:eastAsia="宋体" w:cs="宋体"/>
                <w:sz w:val="18"/>
                <w:szCs w:val="18"/>
              </w:rPr>
            </w:pPr>
          </w:p>
        </w:tc>
      </w:tr>
      <w:tr w14:paraId="0BAF3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4B70082C">
            <w:pPr>
              <w:spacing w:before="0" w:after="0" w:line="240" w:lineRule="exact"/>
              <w:jc w:val="left"/>
              <w:rPr>
                <w:rFonts w:ascii="宋体" w:hAnsi="宋体" w:eastAsia="宋体" w:cs="宋体"/>
                <w:sz w:val="18"/>
                <w:szCs w:val="18"/>
              </w:rPr>
            </w:pPr>
            <w:r>
              <w:rPr>
                <w:rFonts w:ascii="宋体" w:hAnsi="宋体" w:eastAsia="宋体" w:cs="宋体"/>
                <w:sz w:val="18"/>
                <w:szCs w:val="18"/>
              </w:rPr>
              <w:t>华东琅琊山抽水蓄能有限责任公司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1CA3888E">
            <w:pPr>
              <w:spacing w:before="0" w:after="0" w:line="240" w:lineRule="exact"/>
              <w:jc w:val="right"/>
              <w:rPr>
                <w:rFonts w:ascii="宋体" w:hAnsi="宋体" w:eastAsia="宋体" w:cs="宋体"/>
                <w:sz w:val="18"/>
                <w:szCs w:val="18"/>
              </w:rPr>
            </w:pPr>
            <w:r>
              <w:rPr>
                <w:rFonts w:ascii="宋体" w:hAnsi="宋体" w:eastAsia="宋体" w:cs="宋体"/>
                <w:sz w:val="18"/>
                <w:szCs w:val="18"/>
              </w:rPr>
              <w:t>323,874,867.60</w:t>
            </w:r>
          </w:p>
        </w:tc>
        <w:tc>
          <w:tcPr>
            <w:tcW w:w="741" w:type="dxa"/>
            <w:tcBorders>
              <w:top w:val="single" w:color="auto" w:sz="2" w:space="0"/>
              <w:left w:val="single" w:color="auto" w:sz="2" w:space="0"/>
              <w:bottom w:val="single" w:color="auto" w:sz="2" w:space="0"/>
              <w:right w:val="single" w:color="auto" w:sz="2" w:space="0"/>
            </w:tcBorders>
            <w:vAlign w:val="center"/>
          </w:tcPr>
          <w:p w14:paraId="5CFC9A0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D19EC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4F2B7A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F76703">
            <w:pPr>
              <w:spacing w:before="0" w:after="0" w:line="240" w:lineRule="exact"/>
              <w:jc w:val="right"/>
              <w:rPr>
                <w:rFonts w:ascii="宋体" w:hAnsi="宋体" w:eastAsia="宋体" w:cs="宋体"/>
                <w:sz w:val="18"/>
                <w:szCs w:val="18"/>
              </w:rPr>
            </w:pPr>
            <w:r>
              <w:rPr>
                <w:rFonts w:ascii="宋体" w:hAnsi="宋体" w:eastAsia="宋体" w:cs="宋体"/>
                <w:sz w:val="18"/>
                <w:szCs w:val="18"/>
              </w:rPr>
              <w:t>8,497,764.61</w:t>
            </w:r>
          </w:p>
        </w:tc>
        <w:tc>
          <w:tcPr>
            <w:tcW w:w="741" w:type="dxa"/>
            <w:tcBorders>
              <w:top w:val="single" w:color="auto" w:sz="2" w:space="0"/>
              <w:left w:val="single" w:color="auto" w:sz="2" w:space="0"/>
              <w:bottom w:val="single" w:color="auto" w:sz="2" w:space="0"/>
              <w:right w:val="single" w:color="auto" w:sz="2" w:space="0"/>
            </w:tcBorders>
            <w:vAlign w:val="center"/>
          </w:tcPr>
          <w:p w14:paraId="718DF55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DD5840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EC909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EC14AF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5DFED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15C851">
            <w:pPr>
              <w:spacing w:before="0" w:after="0" w:line="240" w:lineRule="exact"/>
              <w:jc w:val="right"/>
              <w:rPr>
                <w:rFonts w:ascii="宋体" w:hAnsi="宋体" w:eastAsia="宋体" w:cs="宋体"/>
                <w:sz w:val="18"/>
                <w:szCs w:val="18"/>
              </w:rPr>
            </w:pPr>
            <w:r>
              <w:rPr>
                <w:rFonts w:ascii="宋体" w:hAnsi="宋体" w:eastAsia="宋体" w:cs="宋体"/>
                <w:sz w:val="18"/>
                <w:szCs w:val="18"/>
              </w:rPr>
              <w:t>332,372,632.21</w:t>
            </w:r>
          </w:p>
        </w:tc>
        <w:tc>
          <w:tcPr>
            <w:tcW w:w="741" w:type="dxa"/>
            <w:tcBorders>
              <w:top w:val="single" w:color="auto" w:sz="2" w:space="0"/>
              <w:left w:val="single" w:color="auto" w:sz="2" w:space="0"/>
              <w:bottom w:val="single" w:color="auto" w:sz="2" w:space="0"/>
              <w:right w:val="single" w:color="auto" w:sz="2" w:space="0"/>
            </w:tcBorders>
            <w:vAlign w:val="center"/>
          </w:tcPr>
          <w:p w14:paraId="384191B6">
            <w:pPr>
              <w:spacing w:before="0" w:after="0" w:line="240" w:lineRule="exact"/>
              <w:jc w:val="right"/>
              <w:rPr>
                <w:rFonts w:ascii="宋体" w:hAnsi="宋体" w:eastAsia="宋体" w:cs="宋体"/>
                <w:sz w:val="18"/>
                <w:szCs w:val="18"/>
              </w:rPr>
            </w:pPr>
          </w:p>
        </w:tc>
      </w:tr>
      <w:tr w14:paraId="74B0F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C1C8306">
            <w:pPr>
              <w:spacing w:before="0" w:after="0" w:line="240" w:lineRule="exact"/>
              <w:jc w:val="left"/>
              <w:rPr>
                <w:rFonts w:ascii="宋体" w:hAnsi="宋体" w:eastAsia="宋体" w:cs="宋体"/>
                <w:sz w:val="18"/>
                <w:szCs w:val="18"/>
              </w:rPr>
            </w:pPr>
            <w:r>
              <w:rPr>
                <w:rFonts w:ascii="宋体" w:hAnsi="宋体" w:eastAsia="宋体" w:cs="宋体"/>
                <w:sz w:val="18"/>
                <w:szCs w:val="18"/>
              </w:rPr>
              <w:t>华东天荒坪抽水蓄能有限责任公司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66F3B0C8">
            <w:pPr>
              <w:spacing w:before="0" w:after="0" w:line="240" w:lineRule="exact"/>
              <w:jc w:val="right"/>
              <w:rPr>
                <w:rFonts w:ascii="宋体" w:hAnsi="宋体" w:eastAsia="宋体" w:cs="宋体"/>
                <w:sz w:val="18"/>
                <w:szCs w:val="18"/>
              </w:rPr>
            </w:pPr>
            <w:r>
              <w:rPr>
                <w:rFonts w:ascii="宋体" w:hAnsi="宋体" w:eastAsia="宋体" w:cs="宋体"/>
                <w:sz w:val="18"/>
                <w:szCs w:val="18"/>
              </w:rPr>
              <w:t>105,574,899.43</w:t>
            </w:r>
          </w:p>
        </w:tc>
        <w:tc>
          <w:tcPr>
            <w:tcW w:w="741" w:type="dxa"/>
            <w:tcBorders>
              <w:top w:val="single" w:color="auto" w:sz="2" w:space="0"/>
              <w:left w:val="single" w:color="auto" w:sz="2" w:space="0"/>
              <w:bottom w:val="single" w:color="auto" w:sz="2" w:space="0"/>
              <w:right w:val="single" w:color="auto" w:sz="2" w:space="0"/>
            </w:tcBorders>
            <w:vAlign w:val="center"/>
          </w:tcPr>
          <w:p w14:paraId="5280B2E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BE893B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1A194D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F1EC45">
            <w:pPr>
              <w:spacing w:before="0" w:after="0" w:line="240" w:lineRule="exact"/>
              <w:jc w:val="right"/>
              <w:rPr>
                <w:rFonts w:ascii="宋体" w:hAnsi="宋体" w:eastAsia="宋体" w:cs="宋体"/>
                <w:sz w:val="18"/>
                <w:szCs w:val="18"/>
              </w:rPr>
            </w:pPr>
            <w:r>
              <w:rPr>
                <w:rFonts w:ascii="宋体" w:hAnsi="宋体" w:eastAsia="宋体" w:cs="宋体"/>
                <w:sz w:val="18"/>
                <w:szCs w:val="18"/>
              </w:rPr>
              <w:t>8,184,856.26</w:t>
            </w:r>
          </w:p>
        </w:tc>
        <w:tc>
          <w:tcPr>
            <w:tcW w:w="741" w:type="dxa"/>
            <w:tcBorders>
              <w:top w:val="single" w:color="auto" w:sz="2" w:space="0"/>
              <w:left w:val="single" w:color="auto" w:sz="2" w:space="0"/>
              <w:bottom w:val="single" w:color="auto" w:sz="2" w:space="0"/>
              <w:right w:val="single" w:color="auto" w:sz="2" w:space="0"/>
            </w:tcBorders>
            <w:vAlign w:val="center"/>
          </w:tcPr>
          <w:p w14:paraId="5A693A2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22E6D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A7F75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7BC97D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F7F1C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18BF64A">
            <w:pPr>
              <w:spacing w:before="0" w:after="0" w:line="240" w:lineRule="exact"/>
              <w:jc w:val="right"/>
              <w:rPr>
                <w:rFonts w:ascii="宋体" w:hAnsi="宋体" w:eastAsia="宋体" w:cs="宋体"/>
                <w:sz w:val="18"/>
                <w:szCs w:val="18"/>
              </w:rPr>
            </w:pPr>
            <w:r>
              <w:rPr>
                <w:rFonts w:ascii="宋体" w:hAnsi="宋体" w:eastAsia="宋体" w:cs="宋体"/>
                <w:sz w:val="18"/>
                <w:szCs w:val="18"/>
              </w:rPr>
              <w:t>113,759,755.69</w:t>
            </w:r>
          </w:p>
        </w:tc>
        <w:tc>
          <w:tcPr>
            <w:tcW w:w="741" w:type="dxa"/>
            <w:tcBorders>
              <w:top w:val="single" w:color="auto" w:sz="2" w:space="0"/>
              <w:left w:val="single" w:color="auto" w:sz="2" w:space="0"/>
              <w:bottom w:val="single" w:color="auto" w:sz="2" w:space="0"/>
              <w:right w:val="single" w:color="auto" w:sz="2" w:space="0"/>
            </w:tcBorders>
            <w:vAlign w:val="center"/>
          </w:tcPr>
          <w:p w14:paraId="7E2B72B7">
            <w:pPr>
              <w:spacing w:before="0" w:after="0" w:line="240" w:lineRule="exact"/>
              <w:jc w:val="right"/>
              <w:rPr>
                <w:rFonts w:ascii="宋体" w:hAnsi="宋体" w:eastAsia="宋体" w:cs="宋体"/>
                <w:sz w:val="18"/>
                <w:szCs w:val="18"/>
              </w:rPr>
            </w:pPr>
          </w:p>
        </w:tc>
      </w:tr>
      <w:tr w14:paraId="64B53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4BD711DE">
            <w:pPr>
              <w:spacing w:before="0" w:after="0" w:line="240" w:lineRule="exact"/>
              <w:jc w:val="left"/>
              <w:rPr>
                <w:rFonts w:ascii="宋体" w:hAnsi="宋体" w:eastAsia="宋体" w:cs="宋体"/>
                <w:sz w:val="18"/>
                <w:szCs w:val="18"/>
              </w:rPr>
            </w:pPr>
            <w:r>
              <w:rPr>
                <w:rFonts w:ascii="宋体" w:hAnsi="宋体" w:eastAsia="宋体" w:cs="宋体"/>
                <w:sz w:val="18"/>
                <w:szCs w:val="18"/>
              </w:rPr>
              <w:t>安徽响水涧抽水蓄能有限公司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49B0C5DD">
            <w:pPr>
              <w:spacing w:before="0" w:after="0" w:line="240" w:lineRule="exact"/>
              <w:jc w:val="right"/>
              <w:rPr>
                <w:rFonts w:ascii="宋体" w:hAnsi="宋体" w:eastAsia="宋体" w:cs="宋体"/>
                <w:sz w:val="18"/>
                <w:szCs w:val="18"/>
              </w:rPr>
            </w:pPr>
            <w:r>
              <w:rPr>
                <w:rFonts w:ascii="宋体" w:hAnsi="宋体" w:eastAsia="宋体" w:cs="宋体"/>
                <w:sz w:val="18"/>
                <w:szCs w:val="18"/>
              </w:rPr>
              <w:t>35,877,720.96</w:t>
            </w:r>
          </w:p>
        </w:tc>
        <w:tc>
          <w:tcPr>
            <w:tcW w:w="741" w:type="dxa"/>
            <w:tcBorders>
              <w:top w:val="single" w:color="auto" w:sz="2" w:space="0"/>
              <w:left w:val="single" w:color="auto" w:sz="2" w:space="0"/>
              <w:bottom w:val="single" w:color="auto" w:sz="2" w:space="0"/>
              <w:right w:val="single" w:color="auto" w:sz="2" w:space="0"/>
            </w:tcBorders>
            <w:vAlign w:val="center"/>
          </w:tcPr>
          <w:p w14:paraId="72783DF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388D2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024C93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0BABE9">
            <w:pPr>
              <w:spacing w:before="0" w:after="0" w:line="240" w:lineRule="exact"/>
              <w:jc w:val="right"/>
              <w:rPr>
                <w:rFonts w:ascii="宋体" w:hAnsi="宋体" w:eastAsia="宋体" w:cs="宋体"/>
                <w:sz w:val="18"/>
                <w:szCs w:val="18"/>
              </w:rPr>
            </w:pPr>
            <w:r>
              <w:rPr>
                <w:rFonts w:ascii="宋体" w:hAnsi="宋体" w:eastAsia="宋体" w:cs="宋体"/>
                <w:sz w:val="18"/>
                <w:szCs w:val="18"/>
              </w:rPr>
              <w:t>1,694,132.04</w:t>
            </w:r>
          </w:p>
        </w:tc>
        <w:tc>
          <w:tcPr>
            <w:tcW w:w="741" w:type="dxa"/>
            <w:tcBorders>
              <w:top w:val="single" w:color="auto" w:sz="2" w:space="0"/>
              <w:left w:val="single" w:color="auto" w:sz="2" w:space="0"/>
              <w:bottom w:val="single" w:color="auto" w:sz="2" w:space="0"/>
              <w:right w:val="single" w:color="auto" w:sz="2" w:space="0"/>
            </w:tcBorders>
            <w:vAlign w:val="center"/>
          </w:tcPr>
          <w:p w14:paraId="24D17B4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AE4D76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C128F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758BE5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8C9610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23296D">
            <w:pPr>
              <w:spacing w:before="0" w:after="0" w:line="240" w:lineRule="exact"/>
              <w:jc w:val="right"/>
              <w:rPr>
                <w:rFonts w:ascii="宋体" w:hAnsi="宋体" w:eastAsia="宋体" w:cs="宋体"/>
                <w:sz w:val="18"/>
                <w:szCs w:val="18"/>
              </w:rPr>
            </w:pPr>
            <w:r>
              <w:rPr>
                <w:rFonts w:ascii="宋体" w:hAnsi="宋体" w:eastAsia="宋体" w:cs="宋体"/>
                <w:sz w:val="18"/>
                <w:szCs w:val="18"/>
              </w:rPr>
              <w:t>37,571,853.00</w:t>
            </w:r>
          </w:p>
        </w:tc>
        <w:tc>
          <w:tcPr>
            <w:tcW w:w="741" w:type="dxa"/>
            <w:tcBorders>
              <w:top w:val="single" w:color="auto" w:sz="2" w:space="0"/>
              <w:left w:val="single" w:color="auto" w:sz="2" w:space="0"/>
              <w:bottom w:val="single" w:color="auto" w:sz="2" w:space="0"/>
              <w:right w:val="single" w:color="auto" w:sz="2" w:space="0"/>
            </w:tcBorders>
            <w:vAlign w:val="center"/>
          </w:tcPr>
          <w:p w14:paraId="4A54968C">
            <w:pPr>
              <w:spacing w:before="0" w:after="0" w:line="240" w:lineRule="exact"/>
              <w:jc w:val="right"/>
              <w:rPr>
                <w:rFonts w:ascii="宋体" w:hAnsi="宋体" w:eastAsia="宋体" w:cs="宋体"/>
                <w:sz w:val="18"/>
                <w:szCs w:val="18"/>
              </w:rPr>
            </w:pPr>
          </w:p>
        </w:tc>
      </w:tr>
      <w:tr w14:paraId="13A52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74BDEA53">
            <w:pPr>
              <w:spacing w:before="0" w:after="0" w:line="240" w:lineRule="exact"/>
              <w:jc w:val="left"/>
              <w:rPr>
                <w:rFonts w:ascii="宋体" w:hAnsi="宋体" w:eastAsia="宋体" w:cs="宋体"/>
                <w:sz w:val="18"/>
                <w:szCs w:val="18"/>
              </w:rPr>
            </w:pPr>
            <w:r>
              <w:rPr>
                <w:rFonts w:ascii="宋体" w:hAnsi="宋体" w:eastAsia="宋体" w:cs="宋体"/>
                <w:sz w:val="18"/>
                <w:szCs w:val="18"/>
              </w:rPr>
              <w:t>中煤新集利辛发电有限公司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0A5E9B37">
            <w:pPr>
              <w:spacing w:before="0" w:after="0" w:line="240" w:lineRule="exact"/>
              <w:jc w:val="right"/>
              <w:rPr>
                <w:rFonts w:ascii="宋体" w:hAnsi="宋体" w:eastAsia="宋体" w:cs="宋体"/>
                <w:sz w:val="18"/>
                <w:szCs w:val="18"/>
              </w:rPr>
            </w:pPr>
            <w:r>
              <w:rPr>
                <w:rFonts w:ascii="宋体" w:hAnsi="宋体" w:eastAsia="宋体" w:cs="宋体"/>
                <w:sz w:val="18"/>
                <w:szCs w:val="18"/>
              </w:rPr>
              <w:t>1,351,727,757.85</w:t>
            </w:r>
          </w:p>
        </w:tc>
        <w:tc>
          <w:tcPr>
            <w:tcW w:w="741" w:type="dxa"/>
            <w:tcBorders>
              <w:top w:val="single" w:color="auto" w:sz="2" w:space="0"/>
              <w:left w:val="single" w:color="auto" w:sz="2" w:space="0"/>
              <w:bottom w:val="single" w:color="auto" w:sz="2" w:space="0"/>
              <w:right w:val="single" w:color="auto" w:sz="2" w:space="0"/>
            </w:tcBorders>
            <w:vAlign w:val="center"/>
          </w:tcPr>
          <w:p w14:paraId="147D590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C761B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65F8B4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2C0D699">
            <w:pPr>
              <w:spacing w:before="0" w:after="0" w:line="240" w:lineRule="exact"/>
              <w:jc w:val="right"/>
              <w:rPr>
                <w:rFonts w:ascii="宋体" w:hAnsi="宋体" w:eastAsia="宋体" w:cs="宋体"/>
                <w:sz w:val="18"/>
                <w:szCs w:val="18"/>
              </w:rPr>
            </w:pPr>
            <w:r>
              <w:rPr>
                <w:rFonts w:ascii="宋体" w:hAnsi="宋体" w:eastAsia="宋体" w:cs="宋体"/>
                <w:sz w:val="18"/>
                <w:szCs w:val="18"/>
              </w:rPr>
              <w:t>81,988,721.72</w:t>
            </w:r>
          </w:p>
        </w:tc>
        <w:tc>
          <w:tcPr>
            <w:tcW w:w="741" w:type="dxa"/>
            <w:tcBorders>
              <w:top w:val="single" w:color="auto" w:sz="2" w:space="0"/>
              <w:left w:val="single" w:color="auto" w:sz="2" w:space="0"/>
              <w:bottom w:val="single" w:color="auto" w:sz="2" w:space="0"/>
              <w:right w:val="single" w:color="auto" w:sz="2" w:space="0"/>
            </w:tcBorders>
            <w:vAlign w:val="center"/>
          </w:tcPr>
          <w:p w14:paraId="39DC9A4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236B4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09267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84EE10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08BF7D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CBB7F0">
            <w:pPr>
              <w:spacing w:before="0" w:after="0" w:line="240" w:lineRule="exact"/>
              <w:jc w:val="right"/>
              <w:rPr>
                <w:rFonts w:ascii="宋体" w:hAnsi="宋体" w:eastAsia="宋体" w:cs="宋体"/>
                <w:sz w:val="18"/>
                <w:szCs w:val="18"/>
              </w:rPr>
            </w:pPr>
            <w:r>
              <w:rPr>
                <w:rFonts w:ascii="宋体" w:hAnsi="宋体" w:eastAsia="宋体" w:cs="宋体"/>
                <w:sz w:val="18"/>
                <w:szCs w:val="18"/>
              </w:rPr>
              <w:t>1,433,716,479.57</w:t>
            </w:r>
          </w:p>
        </w:tc>
        <w:tc>
          <w:tcPr>
            <w:tcW w:w="741" w:type="dxa"/>
            <w:tcBorders>
              <w:top w:val="single" w:color="auto" w:sz="2" w:space="0"/>
              <w:left w:val="single" w:color="auto" w:sz="2" w:space="0"/>
              <w:bottom w:val="single" w:color="auto" w:sz="2" w:space="0"/>
              <w:right w:val="single" w:color="auto" w:sz="2" w:space="0"/>
            </w:tcBorders>
            <w:vAlign w:val="center"/>
          </w:tcPr>
          <w:p w14:paraId="1D272264">
            <w:pPr>
              <w:spacing w:before="0" w:after="0" w:line="240" w:lineRule="exact"/>
              <w:jc w:val="right"/>
              <w:rPr>
                <w:rFonts w:ascii="宋体" w:hAnsi="宋体" w:eastAsia="宋体" w:cs="宋体"/>
                <w:sz w:val="18"/>
                <w:szCs w:val="18"/>
              </w:rPr>
            </w:pPr>
          </w:p>
        </w:tc>
      </w:tr>
      <w:tr w14:paraId="47012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0F8906B0">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4EC736F7">
            <w:pPr>
              <w:spacing w:before="0" w:after="0" w:line="240" w:lineRule="exact"/>
              <w:jc w:val="right"/>
              <w:rPr>
                <w:rFonts w:ascii="宋体" w:hAnsi="宋体" w:eastAsia="宋体" w:cs="宋体"/>
                <w:sz w:val="18"/>
                <w:szCs w:val="18"/>
              </w:rPr>
            </w:pPr>
            <w:r>
              <w:rPr>
                <w:rFonts w:ascii="宋体" w:hAnsi="宋体" w:eastAsia="宋体" w:cs="宋体"/>
                <w:sz w:val="18"/>
                <w:szCs w:val="18"/>
              </w:rPr>
              <w:t>412,154,561.07</w:t>
            </w:r>
          </w:p>
        </w:tc>
        <w:tc>
          <w:tcPr>
            <w:tcW w:w="741" w:type="dxa"/>
            <w:tcBorders>
              <w:top w:val="single" w:color="auto" w:sz="2" w:space="0"/>
              <w:left w:val="single" w:color="auto" w:sz="2" w:space="0"/>
              <w:bottom w:val="single" w:color="auto" w:sz="2" w:space="0"/>
              <w:right w:val="single" w:color="auto" w:sz="2" w:space="0"/>
            </w:tcBorders>
            <w:vAlign w:val="center"/>
          </w:tcPr>
          <w:p w14:paraId="6E71EA2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0BF27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E8D1C3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2A0BED">
            <w:pPr>
              <w:spacing w:before="0" w:after="0" w:line="240" w:lineRule="exact"/>
              <w:jc w:val="right"/>
              <w:rPr>
                <w:rFonts w:ascii="宋体" w:hAnsi="宋体" w:eastAsia="宋体" w:cs="宋体"/>
                <w:sz w:val="18"/>
                <w:szCs w:val="18"/>
              </w:rPr>
            </w:pPr>
            <w:r>
              <w:rPr>
                <w:rFonts w:ascii="宋体" w:hAnsi="宋体" w:eastAsia="宋体" w:cs="宋体"/>
                <w:sz w:val="18"/>
                <w:szCs w:val="18"/>
              </w:rPr>
              <w:t>5,654,266.35</w:t>
            </w:r>
          </w:p>
        </w:tc>
        <w:tc>
          <w:tcPr>
            <w:tcW w:w="741" w:type="dxa"/>
            <w:tcBorders>
              <w:top w:val="single" w:color="auto" w:sz="2" w:space="0"/>
              <w:left w:val="single" w:color="auto" w:sz="2" w:space="0"/>
              <w:bottom w:val="single" w:color="auto" w:sz="2" w:space="0"/>
              <w:right w:val="single" w:color="auto" w:sz="2" w:space="0"/>
            </w:tcBorders>
            <w:vAlign w:val="center"/>
          </w:tcPr>
          <w:p w14:paraId="1A0CB56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F0461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2B43EF">
            <w:pPr>
              <w:spacing w:before="0" w:after="0" w:line="240" w:lineRule="exact"/>
              <w:jc w:val="right"/>
              <w:rPr>
                <w:rFonts w:ascii="宋体" w:hAnsi="宋体" w:eastAsia="宋体" w:cs="宋体"/>
                <w:sz w:val="18"/>
                <w:szCs w:val="18"/>
              </w:rPr>
            </w:pPr>
            <w:r>
              <w:rPr>
                <w:rFonts w:ascii="宋体" w:hAnsi="宋体" w:eastAsia="宋体" w:cs="宋体"/>
                <w:sz w:val="18"/>
                <w:szCs w:val="18"/>
              </w:rPr>
              <w:t>34,300,000.00</w:t>
            </w:r>
          </w:p>
        </w:tc>
        <w:tc>
          <w:tcPr>
            <w:tcW w:w="741" w:type="dxa"/>
            <w:tcBorders>
              <w:top w:val="single" w:color="auto" w:sz="2" w:space="0"/>
              <w:left w:val="single" w:color="auto" w:sz="2" w:space="0"/>
              <w:bottom w:val="single" w:color="auto" w:sz="2" w:space="0"/>
              <w:right w:val="single" w:color="auto" w:sz="2" w:space="0"/>
            </w:tcBorders>
            <w:vAlign w:val="center"/>
          </w:tcPr>
          <w:p w14:paraId="4C44CEC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1DDF1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1A1C66">
            <w:pPr>
              <w:spacing w:before="0" w:after="0" w:line="240" w:lineRule="exact"/>
              <w:jc w:val="right"/>
              <w:rPr>
                <w:rFonts w:ascii="宋体" w:hAnsi="宋体" w:eastAsia="宋体" w:cs="宋体"/>
                <w:sz w:val="18"/>
                <w:szCs w:val="18"/>
              </w:rPr>
            </w:pPr>
            <w:r>
              <w:rPr>
                <w:rFonts w:ascii="宋体" w:hAnsi="宋体" w:eastAsia="宋体" w:cs="宋体"/>
                <w:sz w:val="18"/>
                <w:szCs w:val="18"/>
              </w:rPr>
              <w:t>383,508,827.42</w:t>
            </w:r>
          </w:p>
        </w:tc>
        <w:tc>
          <w:tcPr>
            <w:tcW w:w="741" w:type="dxa"/>
            <w:tcBorders>
              <w:top w:val="single" w:color="auto" w:sz="2" w:space="0"/>
              <w:left w:val="single" w:color="auto" w:sz="2" w:space="0"/>
              <w:bottom w:val="single" w:color="auto" w:sz="2" w:space="0"/>
              <w:right w:val="single" w:color="auto" w:sz="2" w:space="0"/>
            </w:tcBorders>
            <w:vAlign w:val="center"/>
          </w:tcPr>
          <w:p w14:paraId="670CA7EB">
            <w:pPr>
              <w:spacing w:before="0" w:after="0" w:line="240" w:lineRule="exact"/>
              <w:jc w:val="right"/>
              <w:rPr>
                <w:rFonts w:ascii="宋体" w:hAnsi="宋体" w:eastAsia="宋体" w:cs="宋体"/>
                <w:sz w:val="18"/>
                <w:szCs w:val="18"/>
              </w:rPr>
            </w:pPr>
          </w:p>
        </w:tc>
      </w:tr>
      <w:tr w14:paraId="52073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D3875CC">
            <w:pPr>
              <w:spacing w:before="0" w:after="0" w:line="240" w:lineRule="exact"/>
              <w:jc w:val="left"/>
              <w:rPr>
                <w:rFonts w:ascii="宋体" w:hAnsi="宋体" w:eastAsia="宋体" w:cs="宋体"/>
                <w:sz w:val="18"/>
                <w:szCs w:val="18"/>
              </w:rPr>
            </w:pPr>
            <w:r>
              <w:rPr>
                <w:rFonts w:ascii="宋体" w:hAnsi="宋体" w:eastAsia="宋体" w:cs="宋体"/>
                <w:sz w:val="18"/>
                <w:szCs w:val="18"/>
              </w:rPr>
              <w:t>淮北申皖发电有限公司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4CCC52AC">
            <w:pPr>
              <w:spacing w:before="0" w:after="0" w:line="240" w:lineRule="exact"/>
              <w:jc w:val="right"/>
              <w:rPr>
                <w:rFonts w:ascii="宋体" w:hAnsi="宋体" w:eastAsia="宋体" w:cs="宋体"/>
                <w:sz w:val="18"/>
                <w:szCs w:val="18"/>
              </w:rPr>
            </w:pPr>
            <w:r>
              <w:rPr>
                <w:rFonts w:ascii="宋体" w:hAnsi="宋体" w:eastAsia="宋体" w:cs="宋体"/>
                <w:sz w:val="18"/>
                <w:szCs w:val="18"/>
              </w:rPr>
              <w:t>246,868,360.19</w:t>
            </w:r>
          </w:p>
        </w:tc>
        <w:tc>
          <w:tcPr>
            <w:tcW w:w="741" w:type="dxa"/>
            <w:tcBorders>
              <w:top w:val="single" w:color="auto" w:sz="2" w:space="0"/>
              <w:left w:val="single" w:color="auto" w:sz="2" w:space="0"/>
              <w:bottom w:val="single" w:color="auto" w:sz="2" w:space="0"/>
              <w:right w:val="single" w:color="auto" w:sz="2" w:space="0"/>
            </w:tcBorders>
            <w:vAlign w:val="center"/>
          </w:tcPr>
          <w:p w14:paraId="3574369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4CCB7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A1E184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BEA82F">
            <w:pPr>
              <w:spacing w:before="0" w:after="0" w:line="240" w:lineRule="exact"/>
              <w:jc w:val="right"/>
              <w:rPr>
                <w:rFonts w:ascii="宋体" w:hAnsi="宋体" w:eastAsia="宋体" w:cs="宋体"/>
                <w:sz w:val="18"/>
                <w:szCs w:val="18"/>
              </w:rPr>
            </w:pPr>
            <w:r>
              <w:rPr>
                <w:rFonts w:ascii="宋体" w:hAnsi="宋体" w:eastAsia="宋体" w:cs="宋体"/>
                <w:sz w:val="18"/>
                <w:szCs w:val="18"/>
              </w:rPr>
              <w:t>28,154,202.34</w:t>
            </w:r>
          </w:p>
        </w:tc>
        <w:tc>
          <w:tcPr>
            <w:tcW w:w="741" w:type="dxa"/>
            <w:tcBorders>
              <w:top w:val="single" w:color="auto" w:sz="2" w:space="0"/>
              <w:left w:val="single" w:color="auto" w:sz="2" w:space="0"/>
              <w:bottom w:val="single" w:color="auto" w:sz="2" w:space="0"/>
              <w:right w:val="single" w:color="auto" w:sz="2" w:space="0"/>
            </w:tcBorders>
            <w:vAlign w:val="center"/>
          </w:tcPr>
          <w:p w14:paraId="07C3933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A7E3F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5B32E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EC1429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B01D2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EA9C79">
            <w:pPr>
              <w:spacing w:before="0" w:after="0" w:line="240" w:lineRule="exact"/>
              <w:jc w:val="right"/>
              <w:rPr>
                <w:rFonts w:ascii="宋体" w:hAnsi="宋体" w:eastAsia="宋体" w:cs="宋体"/>
                <w:sz w:val="18"/>
                <w:szCs w:val="18"/>
              </w:rPr>
            </w:pPr>
            <w:r>
              <w:rPr>
                <w:rFonts w:ascii="宋体" w:hAnsi="宋体" w:eastAsia="宋体" w:cs="宋体"/>
                <w:sz w:val="18"/>
                <w:szCs w:val="18"/>
              </w:rPr>
              <w:t>275,022,562.53</w:t>
            </w:r>
          </w:p>
        </w:tc>
        <w:tc>
          <w:tcPr>
            <w:tcW w:w="741" w:type="dxa"/>
            <w:tcBorders>
              <w:top w:val="single" w:color="auto" w:sz="2" w:space="0"/>
              <w:left w:val="single" w:color="auto" w:sz="2" w:space="0"/>
              <w:bottom w:val="single" w:color="auto" w:sz="2" w:space="0"/>
              <w:right w:val="single" w:color="auto" w:sz="2" w:space="0"/>
            </w:tcBorders>
            <w:vAlign w:val="center"/>
          </w:tcPr>
          <w:p w14:paraId="5BD249D4">
            <w:pPr>
              <w:spacing w:before="0" w:after="0" w:line="240" w:lineRule="exact"/>
              <w:jc w:val="right"/>
              <w:rPr>
                <w:rFonts w:ascii="宋体" w:hAnsi="宋体" w:eastAsia="宋体" w:cs="宋体"/>
                <w:sz w:val="18"/>
                <w:szCs w:val="18"/>
              </w:rPr>
            </w:pPr>
          </w:p>
        </w:tc>
      </w:tr>
      <w:tr w14:paraId="109F0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06B59F0F">
            <w:pPr>
              <w:spacing w:before="0" w:after="0" w:line="240" w:lineRule="exact"/>
              <w:jc w:val="left"/>
              <w:rPr>
                <w:rFonts w:ascii="宋体" w:hAnsi="宋体" w:eastAsia="宋体" w:cs="宋体"/>
                <w:sz w:val="18"/>
                <w:szCs w:val="18"/>
              </w:rPr>
            </w:pPr>
            <w:r>
              <w:rPr>
                <w:rFonts w:ascii="宋体" w:hAnsi="宋体" w:eastAsia="宋体" w:cs="宋体"/>
                <w:sz w:val="18"/>
                <w:szCs w:val="18"/>
              </w:rPr>
              <w:t>国电优能宿松风电有限公司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42301132">
            <w:pPr>
              <w:spacing w:before="0" w:after="0" w:line="240" w:lineRule="exact"/>
              <w:jc w:val="right"/>
              <w:rPr>
                <w:rFonts w:ascii="宋体" w:hAnsi="宋体" w:eastAsia="宋体" w:cs="宋体"/>
                <w:sz w:val="18"/>
                <w:szCs w:val="18"/>
              </w:rPr>
            </w:pPr>
            <w:r>
              <w:rPr>
                <w:rFonts w:ascii="宋体" w:hAnsi="宋体" w:eastAsia="宋体" w:cs="宋体"/>
                <w:sz w:val="18"/>
                <w:szCs w:val="18"/>
              </w:rPr>
              <w:t>83,856,012.87</w:t>
            </w:r>
          </w:p>
        </w:tc>
        <w:tc>
          <w:tcPr>
            <w:tcW w:w="741" w:type="dxa"/>
            <w:tcBorders>
              <w:top w:val="single" w:color="auto" w:sz="2" w:space="0"/>
              <w:left w:val="single" w:color="auto" w:sz="2" w:space="0"/>
              <w:bottom w:val="single" w:color="auto" w:sz="2" w:space="0"/>
              <w:right w:val="single" w:color="auto" w:sz="2" w:space="0"/>
            </w:tcBorders>
            <w:vAlign w:val="center"/>
          </w:tcPr>
          <w:p w14:paraId="4888309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E9283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D8FFA9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0EB2F6">
            <w:pPr>
              <w:spacing w:before="0" w:after="0" w:line="240" w:lineRule="exact"/>
              <w:jc w:val="right"/>
              <w:rPr>
                <w:rFonts w:ascii="宋体" w:hAnsi="宋体" w:eastAsia="宋体" w:cs="宋体"/>
                <w:sz w:val="18"/>
                <w:szCs w:val="18"/>
              </w:rPr>
            </w:pPr>
            <w:r>
              <w:rPr>
                <w:rFonts w:ascii="宋体" w:hAnsi="宋体" w:eastAsia="宋体" w:cs="宋体"/>
                <w:sz w:val="18"/>
                <w:szCs w:val="18"/>
              </w:rPr>
              <w:t>2,511,462.97</w:t>
            </w:r>
          </w:p>
        </w:tc>
        <w:tc>
          <w:tcPr>
            <w:tcW w:w="741" w:type="dxa"/>
            <w:tcBorders>
              <w:top w:val="single" w:color="auto" w:sz="2" w:space="0"/>
              <w:left w:val="single" w:color="auto" w:sz="2" w:space="0"/>
              <w:bottom w:val="single" w:color="auto" w:sz="2" w:space="0"/>
              <w:right w:val="single" w:color="auto" w:sz="2" w:space="0"/>
            </w:tcBorders>
            <w:vAlign w:val="center"/>
          </w:tcPr>
          <w:p w14:paraId="071C7DF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8CD77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295BF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49C288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376EB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EA067F">
            <w:pPr>
              <w:spacing w:before="0" w:after="0" w:line="240" w:lineRule="exact"/>
              <w:jc w:val="right"/>
              <w:rPr>
                <w:rFonts w:ascii="宋体" w:hAnsi="宋体" w:eastAsia="宋体" w:cs="宋体"/>
                <w:sz w:val="18"/>
                <w:szCs w:val="18"/>
              </w:rPr>
            </w:pPr>
            <w:r>
              <w:rPr>
                <w:rFonts w:ascii="宋体" w:hAnsi="宋体" w:eastAsia="宋体" w:cs="宋体"/>
                <w:sz w:val="18"/>
                <w:szCs w:val="18"/>
              </w:rPr>
              <w:t>86,367,475.84</w:t>
            </w:r>
          </w:p>
        </w:tc>
        <w:tc>
          <w:tcPr>
            <w:tcW w:w="741" w:type="dxa"/>
            <w:tcBorders>
              <w:top w:val="single" w:color="auto" w:sz="2" w:space="0"/>
              <w:left w:val="single" w:color="auto" w:sz="2" w:space="0"/>
              <w:bottom w:val="single" w:color="auto" w:sz="2" w:space="0"/>
              <w:right w:val="single" w:color="auto" w:sz="2" w:space="0"/>
            </w:tcBorders>
            <w:vAlign w:val="center"/>
          </w:tcPr>
          <w:p w14:paraId="20092375">
            <w:pPr>
              <w:spacing w:before="0" w:after="0" w:line="240" w:lineRule="exact"/>
              <w:jc w:val="right"/>
              <w:rPr>
                <w:rFonts w:ascii="宋体" w:hAnsi="宋体" w:eastAsia="宋体" w:cs="宋体"/>
                <w:sz w:val="18"/>
                <w:szCs w:val="18"/>
              </w:rPr>
            </w:pPr>
          </w:p>
        </w:tc>
      </w:tr>
      <w:tr w14:paraId="1927A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34BE6AC">
            <w:pPr>
              <w:spacing w:before="0" w:after="0" w:line="240" w:lineRule="exact"/>
              <w:jc w:val="left"/>
              <w:rPr>
                <w:rFonts w:ascii="宋体" w:hAnsi="宋体" w:eastAsia="宋体" w:cs="宋体"/>
                <w:sz w:val="18"/>
                <w:szCs w:val="18"/>
              </w:rPr>
            </w:pPr>
            <w:r>
              <w:rPr>
                <w:rFonts w:ascii="宋体" w:hAnsi="宋体" w:eastAsia="宋体" w:cs="宋体"/>
                <w:sz w:val="18"/>
                <w:szCs w:val="18"/>
              </w:rPr>
              <w:t>国电皖能太湖风电有限公司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21678816">
            <w:pPr>
              <w:spacing w:before="0" w:after="0" w:line="240" w:lineRule="exact"/>
              <w:jc w:val="right"/>
              <w:rPr>
                <w:rFonts w:ascii="宋体" w:hAnsi="宋体" w:eastAsia="宋体" w:cs="宋体"/>
                <w:sz w:val="18"/>
                <w:szCs w:val="18"/>
              </w:rPr>
            </w:pPr>
            <w:r>
              <w:rPr>
                <w:rFonts w:ascii="宋体" w:hAnsi="宋体" w:eastAsia="宋体" w:cs="宋体"/>
                <w:sz w:val="18"/>
                <w:szCs w:val="18"/>
              </w:rPr>
              <w:t>57,981,835.82</w:t>
            </w:r>
          </w:p>
        </w:tc>
        <w:tc>
          <w:tcPr>
            <w:tcW w:w="741" w:type="dxa"/>
            <w:tcBorders>
              <w:top w:val="single" w:color="auto" w:sz="2" w:space="0"/>
              <w:left w:val="single" w:color="auto" w:sz="2" w:space="0"/>
              <w:bottom w:val="single" w:color="auto" w:sz="2" w:space="0"/>
              <w:right w:val="single" w:color="auto" w:sz="2" w:space="0"/>
            </w:tcBorders>
            <w:vAlign w:val="center"/>
          </w:tcPr>
          <w:p w14:paraId="7069F4B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227BC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B4E3AC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8AF2401">
            <w:pPr>
              <w:spacing w:before="0" w:after="0" w:line="240" w:lineRule="exact"/>
              <w:jc w:val="right"/>
              <w:rPr>
                <w:rFonts w:ascii="宋体" w:hAnsi="宋体" w:eastAsia="宋体" w:cs="宋体"/>
                <w:sz w:val="18"/>
                <w:szCs w:val="18"/>
              </w:rPr>
            </w:pPr>
            <w:r>
              <w:rPr>
                <w:rFonts w:ascii="宋体" w:hAnsi="宋体" w:eastAsia="宋体" w:cs="宋体"/>
                <w:sz w:val="18"/>
                <w:szCs w:val="18"/>
              </w:rPr>
              <w:t>995,156.15</w:t>
            </w:r>
          </w:p>
        </w:tc>
        <w:tc>
          <w:tcPr>
            <w:tcW w:w="741" w:type="dxa"/>
            <w:tcBorders>
              <w:top w:val="single" w:color="auto" w:sz="2" w:space="0"/>
              <w:left w:val="single" w:color="auto" w:sz="2" w:space="0"/>
              <w:bottom w:val="single" w:color="auto" w:sz="2" w:space="0"/>
              <w:right w:val="single" w:color="auto" w:sz="2" w:space="0"/>
            </w:tcBorders>
            <w:vAlign w:val="center"/>
          </w:tcPr>
          <w:p w14:paraId="58BAA06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6BAED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AE4ED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60A112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DF56DC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3A912B">
            <w:pPr>
              <w:spacing w:before="0" w:after="0" w:line="240" w:lineRule="exact"/>
              <w:jc w:val="right"/>
              <w:rPr>
                <w:rFonts w:ascii="宋体" w:hAnsi="宋体" w:eastAsia="宋体" w:cs="宋体"/>
                <w:sz w:val="18"/>
                <w:szCs w:val="18"/>
              </w:rPr>
            </w:pPr>
            <w:r>
              <w:rPr>
                <w:rFonts w:ascii="宋体" w:hAnsi="宋体" w:eastAsia="宋体" w:cs="宋体"/>
                <w:sz w:val="18"/>
                <w:szCs w:val="18"/>
              </w:rPr>
              <w:t>58,976,991.97</w:t>
            </w:r>
          </w:p>
        </w:tc>
        <w:tc>
          <w:tcPr>
            <w:tcW w:w="741" w:type="dxa"/>
            <w:tcBorders>
              <w:top w:val="single" w:color="auto" w:sz="2" w:space="0"/>
              <w:left w:val="single" w:color="auto" w:sz="2" w:space="0"/>
              <w:bottom w:val="single" w:color="auto" w:sz="2" w:space="0"/>
              <w:right w:val="single" w:color="auto" w:sz="2" w:space="0"/>
            </w:tcBorders>
            <w:vAlign w:val="center"/>
          </w:tcPr>
          <w:p w14:paraId="3AC8ACAB">
            <w:pPr>
              <w:spacing w:before="0" w:after="0" w:line="240" w:lineRule="exact"/>
              <w:jc w:val="right"/>
              <w:rPr>
                <w:rFonts w:ascii="宋体" w:hAnsi="宋体" w:eastAsia="宋体" w:cs="宋体"/>
                <w:sz w:val="18"/>
                <w:szCs w:val="18"/>
              </w:rPr>
            </w:pPr>
          </w:p>
        </w:tc>
      </w:tr>
      <w:tr w14:paraId="3521C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034EECD0">
            <w:pPr>
              <w:spacing w:before="0" w:after="0" w:line="240" w:lineRule="exact"/>
              <w:jc w:val="left"/>
              <w:rPr>
                <w:rFonts w:ascii="宋体" w:hAnsi="宋体" w:eastAsia="宋体" w:cs="宋体"/>
                <w:sz w:val="18"/>
                <w:szCs w:val="18"/>
              </w:rPr>
            </w:pPr>
            <w:r>
              <w:rPr>
                <w:rFonts w:ascii="宋体" w:hAnsi="宋体" w:eastAsia="宋体" w:cs="宋体"/>
                <w:sz w:val="18"/>
                <w:szCs w:val="18"/>
              </w:rPr>
              <w:t>国电寿县风电有限公司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3D1DCDAF">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A1DA2A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76776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6E69D4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97CBD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3E8BD6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6376A7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D1840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EC055E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A05D5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EB3E6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9E61FB8">
            <w:pPr>
              <w:spacing w:before="0" w:after="0" w:line="240" w:lineRule="exact"/>
              <w:jc w:val="right"/>
              <w:rPr>
                <w:rFonts w:ascii="宋体" w:hAnsi="宋体" w:eastAsia="宋体" w:cs="宋体"/>
                <w:sz w:val="18"/>
                <w:szCs w:val="18"/>
              </w:rPr>
            </w:pPr>
          </w:p>
        </w:tc>
      </w:tr>
      <w:tr w14:paraId="2E494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17862C4">
            <w:pPr>
              <w:spacing w:before="0" w:after="0" w:line="240" w:lineRule="exact"/>
              <w:jc w:val="left"/>
              <w:rPr>
                <w:rFonts w:ascii="宋体" w:hAnsi="宋体" w:eastAsia="宋体" w:cs="宋体"/>
                <w:sz w:val="18"/>
                <w:szCs w:val="18"/>
              </w:rPr>
            </w:pPr>
            <w:r>
              <w:rPr>
                <w:rFonts w:ascii="宋体" w:hAnsi="宋体" w:eastAsia="宋体" w:cs="宋体"/>
                <w:sz w:val="18"/>
                <w:szCs w:val="18"/>
              </w:rPr>
              <w:t>国电皖能望江风电有限公司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1C566FE2">
            <w:pPr>
              <w:spacing w:before="0" w:after="0" w:line="240" w:lineRule="exact"/>
              <w:jc w:val="right"/>
              <w:rPr>
                <w:rFonts w:ascii="宋体" w:hAnsi="宋体" w:eastAsia="宋体" w:cs="宋体"/>
                <w:sz w:val="18"/>
                <w:szCs w:val="18"/>
              </w:rPr>
            </w:pPr>
            <w:r>
              <w:rPr>
                <w:rFonts w:ascii="宋体" w:hAnsi="宋体" w:eastAsia="宋体" w:cs="宋体"/>
                <w:sz w:val="18"/>
                <w:szCs w:val="18"/>
              </w:rPr>
              <w:t>73,359,877.37</w:t>
            </w:r>
          </w:p>
        </w:tc>
        <w:tc>
          <w:tcPr>
            <w:tcW w:w="741" w:type="dxa"/>
            <w:tcBorders>
              <w:top w:val="single" w:color="auto" w:sz="2" w:space="0"/>
              <w:left w:val="single" w:color="auto" w:sz="2" w:space="0"/>
              <w:bottom w:val="single" w:color="auto" w:sz="2" w:space="0"/>
              <w:right w:val="single" w:color="auto" w:sz="2" w:space="0"/>
            </w:tcBorders>
            <w:vAlign w:val="center"/>
          </w:tcPr>
          <w:p w14:paraId="613B459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A43C4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AC0DF8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F88E7B">
            <w:pPr>
              <w:spacing w:before="0" w:after="0" w:line="240" w:lineRule="exact"/>
              <w:jc w:val="right"/>
              <w:rPr>
                <w:rFonts w:ascii="宋体" w:hAnsi="宋体" w:eastAsia="宋体" w:cs="宋体"/>
                <w:sz w:val="18"/>
                <w:szCs w:val="18"/>
              </w:rPr>
            </w:pPr>
            <w:r>
              <w:rPr>
                <w:rFonts w:ascii="宋体" w:hAnsi="宋体" w:eastAsia="宋体" w:cs="宋体"/>
                <w:sz w:val="18"/>
                <w:szCs w:val="18"/>
              </w:rPr>
              <w:t>3,233,132.22</w:t>
            </w:r>
          </w:p>
        </w:tc>
        <w:tc>
          <w:tcPr>
            <w:tcW w:w="741" w:type="dxa"/>
            <w:tcBorders>
              <w:top w:val="single" w:color="auto" w:sz="2" w:space="0"/>
              <w:left w:val="single" w:color="auto" w:sz="2" w:space="0"/>
              <w:bottom w:val="single" w:color="auto" w:sz="2" w:space="0"/>
              <w:right w:val="single" w:color="auto" w:sz="2" w:space="0"/>
            </w:tcBorders>
            <w:vAlign w:val="center"/>
          </w:tcPr>
          <w:p w14:paraId="43C8CE0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768A41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0F0560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0EBCBE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E3231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60D932">
            <w:pPr>
              <w:spacing w:before="0" w:after="0" w:line="240" w:lineRule="exact"/>
              <w:jc w:val="right"/>
              <w:rPr>
                <w:rFonts w:ascii="宋体" w:hAnsi="宋体" w:eastAsia="宋体" w:cs="宋体"/>
                <w:sz w:val="18"/>
                <w:szCs w:val="18"/>
              </w:rPr>
            </w:pPr>
            <w:r>
              <w:rPr>
                <w:rFonts w:ascii="宋体" w:hAnsi="宋体" w:eastAsia="宋体" w:cs="宋体"/>
                <w:sz w:val="18"/>
                <w:szCs w:val="18"/>
              </w:rPr>
              <w:t>76,593,009.59</w:t>
            </w:r>
          </w:p>
        </w:tc>
        <w:tc>
          <w:tcPr>
            <w:tcW w:w="741" w:type="dxa"/>
            <w:tcBorders>
              <w:top w:val="single" w:color="auto" w:sz="2" w:space="0"/>
              <w:left w:val="single" w:color="auto" w:sz="2" w:space="0"/>
              <w:bottom w:val="single" w:color="auto" w:sz="2" w:space="0"/>
              <w:right w:val="single" w:color="auto" w:sz="2" w:space="0"/>
            </w:tcBorders>
            <w:vAlign w:val="center"/>
          </w:tcPr>
          <w:p w14:paraId="12181105">
            <w:pPr>
              <w:spacing w:before="0" w:after="0" w:line="240" w:lineRule="exact"/>
              <w:jc w:val="right"/>
              <w:rPr>
                <w:rFonts w:ascii="宋体" w:hAnsi="宋体" w:eastAsia="宋体" w:cs="宋体"/>
                <w:sz w:val="18"/>
                <w:szCs w:val="18"/>
              </w:rPr>
            </w:pPr>
          </w:p>
        </w:tc>
      </w:tr>
      <w:tr w14:paraId="2F1B7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74B78207">
            <w:pPr>
              <w:spacing w:before="0" w:after="0" w:line="240" w:lineRule="exact"/>
              <w:jc w:val="left"/>
              <w:rPr>
                <w:rFonts w:ascii="宋体" w:hAnsi="宋体" w:eastAsia="宋体" w:cs="宋体"/>
                <w:sz w:val="18"/>
                <w:szCs w:val="18"/>
              </w:rPr>
            </w:pPr>
            <w:r>
              <w:rPr>
                <w:rFonts w:ascii="宋体" w:hAnsi="宋体" w:eastAsia="宋体" w:cs="宋体"/>
                <w:sz w:val="18"/>
                <w:szCs w:val="18"/>
              </w:rPr>
              <w:t>安徽淮南洛能发电有限责任公司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4653276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6EFAD9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65D07F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7629A5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0F9DD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E72D0F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F088EA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43D42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6CCA1D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80859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A60794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1DC2F8D">
            <w:pPr>
              <w:spacing w:before="0" w:after="0" w:line="240" w:lineRule="exact"/>
              <w:jc w:val="right"/>
              <w:rPr>
                <w:rFonts w:ascii="宋体" w:hAnsi="宋体" w:eastAsia="宋体" w:cs="宋体"/>
                <w:sz w:val="18"/>
                <w:szCs w:val="18"/>
              </w:rPr>
            </w:pPr>
          </w:p>
        </w:tc>
      </w:tr>
      <w:tr w14:paraId="696D2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770DB79F">
            <w:pPr>
              <w:spacing w:before="0" w:after="0" w:line="240" w:lineRule="exact"/>
              <w:jc w:val="left"/>
              <w:rPr>
                <w:rFonts w:ascii="宋体" w:hAnsi="宋体" w:eastAsia="宋体" w:cs="宋体"/>
                <w:sz w:val="18"/>
                <w:szCs w:val="18"/>
              </w:rPr>
            </w:pPr>
            <w:r>
              <w:rPr>
                <w:rFonts w:ascii="宋体" w:hAnsi="宋体" w:eastAsia="宋体" w:cs="宋体"/>
                <w:sz w:val="18"/>
                <w:szCs w:val="18"/>
              </w:rPr>
              <w:t>国能神皖能源有限责任公司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3DD968D9">
            <w:pPr>
              <w:spacing w:before="0" w:after="0" w:line="240" w:lineRule="exact"/>
              <w:jc w:val="right"/>
              <w:rPr>
                <w:rFonts w:ascii="宋体" w:hAnsi="宋体" w:eastAsia="宋体" w:cs="宋体"/>
                <w:sz w:val="18"/>
                <w:szCs w:val="18"/>
              </w:rPr>
            </w:pPr>
            <w:r>
              <w:rPr>
                <w:rFonts w:ascii="宋体" w:hAnsi="宋体" w:eastAsia="宋体" w:cs="宋体"/>
                <w:sz w:val="18"/>
                <w:szCs w:val="18"/>
              </w:rPr>
              <w:t>8,707,591,239.10</w:t>
            </w:r>
          </w:p>
        </w:tc>
        <w:tc>
          <w:tcPr>
            <w:tcW w:w="741" w:type="dxa"/>
            <w:tcBorders>
              <w:top w:val="single" w:color="auto" w:sz="2" w:space="0"/>
              <w:left w:val="single" w:color="auto" w:sz="2" w:space="0"/>
              <w:bottom w:val="single" w:color="auto" w:sz="2" w:space="0"/>
              <w:right w:val="single" w:color="auto" w:sz="2" w:space="0"/>
            </w:tcBorders>
            <w:vAlign w:val="center"/>
          </w:tcPr>
          <w:p w14:paraId="3C679D1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46551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1A538A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4BC16C1">
            <w:pPr>
              <w:spacing w:before="0" w:after="0" w:line="240" w:lineRule="exact"/>
              <w:jc w:val="right"/>
              <w:rPr>
                <w:rFonts w:ascii="宋体" w:hAnsi="宋体" w:eastAsia="宋体" w:cs="宋体"/>
                <w:sz w:val="18"/>
                <w:szCs w:val="18"/>
              </w:rPr>
            </w:pPr>
            <w:r>
              <w:rPr>
                <w:rFonts w:ascii="宋体" w:hAnsi="宋体" w:eastAsia="宋体" w:cs="宋体"/>
                <w:sz w:val="18"/>
                <w:szCs w:val="18"/>
              </w:rPr>
              <w:t>232,112,454.55</w:t>
            </w:r>
          </w:p>
        </w:tc>
        <w:tc>
          <w:tcPr>
            <w:tcW w:w="741" w:type="dxa"/>
            <w:tcBorders>
              <w:top w:val="single" w:color="auto" w:sz="2" w:space="0"/>
              <w:left w:val="single" w:color="auto" w:sz="2" w:space="0"/>
              <w:bottom w:val="single" w:color="auto" w:sz="2" w:space="0"/>
              <w:right w:val="single" w:color="auto" w:sz="2" w:space="0"/>
            </w:tcBorders>
            <w:vAlign w:val="center"/>
          </w:tcPr>
          <w:p w14:paraId="2A750EC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82D08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D36186">
            <w:pPr>
              <w:spacing w:before="0" w:after="0" w:line="240" w:lineRule="exact"/>
              <w:jc w:val="right"/>
              <w:rPr>
                <w:rFonts w:ascii="宋体" w:hAnsi="宋体" w:eastAsia="宋体" w:cs="宋体"/>
                <w:sz w:val="18"/>
                <w:szCs w:val="18"/>
              </w:rPr>
            </w:pPr>
            <w:r>
              <w:rPr>
                <w:rFonts w:ascii="宋体" w:hAnsi="宋体" w:eastAsia="宋体" w:cs="宋体"/>
                <w:sz w:val="18"/>
                <w:szCs w:val="18"/>
              </w:rPr>
              <w:t>645,718,864.64</w:t>
            </w:r>
          </w:p>
        </w:tc>
        <w:tc>
          <w:tcPr>
            <w:tcW w:w="741" w:type="dxa"/>
            <w:tcBorders>
              <w:top w:val="single" w:color="auto" w:sz="2" w:space="0"/>
              <w:left w:val="single" w:color="auto" w:sz="2" w:space="0"/>
              <w:bottom w:val="single" w:color="auto" w:sz="2" w:space="0"/>
              <w:right w:val="single" w:color="auto" w:sz="2" w:space="0"/>
            </w:tcBorders>
            <w:vAlign w:val="center"/>
          </w:tcPr>
          <w:p w14:paraId="3E97C5B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6E30E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CB4490">
            <w:pPr>
              <w:spacing w:before="0" w:after="0" w:line="240" w:lineRule="exact"/>
              <w:jc w:val="right"/>
              <w:rPr>
                <w:rFonts w:ascii="宋体" w:hAnsi="宋体" w:eastAsia="宋体" w:cs="宋体"/>
                <w:sz w:val="18"/>
                <w:szCs w:val="18"/>
              </w:rPr>
            </w:pPr>
            <w:r>
              <w:rPr>
                <w:rFonts w:ascii="宋体" w:hAnsi="宋体" w:eastAsia="宋体" w:cs="宋体"/>
                <w:sz w:val="18"/>
                <w:szCs w:val="18"/>
              </w:rPr>
              <w:t>8,293,984,829.01</w:t>
            </w:r>
          </w:p>
        </w:tc>
        <w:tc>
          <w:tcPr>
            <w:tcW w:w="741" w:type="dxa"/>
            <w:tcBorders>
              <w:top w:val="single" w:color="auto" w:sz="2" w:space="0"/>
              <w:left w:val="single" w:color="auto" w:sz="2" w:space="0"/>
              <w:bottom w:val="single" w:color="auto" w:sz="2" w:space="0"/>
              <w:right w:val="single" w:color="auto" w:sz="2" w:space="0"/>
            </w:tcBorders>
            <w:vAlign w:val="center"/>
          </w:tcPr>
          <w:p w14:paraId="3E6BCA51">
            <w:pPr>
              <w:spacing w:before="0" w:after="0" w:line="240" w:lineRule="exact"/>
              <w:jc w:val="right"/>
              <w:rPr>
                <w:rFonts w:ascii="宋体" w:hAnsi="宋体" w:eastAsia="宋体" w:cs="宋体"/>
                <w:sz w:val="18"/>
                <w:szCs w:val="18"/>
              </w:rPr>
            </w:pPr>
          </w:p>
        </w:tc>
      </w:tr>
      <w:tr w14:paraId="2C7FD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3683FA72">
            <w:pPr>
              <w:spacing w:before="0" w:after="0" w:line="240" w:lineRule="exact"/>
              <w:jc w:val="left"/>
              <w:rPr>
                <w:rFonts w:ascii="宋体" w:hAnsi="宋体" w:eastAsia="宋体" w:cs="宋体"/>
                <w:sz w:val="18"/>
                <w:szCs w:val="18"/>
              </w:rPr>
            </w:pPr>
            <w:r>
              <w:rPr>
                <w:rFonts w:ascii="宋体" w:hAnsi="宋体" w:eastAsia="宋体" w:cs="宋体"/>
                <w:sz w:val="18"/>
                <w:szCs w:val="18"/>
              </w:rPr>
              <w:t>安徽国电皖能风电有限公司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63D07E0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DD9E79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B8472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620AB9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7037CA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FE3B6D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69DF11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57114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3F5285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3379A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A3C9B7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43C6BB6">
            <w:pPr>
              <w:spacing w:before="0" w:after="0" w:line="240" w:lineRule="exact"/>
              <w:jc w:val="right"/>
              <w:rPr>
                <w:rFonts w:ascii="宋体" w:hAnsi="宋体" w:eastAsia="宋体" w:cs="宋体"/>
                <w:sz w:val="18"/>
                <w:szCs w:val="18"/>
              </w:rPr>
            </w:pPr>
          </w:p>
        </w:tc>
      </w:tr>
      <w:tr w14:paraId="1D1E8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79E9F11B">
            <w:pPr>
              <w:spacing w:before="0" w:after="0" w:line="240" w:lineRule="exact"/>
              <w:jc w:val="left"/>
              <w:rPr>
                <w:rFonts w:ascii="宋体" w:hAnsi="宋体" w:eastAsia="宋体" w:cs="宋体"/>
                <w:sz w:val="18"/>
                <w:szCs w:val="18"/>
              </w:rPr>
            </w:pPr>
            <w:r>
              <w:rPr>
                <w:rFonts w:ascii="宋体" w:hAnsi="宋体" w:eastAsia="宋体" w:cs="宋体"/>
                <w:sz w:val="18"/>
                <w:szCs w:val="18"/>
              </w:rPr>
              <w:t>国电皖能宿松风电有限公司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4503FD47">
            <w:pPr>
              <w:spacing w:before="0" w:after="0" w:line="240" w:lineRule="exact"/>
              <w:jc w:val="right"/>
              <w:rPr>
                <w:rFonts w:ascii="宋体" w:hAnsi="宋体" w:eastAsia="宋体" w:cs="宋体"/>
                <w:sz w:val="18"/>
                <w:szCs w:val="18"/>
              </w:rPr>
            </w:pPr>
            <w:r>
              <w:rPr>
                <w:rFonts w:ascii="宋体" w:hAnsi="宋体" w:eastAsia="宋体" w:cs="宋体"/>
                <w:sz w:val="18"/>
                <w:szCs w:val="18"/>
              </w:rPr>
              <w:t>81,955,613.56</w:t>
            </w:r>
          </w:p>
        </w:tc>
        <w:tc>
          <w:tcPr>
            <w:tcW w:w="741" w:type="dxa"/>
            <w:tcBorders>
              <w:top w:val="single" w:color="auto" w:sz="2" w:space="0"/>
              <w:left w:val="single" w:color="auto" w:sz="2" w:space="0"/>
              <w:bottom w:val="single" w:color="auto" w:sz="2" w:space="0"/>
              <w:right w:val="single" w:color="auto" w:sz="2" w:space="0"/>
            </w:tcBorders>
            <w:vAlign w:val="center"/>
          </w:tcPr>
          <w:p w14:paraId="1922B6F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FBAA5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1FF507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3278CD">
            <w:pPr>
              <w:spacing w:before="0" w:after="0" w:line="240" w:lineRule="exact"/>
              <w:jc w:val="right"/>
              <w:rPr>
                <w:rFonts w:ascii="宋体" w:hAnsi="宋体" w:eastAsia="宋体" w:cs="宋体"/>
                <w:sz w:val="18"/>
                <w:szCs w:val="18"/>
              </w:rPr>
            </w:pPr>
            <w:r>
              <w:rPr>
                <w:rFonts w:ascii="宋体" w:hAnsi="宋体" w:eastAsia="宋体" w:cs="宋体"/>
                <w:sz w:val="18"/>
                <w:szCs w:val="18"/>
              </w:rPr>
              <w:t>1,580,444.86</w:t>
            </w:r>
          </w:p>
        </w:tc>
        <w:tc>
          <w:tcPr>
            <w:tcW w:w="741" w:type="dxa"/>
            <w:tcBorders>
              <w:top w:val="single" w:color="auto" w:sz="2" w:space="0"/>
              <w:left w:val="single" w:color="auto" w:sz="2" w:space="0"/>
              <w:bottom w:val="single" w:color="auto" w:sz="2" w:space="0"/>
              <w:right w:val="single" w:color="auto" w:sz="2" w:space="0"/>
            </w:tcBorders>
            <w:vAlign w:val="center"/>
          </w:tcPr>
          <w:p w14:paraId="0A8BC5B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26869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225AD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025B0D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F07909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5EADF1">
            <w:pPr>
              <w:spacing w:before="0" w:after="0" w:line="240" w:lineRule="exact"/>
              <w:jc w:val="right"/>
              <w:rPr>
                <w:rFonts w:ascii="宋体" w:hAnsi="宋体" w:eastAsia="宋体" w:cs="宋体"/>
                <w:sz w:val="18"/>
                <w:szCs w:val="18"/>
              </w:rPr>
            </w:pPr>
            <w:r>
              <w:rPr>
                <w:rFonts w:ascii="宋体" w:hAnsi="宋体" w:eastAsia="宋体" w:cs="宋体"/>
                <w:sz w:val="18"/>
                <w:szCs w:val="18"/>
              </w:rPr>
              <w:t>83,536,058.42</w:t>
            </w:r>
          </w:p>
        </w:tc>
        <w:tc>
          <w:tcPr>
            <w:tcW w:w="741" w:type="dxa"/>
            <w:tcBorders>
              <w:top w:val="single" w:color="auto" w:sz="2" w:space="0"/>
              <w:left w:val="single" w:color="auto" w:sz="2" w:space="0"/>
              <w:bottom w:val="single" w:color="auto" w:sz="2" w:space="0"/>
              <w:right w:val="single" w:color="auto" w:sz="2" w:space="0"/>
            </w:tcBorders>
            <w:vAlign w:val="center"/>
          </w:tcPr>
          <w:p w14:paraId="3B82BC21">
            <w:pPr>
              <w:spacing w:before="0" w:after="0" w:line="240" w:lineRule="exact"/>
              <w:jc w:val="right"/>
              <w:rPr>
                <w:rFonts w:ascii="宋体" w:hAnsi="宋体" w:eastAsia="宋体" w:cs="宋体"/>
                <w:sz w:val="18"/>
                <w:szCs w:val="18"/>
              </w:rPr>
            </w:pPr>
          </w:p>
        </w:tc>
      </w:tr>
      <w:tr w14:paraId="63B8F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D581F76">
            <w:pPr>
              <w:spacing w:before="0" w:after="0" w:line="240" w:lineRule="exact"/>
              <w:jc w:val="left"/>
              <w:rPr>
                <w:rFonts w:ascii="宋体" w:hAnsi="宋体" w:eastAsia="宋体" w:cs="宋体"/>
                <w:sz w:val="18"/>
                <w:szCs w:val="18"/>
              </w:rPr>
            </w:pPr>
            <w:r>
              <w:rPr>
                <w:rFonts w:ascii="宋体" w:hAnsi="宋体" w:eastAsia="宋体" w:cs="宋体"/>
                <w:sz w:val="18"/>
                <w:szCs w:val="18"/>
              </w:rPr>
              <w:t>安徽桐城抽水蓄能有限公司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69C77B0E">
            <w:pPr>
              <w:spacing w:before="0" w:after="0" w:line="240" w:lineRule="exact"/>
              <w:jc w:val="right"/>
              <w:rPr>
                <w:rFonts w:ascii="宋体" w:hAnsi="宋体" w:eastAsia="宋体" w:cs="宋体"/>
                <w:sz w:val="18"/>
                <w:szCs w:val="18"/>
              </w:rPr>
            </w:pPr>
            <w:r>
              <w:rPr>
                <w:rFonts w:ascii="宋体" w:hAnsi="宋体" w:eastAsia="宋体" w:cs="宋体"/>
                <w:sz w:val="18"/>
                <w:szCs w:val="18"/>
              </w:rPr>
              <w:t>119,610,000.00</w:t>
            </w:r>
          </w:p>
        </w:tc>
        <w:tc>
          <w:tcPr>
            <w:tcW w:w="741" w:type="dxa"/>
            <w:tcBorders>
              <w:top w:val="single" w:color="auto" w:sz="2" w:space="0"/>
              <w:left w:val="single" w:color="auto" w:sz="2" w:space="0"/>
              <w:bottom w:val="single" w:color="auto" w:sz="2" w:space="0"/>
              <w:right w:val="single" w:color="auto" w:sz="2" w:space="0"/>
            </w:tcBorders>
            <w:vAlign w:val="center"/>
          </w:tcPr>
          <w:p w14:paraId="1CE06B4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98BC73">
            <w:pPr>
              <w:spacing w:before="0" w:after="0" w:line="240" w:lineRule="exact"/>
              <w:jc w:val="right"/>
              <w:rPr>
                <w:rFonts w:ascii="宋体" w:hAnsi="宋体" w:eastAsia="宋体" w:cs="宋体"/>
                <w:sz w:val="18"/>
                <w:szCs w:val="18"/>
              </w:rPr>
            </w:pPr>
            <w:r>
              <w:rPr>
                <w:rFonts w:ascii="宋体" w:hAnsi="宋体" w:eastAsia="宋体" w:cs="宋体"/>
                <w:sz w:val="18"/>
                <w:szCs w:val="18"/>
              </w:rPr>
              <w:t>24,000,000.00</w:t>
            </w:r>
          </w:p>
        </w:tc>
        <w:tc>
          <w:tcPr>
            <w:tcW w:w="741" w:type="dxa"/>
            <w:tcBorders>
              <w:top w:val="single" w:color="auto" w:sz="2" w:space="0"/>
              <w:left w:val="single" w:color="auto" w:sz="2" w:space="0"/>
              <w:bottom w:val="single" w:color="auto" w:sz="2" w:space="0"/>
              <w:right w:val="single" w:color="auto" w:sz="2" w:space="0"/>
            </w:tcBorders>
            <w:vAlign w:val="center"/>
          </w:tcPr>
          <w:p w14:paraId="031C691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5728A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5147FC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58723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C3B99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CDFD7A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81CB4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746250">
            <w:pPr>
              <w:spacing w:before="0" w:after="0" w:line="240" w:lineRule="exact"/>
              <w:jc w:val="right"/>
              <w:rPr>
                <w:rFonts w:ascii="宋体" w:hAnsi="宋体" w:eastAsia="宋体" w:cs="宋体"/>
                <w:sz w:val="18"/>
                <w:szCs w:val="18"/>
              </w:rPr>
            </w:pPr>
            <w:r>
              <w:rPr>
                <w:rFonts w:ascii="宋体" w:hAnsi="宋体" w:eastAsia="宋体" w:cs="宋体"/>
                <w:sz w:val="18"/>
                <w:szCs w:val="18"/>
              </w:rPr>
              <w:t>143,610,000.00</w:t>
            </w:r>
          </w:p>
        </w:tc>
        <w:tc>
          <w:tcPr>
            <w:tcW w:w="741" w:type="dxa"/>
            <w:tcBorders>
              <w:top w:val="single" w:color="auto" w:sz="2" w:space="0"/>
              <w:left w:val="single" w:color="auto" w:sz="2" w:space="0"/>
              <w:bottom w:val="single" w:color="auto" w:sz="2" w:space="0"/>
              <w:right w:val="single" w:color="auto" w:sz="2" w:space="0"/>
            </w:tcBorders>
            <w:vAlign w:val="center"/>
          </w:tcPr>
          <w:p w14:paraId="6A553088">
            <w:pPr>
              <w:spacing w:before="0" w:after="0" w:line="240" w:lineRule="exact"/>
              <w:jc w:val="right"/>
              <w:rPr>
                <w:rFonts w:ascii="宋体" w:hAnsi="宋体" w:eastAsia="宋体" w:cs="宋体"/>
                <w:sz w:val="18"/>
                <w:szCs w:val="18"/>
              </w:rPr>
            </w:pPr>
          </w:p>
        </w:tc>
      </w:tr>
      <w:tr w14:paraId="402C7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41A26FB9">
            <w:pPr>
              <w:spacing w:before="0" w:after="0" w:line="240" w:lineRule="exact"/>
              <w:jc w:val="left"/>
              <w:rPr>
                <w:rFonts w:ascii="宋体" w:hAnsi="宋体" w:eastAsia="宋体" w:cs="宋体"/>
                <w:sz w:val="18"/>
                <w:szCs w:val="18"/>
              </w:rPr>
            </w:pPr>
            <w:r>
              <w:rPr>
                <w:rFonts w:ascii="宋体" w:hAnsi="宋体" w:eastAsia="宋体" w:cs="宋体"/>
                <w:sz w:val="18"/>
                <w:szCs w:val="18"/>
              </w:rPr>
              <w:t>山西潞光发电有限公司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5DB7DB98">
            <w:pPr>
              <w:spacing w:before="0" w:after="0" w:line="240" w:lineRule="exact"/>
              <w:jc w:val="right"/>
              <w:rPr>
                <w:rFonts w:ascii="宋体" w:hAnsi="宋体" w:eastAsia="宋体" w:cs="宋体"/>
                <w:sz w:val="18"/>
                <w:szCs w:val="18"/>
              </w:rPr>
            </w:pPr>
            <w:r>
              <w:rPr>
                <w:rFonts w:ascii="宋体" w:hAnsi="宋体" w:eastAsia="宋体" w:cs="宋体"/>
                <w:sz w:val="18"/>
                <w:szCs w:val="18"/>
              </w:rPr>
              <w:t>525,677,046.58</w:t>
            </w:r>
          </w:p>
        </w:tc>
        <w:tc>
          <w:tcPr>
            <w:tcW w:w="741" w:type="dxa"/>
            <w:tcBorders>
              <w:top w:val="single" w:color="auto" w:sz="2" w:space="0"/>
              <w:left w:val="single" w:color="auto" w:sz="2" w:space="0"/>
              <w:bottom w:val="single" w:color="auto" w:sz="2" w:space="0"/>
              <w:right w:val="single" w:color="auto" w:sz="2" w:space="0"/>
            </w:tcBorders>
            <w:vAlign w:val="center"/>
          </w:tcPr>
          <w:p w14:paraId="24C7431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41F01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3561E9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6AF054">
            <w:pPr>
              <w:spacing w:before="0" w:after="0" w:line="240" w:lineRule="exact"/>
              <w:jc w:val="right"/>
              <w:rPr>
                <w:rFonts w:ascii="宋体" w:hAnsi="宋体" w:eastAsia="宋体" w:cs="宋体"/>
                <w:sz w:val="18"/>
                <w:szCs w:val="18"/>
              </w:rPr>
            </w:pPr>
            <w:r>
              <w:rPr>
                <w:rFonts w:ascii="宋体" w:hAnsi="宋体" w:eastAsia="宋体" w:cs="宋体"/>
                <w:sz w:val="18"/>
                <w:szCs w:val="18"/>
              </w:rPr>
              <w:t>15,399,405.33</w:t>
            </w:r>
          </w:p>
        </w:tc>
        <w:tc>
          <w:tcPr>
            <w:tcW w:w="741" w:type="dxa"/>
            <w:tcBorders>
              <w:top w:val="single" w:color="auto" w:sz="2" w:space="0"/>
              <w:left w:val="single" w:color="auto" w:sz="2" w:space="0"/>
              <w:bottom w:val="single" w:color="auto" w:sz="2" w:space="0"/>
              <w:right w:val="single" w:color="auto" w:sz="2" w:space="0"/>
            </w:tcBorders>
            <w:vAlign w:val="center"/>
          </w:tcPr>
          <w:p w14:paraId="03229AC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95CAA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F13BD2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23BB77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CBF66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5360AA">
            <w:pPr>
              <w:spacing w:before="0" w:after="0" w:line="240" w:lineRule="exact"/>
              <w:jc w:val="right"/>
              <w:rPr>
                <w:rFonts w:ascii="宋体" w:hAnsi="宋体" w:eastAsia="宋体" w:cs="宋体"/>
                <w:sz w:val="18"/>
                <w:szCs w:val="18"/>
              </w:rPr>
            </w:pPr>
            <w:r>
              <w:rPr>
                <w:rFonts w:ascii="宋体" w:hAnsi="宋体" w:eastAsia="宋体" w:cs="宋体"/>
                <w:sz w:val="18"/>
                <w:szCs w:val="18"/>
              </w:rPr>
              <w:t>541,076,451.91</w:t>
            </w:r>
          </w:p>
        </w:tc>
        <w:tc>
          <w:tcPr>
            <w:tcW w:w="741" w:type="dxa"/>
            <w:tcBorders>
              <w:top w:val="single" w:color="auto" w:sz="2" w:space="0"/>
              <w:left w:val="single" w:color="auto" w:sz="2" w:space="0"/>
              <w:bottom w:val="single" w:color="auto" w:sz="2" w:space="0"/>
              <w:right w:val="single" w:color="auto" w:sz="2" w:space="0"/>
            </w:tcBorders>
            <w:vAlign w:val="center"/>
          </w:tcPr>
          <w:p w14:paraId="1F6CAB82">
            <w:pPr>
              <w:spacing w:before="0" w:after="0" w:line="240" w:lineRule="exact"/>
              <w:jc w:val="right"/>
              <w:rPr>
                <w:rFonts w:ascii="宋体" w:hAnsi="宋体" w:eastAsia="宋体" w:cs="宋体"/>
                <w:sz w:val="18"/>
                <w:szCs w:val="18"/>
              </w:rPr>
            </w:pPr>
          </w:p>
        </w:tc>
      </w:tr>
      <w:tr w14:paraId="46C79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22DEEA2">
            <w:pPr>
              <w:spacing w:before="0" w:after="0" w:line="240" w:lineRule="exact"/>
              <w:jc w:val="left"/>
              <w:rPr>
                <w:rFonts w:ascii="宋体" w:hAnsi="宋体" w:eastAsia="宋体" w:cs="宋体"/>
                <w:sz w:val="18"/>
                <w:szCs w:val="18"/>
              </w:rPr>
            </w:pPr>
            <w:r>
              <w:rPr>
                <w:rFonts w:ascii="宋体" w:hAnsi="宋体" w:eastAsia="宋体" w:cs="宋体"/>
                <w:sz w:val="18"/>
                <w:szCs w:val="18"/>
              </w:rPr>
              <w:t>聚变新能（安徽）有限公司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56DA71D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6F4861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9487D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00C5CB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E3373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928211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0188C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5A0CE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1E688C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584D3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C3B09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68534B4">
            <w:pPr>
              <w:spacing w:before="0" w:after="0" w:line="240" w:lineRule="exact"/>
              <w:jc w:val="right"/>
              <w:rPr>
                <w:rFonts w:ascii="宋体" w:hAnsi="宋体" w:eastAsia="宋体" w:cs="宋体"/>
                <w:sz w:val="18"/>
                <w:szCs w:val="18"/>
              </w:rPr>
            </w:pPr>
          </w:p>
        </w:tc>
      </w:tr>
      <w:tr w14:paraId="1C61B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9705EF5">
            <w:pPr>
              <w:spacing w:before="0" w:after="0" w:line="240" w:lineRule="exact"/>
              <w:jc w:val="left"/>
              <w:rPr>
                <w:rFonts w:ascii="宋体" w:hAnsi="宋体" w:eastAsia="宋体" w:cs="宋体"/>
                <w:sz w:val="18"/>
                <w:szCs w:val="18"/>
              </w:rPr>
            </w:pPr>
            <w:r>
              <w:rPr>
                <w:rFonts w:ascii="宋体" w:hAnsi="宋体" w:eastAsia="宋体" w:cs="宋体"/>
                <w:sz w:val="18"/>
                <w:szCs w:val="18"/>
              </w:rPr>
              <w:t>安徽石台抽水蓄能有限公司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5F7B3C06">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741" w:type="dxa"/>
            <w:tcBorders>
              <w:top w:val="single" w:color="auto" w:sz="2" w:space="0"/>
              <w:left w:val="single" w:color="auto" w:sz="2" w:space="0"/>
              <w:bottom w:val="single" w:color="auto" w:sz="2" w:space="0"/>
              <w:right w:val="single" w:color="auto" w:sz="2" w:space="0"/>
            </w:tcBorders>
            <w:vAlign w:val="center"/>
          </w:tcPr>
          <w:p w14:paraId="3161EF2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45EAB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AD5E6D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8556F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8A9114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79D47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6D7AEF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7FC98A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5A6EC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D53F854">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741" w:type="dxa"/>
            <w:tcBorders>
              <w:top w:val="single" w:color="auto" w:sz="2" w:space="0"/>
              <w:left w:val="single" w:color="auto" w:sz="2" w:space="0"/>
              <w:bottom w:val="single" w:color="auto" w:sz="2" w:space="0"/>
              <w:right w:val="single" w:color="auto" w:sz="2" w:space="0"/>
            </w:tcBorders>
            <w:vAlign w:val="center"/>
          </w:tcPr>
          <w:p w14:paraId="3C1E8F6C">
            <w:pPr>
              <w:spacing w:before="0" w:after="0" w:line="240" w:lineRule="exact"/>
              <w:jc w:val="right"/>
              <w:rPr>
                <w:rFonts w:ascii="宋体" w:hAnsi="宋体" w:eastAsia="宋体" w:cs="宋体"/>
                <w:sz w:val="18"/>
                <w:szCs w:val="18"/>
              </w:rPr>
            </w:pPr>
          </w:p>
        </w:tc>
      </w:tr>
      <w:tr w14:paraId="76004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385F6F6C">
            <w:pPr>
              <w:spacing w:before="0" w:after="0" w:line="240" w:lineRule="exact"/>
              <w:jc w:val="left"/>
              <w:rPr>
                <w:rFonts w:ascii="宋体" w:hAnsi="宋体" w:eastAsia="宋体" w:cs="宋体"/>
                <w:sz w:val="18"/>
                <w:szCs w:val="18"/>
              </w:rPr>
            </w:pPr>
            <w:r>
              <w:rPr>
                <w:rFonts w:ascii="宋体" w:hAnsi="宋体" w:eastAsia="宋体" w:cs="宋体"/>
                <w:sz w:val="18"/>
                <w:szCs w:val="18"/>
              </w:rPr>
              <w:t>淮北聚能发电有限公司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46DEF383">
            <w:pPr>
              <w:spacing w:before="0" w:after="0" w:line="240" w:lineRule="exact"/>
              <w:jc w:val="right"/>
              <w:rPr>
                <w:rFonts w:ascii="宋体" w:hAnsi="宋体" w:eastAsia="宋体" w:cs="宋体"/>
                <w:sz w:val="18"/>
                <w:szCs w:val="18"/>
              </w:rPr>
            </w:pPr>
            <w:r>
              <w:rPr>
                <w:rFonts w:ascii="宋体" w:hAnsi="宋体" w:eastAsia="宋体" w:cs="宋体"/>
                <w:sz w:val="18"/>
                <w:szCs w:val="18"/>
              </w:rPr>
              <w:t>182,000,000.00</w:t>
            </w:r>
          </w:p>
        </w:tc>
        <w:tc>
          <w:tcPr>
            <w:tcW w:w="741" w:type="dxa"/>
            <w:tcBorders>
              <w:top w:val="single" w:color="auto" w:sz="2" w:space="0"/>
              <w:left w:val="single" w:color="auto" w:sz="2" w:space="0"/>
              <w:bottom w:val="single" w:color="auto" w:sz="2" w:space="0"/>
              <w:right w:val="single" w:color="auto" w:sz="2" w:space="0"/>
            </w:tcBorders>
            <w:vAlign w:val="center"/>
          </w:tcPr>
          <w:p w14:paraId="1EB9C4E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C80B98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FB3283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7B3311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BA3054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719B9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C67818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A243F0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3AA22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8FD5CE0">
            <w:pPr>
              <w:spacing w:before="0" w:after="0" w:line="240" w:lineRule="exact"/>
              <w:jc w:val="right"/>
              <w:rPr>
                <w:rFonts w:ascii="宋体" w:hAnsi="宋体" w:eastAsia="宋体" w:cs="宋体"/>
                <w:sz w:val="18"/>
                <w:szCs w:val="18"/>
              </w:rPr>
            </w:pPr>
            <w:r>
              <w:rPr>
                <w:rFonts w:ascii="宋体" w:hAnsi="宋体" w:eastAsia="宋体" w:cs="宋体"/>
                <w:sz w:val="18"/>
                <w:szCs w:val="18"/>
              </w:rPr>
              <w:t>182,000,000.00</w:t>
            </w:r>
          </w:p>
        </w:tc>
        <w:tc>
          <w:tcPr>
            <w:tcW w:w="741" w:type="dxa"/>
            <w:tcBorders>
              <w:top w:val="single" w:color="auto" w:sz="2" w:space="0"/>
              <w:left w:val="single" w:color="auto" w:sz="2" w:space="0"/>
              <w:bottom w:val="single" w:color="auto" w:sz="2" w:space="0"/>
              <w:right w:val="single" w:color="auto" w:sz="2" w:space="0"/>
            </w:tcBorders>
            <w:vAlign w:val="center"/>
          </w:tcPr>
          <w:p w14:paraId="4250456F">
            <w:pPr>
              <w:spacing w:before="0" w:after="0" w:line="240" w:lineRule="exact"/>
              <w:jc w:val="right"/>
              <w:rPr>
                <w:rFonts w:ascii="宋体" w:hAnsi="宋体" w:eastAsia="宋体" w:cs="宋体"/>
                <w:sz w:val="18"/>
                <w:szCs w:val="18"/>
              </w:rPr>
            </w:pPr>
          </w:p>
        </w:tc>
      </w:tr>
      <w:tr w14:paraId="2A8CF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6159F1A">
            <w:pPr>
              <w:spacing w:before="0" w:after="0" w:line="240" w:lineRule="exact"/>
              <w:jc w:val="left"/>
              <w:rPr>
                <w:rFonts w:ascii="宋体" w:hAnsi="宋体" w:eastAsia="宋体" w:cs="宋体"/>
                <w:sz w:val="18"/>
                <w:szCs w:val="18"/>
              </w:rPr>
            </w:pPr>
            <w:r>
              <w:rPr>
                <w:rFonts w:ascii="宋体" w:hAnsi="宋体" w:eastAsia="宋体" w:cs="宋体"/>
                <w:sz w:val="18"/>
                <w:szCs w:val="18"/>
              </w:rPr>
              <w:t>安徽宁国抽水蓄能有限公司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5956C1D9">
            <w:pPr>
              <w:spacing w:before="0" w:after="0" w:line="240" w:lineRule="exact"/>
              <w:jc w:val="right"/>
              <w:rPr>
                <w:rFonts w:ascii="宋体" w:hAnsi="宋体" w:eastAsia="宋体" w:cs="宋体"/>
                <w:sz w:val="18"/>
                <w:szCs w:val="18"/>
              </w:rPr>
            </w:pPr>
            <w:r>
              <w:rPr>
                <w:rFonts w:ascii="宋体" w:hAnsi="宋体" w:eastAsia="宋体" w:cs="宋体"/>
                <w:sz w:val="18"/>
                <w:szCs w:val="18"/>
              </w:rPr>
              <w:t>102,170,000.00</w:t>
            </w:r>
          </w:p>
        </w:tc>
        <w:tc>
          <w:tcPr>
            <w:tcW w:w="741" w:type="dxa"/>
            <w:tcBorders>
              <w:top w:val="single" w:color="auto" w:sz="2" w:space="0"/>
              <w:left w:val="single" w:color="auto" w:sz="2" w:space="0"/>
              <w:bottom w:val="single" w:color="auto" w:sz="2" w:space="0"/>
              <w:right w:val="single" w:color="auto" w:sz="2" w:space="0"/>
            </w:tcBorders>
            <w:vAlign w:val="center"/>
          </w:tcPr>
          <w:p w14:paraId="72FF587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6AE320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CE2C48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A2590B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7F69DF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9E071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24E14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3EEAA2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860AC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A75682">
            <w:pPr>
              <w:spacing w:before="0" w:after="0" w:line="240" w:lineRule="exact"/>
              <w:jc w:val="right"/>
              <w:rPr>
                <w:rFonts w:ascii="宋体" w:hAnsi="宋体" w:eastAsia="宋体" w:cs="宋体"/>
                <w:sz w:val="18"/>
                <w:szCs w:val="18"/>
              </w:rPr>
            </w:pPr>
            <w:r>
              <w:rPr>
                <w:rFonts w:ascii="宋体" w:hAnsi="宋体" w:eastAsia="宋体" w:cs="宋体"/>
                <w:sz w:val="18"/>
                <w:szCs w:val="18"/>
              </w:rPr>
              <w:t>102,170,000.00</w:t>
            </w:r>
          </w:p>
        </w:tc>
        <w:tc>
          <w:tcPr>
            <w:tcW w:w="741" w:type="dxa"/>
            <w:tcBorders>
              <w:top w:val="single" w:color="auto" w:sz="2" w:space="0"/>
              <w:left w:val="single" w:color="auto" w:sz="2" w:space="0"/>
              <w:bottom w:val="single" w:color="auto" w:sz="2" w:space="0"/>
              <w:right w:val="single" w:color="auto" w:sz="2" w:space="0"/>
            </w:tcBorders>
            <w:vAlign w:val="center"/>
          </w:tcPr>
          <w:p w14:paraId="2CF36ECB">
            <w:pPr>
              <w:spacing w:before="0" w:after="0" w:line="240" w:lineRule="exact"/>
              <w:jc w:val="right"/>
              <w:rPr>
                <w:rFonts w:ascii="宋体" w:hAnsi="宋体" w:eastAsia="宋体" w:cs="宋体"/>
                <w:sz w:val="18"/>
                <w:szCs w:val="18"/>
              </w:rPr>
            </w:pPr>
          </w:p>
        </w:tc>
      </w:tr>
      <w:tr w14:paraId="665DF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9724DCD">
            <w:pPr>
              <w:spacing w:before="0" w:after="0" w:line="240" w:lineRule="exact"/>
              <w:jc w:val="left"/>
              <w:rPr>
                <w:rFonts w:ascii="宋体" w:hAnsi="宋体" w:eastAsia="宋体" w:cs="宋体"/>
                <w:sz w:val="18"/>
                <w:szCs w:val="18"/>
              </w:rPr>
            </w:pPr>
            <w:r>
              <w:rPr>
                <w:rFonts w:ascii="宋体" w:hAnsi="宋体" w:eastAsia="宋体" w:cs="宋体"/>
                <w:sz w:val="18"/>
                <w:szCs w:val="18"/>
              </w:rPr>
              <w:t>江苏省国信集团（宁国）抽水蓄能发电有限公司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1DE1CCDC">
            <w:pPr>
              <w:spacing w:before="0" w:after="0" w:line="240" w:lineRule="exact"/>
              <w:jc w:val="right"/>
              <w:rPr>
                <w:rFonts w:ascii="宋体" w:hAnsi="宋体" w:eastAsia="宋体" w:cs="宋体"/>
                <w:sz w:val="18"/>
                <w:szCs w:val="18"/>
              </w:rPr>
            </w:pPr>
            <w:r>
              <w:rPr>
                <w:rFonts w:ascii="宋体" w:hAnsi="宋体" w:eastAsia="宋体" w:cs="宋体"/>
                <w:sz w:val="18"/>
                <w:szCs w:val="18"/>
              </w:rPr>
              <w:t>194,976,000.00</w:t>
            </w:r>
          </w:p>
        </w:tc>
        <w:tc>
          <w:tcPr>
            <w:tcW w:w="741" w:type="dxa"/>
            <w:tcBorders>
              <w:top w:val="single" w:color="auto" w:sz="2" w:space="0"/>
              <w:left w:val="single" w:color="auto" w:sz="2" w:space="0"/>
              <w:bottom w:val="single" w:color="auto" w:sz="2" w:space="0"/>
              <w:right w:val="single" w:color="auto" w:sz="2" w:space="0"/>
            </w:tcBorders>
            <w:vAlign w:val="center"/>
          </w:tcPr>
          <w:p w14:paraId="7737495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12BDA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9A880F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2711E6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086B7A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164A4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60E78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728987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989B60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B794D8">
            <w:pPr>
              <w:spacing w:before="0" w:after="0" w:line="240" w:lineRule="exact"/>
              <w:jc w:val="right"/>
              <w:rPr>
                <w:rFonts w:ascii="宋体" w:hAnsi="宋体" w:eastAsia="宋体" w:cs="宋体"/>
                <w:sz w:val="18"/>
                <w:szCs w:val="18"/>
              </w:rPr>
            </w:pPr>
            <w:r>
              <w:rPr>
                <w:rFonts w:ascii="宋体" w:hAnsi="宋体" w:eastAsia="宋体" w:cs="宋体"/>
                <w:sz w:val="18"/>
                <w:szCs w:val="18"/>
              </w:rPr>
              <w:t>194,976,000.00</w:t>
            </w:r>
          </w:p>
        </w:tc>
        <w:tc>
          <w:tcPr>
            <w:tcW w:w="741" w:type="dxa"/>
            <w:tcBorders>
              <w:top w:val="single" w:color="auto" w:sz="2" w:space="0"/>
              <w:left w:val="single" w:color="auto" w:sz="2" w:space="0"/>
              <w:bottom w:val="single" w:color="auto" w:sz="2" w:space="0"/>
              <w:right w:val="single" w:color="auto" w:sz="2" w:space="0"/>
            </w:tcBorders>
            <w:vAlign w:val="center"/>
          </w:tcPr>
          <w:p w14:paraId="732E6D2C">
            <w:pPr>
              <w:spacing w:before="0" w:after="0" w:line="240" w:lineRule="exact"/>
              <w:jc w:val="right"/>
              <w:rPr>
                <w:rFonts w:ascii="宋体" w:hAnsi="宋体" w:eastAsia="宋体" w:cs="宋体"/>
                <w:sz w:val="18"/>
                <w:szCs w:val="18"/>
              </w:rPr>
            </w:pPr>
          </w:p>
        </w:tc>
      </w:tr>
      <w:tr w14:paraId="6E331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04C74C93">
            <w:pPr>
              <w:spacing w:before="0" w:after="0" w:line="240" w:lineRule="exact"/>
              <w:jc w:val="left"/>
              <w:rPr>
                <w:rFonts w:ascii="宋体" w:hAnsi="宋体" w:eastAsia="宋体" w:cs="宋体"/>
                <w:sz w:val="18"/>
                <w:szCs w:val="18"/>
              </w:rPr>
            </w:pPr>
            <w:r>
              <w:rPr>
                <w:rFonts w:ascii="宋体" w:hAnsi="宋体" w:eastAsia="宋体" w:cs="宋体"/>
                <w:sz w:val="18"/>
                <w:szCs w:val="18"/>
              </w:rPr>
              <w:t>新疆天江供应链有限责任公司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7B21401B">
            <w:pPr>
              <w:spacing w:before="0" w:after="0" w:line="240" w:lineRule="exact"/>
              <w:jc w:val="right"/>
              <w:rPr>
                <w:rFonts w:ascii="宋体" w:hAnsi="宋体" w:eastAsia="宋体" w:cs="宋体"/>
                <w:sz w:val="18"/>
                <w:szCs w:val="18"/>
              </w:rPr>
            </w:pPr>
            <w:r>
              <w:rPr>
                <w:rFonts w:ascii="宋体" w:hAnsi="宋体" w:eastAsia="宋体" w:cs="宋体"/>
                <w:sz w:val="18"/>
                <w:szCs w:val="18"/>
              </w:rPr>
              <w:t>86,337,955.67</w:t>
            </w:r>
          </w:p>
        </w:tc>
        <w:tc>
          <w:tcPr>
            <w:tcW w:w="741" w:type="dxa"/>
            <w:tcBorders>
              <w:top w:val="single" w:color="auto" w:sz="2" w:space="0"/>
              <w:left w:val="single" w:color="auto" w:sz="2" w:space="0"/>
              <w:bottom w:val="single" w:color="auto" w:sz="2" w:space="0"/>
              <w:right w:val="single" w:color="auto" w:sz="2" w:space="0"/>
            </w:tcBorders>
            <w:vAlign w:val="center"/>
          </w:tcPr>
          <w:p w14:paraId="4194806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D8775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184EAA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717DA20">
            <w:pPr>
              <w:spacing w:before="0" w:after="0" w:line="240" w:lineRule="exact"/>
              <w:jc w:val="right"/>
              <w:rPr>
                <w:rFonts w:ascii="宋体" w:hAnsi="宋体" w:eastAsia="宋体" w:cs="宋体"/>
                <w:sz w:val="18"/>
                <w:szCs w:val="18"/>
              </w:rPr>
            </w:pPr>
            <w:r>
              <w:rPr>
                <w:rFonts w:ascii="宋体" w:hAnsi="宋体" w:eastAsia="宋体" w:cs="宋体"/>
                <w:sz w:val="18"/>
                <w:szCs w:val="18"/>
              </w:rPr>
              <w:t>492,742.97</w:t>
            </w:r>
          </w:p>
        </w:tc>
        <w:tc>
          <w:tcPr>
            <w:tcW w:w="741" w:type="dxa"/>
            <w:tcBorders>
              <w:top w:val="single" w:color="auto" w:sz="2" w:space="0"/>
              <w:left w:val="single" w:color="auto" w:sz="2" w:space="0"/>
              <w:bottom w:val="single" w:color="auto" w:sz="2" w:space="0"/>
              <w:right w:val="single" w:color="auto" w:sz="2" w:space="0"/>
            </w:tcBorders>
            <w:vAlign w:val="center"/>
          </w:tcPr>
          <w:p w14:paraId="6CB73F8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8D6A4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53195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03FAD0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93BEF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9A97D0">
            <w:pPr>
              <w:spacing w:before="0" w:after="0" w:line="240" w:lineRule="exact"/>
              <w:jc w:val="right"/>
              <w:rPr>
                <w:rFonts w:ascii="宋体" w:hAnsi="宋体" w:eastAsia="宋体" w:cs="宋体"/>
                <w:sz w:val="18"/>
                <w:szCs w:val="18"/>
              </w:rPr>
            </w:pPr>
            <w:r>
              <w:rPr>
                <w:rFonts w:ascii="宋体" w:hAnsi="宋体" w:eastAsia="宋体" w:cs="宋体"/>
                <w:sz w:val="18"/>
                <w:szCs w:val="18"/>
              </w:rPr>
              <w:t>86,830,698.64</w:t>
            </w:r>
          </w:p>
        </w:tc>
        <w:tc>
          <w:tcPr>
            <w:tcW w:w="741" w:type="dxa"/>
            <w:tcBorders>
              <w:top w:val="single" w:color="auto" w:sz="2" w:space="0"/>
              <w:left w:val="single" w:color="auto" w:sz="2" w:space="0"/>
              <w:bottom w:val="single" w:color="auto" w:sz="2" w:space="0"/>
              <w:right w:val="single" w:color="auto" w:sz="2" w:space="0"/>
            </w:tcBorders>
            <w:vAlign w:val="center"/>
          </w:tcPr>
          <w:p w14:paraId="70DE6177">
            <w:pPr>
              <w:spacing w:before="0" w:after="0" w:line="240" w:lineRule="exact"/>
              <w:jc w:val="right"/>
              <w:rPr>
                <w:rFonts w:ascii="宋体" w:hAnsi="宋体" w:eastAsia="宋体" w:cs="宋体"/>
                <w:sz w:val="18"/>
                <w:szCs w:val="18"/>
              </w:rPr>
            </w:pPr>
          </w:p>
        </w:tc>
      </w:tr>
      <w:tr w14:paraId="59672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12EAE527">
            <w:pPr>
              <w:spacing w:before="0" w:after="0" w:line="240" w:lineRule="exact"/>
              <w:jc w:val="left"/>
              <w:rPr>
                <w:rFonts w:ascii="宋体" w:hAnsi="宋体" w:eastAsia="宋体" w:cs="宋体"/>
                <w:sz w:val="18"/>
                <w:szCs w:val="18"/>
              </w:rPr>
            </w:pPr>
            <w:r>
              <w:rPr>
                <w:rFonts w:ascii="宋体" w:hAnsi="宋体" w:eastAsia="宋体" w:cs="宋体"/>
                <w:sz w:val="18"/>
                <w:szCs w:val="18"/>
              </w:rPr>
              <w:t>国能安庆能源有限责任公司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003F6DD5">
            <w:pPr>
              <w:spacing w:before="0" w:after="0" w:line="240" w:lineRule="exact"/>
              <w:jc w:val="right"/>
              <w:rPr>
                <w:rFonts w:ascii="宋体" w:hAnsi="宋体" w:eastAsia="宋体" w:cs="宋体"/>
                <w:sz w:val="18"/>
                <w:szCs w:val="18"/>
              </w:rPr>
            </w:pPr>
            <w:r>
              <w:rPr>
                <w:rFonts w:ascii="宋体" w:hAnsi="宋体" w:eastAsia="宋体" w:cs="宋体"/>
                <w:sz w:val="18"/>
                <w:szCs w:val="18"/>
              </w:rPr>
              <w:t>91,000,000.00</w:t>
            </w:r>
          </w:p>
        </w:tc>
        <w:tc>
          <w:tcPr>
            <w:tcW w:w="741" w:type="dxa"/>
            <w:tcBorders>
              <w:top w:val="single" w:color="auto" w:sz="2" w:space="0"/>
              <w:left w:val="single" w:color="auto" w:sz="2" w:space="0"/>
              <w:bottom w:val="single" w:color="auto" w:sz="2" w:space="0"/>
              <w:right w:val="single" w:color="auto" w:sz="2" w:space="0"/>
            </w:tcBorders>
            <w:vAlign w:val="center"/>
          </w:tcPr>
          <w:p w14:paraId="4CA31DD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0F7A9A">
            <w:pPr>
              <w:spacing w:before="0" w:after="0" w:line="240" w:lineRule="exact"/>
              <w:jc w:val="right"/>
              <w:rPr>
                <w:rFonts w:ascii="宋体" w:hAnsi="宋体" w:eastAsia="宋体" w:cs="宋体"/>
                <w:sz w:val="18"/>
                <w:szCs w:val="18"/>
              </w:rPr>
            </w:pPr>
            <w:r>
              <w:rPr>
                <w:rFonts w:ascii="宋体" w:hAnsi="宋体" w:eastAsia="宋体" w:cs="宋体"/>
                <w:sz w:val="18"/>
                <w:szCs w:val="18"/>
              </w:rPr>
              <w:t>29,500,000.00</w:t>
            </w:r>
          </w:p>
        </w:tc>
        <w:tc>
          <w:tcPr>
            <w:tcW w:w="741" w:type="dxa"/>
            <w:tcBorders>
              <w:top w:val="single" w:color="auto" w:sz="2" w:space="0"/>
              <w:left w:val="single" w:color="auto" w:sz="2" w:space="0"/>
              <w:bottom w:val="single" w:color="auto" w:sz="2" w:space="0"/>
              <w:right w:val="single" w:color="auto" w:sz="2" w:space="0"/>
            </w:tcBorders>
            <w:vAlign w:val="center"/>
          </w:tcPr>
          <w:p w14:paraId="164C840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983AA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DA3CA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B68834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D2312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622054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61B50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BF84EE">
            <w:pPr>
              <w:spacing w:before="0" w:after="0" w:line="240" w:lineRule="exact"/>
              <w:jc w:val="right"/>
              <w:rPr>
                <w:rFonts w:ascii="宋体" w:hAnsi="宋体" w:eastAsia="宋体" w:cs="宋体"/>
                <w:sz w:val="18"/>
                <w:szCs w:val="18"/>
              </w:rPr>
            </w:pPr>
            <w:r>
              <w:rPr>
                <w:rFonts w:ascii="宋体" w:hAnsi="宋体" w:eastAsia="宋体" w:cs="宋体"/>
                <w:sz w:val="18"/>
                <w:szCs w:val="18"/>
              </w:rPr>
              <w:t>120,500,000.00</w:t>
            </w:r>
          </w:p>
        </w:tc>
        <w:tc>
          <w:tcPr>
            <w:tcW w:w="741" w:type="dxa"/>
            <w:tcBorders>
              <w:top w:val="single" w:color="auto" w:sz="2" w:space="0"/>
              <w:left w:val="single" w:color="auto" w:sz="2" w:space="0"/>
              <w:bottom w:val="single" w:color="auto" w:sz="2" w:space="0"/>
              <w:right w:val="single" w:color="auto" w:sz="2" w:space="0"/>
            </w:tcBorders>
            <w:vAlign w:val="center"/>
          </w:tcPr>
          <w:p w14:paraId="244C5D5A">
            <w:pPr>
              <w:spacing w:before="0" w:after="0" w:line="240" w:lineRule="exact"/>
              <w:jc w:val="right"/>
              <w:rPr>
                <w:rFonts w:ascii="宋体" w:hAnsi="宋体" w:eastAsia="宋体" w:cs="宋体"/>
                <w:sz w:val="18"/>
                <w:szCs w:val="18"/>
              </w:rPr>
            </w:pPr>
          </w:p>
        </w:tc>
      </w:tr>
      <w:tr w14:paraId="6B19E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9C34CCA">
            <w:pPr>
              <w:spacing w:before="0" w:after="0" w:line="240" w:lineRule="exact"/>
              <w:jc w:val="left"/>
              <w:rPr>
                <w:rFonts w:ascii="宋体" w:hAnsi="宋体" w:eastAsia="宋体" w:cs="宋体"/>
                <w:sz w:val="18"/>
                <w:szCs w:val="18"/>
              </w:rPr>
            </w:pPr>
            <w:r>
              <w:rPr>
                <w:rFonts w:ascii="宋体" w:hAnsi="宋体" w:eastAsia="宋体" w:cs="宋体"/>
                <w:sz w:val="18"/>
                <w:szCs w:val="18"/>
              </w:rPr>
              <w:t>中煤新集六安能源有限公司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759901BF">
            <w:pPr>
              <w:spacing w:before="0" w:after="0" w:line="240" w:lineRule="exact"/>
              <w:jc w:val="right"/>
              <w:rPr>
                <w:rFonts w:ascii="宋体" w:hAnsi="宋体" w:eastAsia="宋体" w:cs="宋体"/>
                <w:sz w:val="18"/>
                <w:szCs w:val="18"/>
              </w:rPr>
            </w:pPr>
            <w:r>
              <w:rPr>
                <w:rFonts w:ascii="宋体" w:hAnsi="宋体" w:eastAsia="宋体" w:cs="宋体"/>
                <w:sz w:val="18"/>
                <w:szCs w:val="18"/>
              </w:rPr>
              <w:t>198,000,000.00</w:t>
            </w:r>
          </w:p>
        </w:tc>
        <w:tc>
          <w:tcPr>
            <w:tcW w:w="741" w:type="dxa"/>
            <w:tcBorders>
              <w:top w:val="single" w:color="auto" w:sz="2" w:space="0"/>
              <w:left w:val="single" w:color="auto" w:sz="2" w:space="0"/>
              <w:bottom w:val="single" w:color="auto" w:sz="2" w:space="0"/>
              <w:right w:val="single" w:color="auto" w:sz="2" w:space="0"/>
            </w:tcBorders>
            <w:vAlign w:val="center"/>
          </w:tcPr>
          <w:p w14:paraId="1C5FF83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AF461D8">
            <w:pPr>
              <w:spacing w:before="0" w:after="0" w:line="240" w:lineRule="exact"/>
              <w:jc w:val="right"/>
              <w:rPr>
                <w:rFonts w:ascii="宋体" w:hAnsi="宋体" w:eastAsia="宋体" w:cs="宋体"/>
                <w:sz w:val="18"/>
                <w:szCs w:val="18"/>
              </w:rPr>
            </w:pPr>
            <w:r>
              <w:rPr>
                <w:rFonts w:ascii="宋体" w:hAnsi="宋体" w:eastAsia="宋体" w:cs="宋体"/>
                <w:sz w:val="18"/>
                <w:szCs w:val="18"/>
              </w:rPr>
              <w:t>90,000,000.00</w:t>
            </w:r>
          </w:p>
        </w:tc>
        <w:tc>
          <w:tcPr>
            <w:tcW w:w="741" w:type="dxa"/>
            <w:tcBorders>
              <w:top w:val="single" w:color="auto" w:sz="2" w:space="0"/>
              <w:left w:val="single" w:color="auto" w:sz="2" w:space="0"/>
              <w:bottom w:val="single" w:color="auto" w:sz="2" w:space="0"/>
              <w:right w:val="single" w:color="auto" w:sz="2" w:space="0"/>
            </w:tcBorders>
            <w:vAlign w:val="center"/>
          </w:tcPr>
          <w:p w14:paraId="3B127F4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D462E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23DB4B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CA258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89ABB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DE8709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58A56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D954AF">
            <w:pPr>
              <w:spacing w:before="0" w:after="0" w:line="240" w:lineRule="exact"/>
              <w:jc w:val="right"/>
              <w:rPr>
                <w:rFonts w:ascii="宋体" w:hAnsi="宋体" w:eastAsia="宋体" w:cs="宋体"/>
                <w:sz w:val="18"/>
                <w:szCs w:val="18"/>
              </w:rPr>
            </w:pPr>
            <w:r>
              <w:rPr>
                <w:rFonts w:ascii="宋体" w:hAnsi="宋体" w:eastAsia="宋体" w:cs="宋体"/>
                <w:sz w:val="18"/>
                <w:szCs w:val="18"/>
              </w:rPr>
              <w:t>288,000,000.00</w:t>
            </w:r>
          </w:p>
        </w:tc>
        <w:tc>
          <w:tcPr>
            <w:tcW w:w="741" w:type="dxa"/>
            <w:tcBorders>
              <w:top w:val="single" w:color="auto" w:sz="2" w:space="0"/>
              <w:left w:val="single" w:color="auto" w:sz="2" w:space="0"/>
              <w:bottom w:val="single" w:color="auto" w:sz="2" w:space="0"/>
              <w:right w:val="single" w:color="auto" w:sz="2" w:space="0"/>
            </w:tcBorders>
            <w:vAlign w:val="center"/>
          </w:tcPr>
          <w:p w14:paraId="6E6419B1">
            <w:pPr>
              <w:spacing w:before="0" w:after="0" w:line="240" w:lineRule="exact"/>
              <w:jc w:val="right"/>
              <w:rPr>
                <w:rFonts w:ascii="宋体" w:hAnsi="宋体" w:eastAsia="宋体" w:cs="宋体"/>
                <w:sz w:val="18"/>
                <w:szCs w:val="18"/>
              </w:rPr>
            </w:pPr>
          </w:p>
        </w:tc>
      </w:tr>
      <w:tr w14:paraId="7E5F1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4C385DB5">
            <w:pPr>
              <w:spacing w:before="0" w:after="0" w:line="240" w:lineRule="exact"/>
              <w:jc w:val="left"/>
              <w:rPr>
                <w:rFonts w:ascii="宋体" w:hAnsi="宋体" w:eastAsia="宋体" w:cs="宋体"/>
                <w:sz w:val="18"/>
                <w:szCs w:val="18"/>
              </w:rPr>
            </w:pPr>
            <w:r>
              <w:rPr>
                <w:rFonts w:ascii="宋体" w:hAnsi="宋体" w:eastAsia="宋体" w:cs="宋体"/>
                <w:sz w:val="18"/>
                <w:szCs w:val="18"/>
              </w:rPr>
              <w:t>昌吉古尔班通古特沙漠基地新能源开发有限公司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0996EEE3">
            <w:pPr>
              <w:spacing w:before="0" w:after="0" w:line="240" w:lineRule="exact"/>
              <w:jc w:val="right"/>
              <w:rPr>
                <w:rFonts w:ascii="宋体" w:hAnsi="宋体" w:eastAsia="宋体" w:cs="宋体"/>
                <w:sz w:val="18"/>
                <w:szCs w:val="18"/>
              </w:rPr>
            </w:pPr>
            <w:r>
              <w:rPr>
                <w:rFonts w:ascii="宋体" w:hAnsi="宋体" w:eastAsia="宋体" w:cs="宋体"/>
                <w:sz w:val="18"/>
                <w:szCs w:val="18"/>
              </w:rPr>
              <w:t>128,893,619.08</w:t>
            </w:r>
          </w:p>
        </w:tc>
        <w:tc>
          <w:tcPr>
            <w:tcW w:w="741" w:type="dxa"/>
            <w:tcBorders>
              <w:top w:val="single" w:color="auto" w:sz="2" w:space="0"/>
              <w:left w:val="single" w:color="auto" w:sz="2" w:space="0"/>
              <w:bottom w:val="single" w:color="auto" w:sz="2" w:space="0"/>
              <w:right w:val="single" w:color="auto" w:sz="2" w:space="0"/>
            </w:tcBorders>
            <w:vAlign w:val="center"/>
          </w:tcPr>
          <w:p w14:paraId="218630E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EB961C">
            <w:pPr>
              <w:spacing w:before="0" w:after="0" w:line="240" w:lineRule="exact"/>
              <w:jc w:val="right"/>
              <w:rPr>
                <w:rFonts w:ascii="宋体" w:hAnsi="宋体" w:eastAsia="宋体" w:cs="宋体"/>
                <w:sz w:val="18"/>
                <w:szCs w:val="18"/>
              </w:rPr>
            </w:pPr>
            <w:r>
              <w:rPr>
                <w:rFonts w:ascii="宋体" w:hAnsi="宋体" w:eastAsia="宋体" w:cs="宋体"/>
                <w:sz w:val="18"/>
                <w:szCs w:val="18"/>
              </w:rPr>
              <w:t>116,000,000.00</w:t>
            </w:r>
          </w:p>
        </w:tc>
        <w:tc>
          <w:tcPr>
            <w:tcW w:w="741" w:type="dxa"/>
            <w:tcBorders>
              <w:top w:val="single" w:color="auto" w:sz="2" w:space="0"/>
              <w:left w:val="single" w:color="auto" w:sz="2" w:space="0"/>
              <w:bottom w:val="single" w:color="auto" w:sz="2" w:space="0"/>
              <w:right w:val="single" w:color="auto" w:sz="2" w:space="0"/>
            </w:tcBorders>
            <w:vAlign w:val="center"/>
          </w:tcPr>
          <w:p w14:paraId="67FBB99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B3CA47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D4D0A7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DB695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4021B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884B7A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DA24E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B2D634">
            <w:pPr>
              <w:spacing w:before="0" w:after="0" w:line="240" w:lineRule="exact"/>
              <w:jc w:val="right"/>
              <w:rPr>
                <w:rFonts w:ascii="宋体" w:hAnsi="宋体" w:eastAsia="宋体" w:cs="宋体"/>
                <w:sz w:val="18"/>
                <w:szCs w:val="18"/>
              </w:rPr>
            </w:pPr>
            <w:r>
              <w:rPr>
                <w:rFonts w:ascii="宋体" w:hAnsi="宋体" w:eastAsia="宋体" w:cs="宋体"/>
                <w:sz w:val="18"/>
                <w:szCs w:val="18"/>
              </w:rPr>
              <w:t>244,893,619.08</w:t>
            </w:r>
          </w:p>
        </w:tc>
        <w:tc>
          <w:tcPr>
            <w:tcW w:w="741" w:type="dxa"/>
            <w:tcBorders>
              <w:top w:val="single" w:color="auto" w:sz="2" w:space="0"/>
              <w:left w:val="single" w:color="auto" w:sz="2" w:space="0"/>
              <w:bottom w:val="single" w:color="auto" w:sz="2" w:space="0"/>
              <w:right w:val="single" w:color="auto" w:sz="2" w:space="0"/>
            </w:tcBorders>
            <w:vAlign w:val="center"/>
          </w:tcPr>
          <w:p w14:paraId="2E3BA1B0">
            <w:pPr>
              <w:spacing w:before="0" w:after="0" w:line="240" w:lineRule="exact"/>
              <w:jc w:val="right"/>
              <w:rPr>
                <w:rFonts w:ascii="宋体" w:hAnsi="宋体" w:eastAsia="宋体" w:cs="宋体"/>
                <w:sz w:val="18"/>
                <w:szCs w:val="18"/>
              </w:rPr>
            </w:pPr>
          </w:p>
        </w:tc>
      </w:tr>
      <w:tr w14:paraId="4266F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B3A617A">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14:paraId="4027AC70">
            <w:pPr>
              <w:spacing w:before="0" w:after="0" w:line="240" w:lineRule="exact"/>
              <w:jc w:val="right"/>
              <w:rPr>
                <w:rFonts w:ascii="宋体" w:hAnsi="宋体" w:eastAsia="宋体" w:cs="宋体"/>
                <w:sz w:val="18"/>
                <w:szCs w:val="18"/>
              </w:rPr>
            </w:pPr>
            <w:r>
              <w:rPr>
                <w:rFonts w:ascii="宋体" w:hAnsi="宋体" w:eastAsia="宋体" w:cs="宋体"/>
                <w:sz w:val="18"/>
                <w:szCs w:val="18"/>
              </w:rPr>
              <w:t>13,939,928,067.04</w:t>
            </w:r>
          </w:p>
        </w:tc>
        <w:tc>
          <w:tcPr>
            <w:tcW w:w="741" w:type="dxa"/>
            <w:tcBorders>
              <w:top w:val="single" w:color="auto" w:sz="2" w:space="0"/>
              <w:left w:val="single" w:color="auto" w:sz="2" w:space="0"/>
              <w:bottom w:val="single" w:color="auto" w:sz="2" w:space="0"/>
              <w:right w:val="single" w:color="auto" w:sz="2" w:space="0"/>
            </w:tcBorders>
            <w:vAlign w:val="center"/>
          </w:tcPr>
          <w:p w14:paraId="1CF1B0C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1815EBE">
            <w:pPr>
              <w:spacing w:before="0" w:after="0" w:line="240" w:lineRule="exact"/>
              <w:jc w:val="right"/>
              <w:rPr>
                <w:rFonts w:ascii="宋体" w:hAnsi="宋体" w:eastAsia="宋体" w:cs="宋体"/>
                <w:sz w:val="18"/>
                <w:szCs w:val="18"/>
              </w:rPr>
            </w:pPr>
            <w:r>
              <w:rPr>
                <w:rFonts w:ascii="宋体" w:hAnsi="宋体" w:eastAsia="宋体" w:cs="宋体"/>
                <w:sz w:val="18"/>
                <w:szCs w:val="18"/>
              </w:rPr>
              <w:t>259,500,000.00</w:t>
            </w:r>
          </w:p>
        </w:tc>
        <w:tc>
          <w:tcPr>
            <w:tcW w:w="741" w:type="dxa"/>
            <w:tcBorders>
              <w:top w:val="single" w:color="auto" w:sz="2" w:space="0"/>
              <w:left w:val="single" w:color="auto" w:sz="2" w:space="0"/>
              <w:bottom w:val="single" w:color="auto" w:sz="2" w:space="0"/>
              <w:right w:val="single" w:color="auto" w:sz="2" w:space="0"/>
            </w:tcBorders>
            <w:vAlign w:val="center"/>
          </w:tcPr>
          <w:p w14:paraId="2C8D8AB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0ABABDD">
            <w:pPr>
              <w:spacing w:before="0" w:after="0" w:line="240" w:lineRule="exact"/>
              <w:jc w:val="right"/>
              <w:rPr>
                <w:rFonts w:ascii="宋体" w:hAnsi="宋体" w:eastAsia="宋体" w:cs="宋体"/>
                <w:sz w:val="18"/>
                <w:szCs w:val="18"/>
              </w:rPr>
            </w:pPr>
            <w:r>
              <w:rPr>
                <w:rFonts w:ascii="宋体" w:hAnsi="宋体" w:eastAsia="宋体" w:cs="宋体"/>
                <w:sz w:val="18"/>
                <w:szCs w:val="18"/>
              </w:rPr>
              <w:t>411,679,431.29</w:t>
            </w:r>
          </w:p>
        </w:tc>
        <w:tc>
          <w:tcPr>
            <w:tcW w:w="741" w:type="dxa"/>
            <w:tcBorders>
              <w:top w:val="single" w:color="auto" w:sz="2" w:space="0"/>
              <w:left w:val="single" w:color="auto" w:sz="2" w:space="0"/>
              <w:bottom w:val="single" w:color="auto" w:sz="2" w:space="0"/>
              <w:right w:val="single" w:color="auto" w:sz="2" w:space="0"/>
            </w:tcBorders>
            <w:vAlign w:val="center"/>
          </w:tcPr>
          <w:p w14:paraId="3F02530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60218C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4E6D408">
            <w:pPr>
              <w:spacing w:before="0" w:after="0" w:line="240" w:lineRule="exact"/>
              <w:jc w:val="right"/>
              <w:rPr>
                <w:rFonts w:ascii="宋体" w:hAnsi="宋体" w:eastAsia="宋体" w:cs="宋体"/>
                <w:sz w:val="18"/>
                <w:szCs w:val="18"/>
              </w:rPr>
            </w:pPr>
            <w:r>
              <w:rPr>
                <w:rFonts w:ascii="宋体" w:hAnsi="宋体" w:eastAsia="宋体" w:cs="宋体"/>
                <w:sz w:val="18"/>
                <w:szCs w:val="18"/>
              </w:rPr>
              <w:t>721,178,864.64</w:t>
            </w:r>
          </w:p>
        </w:tc>
        <w:tc>
          <w:tcPr>
            <w:tcW w:w="741" w:type="dxa"/>
            <w:tcBorders>
              <w:top w:val="single" w:color="auto" w:sz="2" w:space="0"/>
              <w:left w:val="single" w:color="auto" w:sz="2" w:space="0"/>
              <w:bottom w:val="single" w:color="auto" w:sz="2" w:space="0"/>
              <w:right w:val="single" w:color="auto" w:sz="2" w:space="0"/>
            </w:tcBorders>
            <w:vAlign w:val="center"/>
          </w:tcPr>
          <w:p w14:paraId="5DF7002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EFBC2E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36131D2">
            <w:pPr>
              <w:spacing w:before="0" w:after="0" w:line="240" w:lineRule="exact"/>
              <w:jc w:val="right"/>
              <w:rPr>
                <w:rFonts w:ascii="宋体" w:hAnsi="宋体" w:eastAsia="宋体" w:cs="宋体"/>
                <w:sz w:val="18"/>
                <w:szCs w:val="18"/>
              </w:rPr>
            </w:pPr>
            <w:r>
              <w:rPr>
                <w:rFonts w:ascii="宋体" w:hAnsi="宋体" w:eastAsia="宋体" w:cs="宋体"/>
                <w:sz w:val="18"/>
                <w:szCs w:val="18"/>
              </w:rPr>
              <w:t>13,889,928,633.69</w:t>
            </w:r>
          </w:p>
        </w:tc>
        <w:tc>
          <w:tcPr>
            <w:tcW w:w="741" w:type="dxa"/>
            <w:tcBorders>
              <w:top w:val="single" w:color="auto" w:sz="2" w:space="0"/>
              <w:left w:val="single" w:color="auto" w:sz="2" w:space="0"/>
              <w:bottom w:val="single" w:color="auto" w:sz="2" w:space="0"/>
              <w:right w:val="single" w:color="auto" w:sz="2" w:space="0"/>
            </w:tcBorders>
            <w:vAlign w:val="center"/>
          </w:tcPr>
          <w:p w14:paraId="66737EED">
            <w:pPr>
              <w:spacing w:before="0" w:after="0" w:line="240" w:lineRule="exact"/>
              <w:jc w:val="right"/>
              <w:rPr>
                <w:rFonts w:ascii="宋体" w:hAnsi="宋体" w:eastAsia="宋体" w:cs="宋体"/>
                <w:sz w:val="18"/>
                <w:szCs w:val="18"/>
              </w:rPr>
            </w:pPr>
          </w:p>
        </w:tc>
      </w:tr>
      <w:tr w14:paraId="26CE2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6D83C9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14:paraId="0D9FFE02">
            <w:pPr>
              <w:spacing w:before="0" w:after="0" w:line="240" w:lineRule="exact"/>
              <w:jc w:val="right"/>
              <w:rPr>
                <w:rFonts w:ascii="宋体" w:hAnsi="宋体" w:eastAsia="宋体" w:cs="宋体"/>
                <w:sz w:val="18"/>
                <w:szCs w:val="18"/>
              </w:rPr>
            </w:pPr>
            <w:r>
              <w:rPr>
                <w:rFonts w:ascii="宋体" w:hAnsi="宋体" w:eastAsia="宋体" w:cs="宋体"/>
                <w:sz w:val="18"/>
                <w:szCs w:val="18"/>
              </w:rPr>
              <w:t>14,028,664,252.37</w:t>
            </w:r>
          </w:p>
        </w:tc>
        <w:tc>
          <w:tcPr>
            <w:tcW w:w="741" w:type="dxa"/>
            <w:tcBorders>
              <w:top w:val="single" w:color="auto" w:sz="2" w:space="0"/>
              <w:left w:val="single" w:color="auto" w:sz="2" w:space="0"/>
              <w:bottom w:val="single" w:color="auto" w:sz="2" w:space="0"/>
              <w:right w:val="single" w:color="auto" w:sz="2" w:space="0"/>
            </w:tcBorders>
            <w:vAlign w:val="center"/>
          </w:tcPr>
          <w:p w14:paraId="50C44FC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84A6684">
            <w:pPr>
              <w:spacing w:before="0" w:after="0" w:line="240" w:lineRule="exact"/>
              <w:jc w:val="right"/>
              <w:rPr>
                <w:rFonts w:ascii="宋体" w:hAnsi="宋体" w:eastAsia="宋体" w:cs="宋体"/>
                <w:sz w:val="18"/>
                <w:szCs w:val="18"/>
              </w:rPr>
            </w:pPr>
            <w:r>
              <w:rPr>
                <w:rFonts w:ascii="宋体" w:hAnsi="宋体" w:eastAsia="宋体" w:cs="宋体"/>
                <w:sz w:val="18"/>
                <w:szCs w:val="18"/>
              </w:rPr>
              <w:t>259,500,000.00</w:t>
            </w:r>
          </w:p>
        </w:tc>
        <w:tc>
          <w:tcPr>
            <w:tcW w:w="741" w:type="dxa"/>
            <w:tcBorders>
              <w:top w:val="single" w:color="auto" w:sz="2" w:space="0"/>
              <w:left w:val="single" w:color="auto" w:sz="2" w:space="0"/>
              <w:bottom w:val="single" w:color="auto" w:sz="2" w:space="0"/>
              <w:right w:val="single" w:color="auto" w:sz="2" w:space="0"/>
            </w:tcBorders>
            <w:vAlign w:val="center"/>
          </w:tcPr>
          <w:p w14:paraId="4A77485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D5A9321">
            <w:pPr>
              <w:spacing w:before="0" w:after="0" w:line="240" w:lineRule="exact"/>
              <w:jc w:val="right"/>
              <w:rPr>
                <w:rFonts w:ascii="宋体" w:hAnsi="宋体" w:eastAsia="宋体" w:cs="宋体"/>
                <w:sz w:val="18"/>
                <w:szCs w:val="18"/>
              </w:rPr>
            </w:pPr>
            <w:r>
              <w:rPr>
                <w:rFonts w:ascii="宋体" w:hAnsi="宋体" w:eastAsia="宋体" w:cs="宋体"/>
                <w:sz w:val="18"/>
                <w:szCs w:val="18"/>
              </w:rPr>
              <w:t>414,932,828.92</w:t>
            </w:r>
          </w:p>
        </w:tc>
        <w:tc>
          <w:tcPr>
            <w:tcW w:w="741" w:type="dxa"/>
            <w:tcBorders>
              <w:top w:val="single" w:color="auto" w:sz="2" w:space="0"/>
              <w:left w:val="single" w:color="auto" w:sz="2" w:space="0"/>
              <w:bottom w:val="single" w:color="auto" w:sz="2" w:space="0"/>
              <w:right w:val="single" w:color="auto" w:sz="2" w:space="0"/>
            </w:tcBorders>
            <w:vAlign w:val="center"/>
          </w:tcPr>
          <w:p w14:paraId="1D13B1C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CBECC8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468937B">
            <w:pPr>
              <w:spacing w:before="0" w:after="0" w:line="240" w:lineRule="exact"/>
              <w:jc w:val="right"/>
              <w:rPr>
                <w:rFonts w:ascii="宋体" w:hAnsi="宋体" w:eastAsia="宋体" w:cs="宋体"/>
                <w:sz w:val="18"/>
                <w:szCs w:val="18"/>
              </w:rPr>
            </w:pPr>
            <w:r>
              <w:rPr>
                <w:rFonts w:ascii="宋体" w:hAnsi="宋体" w:eastAsia="宋体" w:cs="宋体"/>
                <w:sz w:val="18"/>
                <w:szCs w:val="18"/>
              </w:rPr>
              <w:t>721,178,864.64</w:t>
            </w:r>
          </w:p>
        </w:tc>
        <w:tc>
          <w:tcPr>
            <w:tcW w:w="741" w:type="dxa"/>
            <w:tcBorders>
              <w:top w:val="single" w:color="auto" w:sz="2" w:space="0"/>
              <w:left w:val="single" w:color="auto" w:sz="2" w:space="0"/>
              <w:bottom w:val="single" w:color="auto" w:sz="2" w:space="0"/>
              <w:right w:val="single" w:color="auto" w:sz="2" w:space="0"/>
            </w:tcBorders>
            <w:vAlign w:val="center"/>
          </w:tcPr>
          <w:p w14:paraId="339042B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7A43E8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A66331F">
            <w:pPr>
              <w:spacing w:before="0" w:after="0" w:line="240" w:lineRule="exact"/>
              <w:jc w:val="right"/>
              <w:rPr>
                <w:rFonts w:ascii="宋体" w:hAnsi="宋体" w:eastAsia="宋体" w:cs="宋体"/>
                <w:sz w:val="18"/>
                <w:szCs w:val="18"/>
              </w:rPr>
            </w:pPr>
            <w:r>
              <w:rPr>
                <w:rFonts w:ascii="宋体" w:hAnsi="宋体" w:eastAsia="宋体" w:cs="宋体"/>
                <w:sz w:val="18"/>
                <w:szCs w:val="18"/>
              </w:rPr>
              <w:t>13,981,918,216.65</w:t>
            </w:r>
          </w:p>
        </w:tc>
        <w:tc>
          <w:tcPr>
            <w:tcW w:w="741" w:type="dxa"/>
            <w:tcBorders>
              <w:top w:val="single" w:color="auto" w:sz="2" w:space="0"/>
              <w:left w:val="single" w:color="auto" w:sz="2" w:space="0"/>
              <w:bottom w:val="single" w:color="auto" w:sz="2" w:space="0"/>
              <w:right w:val="single" w:color="auto" w:sz="2" w:space="0"/>
            </w:tcBorders>
            <w:vAlign w:val="center"/>
          </w:tcPr>
          <w:p w14:paraId="0C7EDB3E">
            <w:pPr>
              <w:spacing w:before="0" w:after="0" w:line="240" w:lineRule="exact"/>
              <w:jc w:val="right"/>
              <w:rPr>
                <w:rFonts w:ascii="宋体" w:hAnsi="宋体" w:eastAsia="宋体" w:cs="宋体"/>
                <w:sz w:val="18"/>
                <w:szCs w:val="18"/>
              </w:rPr>
            </w:pPr>
          </w:p>
        </w:tc>
      </w:tr>
    </w:tbl>
    <w:p w14:paraId="2F81C1AE">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14:paraId="091D8C2F">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06BE0D6">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14:paraId="0105744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1F71BB2">
      <w:pPr>
        <w:spacing w:before="100" w:after="100" w:line="240" w:lineRule="exact"/>
        <w:jc w:val="lef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14:paraId="3FB075CB">
      <w:pPr>
        <w:spacing w:before="100" w:after="100" w:line="240" w:lineRule="exact"/>
        <w:jc w:val="lef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14:paraId="33C52A58">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D9E5664">
      <w:pPr>
        <w:keepNext/>
        <w:keepLines/>
        <w:spacing w:before="300" w:after="300" w:line="280" w:lineRule="exact"/>
        <w:jc w:val="left"/>
        <w:outlineLvl w:val="2"/>
        <w:rPr>
          <w:rFonts w:ascii="宋体" w:hAnsi="宋体" w:eastAsia="宋体" w:cs="宋体"/>
          <w:b/>
          <w:bCs/>
          <w:sz w:val="21"/>
          <w:szCs w:val="21"/>
        </w:rPr>
      </w:pPr>
      <w:bookmarkStart w:id="188" w:name="_Toc989077"/>
      <w:r>
        <w:rPr>
          <w:rFonts w:ascii="宋体" w:hAnsi="宋体" w:eastAsia="宋体" w:cs="宋体"/>
          <w:b/>
          <w:bCs/>
          <w:sz w:val="21"/>
          <w:szCs w:val="21"/>
        </w:rPr>
        <w:t>10、投资性房地产</w:t>
      </w:r>
      <w:bookmarkEnd w:id="188"/>
    </w:p>
    <w:p w14:paraId="450164AB">
      <w:pPr>
        <w:keepNext/>
        <w:keepLines/>
        <w:spacing w:before="300" w:after="300" w:line="280" w:lineRule="exact"/>
        <w:jc w:val="left"/>
        <w:outlineLvl w:val="3"/>
        <w:rPr>
          <w:rFonts w:ascii="宋体" w:hAnsi="宋体" w:eastAsia="宋体" w:cs="宋体"/>
          <w:b/>
          <w:bCs/>
          <w:sz w:val="18"/>
          <w:szCs w:val="18"/>
        </w:rPr>
      </w:pPr>
      <w:bookmarkStart w:id="189" w:name="_Toc989078"/>
      <w:r>
        <w:rPr>
          <w:rFonts w:ascii="宋体" w:hAnsi="宋体" w:eastAsia="宋体" w:cs="宋体"/>
          <w:b/>
          <w:bCs/>
          <w:sz w:val="18"/>
          <w:szCs w:val="18"/>
        </w:rPr>
        <w:t>（1） 采用成本计量模式的投资性房地产</w:t>
      </w:r>
      <w:bookmarkEnd w:id="189"/>
    </w:p>
    <w:p w14:paraId="51A60FAE">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5742CD6B">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2884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7CAC9E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075D1ED">
            <w:pPr>
              <w:spacing w:before="40" w:after="40" w:line="240" w:lineRule="exact"/>
              <w:jc w:val="center"/>
              <w:rPr>
                <w:rFonts w:ascii="宋体" w:hAnsi="宋体" w:eastAsia="宋体" w:cs="宋体"/>
                <w:sz w:val="18"/>
                <w:szCs w:val="18"/>
              </w:rPr>
            </w:pPr>
            <w:r>
              <w:rPr>
                <w:rFonts w:ascii="宋体" w:hAnsi="宋体" w:eastAsia="宋体" w:cs="宋体"/>
                <w:sz w:val="18"/>
                <w:szCs w:val="18"/>
              </w:rPr>
              <w:t>房屋、建筑物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1FAE8F5">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858824D">
            <w:pPr>
              <w:spacing w:before="40" w:after="40" w:line="240" w:lineRule="exact"/>
              <w:jc w:val="center"/>
              <w:rPr>
                <w:rFonts w:ascii="宋体" w:hAnsi="宋体" w:eastAsia="宋体" w:cs="宋体"/>
                <w:sz w:val="18"/>
                <w:szCs w:val="18"/>
              </w:rPr>
            </w:pPr>
            <w:r>
              <w:rPr>
                <w:rFonts w:ascii="宋体" w:hAnsi="宋体" w:eastAsia="宋体" w:cs="宋体"/>
                <w:sz w:val="18"/>
                <w:szCs w:val="18"/>
              </w:rPr>
              <w:t>在建工程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F824E47">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3B03D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68D24D6">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928" w:type="dxa"/>
            <w:tcBorders>
              <w:top w:val="single" w:color="auto" w:sz="2" w:space="0"/>
              <w:left w:val="single" w:color="auto" w:sz="2" w:space="0"/>
              <w:bottom w:val="single" w:color="auto" w:sz="2" w:space="0"/>
              <w:right w:val="single" w:color="auto" w:sz="2" w:space="0"/>
            </w:tcBorders>
            <w:vAlign w:val="center"/>
          </w:tcPr>
          <w:p w14:paraId="4F767E9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761D98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E44AA4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E525BAA">
            <w:pPr>
              <w:spacing w:before="0" w:after="0" w:line="240" w:lineRule="exact"/>
              <w:jc w:val="right"/>
              <w:rPr>
                <w:rFonts w:ascii="宋体" w:hAnsi="宋体" w:eastAsia="宋体" w:cs="宋体"/>
                <w:sz w:val="18"/>
                <w:szCs w:val="18"/>
              </w:rPr>
            </w:pPr>
          </w:p>
        </w:tc>
      </w:tr>
      <w:tr w14:paraId="224E8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86F1DF6">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0B65DF5D">
            <w:pPr>
              <w:spacing w:before="0" w:after="0" w:line="240" w:lineRule="exact"/>
              <w:jc w:val="right"/>
              <w:rPr>
                <w:rFonts w:ascii="宋体" w:hAnsi="宋体" w:eastAsia="宋体" w:cs="宋体"/>
                <w:sz w:val="18"/>
                <w:szCs w:val="18"/>
              </w:rPr>
            </w:pPr>
            <w:r>
              <w:rPr>
                <w:rFonts w:ascii="宋体" w:hAnsi="宋体" w:eastAsia="宋体" w:cs="宋体"/>
                <w:sz w:val="18"/>
                <w:szCs w:val="18"/>
              </w:rPr>
              <w:t>12,202,503.42</w:t>
            </w:r>
          </w:p>
        </w:tc>
        <w:tc>
          <w:tcPr>
            <w:tcW w:w="1928" w:type="dxa"/>
            <w:tcBorders>
              <w:top w:val="single" w:color="auto" w:sz="2" w:space="0"/>
              <w:left w:val="single" w:color="auto" w:sz="2" w:space="0"/>
              <w:bottom w:val="single" w:color="auto" w:sz="2" w:space="0"/>
              <w:right w:val="single" w:color="auto" w:sz="2" w:space="0"/>
            </w:tcBorders>
            <w:vAlign w:val="center"/>
          </w:tcPr>
          <w:p w14:paraId="0947244D">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374DF2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2097391">
            <w:pPr>
              <w:spacing w:before="0" w:after="0" w:line="240" w:lineRule="exact"/>
              <w:jc w:val="right"/>
              <w:rPr>
                <w:rFonts w:ascii="宋体" w:hAnsi="宋体" w:eastAsia="宋体" w:cs="宋体"/>
                <w:sz w:val="18"/>
                <w:szCs w:val="18"/>
              </w:rPr>
            </w:pPr>
            <w:r>
              <w:rPr>
                <w:rFonts w:ascii="宋体" w:hAnsi="宋体" w:eastAsia="宋体" w:cs="宋体"/>
                <w:sz w:val="18"/>
                <w:szCs w:val="18"/>
              </w:rPr>
              <w:t>12,202,503.42</w:t>
            </w:r>
          </w:p>
        </w:tc>
      </w:tr>
      <w:tr w14:paraId="10D7D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5D0DE55">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7E1256CF">
            <w:pPr>
              <w:spacing w:before="0" w:after="0" w:line="240" w:lineRule="exact"/>
              <w:jc w:val="right"/>
              <w:rPr>
                <w:rFonts w:ascii="宋体" w:hAnsi="宋体" w:eastAsia="宋体" w:cs="宋体"/>
                <w:sz w:val="18"/>
                <w:szCs w:val="18"/>
              </w:rPr>
            </w:pPr>
            <w:r>
              <w:rPr>
                <w:rFonts w:ascii="宋体" w:hAnsi="宋体" w:eastAsia="宋体" w:cs="宋体"/>
                <w:sz w:val="18"/>
                <w:szCs w:val="18"/>
              </w:rPr>
              <w:t>7,316,527.44</w:t>
            </w:r>
          </w:p>
        </w:tc>
        <w:tc>
          <w:tcPr>
            <w:tcW w:w="1928" w:type="dxa"/>
            <w:tcBorders>
              <w:top w:val="single" w:color="auto" w:sz="2" w:space="0"/>
              <w:left w:val="single" w:color="auto" w:sz="2" w:space="0"/>
              <w:bottom w:val="single" w:color="auto" w:sz="2" w:space="0"/>
              <w:right w:val="single" w:color="auto" w:sz="2" w:space="0"/>
            </w:tcBorders>
            <w:vAlign w:val="center"/>
          </w:tcPr>
          <w:p w14:paraId="4555BAF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5A77AF4">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F178CDA">
            <w:pPr>
              <w:spacing w:before="0" w:after="0" w:line="240" w:lineRule="exact"/>
              <w:jc w:val="right"/>
              <w:rPr>
                <w:rFonts w:ascii="宋体" w:hAnsi="宋体" w:eastAsia="宋体" w:cs="宋体"/>
                <w:sz w:val="18"/>
                <w:szCs w:val="18"/>
              </w:rPr>
            </w:pPr>
            <w:r>
              <w:rPr>
                <w:rFonts w:ascii="宋体" w:hAnsi="宋体" w:eastAsia="宋体" w:cs="宋体"/>
                <w:sz w:val="18"/>
                <w:szCs w:val="18"/>
              </w:rPr>
              <w:t>7,316,527.44</w:t>
            </w:r>
          </w:p>
        </w:tc>
      </w:tr>
      <w:tr w14:paraId="4908E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6EA6DBA">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（1）外购</w:t>
            </w:r>
          </w:p>
        </w:tc>
        <w:tc>
          <w:tcPr>
            <w:tcW w:w="1928" w:type="dxa"/>
            <w:tcBorders>
              <w:top w:val="single" w:color="auto" w:sz="2" w:space="0"/>
              <w:left w:val="single" w:color="auto" w:sz="2" w:space="0"/>
              <w:bottom w:val="single" w:color="auto" w:sz="2" w:space="0"/>
              <w:right w:val="single" w:color="auto" w:sz="2" w:space="0"/>
            </w:tcBorders>
            <w:vAlign w:val="center"/>
          </w:tcPr>
          <w:p w14:paraId="1446E1C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22264F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20809B6">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D190B52">
            <w:pPr>
              <w:spacing w:before="0" w:after="0" w:line="240" w:lineRule="exact"/>
              <w:jc w:val="right"/>
              <w:rPr>
                <w:rFonts w:ascii="宋体" w:hAnsi="宋体" w:eastAsia="宋体" w:cs="宋体"/>
                <w:sz w:val="18"/>
                <w:szCs w:val="18"/>
              </w:rPr>
            </w:pPr>
          </w:p>
        </w:tc>
      </w:tr>
      <w:tr w14:paraId="5F077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618D518">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（2）存货\固定资产\在建工程转入</w:t>
            </w:r>
          </w:p>
        </w:tc>
        <w:tc>
          <w:tcPr>
            <w:tcW w:w="1928" w:type="dxa"/>
            <w:tcBorders>
              <w:top w:val="single" w:color="auto" w:sz="2" w:space="0"/>
              <w:left w:val="single" w:color="auto" w:sz="2" w:space="0"/>
              <w:bottom w:val="single" w:color="auto" w:sz="2" w:space="0"/>
              <w:right w:val="single" w:color="auto" w:sz="2" w:space="0"/>
            </w:tcBorders>
            <w:vAlign w:val="center"/>
          </w:tcPr>
          <w:p w14:paraId="3B4231F0">
            <w:pPr>
              <w:spacing w:before="0" w:after="0" w:line="240" w:lineRule="exact"/>
              <w:jc w:val="right"/>
              <w:rPr>
                <w:rFonts w:ascii="宋体" w:hAnsi="宋体" w:eastAsia="宋体" w:cs="宋体"/>
                <w:sz w:val="18"/>
                <w:szCs w:val="18"/>
              </w:rPr>
            </w:pPr>
            <w:r>
              <w:rPr>
                <w:rFonts w:ascii="宋体" w:hAnsi="宋体" w:eastAsia="宋体" w:cs="宋体"/>
                <w:sz w:val="18"/>
                <w:szCs w:val="18"/>
              </w:rPr>
              <w:t>7,316,527.44</w:t>
            </w:r>
          </w:p>
        </w:tc>
        <w:tc>
          <w:tcPr>
            <w:tcW w:w="1928" w:type="dxa"/>
            <w:tcBorders>
              <w:top w:val="single" w:color="auto" w:sz="2" w:space="0"/>
              <w:left w:val="single" w:color="auto" w:sz="2" w:space="0"/>
              <w:bottom w:val="single" w:color="auto" w:sz="2" w:space="0"/>
              <w:right w:val="single" w:color="auto" w:sz="2" w:space="0"/>
            </w:tcBorders>
            <w:vAlign w:val="center"/>
          </w:tcPr>
          <w:p w14:paraId="5EBD969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728148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C0C0696">
            <w:pPr>
              <w:spacing w:before="0" w:after="0" w:line="240" w:lineRule="exact"/>
              <w:jc w:val="right"/>
              <w:rPr>
                <w:rFonts w:ascii="宋体" w:hAnsi="宋体" w:eastAsia="宋体" w:cs="宋体"/>
                <w:sz w:val="18"/>
                <w:szCs w:val="18"/>
              </w:rPr>
            </w:pPr>
            <w:r>
              <w:rPr>
                <w:rFonts w:ascii="宋体" w:hAnsi="宋体" w:eastAsia="宋体" w:cs="宋体"/>
                <w:sz w:val="18"/>
                <w:szCs w:val="18"/>
              </w:rPr>
              <w:t>7,316,527.44</w:t>
            </w:r>
          </w:p>
        </w:tc>
      </w:tr>
      <w:tr w14:paraId="5F377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94686B9">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928" w:type="dxa"/>
            <w:tcBorders>
              <w:top w:val="single" w:color="auto" w:sz="2" w:space="0"/>
              <w:left w:val="single" w:color="auto" w:sz="2" w:space="0"/>
              <w:bottom w:val="single" w:color="auto" w:sz="2" w:space="0"/>
              <w:right w:val="single" w:color="auto" w:sz="2" w:space="0"/>
            </w:tcBorders>
            <w:vAlign w:val="center"/>
          </w:tcPr>
          <w:p w14:paraId="32368DF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2B5135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3CC9EE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4D40FC0">
            <w:pPr>
              <w:spacing w:before="0" w:after="0" w:line="240" w:lineRule="exact"/>
              <w:jc w:val="right"/>
              <w:rPr>
                <w:rFonts w:ascii="宋体" w:hAnsi="宋体" w:eastAsia="宋体" w:cs="宋体"/>
                <w:sz w:val="18"/>
                <w:szCs w:val="18"/>
              </w:rPr>
            </w:pPr>
          </w:p>
        </w:tc>
      </w:tr>
      <w:tr w14:paraId="20446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DF68CFC">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58950B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4179E3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33E0AC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1A71DCD">
            <w:pPr>
              <w:spacing w:before="0" w:after="0" w:line="240" w:lineRule="exact"/>
              <w:jc w:val="right"/>
              <w:rPr>
                <w:rFonts w:ascii="宋体" w:hAnsi="宋体" w:eastAsia="宋体" w:cs="宋体"/>
                <w:sz w:val="18"/>
                <w:szCs w:val="18"/>
              </w:rPr>
            </w:pPr>
          </w:p>
        </w:tc>
      </w:tr>
      <w:tr w14:paraId="1CACD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838ACE8">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600265D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46D42FF">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66D9D2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34C1E1E">
            <w:pPr>
              <w:spacing w:before="0" w:after="0" w:line="240" w:lineRule="exact"/>
              <w:jc w:val="right"/>
              <w:rPr>
                <w:rFonts w:ascii="宋体" w:hAnsi="宋体" w:eastAsia="宋体" w:cs="宋体"/>
                <w:sz w:val="18"/>
                <w:szCs w:val="18"/>
              </w:rPr>
            </w:pPr>
          </w:p>
        </w:tc>
      </w:tr>
      <w:tr w14:paraId="161B8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DA3CD24">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14:paraId="7ECD24F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5369619">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F43C59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DC9209F">
            <w:pPr>
              <w:spacing w:before="0" w:after="0" w:line="240" w:lineRule="exact"/>
              <w:jc w:val="right"/>
              <w:rPr>
                <w:rFonts w:ascii="宋体" w:hAnsi="宋体" w:eastAsia="宋体" w:cs="宋体"/>
                <w:sz w:val="18"/>
                <w:szCs w:val="18"/>
              </w:rPr>
            </w:pPr>
          </w:p>
        </w:tc>
      </w:tr>
      <w:tr w14:paraId="1B09B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20BB9C3">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14:paraId="5DCC1C8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4121459">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E17B471">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BD0EDD4">
            <w:pPr>
              <w:spacing w:before="0" w:after="0" w:line="240" w:lineRule="exact"/>
              <w:jc w:val="right"/>
              <w:rPr>
                <w:rFonts w:ascii="宋体" w:hAnsi="宋体" w:eastAsia="宋体" w:cs="宋体"/>
                <w:sz w:val="18"/>
                <w:szCs w:val="18"/>
              </w:rPr>
            </w:pPr>
          </w:p>
        </w:tc>
      </w:tr>
      <w:tr w14:paraId="09017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7E845EC">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D7E676F">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3E0EC5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F1F5840">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BF491CA">
            <w:pPr>
              <w:spacing w:before="0" w:after="0" w:line="240" w:lineRule="exact"/>
              <w:jc w:val="right"/>
              <w:rPr>
                <w:rFonts w:ascii="宋体" w:hAnsi="宋体" w:eastAsia="宋体" w:cs="宋体"/>
                <w:sz w:val="18"/>
                <w:szCs w:val="18"/>
              </w:rPr>
            </w:pPr>
          </w:p>
        </w:tc>
      </w:tr>
      <w:tr w14:paraId="6EF82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348477C">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16B99096">
            <w:pPr>
              <w:spacing w:before="0" w:after="0" w:line="240" w:lineRule="exact"/>
              <w:jc w:val="right"/>
              <w:rPr>
                <w:rFonts w:ascii="宋体" w:hAnsi="宋体" w:eastAsia="宋体" w:cs="宋体"/>
                <w:sz w:val="18"/>
                <w:szCs w:val="18"/>
              </w:rPr>
            </w:pPr>
            <w:r>
              <w:rPr>
                <w:rFonts w:ascii="宋体" w:hAnsi="宋体" w:eastAsia="宋体" w:cs="宋体"/>
                <w:sz w:val="18"/>
                <w:szCs w:val="18"/>
              </w:rPr>
              <w:t>19,519,030.86</w:t>
            </w:r>
          </w:p>
        </w:tc>
        <w:tc>
          <w:tcPr>
            <w:tcW w:w="1928" w:type="dxa"/>
            <w:tcBorders>
              <w:top w:val="single" w:color="auto" w:sz="2" w:space="0"/>
              <w:left w:val="single" w:color="auto" w:sz="2" w:space="0"/>
              <w:bottom w:val="single" w:color="auto" w:sz="2" w:space="0"/>
              <w:right w:val="single" w:color="auto" w:sz="2" w:space="0"/>
            </w:tcBorders>
            <w:vAlign w:val="center"/>
          </w:tcPr>
          <w:p w14:paraId="1701A1B4">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FD426A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FB5A49B">
            <w:pPr>
              <w:spacing w:before="0" w:after="0" w:line="240" w:lineRule="exact"/>
              <w:jc w:val="right"/>
              <w:rPr>
                <w:rFonts w:ascii="宋体" w:hAnsi="宋体" w:eastAsia="宋体" w:cs="宋体"/>
                <w:sz w:val="18"/>
                <w:szCs w:val="18"/>
              </w:rPr>
            </w:pPr>
            <w:r>
              <w:rPr>
                <w:rFonts w:ascii="宋体" w:hAnsi="宋体" w:eastAsia="宋体" w:cs="宋体"/>
                <w:sz w:val="18"/>
                <w:szCs w:val="18"/>
              </w:rPr>
              <w:t>19,519,030.86</w:t>
            </w:r>
          </w:p>
        </w:tc>
      </w:tr>
      <w:tr w14:paraId="08185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50FD48B">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二、累计折旧和累计摊销</w:t>
            </w:r>
          </w:p>
        </w:tc>
        <w:tc>
          <w:tcPr>
            <w:tcW w:w="1928" w:type="dxa"/>
            <w:tcBorders>
              <w:top w:val="single" w:color="auto" w:sz="2" w:space="0"/>
              <w:left w:val="single" w:color="auto" w:sz="2" w:space="0"/>
              <w:bottom w:val="single" w:color="auto" w:sz="2" w:space="0"/>
              <w:right w:val="single" w:color="auto" w:sz="2" w:space="0"/>
            </w:tcBorders>
            <w:vAlign w:val="center"/>
          </w:tcPr>
          <w:p w14:paraId="75E5DBC6">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73179E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191C56F">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7991196">
            <w:pPr>
              <w:spacing w:before="0" w:after="0" w:line="240" w:lineRule="exact"/>
              <w:jc w:val="right"/>
              <w:rPr>
                <w:rFonts w:ascii="宋体" w:hAnsi="宋体" w:eastAsia="宋体" w:cs="宋体"/>
                <w:sz w:val="18"/>
                <w:szCs w:val="18"/>
              </w:rPr>
            </w:pPr>
          </w:p>
        </w:tc>
      </w:tr>
      <w:tr w14:paraId="549DB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C4C072C">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221DCD3C">
            <w:pPr>
              <w:spacing w:before="0" w:after="0" w:line="240" w:lineRule="exact"/>
              <w:jc w:val="right"/>
              <w:rPr>
                <w:rFonts w:ascii="宋体" w:hAnsi="宋体" w:eastAsia="宋体" w:cs="宋体"/>
                <w:sz w:val="18"/>
                <w:szCs w:val="18"/>
              </w:rPr>
            </w:pPr>
            <w:r>
              <w:rPr>
                <w:rFonts w:ascii="宋体" w:hAnsi="宋体" w:eastAsia="宋体" w:cs="宋体"/>
                <w:sz w:val="18"/>
                <w:szCs w:val="18"/>
              </w:rPr>
              <w:t>5,528,283.24</w:t>
            </w:r>
          </w:p>
        </w:tc>
        <w:tc>
          <w:tcPr>
            <w:tcW w:w="1928" w:type="dxa"/>
            <w:tcBorders>
              <w:top w:val="single" w:color="auto" w:sz="2" w:space="0"/>
              <w:left w:val="single" w:color="auto" w:sz="2" w:space="0"/>
              <w:bottom w:val="single" w:color="auto" w:sz="2" w:space="0"/>
              <w:right w:val="single" w:color="auto" w:sz="2" w:space="0"/>
            </w:tcBorders>
            <w:vAlign w:val="center"/>
          </w:tcPr>
          <w:p w14:paraId="1A35597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433B82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FDC1E99">
            <w:pPr>
              <w:spacing w:before="0" w:after="0" w:line="240" w:lineRule="exact"/>
              <w:jc w:val="right"/>
              <w:rPr>
                <w:rFonts w:ascii="宋体" w:hAnsi="宋体" w:eastAsia="宋体" w:cs="宋体"/>
                <w:sz w:val="18"/>
                <w:szCs w:val="18"/>
              </w:rPr>
            </w:pPr>
            <w:r>
              <w:rPr>
                <w:rFonts w:ascii="宋体" w:hAnsi="宋体" w:eastAsia="宋体" w:cs="宋体"/>
                <w:sz w:val="18"/>
                <w:szCs w:val="18"/>
              </w:rPr>
              <w:t>5,528,283.24</w:t>
            </w:r>
          </w:p>
        </w:tc>
      </w:tr>
      <w:tr w14:paraId="20FCA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05E77E9">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04A73671">
            <w:pPr>
              <w:spacing w:before="0" w:after="0" w:line="240" w:lineRule="exact"/>
              <w:jc w:val="right"/>
              <w:rPr>
                <w:rFonts w:ascii="宋体" w:hAnsi="宋体" w:eastAsia="宋体" w:cs="宋体"/>
                <w:sz w:val="18"/>
                <w:szCs w:val="18"/>
              </w:rPr>
            </w:pPr>
            <w:r>
              <w:rPr>
                <w:rFonts w:ascii="宋体" w:hAnsi="宋体" w:eastAsia="宋体" w:cs="宋体"/>
                <w:sz w:val="18"/>
                <w:szCs w:val="18"/>
              </w:rPr>
              <w:t>311,122.53</w:t>
            </w:r>
          </w:p>
        </w:tc>
        <w:tc>
          <w:tcPr>
            <w:tcW w:w="1928" w:type="dxa"/>
            <w:tcBorders>
              <w:top w:val="single" w:color="auto" w:sz="2" w:space="0"/>
              <w:left w:val="single" w:color="auto" w:sz="2" w:space="0"/>
              <w:bottom w:val="single" w:color="auto" w:sz="2" w:space="0"/>
              <w:right w:val="single" w:color="auto" w:sz="2" w:space="0"/>
            </w:tcBorders>
            <w:vAlign w:val="center"/>
          </w:tcPr>
          <w:p w14:paraId="68180EB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7AB2A34">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32A4DD2">
            <w:pPr>
              <w:spacing w:before="0" w:after="0" w:line="240" w:lineRule="exact"/>
              <w:jc w:val="right"/>
              <w:rPr>
                <w:rFonts w:ascii="宋体" w:hAnsi="宋体" w:eastAsia="宋体" w:cs="宋体"/>
                <w:sz w:val="18"/>
                <w:szCs w:val="18"/>
              </w:rPr>
            </w:pPr>
            <w:r>
              <w:rPr>
                <w:rFonts w:ascii="宋体" w:hAnsi="宋体" w:eastAsia="宋体" w:cs="宋体"/>
                <w:sz w:val="18"/>
                <w:szCs w:val="18"/>
              </w:rPr>
              <w:t>311,122.53</w:t>
            </w:r>
          </w:p>
        </w:tc>
      </w:tr>
      <w:tr w14:paraId="4C774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9ED300A">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（1）计提或摊销</w:t>
            </w:r>
          </w:p>
        </w:tc>
        <w:tc>
          <w:tcPr>
            <w:tcW w:w="1928" w:type="dxa"/>
            <w:tcBorders>
              <w:top w:val="single" w:color="auto" w:sz="2" w:space="0"/>
              <w:left w:val="single" w:color="auto" w:sz="2" w:space="0"/>
              <w:bottom w:val="single" w:color="auto" w:sz="2" w:space="0"/>
              <w:right w:val="single" w:color="auto" w:sz="2" w:space="0"/>
            </w:tcBorders>
            <w:vAlign w:val="center"/>
          </w:tcPr>
          <w:p w14:paraId="5272F60F">
            <w:pPr>
              <w:spacing w:before="0" w:after="0" w:line="240" w:lineRule="exact"/>
              <w:jc w:val="right"/>
              <w:rPr>
                <w:rFonts w:ascii="宋体" w:hAnsi="宋体" w:eastAsia="宋体" w:cs="宋体"/>
                <w:sz w:val="18"/>
                <w:szCs w:val="18"/>
              </w:rPr>
            </w:pPr>
            <w:r>
              <w:rPr>
                <w:rFonts w:ascii="宋体" w:hAnsi="宋体" w:eastAsia="宋体" w:cs="宋体"/>
                <w:sz w:val="18"/>
                <w:szCs w:val="18"/>
              </w:rPr>
              <w:t>97,707.30</w:t>
            </w:r>
          </w:p>
        </w:tc>
        <w:tc>
          <w:tcPr>
            <w:tcW w:w="1928" w:type="dxa"/>
            <w:tcBorders>
              <w:top w:val="single" w:color="auto" w:sz="2" w:space="0"/>
              <w:left w:val="single" w:color="auto" w:sz="2" w:space="0"/>
              <w:bottom w:val="single" w:color="auto" w:sz="2" w:space="0"/>
              <w:right w:val="single" w:color="auto" w:sz="2" w:space="0"/>
            </w:tcBorders>
            <w:vAlign w:val="center"/>
          </w:tcPr>
          <w:p w14:paraId="172A721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FE33480">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EAE2931">
            <w:pPr>
              <w:spacing w:before="0" w:after="0" w:line="240" w:lineRule="exact"/>
              <w:jc w:val="right"/>
              <w:rPr>
                <w:rFonts w:ascii="宋体" w:hAnsi="宋体" w:eastAsia="宋体" w:cs="宋体"/>
                <w:sz w:val="18"/>
                <w:szCs w:val="18"/>
              </w:rPr>
            </w:pPr>
            <w:r>
              <w:rPr>
                <w:rFonts w:ascii="宋体" w:hAnsi="宋体" w:eastAsia="宋体" w:cs="宋体"/>
                <w:sz w:val="18"/>
                <w:szCs w:val="18"/>
              </w:rPr>
              <w:t>97,707.30</w:t>
            </w:r>
          </w:p>
        </w:tc>
      </w:tr>
      <w:tr w14:paraId="3AD45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B2FD4AE">
            <w:pPr>
              <w:spacing w:before="0" w:after="0" w:line="240" w:lineRule="exact"/>
              <w:jc w:val="left"/>
              <w:rPr>
                <w:rFonts w:ascii="宋体" w:hAnsi="宋体" w:eastAsia="宋体" w:cs="宋体"/>
                <w:sz w:val="18"/>
                <w:szCs w:val="18"/>
              </w:rPr>
            </w:pPr>
            <w:r>
              <w:rPr>
                <w:rFonts w:ascii="宋体" w:hAnsi="宋体" w:eastAsia="宋体" w:cs="宋体"/>
                <w:sz w:val="18"/>
                <w:szCs w:val="18"/>
              </w:rPr>
              <w:t>（2）固定资产转入</w:t>
            </w:r>
          </w:p>
        </w:tc>
        <w:tc>
          <w:tcPr>
            <w:tcW w:w="1928" w:type="dxa"/>
            <w:tcBorders>
              <w:top w:val="single" w:color="auto" w:sz="2" w:space="0"/>
              <w:left w:val="single" w:color="auto" w:sz="2" w:space="0"/>
              <w:bottom w:val="single" w:color="auto" w:sz="2" w:space="0"/>
              <w:right w:val="single" w:color="auto" w:sz="2" w:space="0"/>
            </w:tcBorders>
            <w:vAlign w:val="center"/>
          </w:tcPr>
          <w:p w14:paraId="3BCA21C0">
            <w:pPr>
              <w:spacing w:before="0" w:after="0" w:line="240" w:lineRule="exact"/>
              <w:jc w:val="right"/>
              <w:rPr>
                <w:rFonts w:ascii="宋体" w:hAnsi="宋体" w:eastAsia="宋体" w:cs="宋体"/>
                <w:sz w:val="18"/>
                <w:szCs w:val="18"/>
              </w:rPr>
            </w:pPr>
            <w:r>
              <w:rPr>
                <w:rFonts w:ascii="宋体" w:hAnsi="宋体" w:eastAsia="宋体" w:cs="宋体"/>
                <w:sz w:val="18"/>
                <w:szCs w:val="18"/>
              </w:rPr>
              <w:t>213,415.23</w:t>
            </w:r>
          </w:p>
        </w:tc>
        <w:tc>
          <w:tcPr>
            <w:tcW w:w="1928" w:type="dxa"/>
            <w:tcBorders>
              <w:top w:val="single" w:color="auto" w:sz="2" w:space="0"/>
              <w:left w:val="single" w:color="auto" w:sz="2" w:space="0"/>
              <w:bottom w:val="single" w:color="auto" w:sz="2" w:space="0"/>
              <w:right w:val="single" w:color="auto" w:sz="2" w:space="0"/>
            </w:tcBorders>
            <w:vAlign w:val="center"/>
          </w:tcPr>
          <w:p w14:paraId="0A1D3C3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06BFB8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D48766C">
            <w:pPr>
              <w:spacing w:before="0" w:after="0" w:line="240" w:lineRule="exact"/>
              <w:jc w:val="right"/>
              <w:rPr>
                <w:rFonts w:ascii="宋体" w:hAnsi="宋体" w:eastAsia="宋体" w:cs="宋体"/>
                <w:sz w:val="18"/>
                <w:szCs w:val="18"/>
              </w:rPr>
            </w:pPr>
            <w:r>
              <w:rPr>
                <w:rFonts w:ascii="宋体" w:hAnsi="宋体" w:eastAsia="宋体" w:cs="宋体"/>
                <w:sz w:val="18"/>
                <w:szCs w:val="18"/>
              </w:rPr>
              <w:t>213,415.23</w:t>
            </w:r>
          </w:p>
        </w:tc>
      </w:tr>
      <w:tr w14:paraId="34F43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3C05A54">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6E86C88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D83EE0D">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BA8074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44D80C4">
            <w:pPr>
              <w:spacing w:before="0" w:after="0" w:line="240" w:lineRule="exact"/>
              <w:jc w:val="right"/>
              <w:rPr>
                <w:rFonts w:ascii="宋体" w:hAnsi="宋体" w:eastAsia="宋体" w:cs="宋体"/>
                <w:sz w:val="18"/>
                <w:szCs w:val="18"/>
              </w:rPr>
            </w:pPr>
          </w:p>
        </w:tc>
      </w:tr>
      <w:tr w14:paraId="690B9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F8445F3">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14:paraId="451AECC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51489D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5DE6BC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19FC0C7">
            <w:pPr>
              <w:spacing w:before="0" w:after="0" w:line="240" w:lineRule="exact"/>
              <w:jc w:val="right"/>
              <w:rPr>
                <w:rFonts w:ascii="宋体" w:hAnsi="宋体" w:eastAsia="宋体" w:cs="宋体"/>
                <w:sz w:val="18"/>
                <w:szCs w:val="18"/>
              </w:rPr>
            </w:pPr>
          </w:p>
        </w:tc>
      </w:tr>
      <w:tr w14:paraId="65014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073CDEF">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14:paraId="4B58A15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2A21300">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EAE7C11">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FE00A1E">
            <w:pPr>
              <w:spacing w:before="0" w:after="0" w:line="240" w:lineRule="exact"/>
              <w:jc w:val="right"/>
              <w:rPr>
                <w:rFonts w:ascii="宋体" w:hAnsi="宋体" w:eastAsia="宋体" w:cs="宋体"/>
                <w:sz w:val="18"/>
                <w:szCs w:val="18"/>
              </w:rPr>
            </w:pPr>
          </w:p>
        </w:tc>
      </w:tr>
      <w:tr w14:paraId="77077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C17A044">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EDC9224">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D69593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2176F0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58AC062">
            <w:pPr>
              <w:spacing w:before="0" w:after="0" w:line="240" w:lineRule="exact"/>
              <w:jc w:val="right"/>
              <w:rPr>
                <w:rFonts w:ascii="宋体" w:hAnsi="宋体" w:eastAsia="宋体" w:cs="宋体"/>
                <w:sz w:val="18"/>
                <w:szCs w:val="18"/>
              </w:rPr>
            </w:pPr>
          </w:p>
        </w:tc>
      </w:tr>
      <w:tr w14:paraId="76BCD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8E81954">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3BED4395">
            <w:pPr>
              <w:spacing w:before="0" w:after="0" w:line="240" w:lineRule="exact"/>
              <w:jc w:val="right"/>
              <w:rPr>
                <w:rFonts w:ascii="宋体" w:hAnsi="宋体" w:eastAsia="宋体" w:cs="宋体"/>
                <w:sz w:val="18"/>
                <w:szCs w:val="18"/>
              </w:rPr>
            </w:pPr>
            <w:r>
              <w:rPr>
                <w:rFonts w:ascii="宋体" w:hAnsi="宋体" w:eastAsia="宋体" w:cs="宋体"/>
                <w:sz w:val="18"/>
                <w:szCs w:val="18"/>
              </w:rPr>
              <w:t>5,839,405.77</w:t>
            </w:r>
          </w:p>
        </w:tc>
        <w:tc>
          <w:tcPr>
            <w:tcW w:w="1928" w:type="dxa"/>
            <w:tcBorders>
              <w:top w:val="single" w:color="auto" w:sz="2" w:space="0"/>
              <w:left w:val="single" w:color="auto" w:sz="2" w:space="0"/>
              <w:bottom w:val="single" w:color="auto" w:sz="2" w:space="0"/>
              <w:right w:val="single" w:color="auto" w:sz="2" w:space="0"/>
            </w:tcBorders>
            <w:vAlign w:val="center"/>
          </w:tcPr>
          <w:p w14:paraId="20B1E9D6">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30E02B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E3D2C4E">
            <w:pPr>
              <w:spacing w:before="0" w:after="0" w:line="240" w:lineRule="exact"/>
              <w:jc w:val="right"/>
              <w:rPr>
                <w:rFonts w:ascii="宋体" w:hAnsi="宋体" w:eastAsia="宋体" w:cs="宋体"/>
                <w:sz w:val="18"/>
                <w:szCs w:val="18"/>
              </w:rPr>
            </w:pPr>
            <w:r>
              <w:rPr>
                <w:rFonts w:ascii="宋体" w:hAnsi="宋体" w:eastAsia="宋体" w:cs="宋体"/>
                <w:sz w:val="18"/>
                <w:szCs w:val="18"/>
              </w:rPr>
              <w:t>5,839,405.77</w:t>
            </w:r>
          </w:p>
        </w:tc>
      </w:tr>
      <w:tr w14:paraId="2CB8F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15C49FA">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928" w:type="dxa"/>
            <w:tcBorders>
              <w:top w:val="single" w:color="auto" w:sz="2" w:space="0"/>
              <w:left w:val="single" w:color="auto" w:sz="2" w:space="0"/>
              <w:bottom w:val="single" w:color="auto" w:sz="2" w:space="0"/>
              <w:right w:val="single" w:color="auto" w:sz="2" w:space="0"/>
            </w:tcBorders>
            <w:vAlign w:val="center"/>
          </w:tcPr>
          <w:p w14:paraId="5E0D9894">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2A2D5B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48BA29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BDA0DA1">
            <w:pPr>
              <w:spacing w:before="0" w:after="0" w:line="240" w:lineRule="exact"/>
              <w:jc w:val="right"/>
              <w:rPr>
                <w:rFonts w:ascii="宋体" w:hAnsi="宋体" w:eastAsia="宋体" w:cs="宋体"/>
                <w:sz w:val="18"/>
                <w:szCs w:val="18"/>
              </w:rPr>
            </w:pPr>
          </w:p>
        </w:tc>
      </w:tr>
      <w:tr w14:paraId="33B93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11CD9A">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622D1FB8">
            <w:pPr>
              <w:spacing w:before="0" w:after="0" w:line="240" w:lineRule="exact"/>
              <w:jc w:val="right"/>
              <w:rPr>
                <w:rFonts w:ascii="宋体" w:hAnsi="宋体" w:eastAsia="宋体" w:cs="宋体"/>
                <w:sz w:val="18"/>
                <w:szCs w:val="18"/>
              </w:rPr>
            </w:pPr>
            <w:r>
              <w:rPr>
                <w:rFonts w:ascii="宋体" w:hAnsi="宋体" w:eastAsia="宋体" w:cs="宋体"/>
                <w:sz w:val="18"/>
                <w:szCs w:val="18"/>
              </w:rPr>
              <w:t>1,164,618.60</w:t>
            </w:r>
          </w:p>
        </w:tc>
        <w:tc>
          <w:tcPr>
            <w:tcW w:w="1928" w:type="dxa"/>
            <w:tcBorders>
              <w:top w:val="single" w:color="auto" w:sz="2" w:space="0"/>
              <w:left w:val="single" w:color="auto" w:sz="2" w:space="0"/>
              <w:bottom w:val="single" w:color="auto" w:sz="2" w:space="0"/>
              <w:right w:val="single" w:color="auto" w:sz="2" w:space="0"/>
            </w:tcBorders>
            <w:vAlign w:val="center"/>
          </w:tcPr>
          <w:p w14:paraId="4A6A34A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D1ED7F0">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08071F2">
            <w:pPr>
              <w:spacing w:before="0" w:after="0" w:line="240" w:lineRule="exact"/>
              <w:jc w:val="right"/>
              <w:rPr>
                <w:rFonts w:ascii="宋体" w:hAnsi="宋体" w:eastAsia="宋体" w:cs="宋体"/>
                <w:sz w:val="18"/>
                <w:szCs w:val="18"/>
              </w:rPr>
            </w:pPr>
            <w:r>
              <w:rPr>
                <w:rFonts w:ascii="宋体" w:hAnsi="宋体" w:eastAsia="宋体" w:cs="宋体"/>
                <w:sz w:val="18"/>
                <w:szCs w:val="18"/>
              </w:rPr>
              <w:t>1,164,618.60</w:t>
            </w:r>
          </w:p>
        </w:tc>
      </w:tr>
      <w:tr w14:paraId="35495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E193BB">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03FF7979">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5C069D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AB60F36">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D1F2564">
            <w:pPr>
              <w:spacing w:before="0" w:after="0" w:line="240" w:lineRule="exact"/>
              <w:jc w:val="right"/>
              <w:rPr>
                <w:rFonts w:ascii="宋体" w:hAnsi="宋体" w:eastAsia="宋体" w:cs="宋体"/>
                <w:sz w:val="18"/>
                <w:szCs w:val="18"/>
              </w:rPr>
            </w:pPr>
          </w:p>
        </w:tc>
      </w:tr>
      <w:tr w14:paraId="6A69C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B2AC9E6">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928" w:type="dxa"/>
            <w:tcBorders>
              <w:top w:val="single" w:color="auto" w:sz="2" w:space="0"/>
              <w:left w:val="single" w:color="auto" w:sz="2" w:space="0"/>
              <w:bottom w:val="single" w:color="auto" w:sz="2" w:space="0"/>
              <w:right w:val="single" w:color="auto" w:sz="2" w:space="0"/>
            </w:tcBorders>
            <w:vAlign w:val="center"/>
          </w:tcPr>
          <w:p w14:paraId="4D01410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9A85DEE">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6F5F61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5F75307">
            <w:pPr>
              <w:spacing w:before="0" w:after="0" w:line="240" w:lineRule="exact"/>
              <w:jc w:val="right"/>
              <w:rPr>
                <w:rFonts w:ascii="宋体" w:hAnsi="宋体" w:eastAsia="宋体" w:cs="宋体"/>
                <w:sz w:val="18"/>
                <w:szCs w:val="18"/>
              </w:rPr>
            </w:pPr>
          </w:p>
        </w:tc>
      </w:tr>
      <w:tr w14:paraId="02310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DF55ED9">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0EA5079">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EC285CD">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21F974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96162F2">
            <w:pPr>
              <w:spacing w:before="0" w:after="0" w:line="240" w:lineRule="exact"/>
              <w:jc w:val="right"/>
              <w:rPr>
                <w:rFonts w:ascii="宋体" w:hAnsi="宋体" w:eastAsia="宋体" w:cs="宋体"/>
                <w:sz w:val="18"/>
                <w:szCs w:val="18"/>
              </w:rPr>
            </w:pPr>
          </w:p>
        </w:tc>
      </w:tr>
      <w:tr w14:paraId="10885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A000DE3">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6BB4FBE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550F6E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1C0D65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B6AABF2">
            <w:pPr>
              <w:spacing w:before="0" w:after="0" w:line="240" w:lineRule="exact"/>
              <w:jc w:val="right"/>
              <w:rPr>
                <w:rFonts w:ascii="宋体" w:hAnsi="宋体" w:eastAsia="宋体" w:cs="宋体"/>
                <w:sz w:val="18"/>
                <w:szCs w:val="18"/>
              </w:rPr>
            </w:pPr>
          </w:p>
        </w:tc>
      </w:tr>
      <w:tr w14:paraId="2F6C4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ADC554A">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14:paraId="13562B06">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2FBE2D0">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1F15ED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CE6E2EC">
            <w:pPr>
              <w:spacing w:before="0" w:after="0" w:line="240" w:lineRule="exact"/>
              <w:jc w:val="right"/>
              <w:rPr>
                <w:rFonts w:ascii="宋体" w:hAnsi="宋体" w:eastAsia="宋体" w:cs="宋体"/>
                <w:sz w:val="18"/>
                <w:szCs w:val="18"/>
              </w:rPr>
            </w:pPr>
          </w:p>
        </w:tc>
      </w:tr>
      <w:tr w14:paraId="3452D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27BF6B3">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14:paraId="6D345A0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763017F">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D529FD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29659DC">
            <w:pPr>
              <w:spacing w:before="0" w:after="0" w:line="240" w:lineRule="exact"/>
              <w:jc w:val="right"/>
              <w:rPr>
                <w:rFonts w:ascii="宋体" w:hAnsi="宋体" w:eastAsia="宋体" w:cs="宋体"/>
                <w:sz w:val="18"/>
                <w:szCs w:val="18"/>
              </w:rPr>
            </w:pPr>
          </w:p>
        </w:tc>
      </w:tr>
      <w:tr w14:paraId="39A8A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FE56D01">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373D37D">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37D3D1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97EDD8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B3D6059">
            <w:pPr>
              <w:spacing w:before="0" w:after="0" w:line="240" w:lineRule="exact"/>
              <w:jc w:val="right"/>
              <w:rPr>
                <w:rFonts w:ascii="宋体" w:hAnsi="宋体" w:eastAsia="宋体" w:cs="宋体"/>
                <w:sz w:val="18"/>
                <w:szCs w:val="18"/>
              </w:rPr>
            </w:pPr>
          </w:p>
        </w:tc>
      </w:tr>
      <w:tr w14:paraId="4B1CE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8EE1459">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34448684">
            <w:pPr>
              <w:spacing w:before="0" w:after="0" w:line="240" w:lineRule="exact"/>
              <w:jc w:val="right"/>
              <w:rPr>
                <w:rFonts w:ascii="宋体" w:hAnsi="宋体" w:eastAsia="宋体" w:cs="宋体"/>
                <w:sz w:val="18"/>
                <w:szCs w:val="18"/>
              </w:rPr>
            </w:pPr>
            <w:r>
              <w:rPr>
                <w:rFonts w:ascii="宋体" w:hAnsi="宋体" w:eastAsia="宋体" w:cs="宋体"/>
                <w:sz w:val="18"/>
                <w:szCs w:val="18"/>
              </w:rPr>
              <w:t>1,164,618.60</w:t>
            </w:r>
          </w:p>
        </w:tc>
        <w:tc>
          <w:tcPr>
            <w:tcW w:w="1928" w:type="dxa"/>
            <w:tcBorders>
              <w:top w:val="single" w:color="auto" w:sz="2" w:space="0"/>
              <w:left w:val="single" w:color="auto" w:sz="2" w:space="0"/>
              <w:bottom w:val="single" w:color="auto" w:sz="2" w:space="0"/>
              <w:right w:val="single" w:color="auto" w:sz="2" w:space="0"/>
            </w:tcBorders>
            <w:vAlign w:val="center"/>
          </w:tcPr>
          <w:p w14:paraId="074E0E26">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239BF2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240062E">
            <w:pPr>
              <w:spacing w:before="0" w:after="0" w:line="240" w:lineRule="exact"/>
              <w:jc w:val="right"/>
              <w:rPr>
                <w:rFonts w:ascii="宋体" w:hAnsi="宋体" w:eastAsia="宋体" w:cs="宋体"/>
                <w:sz w:val="18"/>
                <w:szCs w:val="18"/>
              </w:rPr>
            </w:pPr>
            <w:r>
              <w:rPr>
                <w:rFonts w:ascii="宋体" w:hAnsi="宋体" w:eastAsia="宋体" w:cs="宋体"/>
                <w:sz w:val="18"/>
                <w:szCs w:val="18"/>
              </w:rPr>
              <w:t>1,164,618.60</w:t>
            </w:r>
          </w:p>
        </w:tc>
      </w:tr>
      <w:tr w14:paraId="0C5DC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0F75443">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6E99557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79EF78F">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E94CFF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19D48F3">
            <w:pPr>
              <w:spacing w:before="0" w:after="0" w:line="240" w:lineRule="exact"/>
              <w:jc w:val="right"/>
              <w:rPr>
                <w:rFonts w:ascii="宋体" w:hAnsi="宋体" w:eastAsia="宋体" w:cs="宋体"/>
                <w:sz w:val="18"/>
                <w:szCs w:val="18"/>
              </w:rPr>
            </w:pPr>
          </w:p>
        </w:tc>
      </w:tr>
      <w:tr w14:paraId="45F7F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817CA5B">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33EC5052">
            <w:pPr>
              <w:spacing w:before="0" w:after="0" w:line="240" w:lineRule="exact"/>
              <w:jc w:val="right"/>
              <w:rPr>
                <w:rFonts w:ascii="宋体" w:hAnsi="宋体" w:eastAsia="宋体" w:cs="宋体"/>
                <w:sz w:val="18"/>
                <w:szCs w:val="18"/>
              </w:rPr>
            </w:pPr>
            <w:r>
              <w:rPr>
                <w:rFonts w:ascii="宋体" w:hAnsi="宋体" w:eastAsia="宋体" w:cs="宋体"/>
                <w:sz w:val="18"/>
                <w:szCs w:val="18"/>
              </w:rPr>
              <w:t>12,515,006.49</w:t>
            </w:r>
          </w:p>
        </w:tc>
        <w:tc>
          <w:tcPr>
            <w:tcW w:w="1928" w:type="dxa"/>
            <w:tcBorders>
              <w:top w:val="single" w:color="auto" w:sz="2" w:space="0"/>
              <w:left w:val="single" w:color="auto" w:sz="2" w:space="0"/>
              <w:bottom w:val="single" w:color="auto" w:sz="2" w:space="0"/>
              <w:right w:val="single" w:color="auto" w:sz="2" w:space="0"/>
            </w:tcBorders>
            <w:vAlign w:val="center"/>
          </w:tcPr>
          <w:p w14:paraId="3429D4C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D42B8B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F727A92">
            <w:pPr>
              <w:spacing w:before="0" w:after="0" w:line="240" w:lineRule="exact"/>
              <w:jc w:val="right"/>
              <w:rPr>
                <w:rFonts w:ascii="宋体" w:hAnsi="宋体" w:eastAsia="宋体" w:cs="宋体"/>
                <w:sz w:val="18"/>
                <w:szCs w:val="18"/>
              </w:rPr>
            </w:pPr>
            <w:r>
              <w:rPr>
                <w:rFonts w:ascii="宋体" w:hAnsi="宋体" w:eastAsia="宋体" w:cs="宋体"/>
                <w:sz w:val="18"/>
                <w:szCs w:val="18"/>
              </w:rPr>
              <w:t>12,515,006.49</w:t>
            </w:r>
          </w:p>
        </w:tc>
      </w:tr>
      <w:tr w14:paraId="2364F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F31738F">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08894FAA">
            <w:pPr>
              <w:spacing w:before="0" w:after="0" w:line="240" w:lineRule="exact"/>
              <w:jc w:val="right"/>
              <w:rPr>
                <w:rFonts w:ascii="宋体" w:hAnsi="宋体" w:eastAsia="宋体" w:cs="宋体"/>
                <w:sz w:val="18"/>
                <w:szCs w:val="18"/>
              </w:rPr>
            </w:pPr>
            <w:r>
              <w:rPr>
                <w:rFonts w:ascii="宋体" w:hAnsi="宋体" w:eastAsia="宋体" w:cs="宋体"/>
                <w:sz w:val="18"/>
                <w:szCs w:val="18"/>
              </w:rPr>
              <w:t>5,509,601.58</w:t>
            </w:r>
          </w:p>
        </w:tc>
        <w:tc>
          <w:tcPr>
            <w:tcW w:w="1928" w:type="dxa"/>
            <w:tcBorders>
              <w:top w:val="single" w:color="auto" w:sz="2" w:space="0"/>
              <w:left w:val="single" w:color="auto" w:sz="2" w:space="0"/>
              <w:bottom w:val="single" w:color="auto" w:sz="2" w:space="0"/>
              <w:right w:val="single" w:color="auto" w:sz="2" w:space="0"/>
            </w:tcBorders>
            <w:vAlign w:val="center"/>
          </w:tcPr>
          <w:p w14:paraId="0BDFFEE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5D64D31">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5EC7756">
            <w:pPr>
              <w:spacing w:before="0" w:after="0" w:line="240" w:lineRule="exact"/>
              <w:jc w:val="right"/>
              <w:rPr>
                <w:rFonts w:ascii="宋体" w:hAnsi="宋体" w:eastAsia="宋体" w:cs="宋体"/>
                <w:sz w:val="18"/>
                <w:szCs w:val="18"/>
              </w:rPr>
            </w:pPr>
            <w:r>
              <w:rPr>
                <w:rFonts w:ascii="宋体" w:hAnsi="宋体" w:eastAsia="宋体" w:cs="宋体"/>
                <w:sz w:val="18"/>
                <w:szCs w:val="18"/>
              </w:rPr>
              <w:t>5,509,601.58</w:t>
            </w:r>
          </w:p>
        </w:tc>
      </w:tr>
    </w:tbl>
    <w:p w14:paraId="009A45E2">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14:paraId="22C8152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40DAA9A">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14:paraId="0A47729A">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08FE9AC">
      <w:pPr>
        <w:spacing w:before="100" w:after="100" w:line="240" w:lineRule="exact"/>
        <w:jc w:val="lef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14:paraId="53AB11C9">
      <w:pPr>
        <w:spacing w:before="100" w:after="100" w:line="240" w:lineRule="exact"/>
        <w:jc w:val="lef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14:paraId="47D19B47">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60D2F267">
      <w:pPr>
        <w:keepNext/>
        <w:keepLines/>
        <w:spacing w:before="300" w:after="300" w:line="280" w:lineRule="exact"/>
        <w:jc w:val="left"/>
        <w:outlineLvl w:val="2"/>
        <w:rPr>
          <w:rFonts w:ascii="宋体" w:hAnsi="宋体" w:eastAsia="宋体" w:cs="宋体"/>
          <w:b/>
          <w:bCs/>
          <w:sz w:val="21"/>
          <w:szCs w:val="21"/>
        </w:rPr>
      </w:pPr>
      <w:bookmarkStart w:id="190" w:name="_Toc989079"/>
      <w:r>
        <w:rPr>
          <w:rFonts w:ascii="宋体" w:hAnsi="宋体" w:eastAsia="宋体" w:cs="宋体"/>
          <w:b/>
          <w:bCs/>
          <w:sz w:val="21"/>
          <w:szCs w:val="21"/>
        </w:rPr>
        <w:t>11、固定资产</w:t>
      </w:r>
      <w:bookmarkEnd w:id="190"/>
    </w:p>
    <w:p w14:paraId="3452A92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02F2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2A962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EF768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6E046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4DFE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72A469">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13901EFE">
            <w:pPr>
              <w:spacing w:before="0" w:after="0" w:line="240" w:lineRule="exact"/>
              <w:jc w:val="right"/>
              <w:rPr>
                <w:rFonts w:ascii="宋体" w:hAnsi="宋体" w:eastAsia="宋体" w:cs="宋体"/>
                <w:sz w:val="18"/>
                <w:szCs w:val="18"/>
              </w:rPr>
            </w:pPr>
            <w:r>
              <w:rPr>
                <w:rFonts w:ascii="宋体" w:hAnsi="宋体" w:eastAsia="宋体" w:cs="宋体"/>
                <w:sz w:val="18"/>
                <w:szCs w:val="18"/>
              </w:rPr>
              <w:t>32,460,505,717.43</w:t>
            </w:r>
          </w:p>
        </w:tc>
        <w:tc>
          <w:tcPr>
            <w:tcW w:w="3213" w:type="dxa"/>
            <w:tcBorders>
              <w:top w:val="single" w:color="auto" w:sz="2" w:space="0"/>
              <w:left w:val="single" w:color="auto" w:sz="2" w:space="0"/>
              <w:bottom w:val="single" w:color="auto" w:sz="2" w:space="0"/>
              <w:right w:val="single" w:color="auto" w:sz="2" w:space="0"/>
            </w:tcBorders>
            <w:vAlign w:val="center"/>
          </w:tcPr>
          <w:p w14:paraId="3ADB1A0B">
            <w:pPr>
              <w:spacing w:before="0" w:after="0" w:line="240" w:lineRule="exact"/>
              <w:jc w:val="right"/>
              <w:rPr>
                <w:rFonts w:ascii="宋体" w:hAnsi="宋体" w:eastAsia="宋体" w:cs="宋体"/>
                <w:sz w:val="18"/>
                <w:szCs w:val="18"/>
              </w:rPr>
            </w:pPr>
            <w:r>
              <w:rPr>
                <w:rFonts w:ascii="宋体" w:hAnsi="宋体" w:eastAsia="宋体" w:cs="宋体"/>
                <w:sz w:val="18"/>
                <w:szCs w:val="18"/>
              </w:rPr>
              <w:t>30,097,737,325.74</w:t>
            </w:r>
          </w:p>
        </w:tc>
      </w:tr>
      <w:tr w14:paraId="2E7B3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2F4436">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固定资产清理</w:t>
            </w:r>
          </w:p>
        </w:tc>
        <w:tc>
          <w:tcPr>
            <w:tcW w:w="3213" w:type="dxa"/>
            <w:tcBorders>
              <w:top w:val="single" w:color="auto" w:sz="2" w:space="0"/>
              <w:left w:val="single" w:color="auto" w:sz="2" w:space="0"/>
              <w:bottom w:val="single" w:color="auto" w:sz="2" w:space="0"/>
              <w:right w:val="single" w:color="auto" w:sz="2" w:space="0"/>
            </w:tcBorders>
            <w:vAlign w:val="center"/>
          </w:tcPr>
          <w:p w14:paraId="7EA737AC">
            <w:pPr>
              <w:spacing w:before="0" w:after="0" w:line="240" w:lineRule="exact"/>
              <w:jc w:val="right"/>
              <w:rPr>
                <w:rFonts w:ascii="宋体" w:hAnsi="宋体" w:eastAsia="宋体" w:cs="宋体"/>
                <w:sz w:val="18"/>
                <w:szCs w:val="18"/>
              </w:rPr>
            </w:pPr>
            <w:r>
              <w:rPr>
                <w:rFonts w:ascii="宋体" w:hAnsi="宋体" w:eastAsia="宋体" w:cs="宋体"/>
                <w:sz w:val="18"/>
                <w:szCs w:val="18"/>
              </w:rPr>
              <w:t>-9,359,037.80</w:t>
            </w:r>
          </w:p>
        </w:tc>
        <w:tc>
          <w:tcPr>
            <w:tcW w:w="3213" w:type="dxa"/>
            <w:tcBorders>
              <w:top w:val="single" w:color="auto" w:sz="2" w:space="0"/>
              <w:left w:val="single" w:color="auto" w:sz="2" w:space="0"/>
              <w:bottom w:val="single" w:color="auto" w:sz="2" w:space="0"/>
              <w:right w:val="single" w:color="auto" w:sz="2" w:space="0"/>
            </w:tcBorders>
            <w:vAlign w:val="center"/>
          </w:tcPr>
          <w:p w14:paraId="3E6BC23F">
            <w:pPr>
              <w:spacing w:before="0" w:after="0" w:line="240" w:lineRule="exact"/>
              <w:jc w:val="right"/>
              <w:rPr>
                <w:rFonts w:ascii="宋体" w:hAnsi="宋体" w:eastAsia="宋体" w:cs="宋体"/>
                <w:sz w:val="18"/>
                <w:szCs w:val="18"/>
              </w:rPr>
            </w:pPr>
            <w:r>
              <w:rPr>
                <w:rFonts w:ascii="宋体" w:hAnsi="宋体" w:eastAsia="宋体" w:cs="宋体"/>
                <w:sz w:val="18"/>
                <w:szCs w:val="18"/>
              </w:rPr>
              <w:t>9,342,960.28</w:t>
            </w:r>
          </w:p>
        </w:tc>
      </w:tr>
      <w:tr w14:paraId="4D04B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EB283A">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EFA5FFD">
            <w:pPr>
              <w:spacing w:before="0" w:after="0" w:line="240" w:lineRule="exact"/>
              <w:jc w:val="right"/>
              <w:rPr>
                <w:rFonts w:ascii="宋体" w:hAnsi="宋体" w:eastAsia="宋体" w:cs="宋体"/>
                <w:sz w:val="18"/>
                <w:szCs w:val="18"/>
              </w:rPr>
            </w:pPr>
            <w:r>
              <w:rPr>
                <w:rFonts w:ascii="宋体" w:hAnsi="宋体" w:eastAsia="宋体" w:cs="宋体"/>
                <w:sz w:val="18"/>
                <w:szCs w:val="18"/>
              </w:rPr>
              <w:t>32,451,146,679.63</w:t>
            </w:r>
          </w:p>
        </w:tc>
        <w:tc>
          <w:tcPr>
            <w:tcW w:w="3213" w:type="dxa"/>
            <w:tcBorders>
              <w:top w:val="single" w:color="auto" w:sz="2" w:space="0"/>
              <w:left w:val="single" w:color="auto" w:sz="2" w:space="0"/>
              <w:bottom w:val="single" w:color="auto" w:sz="2" w:space="0"/>
              <w:right w:val="single" w:color="auto" w:sz="2" w:space="0"/>
            </w:tcBorders>
            <w:vAlign w:val="center"/>
          </w:tcPr>
          <w:p w14:paraId="0EAD245A">
            <w:pPr>
              <w:spacing w:before="0" w:after="0" w:line="240" w:lineRule="exact"/>
              <w:jc w:val="right"/>
              <w:rPr>
                <w:rFonts w:ascii="宋体" w:hAnsi="宋体" w:eastAsia="宋体" w:cs="宋体"/>
                <w:sz w:val="18"/>
                <w:szCs w:val="18"/>
              </w:rPr>
            </w:pPr>
            <w:r>
              <w:rPr>
                <w:rFonts w:ascii="宋体" w:hAnsi="宋体" w:eastAsia="宋体" w:cs="宋体"/>
                <w:sz w:val="18"/>
                <w:szCs w:val="18"/>
              </w:rPr>
              <w:t>30,107,080,286.02</w:t>
            </w:r>
          </w:p>
        </w:tc>
      </w:tr>
    </w:tbl>
    <w:p w14:paraId="119C37B0">
      <w:pPr>
        <w:keepNext/>
        <w:keepLines/>
        <w:spacing w:before="300" w:after="300" w:line="280" w:lineRule="exact"/>
        <w:jc w:val="left"/>
        <w:outlineLvl w:val="3"/>
        <w:rPr>
          <w:rFonts w:ascii="宋体" w:hAnsi="宋体" w:eastAsia="宋体" w:cs="宋体"/>
          <w:b/>
          <w:bCs/>
          <w:sz w:val="21"/>
          <w:szCs w:val="21"/>
        </w:rPr>
      </w:pPr>
      <w:bookmarkStart w:id="191" w:name="_Toc989080"/>
      <w:r>
        <w:rPr>
          <w:rFonts w:ascii="宋体" w:hAnsi="宋体" w:eastAsia="宋体" w:cs="宋体"/>
          <w:b/>
          <w:bCs/>
          <w:sz w:val="21"/>
          <w:szCs w:val="21"/>
        </w:rPr>
        <w:t>（1） 固定资产情况</w:t>
      </w:r>
      <w:bookmarkEnd w:id="191"/>
    </w:p>
    <w:p w14:paraId="3444BAC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13978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5E0427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vAlign w:val="center"/>
          </w:tcPr>
          <w:p w14:paraId="47EB5D3E">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377" w:type="dxa"/>
            <w:tcBorders>
              <w:top w:val="single" w:color="auto" w:sz="2" w:space="0"/>
              <w:left w:val="single" w:color="auto" w:sz="2" w:space="0"/>
              <w:bottom w:val="single" w:color="auto" w:sz="2" w:space="0"/>
              <w:right w:val="single" w:color="auto" w:sz="2" w:space="0"/>
            </w:tcBorders>
            <w:vAlign w:val="center"/>
          </w:tcPr>
          <w:p w14:paraId="1BE44E53">
            <w:pPr>
              <w:spacing w:before="0" w:after="0" w:line="240" w:lineRule="exact"/>
              <w:jc w:val="center"/>
              <w:rPr>
                <w:rFonts w:ascii="宋体" w:hAnsi="宋体" w:eastAsia="宋体" w:cs="宋体"/>
                <w:sz w:val="18"/>
                <w:szCs w:val="18"/>
              </w:rPr>
            </w:pPr>
            <w:r>
              <w:rPr>
                <w:rFonts w:ascii="宋体" w:hAnsi="宋体" w:eastAsia="宋体" w:cs="宋体"/>
                <w:sz w:val="18"/>
                <w:szCs w:val="18"/>
              </w:rPr>
              <w:t>专用设备</w:t>
            </w:r>
          </w:p>
        </w:tc>
        <w:tc>
          <w:tcPr>
            <w:tcW w:w="1377" w:type="dxa"/>
            <w:tcBorders>
              <w:top w:val="single" w:color="auto" w:sz="2" w:space="0"/>
              <w:left w:val="single" w:color="auto" w:sz="2" w:space="0"/>
              <w:bottom w:val="single" w:color="auto" w:sz="2" w:space="0"/>
              <w:right w:val="single" w:color="auto" w:sz="2" w:space="0"/>
            </w:tcBorders>
            <w:vAlign w:val="center"/>
          </w:tcPr>
          <w:p w14:paraId="7480E21F">
            <w:pPr>
              <w:spacing w:before="0" w:after="0" w:line="240" w:lineRule="exact"/>
              <w:jc w:val="center"/>
              <w:rPr>
                <w:rFonts w:ascii="宋体" w:hAnsi="宋体" w:eastAsia="宋体" w:cs="宋体"/>
                <w:sz w:val="18"/>
                <w:szCs w:val="18"/>
              </w:rPr>
            </w:pPr>
            <w:r>
              <w:rPr>
                <w:rFonts w:ascii="宋体" w:hAnsi="宋体" w:eastAsia="宋体" w:cs="宋体"/>
                <w:sz w:val="18"/>
                <w:szCs w:val="18"/>
              </w:rPr>
              <w:t>通用设备</w:t>
            </w:r>
          </w:p>
        </w:tc>
        <w:tc>
          <w:tcPr>
            <w:tcW w:w="1377" w:type="dxa"/>
            <w:tcBorders>
              <w:top w:val="single" w:color="auto" w:sz="2" w:space="0"/>
              <w:left w:val="single" w:color="auto" w:sz="2" w:space="0"/>
              <w:bottom w:val="single" w:color="auto" w:sz="2" w:space="0"/>
              <w:right w:val="single" w:color="auto" w:sz="2" w:space="0"/>
            </w:tcBorders>
            <w:vAlign w:val="center"/>
          </w:tcPr>
          <w:p w14:paraId="2DA40FB0">
            <w:pPr>
              <w:spacing w:before="0" w:after="0" w:line="240" w:lineRule="exact"/>
              <w:jc w:val="center"/>
              <w:rPr>
                <w:rFonts w:ascii="宋体" w:hAnsi="宋体" w:eastAsia="宋体" w:cs="宋体"/>
                <w:sz w:val="18"/>
                <w:szCs w:val="18"/>
              </w:rPr>
            </w:pPr>
            <w:r>
              <w:rPr>
                <w:rFonts w:ascii="宋体" w:hAnsi="宋体" w:eastAsia="宋体" w:cs="宋体"/>
                <w:sz w:val="18"/>
                <w:szCs w:val="18"/>
              </w:rPr>
              <w:t>运输设备</w:t>
            </w:r>
          </w:p>
        </w:tc>
        <w:tc>
          <w:tcPr>
            <w:tcW w:w="1377" w:type="dxa"/>
            <w:tcBorders>
              <w:top w:val="single" w:color="auto" w:sz="2" w:space="0"/>
              <w:left w:val="single" w:color="auto" w:sz="2" w:space="0"/>
              <w:bottom w:val="single" w:color="auto" w:sz="2" w:space="0"/>
              <w:right w:val="single" w:color="auto" w:sz="2" w:space="0"/>
            </w:tcBorders>
            <w:vAlign w:val="center"/>
          </w:tcPr>
          <w:p w14:paraId="2F5CF319">
            <w:pPr>
              <w:spacing w:before="0" w:after="0" w:line="240" w:lineRule="exact"/>
              <w:jc w:val="center"/>
              <w:rPr>
                <w:rFonts w:ascii="宋体" w:hAnsi="宋体" w:eastAsia="宋体" w:cs="宋体"/>
                <w:sz w:val="18"/>
                <w:szCs w:val="18"/>
              </w:rPr>
            </w:pPr>
            <w:r>
              <w:rPr>
                <w:rFonts w:ascii="宋体" w:hAnsi="宋体" w:eastAsia="宋体" w:cs="宋体"/>
                <w:sz w:val="18"/>
                <w:szCs w:val="18"/>
              </w:rPr>
              <w:t>其他设备及工器具</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8A85A1C">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1B337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8A345C8">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14:paraId="1DA4ABD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27563F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0EDAB7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864658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F3A817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601EE42">
            <w:pPr>
              <w:spacing w:before="0" w:after="0" w:line="240" w:lineRule="exact"/>
              <w:jc w:val="right"/>
              <w:rPr>
                <w:rFonts w:ascii="宋体" w:hAnsi="宋体" w:eastAsia="宋体" w:cs="宋体"/>
                <w:sz w:val="18"/>
                <w:szCs w:val="18"/>
              </w:rPr>
            </w:pPr>
          </w:p>
        </w:tc>
      </w:tr>
      <w:tr w14:paraId="7E87D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9F97E39">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14:paraId="4A3E0FA7">
            <w:pPr>
              <w:spacing w:before="0" w:after="0" w:line="240" w:lineRule="exact"/>
              <w:jc w:val="right"/>
              <w:rPr>
                <w:rFonts w:ascii="宋体" w:hAnsi="宋体" w:eastAsia="宋体" w:cs="宋体"/>
                <w:sz w:val="18"/>
                <w:szCs w:val="18"/>
              </w:rPr>
            </w:pPr>
            <w:r>
              <w:rPr>
                <w:rFonts w:ascii="宋体" w:hAnsi="宋体" w:eastAsia="宋体" w:cs="宋体"/>
                <w:sz w:val="18"/>
                <w:szCs w:val="18"/>
              </w:rPr>
              <w:t>13,534,331,531.72</w:t>
            </w:r>
          </w:p>
        </w:tc>
        <w:tc>
          <w:tcPr>
            <w:tcW w:w="1377" w:type="dxa"/>
            <w:tcBorders>
              <w:top w:val="single" w:color="auto" w:sz="2" w:space="0"/>
              <w:left w:val="single" w:color="auto" w:sz="2" w:space="0"/>
              <w:bottom w:val="single" w:color="auto" w:sz="2" w:space="0"/>
              <w:right w:val="single" w:color="auto" w:sz="2" w:space="0"/>
            </w:tcBorders>
            <w:vAlign w:val="center"/>
          </w:tcPr>
          <w:p w14:paraId="0FEE9627">
            <w:pPr>
              <w:spacing w:before="0" w:after="0" w:line="240" w:lineRule="exact"/>
              <w:jc w:val="right"/>
              <w:rPr>
                <w:rFonts w:ascii="宋体" w:hAnsi="宋体" w:eastAsia="宋体" w:cs="宋体"/>
                <w:sz w:val="18"/>
                <w:szCs w:val="18"/>
              </w:rPr>
            </w:pPr>
            <w:r>
              <w:rPr>
                <w:rFonts w:ascii="宋体" w:hAnsi="宋体" w:eastAsia="宋体" w:cs="宋体"/>
                <w:sz w:val="18"/>
                <w:szCs w:val="18"/>
              </w:rPr>
              <w:t>34,696,183,953.40</w:t>
            </w:r>
          </w:p>
        </w:tc>
        <w:tc>
          <w:tcPr>
            <w:tcW w:w="1377" w:type="dxa"/>
            <w:tcBorders>
              <w:top w:val="single" w:color="auto" w:sz="2" w:space="0"/>
              <w:left w:val="single" w:color="auto" w:sz="2" w:space="0"/>
              <w:bottom w:val="single" w:color="auto" w:sz="2" w:space="0"/>
              <w:right w:val="single" w:color="auto" w:sz="2" w:space="0"/>
            </w:tcBorders>
            <w:vAlign w:val="center"/>
          </w:tcPr>
          <w:p w14:paraId="127037F2">
            <w:pPr>
              <w:spacing w:before="0" w:after="0" w:line="240" w:lineRule="exact"/>
              <w:jc w:val="right"/>
              <w:rPr>
                <w:rFonts w:ascii="宋体" w:hAnsi="宋体" w:eastAsia="宋体" w:cs="宋体"/>
                <w:sz w:val="18"/>
                <w:szCs w:val="18"/>
              </w:rPr>
            </w:pPr>
            <w:r>
              <w:rPr>
                <w:rFonts w:ascii="宋体" w:hAnsi="宋体" w:eastAsia="宋体" w:cs="宋体"/>
                <w:sz w:val="18"/>
                <w:szCs w:val="18"/>
              </w:rPr>
              <w:t>989,974,109.84</w:t>
            </w:r>
          </w:p>
        </w:tc>
        <w:tc>
          <w:tcPr>
            <w:tcW w:w="1377" w:type="dxa"/>
            <w:tcBorders>
              <w:top w:val="single" w:color="auto" w:sz="2" w:space="0"/>
              <w:left w:val="single" w:color="auto" w:sz="2" w:space="0"/>
              <w:bottom w:val="single" w:color="auto" w:sz="2" w:space="0"/>
              <w:right w:val="single" w:color="auto" w:sz="2" w:space="0"/>
            </w:tcBorders>
            <w:vAlign w:val="center"/>
          </w:tcPr>
          <w:p w14:paraId="74569F01">
            <w:pPr>
              <w:spacing w:before="0" w:after="0" w:line="240" w:lineRule="exact"/>
              <w:jc w:val="right"/>
              <w:rPr>
                <w:rFonts w:ascii="宋体" w:hAnsi="宋体" w:eastAsia="宋体" w:cs="宋体"/>
                <w:sz w:val="18"/>
                <w:szCs w:val="18"/>
              </w:rPr>
            </w:pPr>
            <w:r>
              <w:rPr>
                <w:rFonts w:ascii="宋体" w:hAnsi="宋体" w:eastAsia="宋体" w:cs="宋体"/>
                <w:sz w:val="18"/>
                <w:szCs w:val="18"/>
              </w:rPr>
              <w:t>76,811,470.40</w:t>
            </w:r>
          </w:p>
        </w:tc>
        <w:tc>
          <w:tcPr>
            <w:tcW w:w="1377" w:type="dxa"/>
            <w:tcBorders>
              <w:top w:val="single" w:color="auto" w:sz="2" w:space="0"/>
              <w:left w:val="single" w:color="auto" w:sz="2" w:space="0"/>
              <w:bottom w:val="single" w:color="auto" w:sz="2" w:space="0"/>
              <w:right w:val="single" w:color="auto" w:sz="2" w:space="0"/>
            </w:tcBorders>
            <w:vAlign w:val="center"/>
          </w:tcPr>
          <w:p w14:paraId="71CD009A">
            <w:pPr>
              <w:spacing w:before="0" w:after="0" w:line="240" w:lineRule="exact"/>
              <w:jc w:val="right"/>
              <w:rPr>
                <w:rFonts w:ascii="宋体" w:hAnsi="宋体" w:eastAsia="宋体" w:cs="宋体"/>
                <w:sz w:val="18"/>
                <w:szCs w:val="18"/>
              </w:rPr>
            </w:pPr>
            <w:r>
              <w:rPr>
                <w:rFonts w:ascii="宋体" w:hAnsi="宋体" w:eastAsia="宋体" w:cs="宋体"/>
                <w:sz w:val="18"/>
                <w:szCs w:val="18"/>
              </w:rPr>
              <w:t>734,696,014.60</w:t>
            </w:r>
          </w:p>
        </w:tc>
        <w:tc>
          <w:tcPr>
            <w:tcW w:w="1377" w:type="dxa"/>
            <w:tcBorders>
              <w:top w:val="single" w:color="auto" w:sz="2" w:space="0"/>
              <w:left w:val="single" w:color="auto" w:sz="2" w:space="0"/>
              <w:bottom w:val="single" w:color="auto" w:sz="2" w:space="0"/>
              <w:right w:val="single" w:color="auto" w:sz="2" w:space="0"/>
            </w:tcBorders>
            <w:vAlign w:val="center"/>
          </w:tcPr>
          <w:p w14:paraId="76A3403A">
            <w:pPr>
              <w:spacing w:before="0" w:after="0" w:line="240" w:lineRule="exact"/>
              <w:jc w:val="right"/>
              <w:rPr>
                <w:rFonts w:ascii="宋体" w:hAnsi="宋体" w:eastAsia="宋体" w:cs="宋体"/>
                <w:sz w:val="18"/>
                <w:szCs w:val="18"/>
              </w:rPr>
            </w:pPr>
            <w:r>
              <w:rPr>
                <w:rFonts w:ascii="宋体" w:hAnsi="宋体" w:eastAsia="宋体" w:cs="宋体"/>
                <w:sz w:val="18"/>
                <w:szCs w:val="18"/>
              </w:rPr>
              <w:t>50,031,997,079.96</w:t>
            </w:r>
          </w:p>
        </w:tc>
      </w:tr>
      <w:tr w14:paraId="5A1E0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154B1B3">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14:paraId="46B06939">
            <w:pPr>
              <w:spacing w:before="0" w:after="0" w:line="240" w:lineRule="exact"/>
              <w:jc w:val="right"/>
              <w:rPr>
                <w:rFonts w:ascii="宋体" w:hAnsi="宋体" w:eastAsia="宋体" w:cs="宋体"/>
                <w:sz w:val="18"/>
                <w:szCs w:val="18"/>
              </w:rPr>
            </w:pPr>
            <w:r>
              <w:rPr>
                <w:rFonts w:ascii="宋体" w:hAnsi="宋体" w:eastAsia="宋体" w:cs="宋体"/>
                <w:sz w:val="18"/>
                <w:szCs w:val="18"/>
              </w:rPr>
              <w:t>870,308,877.16</w:t>
            </w:r>
          </w:p>
        </w:tc>
        <w:tc>
          <w:tcPr>
            <w:tcW w:w="1377" w:type="dxa"/>
            <w:tcBorders>
              <w:top w:val="single" w:color="auto" w:sz="2" w:space="0"/>
              <w:left w:val="single" w:color="auto" w:sz="2" w:space="0"/>
              <w:bottom w:val="single" w:color="auto" w:sz="2" w:space="0"/>
              <w:right w:val="single" w:color="auto" w:sz="2" w:space="0"/>
            </w:tcBorders>
            <w:vAlign w:val="center"/>
          </w:tcPr>
          <w:p w14:paraId="75A20033">
            <w:pPr>
              <w:spacing w:before="0" w:after="0" w:line="240" w:lineRule="exact"/>
              <w:jc w:val="right"/>
              <w:rPr>
                <w:rFonts w:ascii="宋体" w:hAnsi="宋体" w:eastAsia="宋体" w:cs="宋体"/>
                <w:sz w:val="18"/>
                <w:szCs w:val="18"/>
              </w:rPr>
            </w:pPr>
            <w:r>
              <w:rPr>
                <w:rFonts w:ascii="宋体" w:hAnsi="宋体" w:eastAsia="宋体" w:cs="宋体"/>
                <w:sz w:val="18"/>
                <w:szCs w:val="18"/>
              </w:rPr>
              <w:t>2,398,517,853.21</w:t>
            </w:r>
          </w:p>
        </w:tc>
        <w:tc>
          <w:tcPr>
            <w:tcW w:w="1377" w:type="dxa"/>
            <w:tcBorders>
              <w:top w:val="single" w:color="auto" w:sz="2" w:space="0"/>
              <w:left w:val="single" w:color="auto" w:sz="2" w:space="0"/>
              <w:bottom w:val="single" w:color="auto" w:sz="2" w:space="0"/>
              <w:right w:val="single" w:color="auto" w:sz="2" w:space="0"/>
            </w:tcBorders>
            <w:vAlign w:val="center"/>
          </w:tcPr>
          <w:p w14:paraId="2AEBF6F0">
            <w:pPr>
              <w:spacing w:before="0" w:after="0" w:line="240" w:lineRule="exact"/>
              <w:jc w:val="right"/>
              <w:rPr>
                <w:rFonts w:ascii="宋体" w:hAnsi="宋体" w:eastAsia="宋体" w:cs="宋体"/>
                <w:sz w:val="18"/>
                <w:szCs w:val="18"/>
              </w:rPr>
            </w:pPr>
            <w:r>
              <w:rPr>
                <w:rFonts w:ascii="宋体" w:hAnsi="宋体" w:eastAsia="宋体" w:cs="宋体"/>
                <w:sz w:val="18"/>
                <w:szCs w:val="18"/>
              </w:rPr>
              <w:t>4,194,875.52</w:t>
            </w:r>
          </w:p>
        </w:tc>
        <w:tc>
          <w:tcPr>
            <w:tcW w:w="1377" w:type="dxa"/>
            <w:tcBorders>
              <w:top w:val="single" w:color="auto" w:sz="2" w:space="0"/>
              <w:left w:val="single" w:color="auto" w:sz="2" w:space="0"/>
              <w:bottom w:val="single" w:color="auto" w:sz="2" w:space="0"/>
              <w:right w:val="single" w:color="auto" w:sz="2" w:space="0"/>
            </w:tcBorders>
            <w:vAlign w:val="center"/>
          </w:tcPr>
          <w:p w14:paraId="41A350DF">
            <w:pPr>
              <w:spacing w:before="0" w:after="0" w:line="240" w:lineRule="exact"/>
              <w:jc w:val="right"/>
              <w:rPr>
                <w:rFonts w:ascii="宋体" w:hAnsi="宋体" w:eastAsia="宋体" w:cs="宋体"/>
                <w:sz w:val="18"/>
                <w:szCs w:val="18"/>
              </w:rPr>
            </w:pPr>
            <w:r>
              <w:rPr>
                <w:rFonts w:ascii="宋体" w:hAnsi="宋体" w:eastAsia="宋体" w:cs="宋体"/>
                <w:sz w:val="18"/>
                <w:szCs w:val="18"/>
              </w:rPr>
              <w:t>4,517,699.09</w:t>
            </w:r>
          </w:p>
        </w:tc>
        <w:tc>
          <w:tcPr>
            <w:tcW w:w="1377" w:type="dxa"/>
            <w:tcBorders>
              <w:top w:val="single" w:color="auto" w:sz="2" w:space="0"/>
              <w:left w:val="single" w:color="auto" w:sz="2" w:space="0"/>
              <w:bottom w:val="single" w:color="auto" w:sz="2" w:space="0"/>
              <w:right w:val="single" w:color="auto" w:sz="2" w:space="0"/>
            </w:tcBorders>
            <w:vAlign w:val="center"/>
          </w:tcPr>
          <w:p w14:paraId="692060D8">
            <w:pPr>
              <w:spacing w:before="0" w:after="0" w:line="240" w:lineRule="exact"/>
              <w:jc w:val="right"/>
              <w:rPr>
                <w:rFonts w:ascii="宋体" w:hAnsi="宋体" w:eastAsia="宋体" w:cs="宋体"/>
                <w:sz w:val="18"/>
                <w:szCs w:val="18"/>
              </w:rPr>
            </w:pPr>
            <w:r>
              <w:rPr>
                <w:rFonts w:ascii="宋体" w:hAnsi="宋体" w:eastAsia="宋体" w:cs="宋体"/>
                <w:sz w:val="18"/>
                <w:szCs w:val="18"/>
              </w:rPr>
              <w:t>156,650,969.36</w:t>
            </w:r>
          </w:p>
        </w:tc>
        <w:tc>
          <w:tcPr>
            <w:tcW w:w="1377" w:type="dxa"/>
            <w:tcBorders>
              <w:top w:val="single" w:color="auto" w:sz="2" w:space="0"/>
              <w:left w:val="single" w:color="auto" w:sz="2" w:space="0"/>
              <w:bottom w:val="single" w:color="auto" w:sz="2" w:space="0"/>
              <w:right w:val="single" w:color="auto" w:sz="2" w:space="0"/>
            </w:tcBorders>
            <w:vAlign w:val="center"/>
          </w:tcPr>
          <w:p w14:paraId="52C28D1D">
            <w:pPr>
              <w:spacing w:before="0" w:after="0" w:line="240" w:lineRule="exact"/>
              <w:jc w:val="right"/>
              <w:rPr>
                <w:rFonts w:ascii="宋体" w:hAnsi="宋体" w:eastAsia="宋体" w:cs="宋体"/>
                <w:sz w:val="18"/>
                <w:szCs w:val="18"/>
              </w:rPr>
            </w:pPr>
            <w:r>
              <w:rPr>
                <w:rFonts w:ascii="宋体" w:hAnsi="宋体" w:eastAsia="宋体" w:cs="宋体"/>
                <w:sz w:val="18"/>
                <w:szCs w:val="18"/>
              </w:rPr>
              <w:t>3,434,190,274.34</w:t>
            </w:r>
          </w:p>
        </w:tc>
      </w:tr>
      <w:tr w14:paraId="593CD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3E42D42">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377" w:type="dxa"/>
            <w:tcBorders>
              <w:top w:val="single" w:color="auto" w:sz="2" w:space="0"/>
              <w:left w:val="single" w:color="auto" w:sz="2" w:space="0"/>
              <w:bottom w:val="single" w:color="auto" w:sz="2" w:space="0"/>
              <w:right w:val="single" w:color="auto" w:sz="2" w:space="0"/>
            </w:tcBorders>
            <w:vAlign w:val="center"/>
          </w:tcPr>
          <w:p w14:paraId="741427D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80A77BC">
            <w:pPr>
              <w:spacing w:before="0" w:after="0" w:line="240" w:lineRule="exact"/>
              <w:jc w:val="right"/>
              <w:rPr>
                <w:rFonts w:ascii="宋体" w:hAnsi="宋体" w:eastAsia="宋体" w:cs="宋体"/>
                <w:sz w:val="18"/>
                <w:szCs w:val="18"/>
              </w:rPr>
            </w:pPr>
            <w:r>
              <w:rPr>
                <w:rFonts w:ascii="宋体" w:hAnsi="宋体" w:eastAsia="宋体" w:cs="宋体"/>
                <w:sz w:val="18"/>
                <w:szCs w:val="18"/>
              </w:rPr>
              <w:t>5,039,996.40</w:t>
            </w:r>
          </w:p>
        </w:tc>
        <w:tc>
          <w:tcPr>
            <w:tcW w:w="1377" w:type="dxa"/>
            <w:tcBorders>
              <w:top w:val="single" w:color="auto" w:sz="2" w:space="0"/>
              <w:left w:val="single" w:color="auto" w:sz="2" w:space="0"/>
              <w:bottom w:val="single" w:color="auto" w:sz="2" w:space="0"/>
              <w:right w:val="single" w:color="auto" w:sz="2" w:space="0"/>
            </w:tcBorders>
            <w:vAlign w:val="center"/>
          </w:tcPr>
          <w:p w14:paraId="3A6F8361">
            <w:pPr>
              <w:spacing w:before="0" w:after="0" w:line="240" w:lineRule="exact"/>
              <w:jc w:val="right"/>
              <w:rPr>
                <w:rFonts w:ascii="宋体" w:hAnsi="宋体" w:eastAsia="宋体" w:cs="宋体"/>
                <w:sz w:val="18"/>
                <w:szCs w:val="18"/>
              </w:rPr>
            </w:pPr>
            <w:r>
              <w:rPr>
                <w:rFonts w:ascii="宋体" w:hAnsi="宋体" w:eastAsia="宋体" w:cs="宋体"/>
                <w:sz w:val="18"/>
                <w:szCs w:val="18"/>
              </w:rPr>
              <w:t>1,893,610.59</w:t>
            </w:r>
          </w:p>
        </w:tc>
        <w:tc>
          <w:tcPr>
            <w:tcW w:w="1377" w:type="dxa"/>
            <w:tcBorders>
              <w:top w:val="single" w:color="auto" w:sz="2" w:space="0"/>
              <w:left w:val="single" w:color="auto" w:sz="2" w:space="0"/>
              <w:bottom w:val="single" w:color="auto" w:sz="2" w:space="0"/>
              <w:right w:val="single" w:color="auto" w:sz="2" w:space="0"/>
            </w:tcBorders>
            <w:vAlign w:val="center"/>
          </w:tcPr>
          <w:p w14:paraId="4A0000C9">
            <w:pPr>
              <w:spacing w:before="0" w:after="0" w:line="240" w:lineRule="exact"/>
              <w:jc w:val="right"/>
              <w:rPr>
                <w:rFonts w:ascii="宋体" w:hAnsi="宋体" w:eastAsia="宋体" w:cs="宋体"/>
                <w:sz w:val="18"/>
                <w:szCs w:val="18"/>
              </w:rPr>
            </w:pPr>
            <w:r>
              <w:rPr>
                <w:rFonts w:ascii="宋体" w:hAnsi="宋体" w:eastAsia="宋体" w:cs="宋体"/>
                <w:sz w:val="18"/>
                <w:szCs w:val="18"/>
              </w:rPr>
              <w:t>748,472.56</w:t>
            </w:r>
          </w:p>
        </w:tc>
        <w:tc>
          <w:tcPr>
            <w:tcW w:w="1377" w:type="dxa"/>
            <w:tcBorders>
              <w:top w:val="single" w:color="auto" w:sz="2" w:space="0"/>
              <w:left w:val="single" w:color="auto" w:sz="2" w:space="0"/>
              <w:bottom w:val="single" w:color="auto" w:sz="2" w:space="0"/>
              <w:right w:val="single" w:color="auto" w:sz="2" w:space="0"/>
            </w:tcBorders>
            <w:vAlign w:val="center"/>
          </w:tcPr>
          <w:p w14:paraId="7B3E6D6E">
            <w:pPr>
              <w:spacing w:before="0" w:after="0" w:line="240" w:lineRule="exact"/>
              <w:jc w:val="right"/>
              <w:rPr>
                <w:rFonts w:ascii="宋体" w:hAnsi="宋体" w:eastAsia="宋体" w:cs="宋体"/>
                <w:sz w:val="18"/>
                <w:szCs w:val="18"/>
              </w:rPr>
            </w:pPr>
            <w:r>
              <w:rPr>
                <w:rFonts w:ascii="宋体" w:hAnsi="宋体" w:eastAsia="宋体" w:cs="宋体"/>
                <w:sz w:val="18"/>
                <w:szCs w:val="18"/>
              </w:rPr>
              <w:t>2,179,525.13</w:t>
            </w:r>
          </w:p>
        </w:tc>
        <w:tc>
          <w:tcPr>
            <w:tcW w:w="1377" w:type="dxa"/>
            <w:tcBorders>
              <w:top w:val="single" w:color="auto" w:sz="2" w:space="0"/>
              <w:left w:val="single" w:color="auto" w:sz="2" w:space="0"/>
              <w:bottom w:val="single" w:color="auto" w:sz="2" w:space="0"/>
              <w:right w:val="single" w:color="auto" w:sz="2" w:space="0"/>
            </w:tcBorders>
            <w:vAlign w:val="center"/>
          </w:tcPr>
          <w:p w14:paraId="776D88C6">
            <w:pPr>
              <w:spacing w:before="0" w:after="0" w:line="240" w:lineRule="exact"/>
              <w:jc w:val="right"/>
              <w:rPr>
                <w:rFonts w:ascii="宋体" w:hAnsi="宋体" w:eastAsia="宋体" w:cs="宋体"/>
                <w:sz w:val="18"/>
                <w:szCs w:val="18"/>
              </w:rPr>
            </w:pPr>
            <w:r>
              <w:rPr>
                <w:rFonts w:ascii="宋体" w:hAnsi="宋体" w:eastAsia="宋体" w:cs="宋体"/>
                <w:sz w:val="18"/>
                <w:szCs w:val="18"/>
              </w:rPr>
              <w:t>9,861,604.68</w:t>
            </w:r>
          </w:p>
        </w:tc>
      </w:tr>
      <w:tr w14:paraId="2C5FC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DA52068">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（2）在建工程转入</w:t>
            </w:r>
          </w:p>
        </w:tc>
        <w:tc>
          <w:tcPr>
            <w:tcW w:w="1377" w:type="dxa"/>
            <w:tcBorders>
              <w:top w:val="single" w:color="auto" w:sz="2" w:space="0"/>
              <w:left w:val="single" w:color="auto" w:sz="2" w:space="0"/>
              <w:bottom w:val="single" w:color="auto" w:sz="2" w:space="0"/>
              <w:right w:val="single" w:color="auto" w:sz="2" w:space="0"/>
            </w:tcBorders>
            <w:vAlign w:val="center"/>
          </w:tcPr>
          <w:p w14:paraId="33D8BFC8">
            <w:pPr>
              <w:spacing w:before="0" w:after="0" w:line="240" w:lineRule="exact"/>
              <w:jc w:val="right"/>
              <w:rPr>
                <w:rFonts w:ascii="宋体" w:hAnsi="宋体" w:eastAsia="宋体" w:cs="宋体"/>
                <w:sz w:val="18"/>
                <w:szCs w:val="18"/>
              </w:rPr>
            </w:pPr>
            <w:r>
              <w:rPr>
                <w:rFonts w:ascii="宋体" w:hAnsi="宋体" w:eastAsia="宋体" w:cs="宋体"/>
                <w:sz w:val="18"/>
                <w:szCs w:val="18"/>
              </w:rPr>
              <w:t>870,308,877.16</w:t>
            </w:r>
          </w:p>
        </w:tc>
        <w:tc>
          <w:tcPr>
            <w:tcW w:w="1377" w:type="dxa"/>
            <w:tcBorders>
              <w:top w:val="single" w:color="auto" w:sz="2" w:space="0"/>
              <w:left w:val="single" w:color="auto" w:sz="2" w:space="0"/>
              <w:bottom w:val="single" w:color="auto" w:sz="2" w:space="0"/>
              <w:right w:val="single" w:color="auto" w:sz="2" w:space="0"/>
            </w:tcBorders>
            <w:vAlign w:val="center"/>
          </w:tcPr>
          <w:p w14:paraId="60EDBA30">
            <w:pPr>
              <w:spacing w:before="0" w:after="0" w:line="240" w:lineRule="exact"/>
              <w:jc w:val="right"/>
              <w:rPr>
                <w:rFonts w:ascii="宋体" w:hAnsi="宋体" w:eastAsia="宋体" w:cs="宋体"/>
                <w:sz w:val="18"/>
                <w:szCs w:val="18"/>
              </w:rPr>
            </w:pPr>
            <w:r>
              <w:rPr>
                <w:rFonts w:ascii="宋体" w:hAnsi="宋体" w:eastAsia="宋体" w:cs="宋体"/>
                <w:sz w:val="18"/>
                <w:szCs w:val="18"/>
              </w:rPr>
              <w:t>2,393,477,856.81</w:t>
            </w:r>
          </w:p>
        </w:tc>
        <w:tc>
          <w:tcPr>
            <w:tcW w:w="1377" w:type="dxa"/>
            <w:tcBorders>
              <w:top w:val="single" w:color="auto" w:sz="2" w:space="0"/>
              <w:left w:val="single" w:color="auto" w:sz="2" w:space="0"/>
              <w:bottom w:val="single" w:color="auto" w:sz="2" w:space="0"/>
              <w:right w:val="single" w:color="auto" w:sz="2" w:space="0"/>
            </w:tcBorders>
            <w:vAlign w:val="center"/>
          </w:tcPr>
          <w:p w14:paraId="54676EC2">
            <w:pPr>
              <w:spacing w:before="0" w:after="0" w:line="240" w:lineRule="exact"/>
              <w:jc w:val="right"/>
              <w:rPr>
                <w:rFonts w:ascii="宋体" w:hAnsi="宋体" w:eastAsia="宋体" w:cs="宋体"/>
                <w:sz w:val="18"/>
                <w:szCs w:val="18"/>
              </w:rPr>
            </w:pPr>
            <w:r>
              <w:rPr>
                <w:rFonts w:ascii="宋体" w:hAnsi="宋体" w:eastAsia="宋体" w:cs="宋体"/>
                <w:sz w:val="18"/>
                <w:szCs w:val="18"/>
              </w:rPr>
              <w:t>2,301,264.93</w:t>
            </w:r>
          </w:p>
        </w:tc>
        <w:tc>
          <w:tcPr>
            <w:tcW w:w="1377" w:type="dxa"/>
            <w:tcBorders>
              <w:top w:val="single" w:color="auto" w:sz="2" w:space="0"/>
              <w:left w:val="single" w:color="auto" w:sz="2" w:space="0"/>
              <w:bottom w:val="single" w:color="auto" w:sz="2" w:space="0"/>
              <w:right w:val="single" w:color="auto" w:sz="2" w:space="0"/>
            </w:tcBorders>
            <w:vAlign w:val="center"/>
          </w:tcPr>
          <w:p w14:paraId="60527392">
            <w:pPr>
              <w:spacing w:before="0" w:after="0" w:line="240" w:lineRule="exact"/>
              <w:jc w:val="right"/>
              <w:rPr>
                <w:rFonts w:ascii="宋体" w:hAnsi="宋体" w:eastAsia="宋体" w:cs="宋体"/>
                <w:sz w:val="18"/>
                <w:szCs w:val="18"/>
              </w:rPr>
            </w:pPr>
            <w:r>
              <w:rPr>
                <w:rFonts w:ascii="宋体" w:hAnsi="宋体" w:eastAsia="宋体" w:cs="宋体"/>
                <w:sz w:val="18"/>
                <w:szCs w:val="18"/>
              </w:rPr>
              <w:t>3,769,226.53</w:t>
            </w:r>
          </w:p>
        </w:tc>
        <w:tc>
          <w:tcPr>
            <w:tcW w:w="1377" w:type="dxa"/>
            <w:tcBorders>
              <w:top w:val="single" w:color="auto" w:sz="2" w:space="0"/>
              <w:left w:val="single" w:color="auto" w:sz="2" w:space="0"/>
              <w:bottom w:val="single" w:color="auto" w:sz="2" w:space="0"/>
              <w:right w:val="single" w:color="auto" w:sz="2" w:space="0"/>
            </w:tcBorders>
            <w:vAlign w:val="center"/>
          </w:tcPr>
          <w:p w14:paraId="54CEEDA2">
            <w:pPr>
              <w:spacing w:before="0" w:after="0" w:line="240" w:lineRule="exact"/>
              <w:jc w:val="right"/>
              <w:rPr>
                <w:rFonts w:ascii="宋体" w:hAnsi="宋体" w:eastAsia="宋体" w:cs="宋体"/>
                <w:sz w:val="18"/>
                <w:szCs w:val="18"/>
              </w:rPr>
            </w:pPr>
            <w:r>
              <w:rPr>
                <w:rFonts w:ascii="宋体" w:hAnsi="宋体" w:eastAsia="宋体" w:cs="宋体"/>
                <w:sz w:val="18"/>
                <w:szCs w:val="18"/>
              </w:rPr>
              <w:t>154,471,444.23</w:t>
            </w:r>
          </w:p>
        </w:tc>
        <w:tc>
          <w:tcPr>
            <w:tcW w:w="1377" w:type="dxa"/>
            <w:tcBorders>
              <w:top w:val="single" w:color="auto" w:sz="2" w:space="0"/>
              <w:left w:val="single" w:color="auto" w:sz="2" w:space="0"/>
              <w:bottom w:val="single" w:color="auto" w:sz="2" w:space="0"/>
              <w:right w:val="single" w:color="auto" w:sz="2" w:space="0"/>
            </w:tcBorders>
            <w:vAlign w:val="center"/>
          </w:tcPr>
          <w:p w14:paraId="0910E089">
            <w:pPr>
              <w:spacing w:before="0" w:after="0" w:line="240" w:lineRule="exact"/>
              <w:jc w:val="right"/>
              <w:rPr>
                <w:rFonts w:ascii="宋体" w:hAnsi="宋体" w:eastAsia="宋体" w:cs="宋体"/>
                <w:sz w:val="18"/>
                <w:szCs w:val="18"/>
              </w:rPr>
            </w:pPr>
            <w:r>
              <w:rPr>
                <w:rFonts w:ascii="宋体" w:hAnsi="宋体" w:eastAsia="宋体" w:cs="宋体"/>
                <w:sz w:val="18"/>
                <w:szCs w:val="18"/>
              </w:rPr>
              <w:t>3,424,328,669.66</w:t>
            </w:r>
          </w:p>
        </w:tc>
      </w:tr>
      <w:tr w14:paraId="0E1E0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6052705">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14:paraId="410D5F2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08C5DA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9B9033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C5B13D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A0B9204">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6B90534">
            <w:pPr>
              <w:spacing w:before="0" w:after="0" w:line="240" w:lineRule="exact"/>
              <w:jc w:val="right"/>
              <w:rPr>
                <w:rFonts w:ascii="宋体" w:hAnsi="宋体" w:eastAsia="宋体" w:cs="宋体"/>
                <w:sz w:val="18"/>
                <w:szCs w:val="18"/>
              </w:rPr>
            </w:pPr>
          </w:p>
        </w:tc>
      </w:tr>
      <w:tr w14:paraId="12BE7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6BE70C7">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F2696D4">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4B125A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299F15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FA83CC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10369D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3B450E6">
            <w:pPr>
              <w:spacing w:before="0" w:after="0" w:line="240" w:lineRule="exact"/>
              <w:jc w:val="right"/>
              <w:rPr>
                <w:rFonts w:ascii="宋体" w:hAnsi="宋体" w:eastAsia="宋体" w:cs="宋体"/>
                <w:sz w:val="18"/>
                <w:szCs w:val="18"/>
              </w:rPr>
            </w:pPr>
          </w:p>
        </w:tc>
      </w:tr>
      <w:tr w14:paraId="3CE18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EF5F3A0">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14:paraId="259D57FB">
            <w:pPr>
              <w:spacing w:before="0" w:after="0" w:line="240" w:lineRule="exact"/>
              <w:jc w:val="right"/>
              <w:rPr>
                <w:rFonts w:ascii="宋体" w:hAnsi="宋体" w:eastAsia="宋体" w:cs="宋体"/>
                <w:sz w:val="18"/>
                <w:szCs w:val="18"/>
              </w:rPr>
            </w:pPr>
            <w:r>
              <w:rPr>
                <w:rFonts w:ascii="宋体" w:hAnsi="宋体" w:eastAsia="宋体" w:cs="宋体"/>
                <w:sz w:val="18"/>
                <w:szCs w:val="18"/>
              </w:rPr>
              <w:t>10,534,931.32</w:t>
            </w:r>
          </w:p>
        </w:tc>
        <w:tc>
          <w:tcPr>
            <w:tcW w:w="1377" w:type="dxa"/>
            <w:tcBorders>
              <w:top w:val="single" w:color="auto" w:sz="2" w:space="0"/>
              <w:left w:val="single" w:color="auto" w:sz="2" w:space="0"/>
              <w:bottom w:val="single" w:color="auto" w:sz="2" w:space="0"/>
              <w:right w:val="single" w:color="auto" w:sz="2" w:space="0"/>
            </w:tcBorders>
            <w:vAlign w:val="center"/>
          </w:tcPr>
          <w:p w14:paraId="0D940233">
            <w:pPr>
              <w:spacing w:before="0" w:after="0" w:line="240" w:lineRule="exact"/>
              <w:jc w:val="right"/>
              <w:rPr>
                <w:rFonts w:ascii="宋体" w:hAnsi="宋体" w:eastAsia="宋体" w:cs="宋体"/>
                <w:sz w:val="18"/>
                <w:szCs w:val="18"/>
              </w:rPr>
            </w:pPr>
            <w:r>
              <w:rPr>
                <w:rFonts w:ascii="宋体" w:hAnsi="宋体" w:eastAsia="宋体" w:cs="宋体"/>
                <w:sz w:val="18"/>
                <w:szCs w:val="18"/>
              </w:rPr>
              <w:t>157,676,019.24</w:t>
            </w:r>
          </w:p>
        </w:tc>
        <w:tc>
          <w:tcPr>
            <w:tcW w:w="1377" w:type="dxa"/>
            <w:tcBorders>
              <w:top w:val="single" w:color="auto" w:sz="2" w:space="0"/>
              <w:left w:val="single" w:color="auto" w:sz="2" w:space="0"/>
              <w:bottom w:val="single" w:color="auto" w:sz="2" w:space="0"/>
              <w:right w:val="single" w:color="auto" w:sz="2" w:space="0"/>
            </w:tcBorders>
            <w:vAlign w:val="center"/>
          </w:tcPr>
          <w:p w14:paraId="559EE8CA">
            <w:pPr>
              <w:spacing w:before="0" w:after="0" w:line="240" w:lineRule="exact"/>
              <w:jc w:val="right"/>
              <w:rPr>
                <w:rFonts w:ascii="宋体" w:hAnsi="宋体" w:eastAsia="宋体" w:cs="宋体"/>
                <w:sz w:val="18"/>
                <w:szCs w:val="18"/>
              </w:rPr>
            </w:pPr>
            <w:r>
              <w:rPr>
                <w:rFonts w:ascii="宋体" w:hAnsi="宋体" w:eastAsia="宋体" w:cs="宋体"/>
                <w:sz w:val="18"/>
                <w:szCs w:val="18"/>
              </w:rPr>
              <w:t>2,461,359.07</w:t>
            </w:r>
          </w:p>
        </w:tc>
        <w:tc>
          <w:tcPr>
            <w:tcW w:w="1377" w:type="dxa"/>
            <w:tcBorders>
              <w:top w:val="single" w:color="auto" w:sz="2" w:space="0"/>
              <w:left w:val="single" w:color="auto" w:sz="2" w:space="0"/>
              <w:bottom w:val="single" w:color="auto" w:sz="2" w:space="0"/>
              <w:right w:val="single" w:color="auto" w:sz="2" w:space="0"/>
            </w:tcBorders>
            <w:vAlign w:val="center"/>
          </w:tcPr>
          <w:p w14:paraId="663A665C">
            <w:pPr>
              <w:spacing w:before="0" w:after="0" w:line="240" w:lineRule="exact"/>
              <w:jc w:val="right"/>
              <w:rPr>
                <w:rFonts w:ascii="宋体" w:hAnsi="宋体" w:eastAsia="宋体" w:cs="宋体"/>
                <w:sz w:val="18"/>
                <w:szCs w:val="18"/>
              </w:rPr>
            </w:pPr>
            <w:r>
              <w:rPr>
                <w:rFonts w:ascii="宋体" w:hAnsi="宋体" w:eastAsia="宋体" w:cs="宋体"/>
                <w:sz w:val="18"/>
                <w:szCs w:val="18"/>
              </w:rPr>
              <w:t>222,333.20</w:t>
            </w:r>
          </w:p>
        </w:tc>
        <w:tc>
          <w:tcPr>
            <w:tcW w:w="1377" w:type="dxa"/>
            <w:tcBorders>
              <w:top w:val="single" w:color="auto" w:sz="2" w:space="0"/>
              <w:left w:val="single" w:color="auto" w:sz="2" w:space="0"/>
              <w:bottom w:val="single" w:color="auto" w:sz="2" w:space="0"/>
              <w:right w:val="single" w:color="auto" w:sz="2" w:space="0"/>
            </w:tcBorders>
            <w:vAlign w:val="center"/>
          </w:tcPr>
          <w:p w14:paraId="585C6F88">
            <w:pPr>
              <w:spacing w:before="0" w:after="0" w:line="240" w:lineRule="exact"/>
              <w:jc w:val="right"/>
              <w:rPr>
                <w:rFonts w:ascii="宋体" w:hAnsi="宋体" w:eastAsia="宋体" w:cs="宋体"/>
                <w:sz w:val="18"/>
                <w:szCs w:val="18"/>
              </w:rPr>
            </w:pPr>
            <w:r>
              <w:rPr>
                <w:rFonts w:ascii="宋体" w:hAnsi="宋体" w:eastAsia="宋体" w:cs="宋体"/>
                <w:sz w:val="18"/>
                <w:szCs w:val="18"/>
              </w:rPr>
              <w:t>4,271,867.12</w:t>
            </w:r>
          </w:p>
        </w:tc>
        <w:tc>
          <w:tcPr>
            <w:tcW w:w="1377" w:type="dxa"/>
            <w:tcBorders>
              <w:top w:val="single" w:color="auto" w:sz="2" w:space="0"/>
              <w:left w:val="single" w:color="auto" w:sz="2" w:space="0"/>
              <w:bottom w:val="single" w:color="auto" w:sz="2" w:space="0"/>
              <w:right w:val="single" w:color="auto" w:sz="2" w:space="0"/>
            </w:tcBorders>
            <w:vAlign w:val="center"/>
          </w:tcPr>
          <w:p w14:paraId="380FC489">
            <w:pPr>
              <w:spacing w:before="0" w:after="0" w:line="240" w:lineRule="exact"/>
              <w:jc w:val="right"/>
              <w:rPr>
                <w:rFonts w:ascii="宋体" w:hAnsi="宋体" w:eastAsia="宋体" w:cs="宋体"/>
                <w:sz w:val="18"/>
                <w:szCs w:val="18"/>
              </w:rPr>
            </w:pPr>
            <w:r>
              <w:rPr>
                <w:rFonts w:ascii="宋体" w:hAnsi="宋体" w:eastAsia="宋体" w:cs="宋体"/>
                <w:sz w:val="18"/>
                <w:szCs w:val="18"/>
              </w:rPr>
              <w:t>175,166,509.95</w:t>
            </w:r>
          </w:p>
        </w:tc>
      </w:tr>
      <w:tr w14:paraId="41232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5F43CA0">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377" w:type="dxa"/>
            <w:tcBorders>
              <w:top w:val="single" w:color="auto" w:sz="2" w:space="0"/>
              <w:left w:val="single" w:color="auto" w:sz="2" w:space="0"/>
              <w:bottom w:val="single" w:color="auto" w:sz="2" w:space="0"/>
              <w:right w:val="single" w:color="auto" w:sz="2" w:space="0"/>
            </w:tcBorders>
            <w:vAlign w:val="center"/>
          </w:tcPr>
          <w:p w14:paraId="3EE16456">
            <w:pPr>
              <w:spacing w:before="0" w:after="0" w:line="240" w:lineRule="exact"/>
              <w:jc w:val="right"/>
              <w:rPr>
                <w:rFonts w:ascii="宋体" w:hAnsi="宋体" w:eastAsia="宋体" w:cs="宋体"/>
                <w:sz w:val="18"/>
                <w:szCs w:val="18"/>
              </w:rPr>
            </w:pPr>
            <w:r>
              <w:rPr>
                <w:rFonts w:ascii="宋体" w:hAnsi="宋体" w:eastAsia="宋体" w:cs="宋体"/>
                <w:sz w:val="18"/>
                <w:szCs w:val="18"/>
              </w:rPr>
              <w:t>3,218,403.88</w:t>
            </w:r>
          </w:p>
        </w:tc>
        <w:tc>
          <w:tcPr>
            <w:tcW w:w="1377" w:type="dxa"/>
            <w:tcBorders>
              <w:top w:val="single" w:color="auto" w:sz="2" w:space="0"/>
              <w:left w:val="single" w:color="auto" w:sz="2" w:space="0"/>
              <w:bottom w:val="single" w:color="auto" w:sz="2" w:space="0"/>
              <w:right w:val="single" w:color="auto" w:sz="2" w:space="0"/>
            </w:tcBorders>
            <w:vAlign w:val="center"/>
          </w:tcPr>
          <w:p w14:paraId="534A456B">
            <w:pPr>
              <w:spacing w:before="0" w:after="0" w:line="240" w:lineRule="exact"/>
              <w:jc w:val="right"/>
              <w:rPr>
                <w:rFonts w:ascii="宋体" w:hAnsi="宋体" w:eastAsia="宋体" w:cs="宋体"/>
                <w:sz w:val="18"/>
                <w:szCs w:val="18"/>
              </w:rPr>
            </w:pPr>
            <w:r>
              <w:rPr>
                <w:rFonts w:ascii="宋体" w:hAnsi="宋体" w:eastAsia="宋体" w:cs="宋体"/>
                <w:sz w:val="18"/>
                <w:szCs w:val="18"/>
              </w:rPr>
              <w:t>157,676,019.24</w:t>
            </w:r>
          </w:p>
        </w:tc>
        <w:tc>
          <w:tcPr>
            <w:tcW w:w="1377" w:type="dxa"/>
            <w:tcBorders>
              <w:top w:val="single" w:color="auto" w:sz="2" w:space="0"/>
              <w:left w:val="single" w:color="auto" w:sz="2" w:space="0"/>
              <w:bottom w:val="single" w:color="auto" w:sz="2" w:space="0"/>
              <w:right w:val="single" w:color="auto" w:sz="2" w:space="0"/>
            </w:tcBorders>
            <w:vAlign w:val="center"/>
          </w:tcPr>
          <w:p w14:paraId="79ACCBF7">
            <w:pPr>
              <w:spacing w:before="0" w:after="0" w:line="240" w:lineRule="exact"/>
              <w:jc w:val="right"/>
              <w:rPr>
                <w:rFonts w:ascii="宋体" w:hAnsi="宋体" w:eastAsia="宋体" w:cs="宋体"/>
                <w:sz w:val="18"/>
                <w:szCs w:val="18"/>
              </w:rPr>
            </w:pPr>
            <w:r>
              <w:rPr>
                <w:rFonts w:ascii="宋体" w:hAnsi="宋体" w:eastAsia="宋体" w:cs="宋体"/>
                <w:sz w:val="18"/>
                <w:szCs w:val="18"/>
              </w:rPr>
              <w:t>2,461,359.07</w:t>
            </w:r>
          </w:p>
        </w:tc>
        <w:tc>
          <w:tcPr>
            <w:tcW w:w="1377" w:type="dxa"/>
            <w:tcBorders>
              <w:top w:val="single" w:color="auto" w:sz="2" w:space="0"/>
              <w:left w:val="single" w:color="auto" w:sz="2" w:space="0"/>
              <w:bottom w:val="single" w:color="auto" w:sz="2" w:space="0"/>
              <w:right w:val="single" w:color="auto" w:sz="2" w:space="0"/>
            </w:tcBorders>
            <w:vAlign w:val="center"/>
          </w:tcPr>
          <w:p w14:paraId="4E23FDE6">
            <w:pPr>
              <w:spacing w:before="0" w:after="0" w:line="240" w:lineRule="exact"/>
              <w:jc w:val="right"/>
              <w:rPr>
                <w:rFonts w:ascii="宋体" w:hAnsi="宋体" w:eastAsia="宋体" w:cs="宋体"/>
                <w:sz w:val="18"/>
                <w:szCs w:val="18"/>
              </w:rPr>
            </w:pPr>
            <w:r>
              <w:rPr>
                <w:rFonts w:ascii="宋体" w:hAnsi="宋体" w:eastAsia="宋体" w:cs="宋体"/>
                <w:sz w:val="18"/>
                <w:szCs w:val="18"/>
              </w:rPr>
              <w:t>222,333.20</w:t>
            </w:r>
          </w:p>
        </w:tc>
        <w:tc>
          <w:tcPr>
            <w:tcW w:w="1377" w:type="dxa"/>
            <w:tcBorders>
              <w:top w:val="single" w:color="auto" w:sz="2" w:space="0"/>
              <w:left w:val="single" w:color="auto" w:sz="2" w:space="0"/>
              <w:bottom w:val="single" w:color="auto" w:sz="2" w:space="0"/>
              <w:right w:val="single" w:color="auto" w:sz="2" w:space="0"/>
            </w:tcBorders>
            <w:vAlign w:val="center"/>
          </w:tcPr>
          <w:p w14:paraId="55F648E7">
            <w:pPr>
              <w:spacing w:before="0" w:after="0" w:line="240" w:lineRule="exact"/>
              <w:jc w:val="right"/>
              <w:rPr>
                <w:rFonts w:ascii="宋体" w:hAnsi="宋体" w:eastAsia="宋体" w:cs="宋体"/>
                <w:sz w:val="18"/>
                <w:szCs w:val="18"/>
              </w:rPr>
            </w:pPr>
            <w:r>
              <w:rPr>
                <w:rFonts w:ascii="宋体" w:hAnsi="宋体" w:eastAsia="宋体" w:cs="宋体"/>
                <w:sz w:val="18"/>
                <w:szCs w:val="18"/>
              </w:rPr>
              <w:t>4,271,867.12</w:t>
            </w:r>
          </w:p>
        </w:tc>
        <w:tc>
          <w:tcPr>
            <w:tcW w:w="1377" w:type="dxa"/>
            <w:tcBorders>
              <w:top w:val="single" w:color="auto" w:sz="2" w:space="0"/>
              <w:left w:val="single" w:color="auto" w:sz="2" w:space="0"/>
              <w:bottom w:val="single" w:color="auto" w:sz="2" w:space="0"/>
              <w:right w:val="single" w:color="auto" w:sz="2" w:space="0"/>
            </w:tcBorders>
            <w:vAlign w:val="center"/>
          </w:tcPr>
          <w:p w14:paraId="5C3AAF63">
            <w:pPr>
              <w:spacing w:before="0" w:after="0" w:line="240" w:lineRule="exact"/>
              <w:jc w:val="right"/>
              <w:rPr>
                <w:rFonts w:ascii="宋体" w:hAnsi="宋体" w:eastAsia="宋体" w:cs="宋体"/>
                <w:sz w:val="18"/>
                <w:szCs w:val="18"/>
              </w:rPr>
            </w:pPr>
            <w:r>
              <w:rPr>
                <w:rFonts w:ascii="宋体" w:hAnsi="宋体" w:eastAsia="宋体" w:cs="宋体"/>
                <w:sz w:val="18"/>
                <w:szCs w:val="18"/>
              </w:rPr>
              <w:t>167,849,982.51</w:t>
            </w:r>
          </w:p>
        </w:tc>
      </w:tr>
      <w:tr w14:paraId="778CE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2799696">
            <w:pPr>
              <w:spacing w:before="0" w:after="0" w:line="240" w:lineRule="exact"/>
              <w:jc w:val="left"/>
              <w:rPr>
                <w:rFonts w:ascii="宋体" w:hAnsi="宋体" w:eastAsia="宋体" w:cs="宋体"/>
                <w:sz w:val="18"/>
                <w:szCs w:val="18"/>
              </w:rPr>
            </w:pPr>
            <w:r>
              <w:rPr>
                <w:rFonts w:ascii="宋体" w:hAnsi="宋体" w:eastAsia="宋体" w:cs="宋体"/>
                <w:sz w:val="18"/>
                <w:szCs w:val="18"/>
              </w:rPr>
              <w:t> （2）转入投资性房地产</w:t>
            </w:r>
          </w:p>
        </w:tc>
        <w:tc>
          <w:tcPr>
            <w:tcW w:w="1377" w:type="dxa"/>
            <w:tcBorders>
              <w:top w:val="single" w:color="auto" w:sz="2" w:space="0"/>
              <w:left w:val="single" w:color="auto" w:sz="2" w:space="0"/>
              <w:bottom w:val="single" w:color="auto" w:sz="2" w:space="0"/>
              <w:right w:val="single" w:color="auto" w:sz="2" w:space="0"/>
            </w:tcBorders>
            <w:vAlign w:val="center"/>
          </w:tcPr>
          <w:p w14:paraId="4A82226E">
            <w:pPr>
              <w:spacing w:before="0" w:after="0" w:line="240" w:lineRule="exact"/>
              <w:jc w:val="right"/>
              <w:rPr>
                <w:rFonts w:ascii="宋体" w:hAnsi="宋体" w:eastAsia="宋体" w:cs="宋体"/>
                <w:sz w:val="18"/>
                <w:szCs w:val="18"/>
              </w:rPr>
            </w:pPr>
            <w:r>
              <w:rPr>
                <w:rFonts w:ascii="宋体" w:hAnsi="宋体" w:eastAsia="宋体" w:cs="宋体"/>
                <w:sz w:val="18"/>
                <w:szCs w:val="18"/>
              </w:rPr>
              <w:t>7,316,527.44</w:t>
            </w:r>
          </w:p>
        </w:tc>
        <w:tc>
          <w:tcPr>
            <w:tcW w:w="1377" w:type="dxa"/>
            <w:tcBorders>
              <w:top w:val="single" w:color="auto" w:sz="2" w:space="0"/>
              <w:left w:val="single" w:color="auto" w:sz="2" w:space="0"/>
              <w:bottom w:val="single" w:color="auto" w:sz="2" w:space="0"/>
              <w:right w:val="single" w:color="auto" w:sz="2" w:space="0"/>
            </w:tcBorders>
            <w:vAlign w:val="center"/>
          </w:tcPr>
          <w:p w14:paraId="1141CA7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81435F4">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494BBC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DE99A2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A435E49">
            <w:pPr>
              <w:spacing w:before="0" w:after="0" w:line="240" w:lineRule="exact"/>
              <w:jc w:val="right"/>
              <w:rPr>
                <w:rFonts w:ascii="宋体" w:hAnsi="宋体" w:eastAsia="宋体" w:cs="宋体"/>
                <w:sz w:val="18"/>
                <w:szCs w:val="18"/>
              </w:rPr>
            </w:pPr>
            <w:r>
              <w:rPr>
                <w:rFonts w:ascii="宋体" w:hAnsi="宋体" w:eastAsia="宋体" w:cs="宋体"/>
                <w:sz w:val="18"/>
                <w:szCs w:val="18"/>
              </w:rPr>
              <w:t>7,316,527.44</w:t>
            </w:r>
          </w:p>
        </w:tc>
      </w:tr>
      <w:tr w14:paraId="065C7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51D5BFC">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14:paraId="64935B08">
            <w:pPr>
              <w:spacing w:before="0" w:after="0" w:line="240" w:lineRule="exact"/>
              <w:jc w:val="right"/>
              <w:rPr>
                <w:rFonts w:ascii="宋体" w:hAnsi="宋体" w:eastAsia="宋体" w:cs="宋体"/>
                <w:sz w:val="18"/>
                <w:szCs w:val="18"/>
              </w:rPr>
            </w:pPr>
            <w:r>
              <w:rPr>
                <w:rFonts w:ascii="宋体" w:hAnsi="宋体" w:eastAsia="宋体" w:cs="宋体"/>
                <w:sz w:val="18"/>
                <w:szCs w:val="18"/>
              </w:rPr>
              <w:t>14,394,105,477.56</w:t>
            </w:r>
          </w:p>
        </w:tc>
        <w:tc>
          <w:tcPr>
            <w:tcW w:w="1377" w:type="dxa"/>
            <w:tcBorders>
              <w:top w:val="single" w:color="auto" w:sz="2" w:space="0"/>
              <w:left w:val="single" w:color="auto" w:sz="2" w:space="0"/>
              <w:bottom w:val="single" w:color="auto" w:sz="2" w:space="0"/>
              <w:right w:val="single" w:color="auto" w:sz="2" w:space="0"/>
            </w:tcBorders>
            <w:vAlign w:val="center"/>
          </w:tcPr>
          <w:p w14:paraId="1B3D229D">
            <w:pPr>
              <w:spacing w:before="0" w:after="0" w:line="240" w:lineRule="exact"/>
              <w:jc w:val="right"/>
              <w:rPr>
                <w:rFonts w:ascii="宋体" w:hAnsi="宋体" w:eastAsia="宋体" w:cs="宋体"/>
                <w:sz w:val="18"/>
                <w:szCs w:val="18"/>
              </w:rPr>
            </w:pPr>
            <w:r>
              <w:rPr>
                <w:rFonts w:ascii="宋体" w:hAnsi="宋体" w:eastAsia="宋体" w:cs="宋体"/>
                <w:sz w:val="18"/>
                <w:szCs w:val="18"/>
              </w:rPr>
              <w:t>36,937,025,787.37</w:t>
            </w:r>
          </w:p>
        </w:tc>
        <w:tc>
          <w:tcPr>
            <w:tcW w:w="1377" w:type="dxa"/>
            <w:tcBorders>
              <w:top w:val="single" w:color="auto" w:sz="2" w:space="0"/>
              <w:left w:val="single" w:color="auto" w:sz="2" w:space="0"/>
              <w:bottom w:val="single" w:color="auto" w:sz="2" w:space="0"/>
              <w:right w:val="single" w:color="auto" w:sz="2" w:space="0"/>
            </w:tcBorders>
            <w:vAlign w:val="center"/>
          </w:tcPr>
          <w:p w14:paraId="6729D3F8">
            <w:pPr>
              <w:spacing w:before="0" w:after="0" w:line="240" w:lineRule="exact"/>
              <w:jc w:val="right"/>
              <w:rPr>
                <w:rFonts w:ascii="宋体" w:hAnsi="宋体" w:eastAsia="宋体" w:cs="宋体"/>
                <w:sz w:val="18"/>
                <w:szCs w:val="18"/>
              </w:rPr>
            </w:pPr>
            <w:r>
              <w:rPr>
                <w:rFonts w:ascii="宋体" w:hAnsi="宋体" w:eastAsia="宋体" w:cs="宋体"/>
                <w:sz w:val="18"/>
                <w:szCs w:val="18"/>
              </w:rPr>
              <w:t>991,707,626.29</w:t>
            </w:r>
          </w:p>
        </w:tc>
        <w:tc>
          <w:tcPr>
            <w:tcW w:w="1377" w:type="dxa"/>
            <w:tcBorders>
              <w:top w:val="single" w:color="auto" w:sz="2" w:space="0"/>
              <w:left w:val="single" w:color="auto" w:sz="2" w:space="0"/>
              <w:bottom w:val="single" w:color="auto" w:sz="2" w:space="0"/>
              <w:right w:val="single" w:color="auto" w:sz="2" w:space="0"/>
            </w:tcBorders>
            <w:vAlign w:val="center"/>
          </w:tcPr>
          <w:p w14:paraId="506A2741">
            <w:pPr>
              <w:spacing w:before="0" w:after="0" w:line="240" w:lineRule="exact"/>
              <w:jc w:val="right"/>
              <w:rPr>
                <w:rFonts w:ascii="宋体" w:hAnsi="宋体" w:eastAsia="宋体" w:cs="宋体"/>
                <w:sz w:val="18"/>
                <w:szCs w:val="18"/>
              </w:rPr>
            </w:pPr>
            <w:r>
              <w:rPr>
                <w:rFonts w:ascii="宋体" w:hAnsi="宋体" w:eastAsia="宋体" w:cs="宋体"/>
                <w:sz w:val="18"/>
                <w:szCs w:val="18"/>
              </w:rPr>
              <w:t>81,106,836.29</w:t>
            </w:r>
          </w:p>
        </w:tc>
        <w:tc>
          <w:tcPr>
            <w:tcW w:w="1377" w:type="dxa"/>
            <w:tcBorders>
              <w:top w:val="single" w:color="auto" w:sz="2" w:space="0"/>
              <w:left w:val="single" w:color="auto" w:sz="2" w:space="0"/>
              <w:bottom w:val="single" w:color="auto" w:sz="2" w:space="0"/>
              <w:right w:val="single" w:color="auto" w:sz="2" w:space="0"/>
            </w:tcBorders>
            <w:vAlign w:val="center"/>
          </w:tcPr>
          <w:p w14:paraId="7CF9A775">
            <w:pPr>
              <w:spacing w:before="0" w:after="0" w:line="240" w:lineRule="exact"/>
              <w:jc w:val="right"/>
              <w:rPr>
                <w:rFonts w:ascii="宋体" w:hAnsi="宋体" w:eastAsia="宋体" w:cs="宋体"/>
                <w:sz w:val="18"/>
                <w:szCs w:val="18"/>
              </w:rPr>
            </w:pPr>
            <w:r>
              <w:rPr>
                <w:rFonts w:ascii="宋体" w:hAnsi="宋体" w:eastAsia="宋体" w:cs="宋体"/>
                <w:sz w:val="18"/>
                <w:szCs w:val="18"/>
              </w:rPr>
              <w:t>887,075,116.84</w:t>
            </w:r>
          </w:p>
        </w:tc>
        <w:tc>
          <w:tcPr>
            <w:tcW w:w="1377" w:type="dxa"/>
            <w:tcBorders>
              <w:top w:val="single" w:color="auto" w:sz="2" w:space="0"/>
              <w:left w:val="single" w:color="auto" w:sz="2" w:space="0"/>
              <w:bottom w:val="single" w:color="auto" w:sz="2" w:space="0"/>
              <w:right w:val="single" w:color="auto" w:sz="2" w:space="0"/>
            </w:tcBorders>
            <w:vAlign w:val="center"/>
          </w:tcPr>
          <w:p w14:paraId="6440BD49">
            <w:pPr>
              <w:spacing w:before="0" w:after="0" w:line="240" w:lineRule="exact"/>
              <w:jc w:val="right"/>
              <w:rPr>
                <w:rFonts w:ascii="宋体" w:hAnsi="宋体" w:eastAsia="宋体" w:cs="宋体"/>
                <w:sz w:val="18"/>
                <w:szCs w:val="18"/>
              </w:rPr>
            </w:pPr>
            <w:r>
              <w:rPr>
                <w:rFonts w:ascii="宋体" w:hAnsi="宋体" w:eastAsia="宋体" w:cs="宋体"/>
                <w:sz w:val="18"/>
                <w:szCs w:val="18"/>
              </w:rPr>
              <w:t>53,291,020,844.35</w:t>
            </w:r>
          </w:p>
        </w:tc>
      </w:tr>
      <w:tr w14:paraId="3A003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BB76B4A">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377" w:type="dxa"/>
            <w:tcBorders>
              <w:top w:val="single" w:color="auto" w:sz="2" w:space="0"/>
              <w:left w:val="single" w:color="auto" w:sz="2" w:space="0"/>
              <w:bottom w:val="single" w:color="auto" w:sz="2" w:space="0"/>
              <w:right w:val="single" w:color="auto" w:sz="2" w:space="0"/>
            </w:tcBorders>
            <w:vAlign w:val="center"/>
          </w:tcPr>
          <w:p w14:paraId="091E7CE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E59D354">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9EF9C0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2E6BC1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055659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BFC3067">
            <w:pPr>
              <w:spacing w:before="0" w:after="0" w:line="240" w:lineRule="exact"/>
              <w:jc w:val="right"/>
              <w:rPr>
                <w:rFonts w:ascii="宋体" w:hAnsi="宋体" w:eastAsia="宋体" w:cs="宋体"/>
                <w:sz w:val="18"/>
                <w:szCs w:val="18"/>
              </w:rPr>
            </w:pPr>
          </w:p>
        </w:tc>
      </w:tr>
      <w:tr w14:paraId="00588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078C3E5">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14:paraId="5FD6CAF5">
            <w:pPr>
              <w:spacing w:before="0" w:after="0" w:line="240" w:lineRule="exact"/>
              <w:jc w:val="right"/>
              <w:rPr>
                <w:rFonts w:ascii="宋体" w:hAnsi="宋体" w:eastAsia="宋体" w:cs="宋体"/>
                <w:sz w:val="18"/>
                <w:szCs w:val="18"/>
              </w:rPr>
            </w:pPr>
            <w:r>
              <w:rPr>
                <w:rFonts w:ascii="宋体" w:hAnsi="宋体" w:eastAsia="宋体" w:cs="宋体"/>
                <w:sz w:val="18"/>
                <w:szCs w:val="18"/>
              </w:rPr>
              <w:t>4,113,357,205.64</w:t>
            </w:r>
          </w:p>
        </w:tc>
        <w:tc>
          <w:tcPr>
            <w:tcW w:w="1377" w:type="dxa"/>
            <w:tcBorders>
              <w:top w:val="single" w:color="auto" w:sz="2" w:space="0"/>
              <w:left w:val="single" w:color="auto" w:sz="2" w:space="0"/>
              <w:bottom w:val="single" w:color="auto" w:sz="2" w:space="0"/>
              <w:right w:val="single" w:color="auto" w:sz="2" w:space="0"/>
            </w:tcBorders>
            <w:vAlign w:val="center"/>
          </w:tcPr>
          <w:p w14:paraId="60C78568">
            <w:pPr>
              <w:spacing w:before="0" w:after="0" w:line="240" w:lineRule="exact"/>
              <w:jc w:val="right"/>
              <w:rPr>
                <w:rFonts w:ascii="宋体" w:hAnsi="宋体" w:eastAsia="宋体" w:cs="宋体"/>
                <w:sz w:val="18"/>
                <w:szCs w:val="18"/>
              </w:rPr>
            </w:pPr>
            <w:r>
              <w:rPr>
                <w:rFonts w:ascii="宋体" w:hAnsi="宋体" w:eastAsia="宋体" w:cs="宋体"/>
                <w:sz w:val="18"/>
                <w:szCs w:val="18"/>
              </w:rPr>
              <w:t>14,584,255,463.82</w:t>
            </w:r>
          </w:p>
        </w:tc>
        <w:tc>
          <w:tcPr>
            <w:tcW w:w="1377" w:type="dxa"/>
            <w:tcBorders>
              <w:top w:val="single" w:color="auto" w:sz="2" w:space="0"/>
              <w:left w:val="single" w:color="auto" w:sz="2" w:space="0"/>
              <w:bottom w:val="single" w:color="auto" w:sz="2" w:space="0"/>
              <w:right w:val="single" w:color="auto" w:sz="2" w:space="0"/>
            </w:tcBorders>
            <w:vAlign w:val="center"/>
          </w:tcPr>
          <w:p w14:paraId="14A2AD3A">
            <w:pPr>
              <w:spacing w:before="0" w:after="0" w:line="240" w:lineRule="exact"/>
              <w:jc w:val="right"/>
              <w:rPr>
                <w:rFonts w:ascii="宋体" w:hAnsi="宋体" w:eastAsia="宋体" w:cs="宋体"/>
                <w:sz w:val="18"/>
                <w:szCs w:val="18"/>
              </w:rPr>
            </w:pPr>
            <w:r>
              <w:rPr>
                <w:rFonts w:ascii="宋体" w:hAnsi="宋体" w:eastAsia="宋体" w:cs="宋体"/>
                <w:sz w:val="18"/>
                <w:szCs w:val="18"/>
              </w:rPr>
              <w:t>721,493,483.61</w:t>
            </w:r>
          </w:p>
        </w:tc>
        <w:tc>
          <w:tcPr>
            <w:tcW w:w="1377" w:type="dxa"/>
            <w:tcBorders>
              <w:top w:val="single" w:color="auto" w:sz="2" w:space="0"/>
              <w:left w:val="single" w:color="auto" w:sz="2" w:space="0"/>
              <w:bottom w:val="single" w:color="auto" w:sz="2" w:space="0"/>
              <w:right w:val="single" w:color="auto" w:sz="2" w:space="0"/>
            </w:tcBorders>
            <w:vAlign w:val="center"/>
          </w:tcPr>
          <w:p w14:paraId="5EC525DF">
            <w:pPr>
              <w:spacing w:before="0" w:after="0" w:line="240" w:lineRule="exact"/>
              <w:jc w:val="right"/>
              <w:rPr>
                <w:rFonts w:ascii="宋体" w:hAnsi="宋体" w:eastAsia="宋体" w:cs="宋体"/>
                <w:sz w:val="18"/>
                <w:szCs w:val="18"/>
              </w:rPr>
            </w:pPr>
            <w:r>
              <w:rPr>
                <w:rFonts w:ascii="宋体" w:hAnsi="宋体" w:eastAsia="宋体" w:cs="宋体"/>
                <w:sz w:val="18"/>
                <w:szCs w:val="18"/>
              </w:rPr>
              <w:t>48,537,404.99</w:t>
            </w:r>
          </w:p>
        </w:tc>
        <w:tc>
          <w:tcPr>
            <w:tcW w:w="1377" w:type="dxa"/>
            <w:tcBorders>
              <w:top w:val="single" w:color="auto" w:sz="2" w:space="0"/>
              <w:left w:val="single" w:color="auto" w:sz="2" w:space="0"/>
              <w:bottom w:val="single" w:color="auto" w:sz="2" w:space="0"/>
              <w:right w:val="single" w:color="auto" w:sz="2" w:space="0"/>
            </w:tcBorders>
            <w:vAlign w:val="center"/>
          </w:tcPr>
          <w:p w14:paraId="2CE8C23D">
            <w:pPr>
              <w:spacing w:before="0" w:after="0" w:line="240" w:lineRule="exact"/>
              <w:jc w:val="right"/>
              <w:rPr>
                <w:rFonts w:ascii="宋体" w:hAnsi="宋体" w:eastAsia="宋体" w:cs="宋体"/>
                <w:sz w:val="18"/>
                <w:szCs w:val="18"/>
              </w:rPr>
            </w:pPr>
            <w:r>
              <w:rPr>
                <w:rFonts w:ascii="宋体" w:hAnsi="宋体" w:eastAsia="宋体" w:cs="宋体"/>
                <w:sz w:val="18"/>
                <w:szCs w:val="18"/>
              </w:rPr>
              <w:t>351,735,751.03</w:t>
            </w:r>
          </w:p>
        </w:tc>
        <w:tc>
          <w:tcPr>
            <w:tcW w:w="1377" w:type="dxa"/>
            <w:tcBorders>
              <w:top w:val="single" w:color="auto" w:sz="2" w:space="0"/>
              <w:left w:val="single" w:color="auto" w:sz="2" w:space="0"/>
              <w:bottom w:val="single" w:color="auto" w:sz="2" w:space="0"/>
              <w:right w:val="single" w:color="auto" w:sz="2" w:space="0"/>
            </w:tcBorders>
            <w:vAlign w:val="center"/>
          </w:tcPr>
          <w:p w14:paraId="026D54E5">
            <w:pPr>
              <w:spacing w:before="0" w:after="0" w:line="240" w:lineRule="exact"/>
              <w:jc w:val="right"/>
              <w:rPr>
                <w:rFonts w:ascii="宋体" w:hAnsi="宋体" w:eastAsia="宋体" w:cs="宋体"/>
                <w:sz w:val="18"/>
                <w:szCs w:val="18"/>
              </w:rPr>
            </w:pPr>
            <w:r>
              <w:rPr>
                <w:rFonts w:ascii="宋体" w:hAnsi="宋体" w:eastAsia="宋体" w:cs="宋体"/>
                <w:sz w:val="18"/>
                <w:szCs w:val="18"/>
              </w:rPr>
              <w:t>19,819,379,309.09</w:t>
            </w:r>
          </w:p>
        </w:tc>
      </w:tr>
      <w:tr w14:paraId="39BDE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8CFB8D9">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14:paraId="5FA5B9FD">
            <w:pPr>
              <w:spacing w:before="0" w:after="0" w:line="240" w:lineRule="exact"/>
              <w:jc w:val="right"/>
              <w:rPr>
                <w:rFonts w:ascii="宋体" w:hAnsi="宋体" w:eastAsia="宋体" w:cs="宋体"/>
                <w:sz w:val="18"/>
                <w:szCs w:val="18"/>
              </w:rPr>
            </w:pPr>
            <w:r>
              <w:rPr>
                <w:rFonts w:ascii="宋体" w:hAnsi="宋体" w:eastAsia="宋体" w:cs="宋体"/>
                <w:sz w:val="18"/>
                <w:szCs w:val="18"/>
              </w:rPr>
              <w:t>189,480,616.06</w:t>
            </w:r>
          </w:p>
        </w:tc>
        <w:tc>
          <w:tcPr>
            <w:tcW w:w="1377" w:type="dxa"/>
            <w:tcBorders>
              <w:top w:val="single" w:color="auto" w:sz="2" w:space="0"/>
              <w:left w:val="single" w:color="auto" w:sz="2" w:space="0"/>
              <w:bottom w:val="single" w:color="auto" w:sz="2" w:space="0"/>
              <w:right w:val="single" w:color="auto" w:sz="2" w:space="0"/>
            </w:tcBorders>
            <w:vAlign w:val="center"/>
          </w:tcPr>
          <w:p w14:paraId="7D96B749">
            <w:pPr>
              <w:spacing w:before="0" w:after="0" w:line="240" w:lineRule="exact"/>
              <w:jc w:val="right"/>
              <w:rPr>
                <w:rFonts w:ascii="宋体" w:hAnsi="宋体" w:eastAsia="宋体" w:cs="宋体"/>
                <w:sz w:val="18"/>
                <w:szCs w:val="18"/>
              </w:rPr>
            </w:pPr>
            <w:r>
              <w:rPr>
                <w:rFonts w:ascii="宋体" w:hAnsi="宋体" w:eastAsia="宋体" w:cs="宋体"/>
                <w:sz w:val="18"/>
                <w:szCs w:val="18"/>
              </w:rPr>
              <w:t>797,729,296.25</w:t>
            </w:r>
          </w:p>
        </w:tc>
        <w:tc>
          <w:tcPr>
            <w:tcW w:w="1377" w:type="dxa"/>
            <w:tcBorders>
              <w:top w:val="single" w:color="auto" w:sz="2" w:space="0"/>
              <w:left w:val="single" w:color="auto" w:sz="2" w:space="0"/>
              <w:bottom w:val="single" w:color="auto" w:sz="2" w:space="0"/>
              <w:right w:val="single" w:color="auto" w:sz="2" w:space="0"/>
            </w:tcBorders>
            <w:vAlign w:val="center"/>
          </w:tcPr>
          <w:p w14:paraId="2F4C8259">
            <w:pPr>
              <w:spacing w:before="0" w:after="0" w:line="240" w:lineRule="exact"/>
              <w:jc w:val="right"/>
              <w:rPr>
                <w:rFonts w:ascii="宋体" w:hAnsi="宋体" w:eastAsia="宋体" w:cs="宋体"/>
                <w:sz w:val="18"/>
                <w:szCs w:val="18"/>
              </w:rPr>
            </w:pPr>
            <w:r>
              <w:rPr>
                <w:rFonts w:ascii="宋体" w:hAnsi="宋体" w:eastAsia="宋体" w:cs="宋体"/>
                <w:sz w:val="18"/>
                <w:szCs w:val="18"/>
              </w:rPr>
              <w:t>30,354,368.07</w:t>
            </w:r>
          </w:p>
        </w:tc>
        <w:tc>
          <w:tcPr>
            <w:tcW w:w="1377" w:type="dxa"/>
            <w:tcBorders>
              <w:top w:val="single" w:color="auto" w:sz="2" w:space="0"/>
              <w:left w:val="single" w:color="auto" w:sz="2" w:space="0"/>
              <w:bottom w:val="single" w:color="auto" w:sz="2" w:space="0"/>
              <w:right w:val="single" w:color="auto" w:sz="2" w:space="0"/>
            </w:tcBorders>
            <w:vAlign w:val="center"/>
          </w:tcPr>
          <w:p w14:paraId="2D62C76A">
            <w:pPr>
              <w:spacing w:before="0" w:after="0" w:line="240" w:lineRule="exact"/>
              <w:jc w:val="right"/>
              <w:rPr>
                <w:rFonts w:ascii="宋体" w:hAnsi="宋体" w:eastAsia="宋体" w:cs="宋体"/>
                <w:sz w:val="18"/>
                <w:szCs w:val="18"/>
              </w:rPr>
            </w:pPr>
            <w:r>
              <w:rPr>
                <w:rFonts w:ascii="宋体" w:hAnsi="宋体" w:eastAsia="宋体" w:cs="宋体"/>
                <w:sz w:val="18"/>
                <w:szCs w:val="18"/>
              </w:rPr>
              <w:t>2,155,684.84</w:t>
            </w:r>
          </w:p>
        </w:tc>
        <w:tc>
          <w:tcPr>
            <w:tcW w:w="1377" w:type="dxa"/>
            <w:tcBorders>
              <w:top w:val="single" w:color="auto" w:sz="2" w:space="0"/>
              <w:left w:val="single" w:color="auto" w:sz="2" w:space="0"/>
              <w:bottom w:val="single" w:color="auto" w:sz="2" w:space="0"/>
              <w:right w:val="single" w:color="auto" w:sz="2" w:space="0"/>
            </w:tcBorders>
            <w:vAlign w:val="center"/>
          </w:tcPr>
          <w:p w14:paraId="1D8E51F1">
            <w:pPr>
              <w:spacing w:before="0" w:after="0" w:line="240" w:lineRule="exact"/>
              <w:jc w:val="right"/>
              <w:rPr>
                <w:rFonts w:ascii="宋体" w:hAnsi="宋体" w:eastAsia="宋体" w:cs="宋体"/>
                <w:sz w:val="18"/>
                <w:szCs w:val="18"/>
              </w:rPr>
            </w:pPr>
            <w:r>
              <w:rPr>
                <w:rFonts w:ascii="宋体" w:hAnsi="宋体" w:eastAsia="宋体" w:cs="宋体"/>
                <w:sz w:val="18"/>
                <w:szCs w:val="18"/>
              </w:rPr>
              <w:t>43,896,521.36</w:t>
            </w:r>
          </w:p>
        </w:tc>
        <w:tc>
          <w:tcPr>
            <w:tcW w:w="1377" w:type="dxa"/>
            <w:tcBorders>
              <w:top w:val="single" w:color="auto" w:sz="2" w:space="0"/>
              <w:left w:val="single" w:color="auto" w:sz="2" w:space="0"/>
              <w:bottom w:val="single" w:color="auto" w:sz="2" w:space="0"/>
              <w:right w:val="single" w:color="auto" w:sz="2" w:space="0"/>
            </w:tcBorders>
            <w:vAlign w:val="center"/>
          </w:tcPr>
          <w:p w14:paraId="156664B8">
            <w:pPr>
              <w:spacing w:before="0" w:after="0" w:line="240" w:lineRule="exact"/>
              <w:jc w:val="right"/>
              <w:rPr>
                <w:rFonts w:ascii="宋体" w:hAnsi="宋体" w:eastAsia="宋体" w:cs="宋体"/>
                <w:sz w:val="18"/>
                <w:szCs w:val="18"/>
              </w:rPr>
            </w:pPr>
            <w:r>
              <w:rPr>
                <w:rFonts w:ascii="宋体" w:hAnsi="宋体" w:eastAsia="宋体" w:cs="宋体"/>
                <w:sz w:val="18"/>
                <w:szCs w:val="18"/>
              </w:rPr>
              <w:t>1,063,616,486.58</w:t>
            </w:r>
          </w:p>
        </w:tc>
      </w:tr>
      <w:tr w14:paraId="2D550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48F63F7">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14:paraId="1C5652EF">
            <w:pPr>
              <w:spacing w:before="0" w:after="0" w:line="240" w:lineRule="exact"/>
              <w:jc w:val="right"/>
              <w:rPr>
                <w:rFonts w:ascii="宋体" w:hAnsi="宋体" w:eastAsia="宋体" w:cs="宋体"/>
                <w:sz w:val="18"/>
                <w:szCs w:val="18"/>
              </w:rPr>
            </w:pPr>
            <w:r>
              <w:rPr>
                <w:rFonts w:ascii="宋体" w:hAnsi="宋体" w:eastAsia="宋体" w:cs="宋体"/>
                <w:sz w:val="18"/>
                <w:szCs w:val="18"/>
              </w:rPr>
              <w:t>189,480,616.06</w:t>
            </w:r>
          </w:p>
        </w:tc>
        <w:tc>
          <w:tcPr>
            <w:tcW w:w="1377" w:type="dxa"/>
            <w:tcBorders>
              <w:top w:val="single" w:color="auto" w:sz="2" w:space="0"/>
              <w:left w:val="single" w:color="auto" w:sz="2" w:space="0"/>
              <w:bottom w:val="single" w:color="auto" w:sz="2" w:space="0"/>
              <w:right w:val="single" w:color="auto" w:sz="2" w:space="0"/>
            </w:tcBorders>
            <w:vAlign w:val="center"/>
          </w:tcPr>
          <w:p w14:paraId="22355E32">
            <w:pPr>
              <w:spacing w:before="0" w:after="0" w:line="240" w:lineRule="exact"/>
              <w:jc w:val="right"/>
              <w:rPr>
                <w:rFonts w:ascii="宋体" w:hAnsi="宋体" w:eastAsia="宋体" w:cs="宋体"/>
                <w:sz w:val="18"/>
                <w:szCs w:val="18"/>
              </w:rPr>
            </w:pPr>
            <w:r>
              <w:rPr>
                <w:rFonts w:ascii="宋体" w:hAnsi="宋体" w:eastAsia="宋体" w:cs="宋体"/>
                <w:sz w:val="18"/>
                <w:szCs w:val="18"/>
              </w:rPr>
              <w:t>797,729,296.25</w:t>
            </w:r>
          </w:p>
        </w:tc>
        <w:tc>
          <w:tcPr>
            <w:tcW w:w="1377" w:type="dxa"/>
            <w:tcBorders>
              <w:top w:val="single" w:color="auto" w:sz="2" w:space="0"/>
              <w:left w:val="single" w:color="auto" w:sz="2" w:space="0"/>
              <w:bottom w:val="single" w:color="auto" w:sz="2" w:space="0"/>
              <w:right w:val="single" w:color="auto" w:sz="2" w:space="0"/>
            </w:tcBorders>
            <w:vAlign w:val="center"/>
          </w:tcPr>
          <w:p w14:paraId="03067191">
            <w:pPr>
              <w:spacing w:before="0" w:after="0" w:line="240" w:lineRule="exact"/>
              <w:jc w:val="right"/>
              <w:rPr>
                <w:rFonts w:ascii="宋体" w:hAnsi="宋体" w:eastAsia="宋体" w:cs="宋体"/>
                <w:sz w:val="18"/>
                <w:szCs w:val="18"/>
              </w:rPr>
            </w:pPr>
            <w:r>
              <w:rPr>
                <w:rFonts w:ascii="宋体" w:hAnsi="宋体" w:eastAsia="宋体" w:cs="宋体"/>
                <w:sz w:val="18"/>
                <w:szCs w:val="18"/>
              </w:rPr>
              <w:t>30,354,368.07</w:t>
            </w:r>
          </w:p>
        </w:tc>
        <w:tc>
          <w:tcPr>
            <w:tcW w:w="1377" w:type="dxa"/>
            <w:tcBorders>
              <w:top w:val="single" w:color="auto" w:sz="2" w:space="0"/>
              <w:left w:val="single" w:color="auto" w:sz="2" w:space="0"/>
              <w:bottom w:val="single" w:color="auto" w:sz="2" w:space="0"/>
              <w:right w:val="single" w:color="auto" w:sz="2" w:space="0"/>
            </w:tcBorders>
            <w:vAlign w:val="center"/>
          </w:tcPr>
          <w:p w14:paraId="70A7C568">
            <w:pPr>
              <w:spacing w:before="0" w:after="0" w:line="240" w:lineRule="exact"/>
              <w:jc w:val="right"/>
              <w:rPr>
                <w:rFonts w:ascii="宋体" w:hAnsi="宋体" w:eastAsia="宋体" w:cs="宋体"/>
                <w:sz w:val="18"/>
                <w:szCs w:val="18"/>
              </w:rPr>
            </w:pPr>
            <w:r>
              <w:rPr>
                <w:rFonts w:ascii="宋体" w:hAnsi="宋体" w:eastAsia="宋体" w:cs="宋体"/>
                <w:sz w:val="18"/>
                <w:szCs w:val="18"/>
              </w:rPr>
              <w:t>2,155,684.84</w:t>
            </w:r>
          </w:p>
        </w:tc>
        <w:tc>
          <w:tcPr>
            <w:tcW w:w="1377" w:type="dxa"/>
            <w:tcBorders>
              <w:top w:val="single" w:color="auto" w:sz="2" w:space="0"/>
              <w:left w:val="single" w:color="auto" w:sz="2" w:space="0"/>
              <w:bottom w:val="single" w:color="auto" w:sz="2" w:space="0"/>
              <w:right w:val="single" w:color="auto" w:sz="2" w:space="0"/>
            </w:tcBorders>
            <w:vAlign w:val="center"/>
          </w:tcPr>
          <w:p w14:paraId="7AB8B129">
            <w:pPr>
              <w:spacing w:before="0" w:after="0" w:line="240" w:lineRule="exact"/>
              <w:jc w:val="right"/>
              <w:rPr>
                <w:rFonts w:ascii="宋体" w:hAnsi="宋体" w:eastAsia="宋体" w:cs="宋体"/>
                <w:sz w:val="18"/>
                <w:szCs w:val="18"/>
              </w:rPr>
            </w:pPr>
            <w:r>
              <w:rPr>
                <w:rFonts w:ascii="宋体" w:hAnsi="宋体" w:eastAsia="宋体" w:cs="宋体"/>
                <w:sz w:val="18"/>
                <w:szCs w:val="18"/>
              </w:rPr>
              <w:t>43,896,521.36</w:t>
            </w:r>
          </w:p>
        </w:tc>
        <w:tc>
          <w:tcPr>
            <w:tcW w:w="1377" w:type="dxa"/>
            <w:tcBorders>
              <w:top w:val="single" w:color="auto" w:sz="2" w:space="0"/>
              <w:left w:val="single" w:color="auto" w:sz="2" w:space="0"/>
              <w:bottom w:val="single" w:color="auto" w:sz="2" w:space="0"/>
              <w:right w:val="single" w:color="auto" w:sz="2" w:space="0"/>
            </w:tcBorders>
            <w:vAlign w:val="center"/>
          </w:tcPr>
          <w:p w14:paraId="59027A79">
            <w:pPr>
              <w:spacing w:before="0" w:after="0" w:line="240" w:lineRule="exact"/>
              <w:jc w:val="right"/>
              <w:rPr>
                <w:rFonts w:ascii="宋体" w:hAnsi="宋体" w:eastAsia="宋体" w:cs="宋体"/>
                <w:sz w:val="18"/>
                <w:szCs w:val="18"/>
              </w:rPr>
            </w:pPr>
            <w:r>
              <w:rPr>
                <w:rFonts w:ascii="宋体" w:hAnsi="宋体" w:eastAsia="宋体" w:cs="宋体"/>
                <w:sz w:val="18"/>
                <w:szCs w:val="18"/>
              </w:rPr>
              <w:t>1,063,616,486.58</w:t>
            </w:r>
          </w:p>
        </w:tc>
      </w:tr>
      <w:tr w14:paraId="6824C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AF349EB">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ADA086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6157D4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AADFC2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B4E92B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E984AD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5F67137">
            <w:pPr>
              <w:spacing w:before="0" w:after="0" w:line="240" w:lineRule="exact"/>
              <w:jc w:val="right"/>
              <w:rPr>
                <w:rFonts w:ascii="宋体" w:hAnsi="宋体" w:eastAsia="宋体" w:cs="宋体"/>
                <w:sz w:val="18"/>
                <w:szCs w:val="18"/>
              </w:rPr>
            </w:pPr>
          </w:p>
        </w:tc>
      </w:tr>
      <w:tr w14:paraId="2B072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1EE12F5">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14:paraId="3847C879">
            <w:pPr>
              <w:spacing w:before="0" w:after="0" w:line="240" w:lineRule="exact"/>
              <w:jc w:val="right"/>
              <w:rPr>
                <w:rFonts w:ascii="宋体" w:hAnsi="宋体" w:eastAsia="宋体" w:cs="宋体"/>
                <w:sz w:val="18"/>
                <w:szCs w:val="18"/>
              </w:rPr>
            </w:pPr>
            <w:r>
              <w:rPr>
                <w:rFonts w:ascii="宋体" w:hAnsi="宋体" w:eastAsia="宋体" w:cs="宋体"/>
                <w:sz w:val="18"/>
                <w:szCs w:val="18"/>
              </w:rPr>
              <w:t>1,934,097.42</w:t>
            </w:r>
          </w:p>
        </w:tc>
        <w:tc>
          <w:tcPr>
            <w:tcW w:w="1377" w:type="dxa"/>
            <w:tcBorders>
              <w:top w:val="single" w:color="auto" w:sz="2" w:space="0"/>
              <w:left w:val="single" w:color="auto" w:sz="2" w:space="0"/>
              <w:bottom w:val="single" w:color="auto" w:sz="2" w:space="0"/>
              <w:right w:val="single" w:color="auto" w:sz="2" w:space="0"/>
            </w:tcBorders>
            <w:vAlign w:val="center"/>
          </w:tcPr>
          <w:p w14:paraId="0AF4013E">
            <w:pPr>
              <w:spacing w:before="0" w:after="0" w:line="240" w:lineRule="exact"/>
              <w:jc w:val="right"/>
              <w:rPr>
                <w:rFonts w:ascii="宋体" w:hAnsi="宋体" w:eastAsia="宋体" w:cs="宋体"/>
                <w:sz w:val="18"/>
                <w:szCs w:val="18"/>
              </w:rPr>
            </w:pPr>
            <w:r>
              <w:rPr>
                <w:rFonts w:ascii="宋体" w:hAnsi="宋体" w:eastAsia="宋体" w:cs="宋体"/>
                <w:sz w:val="18"/>
                <w:szCs w:val="18"/>
              </w:rPr>
              <w:t>99,406,000.14</w:t>
            </w:r>
          </w:p>
        </w:tc>
        <w:tc>
          <w:tcPr>
            <w:tcW w:w="1377" w:type="dxa"/>
            <w:tcBorders>
              <w:top w:val="single" w:color="auto" w:sz="2" w:space="0"/>
              <w:left w:val="single" w:color="auto" w:sz="2" w:space="0"/>
              <w:bottom w:val="single" w:color="auto" w:sz="2" w:space="0"/>
              <w:right w:val="single" w:color="auto" w:sz="2" w:space="0"/>
            </w:tcBorders>
            <w:vAlign w:val="center"/>
          </w:tcPr>
          <w:p w14:paraId="68C6A2AC">
            <w:pPr>
              <w:spacing w:before="0" w:after="0" w:line="240" w:lineRule="exact"/>
              <w:jc w:val="right"/>
              <w:rPr>
                <w:rFonts w:ascii="宋体" w:hAnsi="宋体" w:eastAsia="宋体" w:cs="宋体"/>
                <w:sz w:val="18"/>
                <w:szCs w:val="18"/>
              </w:rPr>
            </w:pPr>
            <w:r>
              <w:rPr>
                <w:rFonts w:ascii="宋体" w:hAnsi="宋体" w:eastAsia="宋体" w:cs="宋体"/>
                <w:sz w:val="18"/>
                <w:szCs w:val="18"/>
              </w:rPr>
              <w:t>1,231,096.01</w:t>
            </w:r>
          </w:p>
        </w:tc>
        <w:tc>
          <w:tcPr>
            <w:tcW w:w="1377" w:type="dxa"/>
            <w:tcBorders>
              <w:top w:val="single" w:color="auto" w:sz="2" w:space="0"/>
              <w:left w:val="single" w:color="auto" w:sz="2" w:space="0"/>
              <w:bottom w:val="single" w:color="auto" w:sz="2" w:space="0"/>
              <w:right w:val="single" w:color="auto" w:sz="2" w:space="0"/>
            </w:tcBorders>
            <w:vAlign w:val="center"/>
          </w:tcPr>
          <w:p w14:paraId="593C03B9">
            <w:pPr>
              <w:spacing w:before="0" w:after="0" w:line="240" w:lineRule="exact"/>
              <w:jc w:val="right"/>
              <w:rPr>
                <w:rFonts w:ascii="宋体" w:hAnsi="宋体" w:eastAsia="宋体" w:cs="宋体"/>
                <w:sz w:val="18"/>
                <w:szCs w:val="18"/>
              </w:rPr>
            </w:pPr>
            <w:r>
              <w:rPr>
                <w:rFonts w:ascii="宋体" w:hAnsi="宋体" w:eastAsia="宋体" w:cs="宋体"/>
                <w:sz w:val="18"/>
                <w:szCs w:val="18"/>
              </w:rPr>
              <w:t>371,288.50</w:t>
            </w:r>
          </w:p>
        </w:tc>
        <w:tc>
          <w:tcPr>
            <w:tcW w:w="1377" w:type="dxa"/>
            <w:tcBorders>
              <w:top w:val="single" w:color="auto" w:sz="2" w:space="0"/>
              <w:left w:val="single" w:color="auto" w:sz="2" w:space="0"/>
              <w:bottom w:val="single" w:color="auto" w:sz="2" w:space="0"/>
              <w:right w:val="single" w:color="auto" w:sz="2" w:space="0"/>
            </w:tcBorders>
            <w:vAlign w:val="center"/>
          </w:tcPr>
          <w:p w14:paraId="3504BB30">
            <w:pPr>
              <w:spacing w:before="0" w:after="0" w:line="240" w:lineRule="exact"/>
              <w:jc w:val="right"/>
              <w:rPr>
                <w:rFonts w:ascii="宋体" w:hAnsi="宋体" w:eastAsia="宋体" w:cs="宋体"/>
                <w:sz w:val="18"/>
                <w:szCs w:val="18"/>
              </w:rPr>
            </w:pPr>
            <w:r>
              <w:rPr>
                <w:rFonts w:ascii="宋体" w:hAnsi="宋体" w:eastAsia="宋体" w:cs="宋体"/>
                <w:sz w:val="18"/>
                <w:szCs w:val="18"/>
              </w:rPr>
              <w:t>3,312,820.26</w:t>
            </w:r>
          </w:p>
        </w:tc>
        <w:tc>
          <w:tcPr>
            <w:tcW w:w="1377" w:type="dxa"/>
            <w:tcBorders>
              <w:top w:val="single" w:color="auto" w:sz="2" w:space="0"/>
              <w:left w:val="single" w:color="auto" w:sz="2" w:space="0"/>
              <w:bottom w:val="single" w:color="auto" w:sz="2" w:space="0"/>
              <w:right w:val="single" w:color="auto" w:sz="2" w:space="0"/>
            </w:tcBorders>
            <w:vAlign w:val="center"/>
          </w:tcPr>
          <w:p w14:paraId="78268CB2">
            <w:pPr>
              <w:spacing w:before="0" w:after="0" w:line="240" w:lineRule="exact"/>
              <w:jc w:val="right"/>
              <w:rPr>
                <w:rFonts w:ascii="宋体" w:hAnsi="宋体" w:eastAsia="宋体" w:cs="宋体"/>
                <w:sz w:val="18"/>
                <w:szCs w:val="18"/>
              </w:rPr>
            </w:pPr>
            <w:r>
              <w:rPr>
                <w:rFonts w:ascii="宋体" w:hAnsi="宋体" w:eastAsia="宋体" w:cs="宋体"/>
                <w:sz w:val="18"/>
                <w:szCs w:val="18"/>
              </w:rPr>
              <w:t>106,255,302.33</w:t>
            </w:r>
          </w:p>
        </w:tc>
      </w:tr>
      <w:tr w14:paraId="4F55A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33BC44B">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377" w:type="dxa"/>
            <w:tcBorders>
              <w:top w:val="single" w:color="auto" w:sz="2" w:space="0"/>
              <w:left w:val="single" w:color="auto" w:sz="2" w:space="0"/>
              <w:bottom w:val="single" w:color="auto" w:sz="2" w:space="0"/>
              <w:right w:val="single" w:color="auto" w:sz="2" w:space="0"/>
            </w:tcBorders>
            <w:vAlign w:val="center"/>
          </w:tcPr>
          <w:p w14:paraId="29DACD23">
            <w:pPr>
              <w:spacing w:before="0" w:after="0" w:line="240" w:lineRule="exact"/>
              <w:jc w:val="right"/>
              <w:rPr>
                <w:rFonts w:ascii="宋体" w:hAnsi="宋体" w:eastAsia="宋体" w:cs="宋体"/>
                <w:sz w:val="18"/>
                <w:szCs w:val="18"/>
              </w:rPr>
            </w:pPr>
            <w:r>
              <w:rPr>
                <w:rFonts w:ascii="宋体" w:hAnsi="宋体" w:eastAsia="宋体" w:cs="宋体"/>
                <w:sz w:val="18"/>
                <w:szCs w:val="18"/>
              </w:rPr>
              <w:t>1,720,682.19</w:t>
            </w:r>
          </w:p>
        </w:tc>
        <w:tc>
          <w:tcPr>
            <w:tcW w:w="1377" w:type="dxa"/>
            <w:tcBorders>
              <w:top w:val="single" w:color="auto" w:sz="2" w:space="0"/>
              <w:left w:val="single" w:color="auto" w:sz="2" w:space="0"/>
              <w:bottom w:val="single" w:color="auto" w:sz="2" w:space="0"/>
              <w:right w:val="single" w:color="auto" w:sz="2" w:space="0"/>
            </w:tcBorders>
            <w:vAlign w:val="center"/>
          </w:tcPr>
          <w:p w14:paraId="184F5BA5">
            <w:pPr>
              <w:spacing w:before="0" w:after="0" w:line="240" w:lineRule="exact"/>
              <w:jc w:val="right"/>
              <w:rPr>
                <w:rFonts w:ascii="宋体" w:hAnsi="宋体" w:eastAsia="宋体" w:cs="宋体"/>
                <w:sz w:val="18"/>
                <w:szCs w:val="18"/>
              </w:rPr>
            </w:pPr>
            <w:r>
              <w:rPr>
                <w:rFonts w:ascii="宋体" w:hAnsi="宋体" w:eastAsia="宋体" w:cs="宋体"/>
                <w:sz w:val="18"/>
                <w:szCs w:val="18"/>
              </w:rPr>
              <w:t>99,406,000.14</w:t>
            </w:r>
          </w:p>
        </w:tc>
        <w:tc>
          <w:tcPr>
            <w:tcW w:w="1377" w:type="dxa"/>
            <w:tcBorders>
              <w:top w:val="single" w:color="auto" w:sz="2" w:space="0"/>
              <w:left w:val="single" w:color="auto" w:sz="2" w:space="0"/>
              <w:bottom w:val="single" w:color="auto" w:sz="2" w:space="0"/>
              <w:right w:val="single" w:color="auto" w:sz="2" w:space="0"/>
            </w:tcBorders>
            <w:vAlign w:val="center"/>
          </w:tcPr>
          <w:p w14:paraId="27E27F6F">
            <w:pPr>
              <w:spacing w:before="0" w:after="0" w:line="240" w:lineRule="exact"/>
              <w:jc w:val="right"/>
              <w:rPr>
                <w:rFonts w:ascii="宋体" w:hAnsi="宋体" w:eastAsia="宋体" w:cs="宋体"/>
                <w:sz w:val="18"/>
                <w:szCs w:val="18"/>
              </w:rPr>
            </w:pPr>
            <w:r>
              <w:rPr>
                <w:rFonts w:ascii="宋体" w:hAnsi="宋体" w:eastAsia="宋体" w:cs="宋体"/>
                <w:sz w:val="18"/>
                <w:szCs w:val="18"/>
              </w:rPr>
              <w:t>1,231,096.01</w:t>
            </w:r>
          </w:p>
        </w:tc>
        <w:tc>
          <w:tcPr>
            <w:tcW w:w="1377" w:type="dxa"/>
            <w:tcBorders>
              <w:top w:val="single" w:color="auto" w:sz="2" w:space="0"/>
              <w:left w:val="single" w:color="auto" w:sz="2" w:space="0"/>
              <w:bottom w:val="single" w:color="auto" w:sz="2" w:space="0"/>
              <w:right w:val="single" w:color="auto" w:sz="2" w:space="0"/>
            </w:tcBorders>
            <w:vAlign w:val="center"/>
          </w:tcPr>
          <w:p w14:paraId="607A10AC">
            <w:pPr>
              <w:spacing w:before="0" w:after="0" w:line="240" w:lineRule="exact"/>
              <w:jc w:val="right"/>
              <w:rPr>
                <w:rFonts w:ascii="宋体" w:hAnsi="宋体" w:eastAsia="宋体" w:cs="宋体"/>
                <w:sz w:val="18"/>
                <w:szCs w:val="18"/>
              </w:rPr>
            </w:pPr>
            <w:r>
              <w:rPr>
                <w:rFonts w:ascii="宋体" w:hAnsi="宋体" w:eastAsia="宋体" w:cs="宋体"/>
                <w:sz w:val="18"/>
                <w:szCs w:val="18"/>
              </w:rPr>
              <w:t>371,288.50</w:t>
            </w:r>
          </w:p>
        </w:tc>
        <w:tc>
          <w:tcPr>
            <w:tcW w:w="1377" w:type="dxa"/>
            <w:tcBorders>
              <w:top w:val="single" w:color="auto" w:sz="2" w:space="0"/>
              <w:left w:val="single" w:color="auto" w:sz="2" w:space="0"/>
              <w:bottom w:val="single" w:color="auto" w:sz="2" w:space="0"/>
              <w:right w:val="single" w:color="auto" w:sz="2" w:space="0"/>
            </w:tcBorders>
            <w:vAlign w:val="center"/>
          </w:tcPr>
          <w:p w14:paraId="3D1F0B5A">
            <w:pPr>
              <w:spacing w:before="0" w:after="0" w:line="240" w:lineRule="exact"/>
              <w:jc w:val="right"/>
              <w:rPr>
                <w:rFonts w:ascii="宋体" w:hAnsi="宋体" w:eastAsia="宋体" w:cs="宋体"/>
                <w:sz w:val="18"/>
                <w:szCs w:val="18"/>
              </w:rPr>
            </w:pPr>
            <w:r>
              <w:rPr>
                <w:rFonts w:ascii="宋体" w:hAnsi="宋体" w:eastAsia="宋体" w:cs="宋体"/>
                <w:sz w:val="18"/>
                <w:szCs w:val="18"/>
              </w:rPr>
              <w:t>3,312,820.26</w:t>
            </w:r>
          </w:p>
        </w:tc>
        <w:tc>
          <w:tcPr>
            <w:tcW w:w="1377" w:type="dxa"/>
            <w:tcBorders>
              <w:top w:val="single" w:color="auto" w:sz="2" w:space="0"/>
              <w:left w:val="single" w:color="auto" w:sz="2" w:space="0"/>
              <w:bottom w:val="single" w:color="auto" w:sz="2" w:space="0"/>
              <w:right w:val="single" w:color="auto" w:sz="2" w:space="0"/>
            </w:tcBorders>
            <w:vAlign w:val="center"/>
          </w:tcPr>
          <w:p w14:paraId="767CF9F1">
            <w:pPr>
              <w:spacing w:before="0" w:after="0" w:line="240" w:lineRule="exact"/>
              <w:jc w:val="right"/>
              <w:rPr>
                <w:rFonts w:ascii="宋体" w:hAnsi="宋体" w:eastAsia="宋体" w:cs="宋体"/>
                <w:sz w:val="18"/>
                <w:szCs w:val="18"/>
              </w:rPr>
            </w:pPr>
            <w:r>
              <w:rPr>
                <w:rFonts w:ascii="宋体" w:hAnsi="宋体" w:eastAsia="宋体" w:cs="宋体"/>
                <w:sz w:val="18"/>
                <w:szCs w:val="18"/>
              </w:rPr>
              <w:t>106,041,887.10</w:t>
            </w:r>
          </w:p>
        </w:tc>
      </w:tr>
      <w:tr w14:paraId="5D225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B0F9EC4">
            <w:pPr>
              <w:spacing w:before="0" w:after="0" w:line="240" w:lineRule="exact"/>
              <w:jc w:val="left"/>
              <w:rPr>
                <w:rFonts w:ascii="宋体" w:hAnsi="宋体" w:eastAsia="宋体" w:cs="宋体"/>
                <w:sz w:val="18"/>
                <w:szCs w:val="18"/>
              </w:rPr>
            </w:pPr>
            <w:r>
              <w:rPr>
                <w:rFonts w:ascii="宋体" w:hAnsi="宋体" w:eastAsia="宋体" w:cs="宋体"/>
                <w:sz w:val="18"/>
                <w:szCs w:val="18"/>
              </w:rPr>
              <w:t> （2）转入投资性房地产</w:t>
            </w:r>
          </w:p>
        </w:tc>
        <w:tc>
          <w:tcPr>
            <w:tcW w:w="1377" w:type="dxa"/>
            <w:tcBorders>
              <w:top w:val="single" w:color="auto" w:sz="2" w:space="0"/>
              <w:left w:val="single" w:color="auto" w:sz="2" w:space="0"/>
              <w:bottom w:val="single" w:color="auto" w:sz="2" w:space="0"/>
              <w:right w:val="single" w:color="auto" w:sz="2" w:space="0"/>
            </w:tcBorders>
            <w:vAlign w:val="center"/>
          </w:tcPr>
          <w:p w14:paraId="42A80326">
            <w:pPr>
              <w:spacing w:before="0" w:after="0" w:line="240" w:lineRule="exact"/>
              <w:jc w:val="right"/>
              <w:rPr>
                <w:rFonts w:ascii="宋体" w:hAnsi="宋体" w:eastAsia="宋体" w:cs="宋体"/>
                <w:sz w:val="18"/>
                <w:szCs w:val="18"/>
              </w:rPr>
            </w:pPr>
            <w:r>
              <w:rPr>
                <w:rFonts w:ascii="宋体" w:hAnsi="宋体" w:eastAsia="宋体" w:cs="宋体"/>
                <w:sz w:val="18"/>
                <w:szCs w:val="18"/>
              </w:rPr>
              <w:t>213,415.23</w:t>
            </w:r>
          </w:p>
        </w:tc>
        <w:tc>
          <w:tcPr>
            <w:tcW w:w="1377" w:type="dxa"/>
            <w:tcBorders>
              <w:top w:val="single" w:color="auto" w:sz="2" w:space="0"/>
              <w:left w:val="single" w:color="auto" w:sz="2" w:space="0"/>
              <w:bottom w:val="single" w:color="auto" w:sz="2" w:space="0"/>
              <w:right w:val="single" w:color="auto" w:sz="2" w:space="0"/>
            </w:tcBorders>
            <w:vAlign w:val="center"/>
          </w:tcPr>
          <w:p w14:paraId="36A3F1E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166A1F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637BB2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97F5BF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A5FE653">
            <w:pPr>
              <w:spacing w:before="0" w:after="0" w:line="240" w:lineRule="exact"/>
              <w:jc w:val="right"/>
              <w:rPr>
                <w:rFonts w:ascii="宋体" w:hAnsi="宋体" w:eastAsia="宋体" w:cs="宋体"/>
                <w:sz w:val="18"/>
                <w:szCs w:val="18"/>
              </w:rPr>
            </w:pPr>
            <w:r>
              <w:rPr>
                <w:rFonts w:ascii="宋体" w:hAnsi="宋体" w:eastAsia="宋体" w:cs="宋体"/>
                <w:sz w:val="18"/>
                <w:szCs w:val="18"/>
              </w:rPr>
              <w:t>213,415.23</w:t>
            </w:r>
          </w:p>
        </w:tc>
      </w:tr>
      <w:tr w14:paraId="013F0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DBC325E">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14:paraId="76F9B5D2">
            <w:pPr>
              <w:spacing w:before="0" w:after="0" w:line="240" w:lineRule="exact"/>
              <w:jc w:val="right"/>
              <w:rPr>
                <w:rFonts w:ascii="宋体" w:hAnsi="宋体" w:eastAsia="宋体" w:cs="宋体"/>
                <w:sz w:val="18"/>
                <w:szCs w:val="18"/>
              </w:rPr>
            </w:pPr>
            <w:r>
              <w:rPr>
                <w:rFonts w:ascii="宋体" w:hAnsi="宋体" w:eastAsia="宋体" w:cs="宋体"/>
                <w:sz w:val="18"/>
                <w:szCs w:val="18"/>
              </w:rPr>
              <w:t>4,300,903,724.28</w:t>
            </w:r>
          </w:p>
        </w:tc>
        <w:tc>
          <w:tcPr>
            <w:tcW w:w="1377" w:type="dxa"/>
            <w:tcBorders>
              <w:top w:val="single" w:color="auto" w:sz="2" w:space="0"/>
              <w:left w:val="single" w:color="auto" w:sz="2" w:space="0"/>
              <w:bottom w:val="single" w:color="auto" w:sz="2" w:space="0"/>
              <w:right w:val="single" w:color="auto" w:sz="2" w:space="0"/>
            </w:tcBorders>
            <w:vAlign w:val="center"/>
          </w:tcPr>
          <w:p w14:paraId="339BDFA7">
            <w:pPr>
              <w:spacing w:before="0" w:after="0" w:line="240" w:lineRule="exact"/>
              <w:jc w:val="right"/>
              <w:rPr>
                <w:rFonts w:ascii="宋体" w:hAnsi="宋体" w:eastAsia="宋体" w:cs="宋体"/>
                <w:sz w:val="18"/>
                <w:szCs w:val="18"/>
              </w:rPr>
            </w:pPr>
            <w:r>
              <w:rPr>
                <w:rFonts w:ascii="宋体" w:hAnsi="宋体" w:eastAsia="宋体" w:cs="宋体"/>
                <w:sz w:val="18"/>
                <w:szCs w:val="18"/>
              </w:rPr>
              <w:t>15,282,578,759.93</w:t>
            </w:r>
          </w:p>
        </w:tc>
        <w:tc>
          <w:tcPr>
            <w:tcW w:w="1377" w:type="dxa"/>
            <w:tcBorders>
              <w:top w:val="single" w:color="auto" w:sz="2" w:space="0"/>
              <w:left w:val="single" w:color="auto" w:sz="2" w:space="0"/>
              <w:bottom w:val="single" w:color="auto" w:sz="2" w:space="0"/>
              <w:right w:val="single" w:color="auto" w:sz="2" w:space="0"/>
            </w:tcBorders>
            <w:vAlign w:val="center"/>
          </w:tcPr>
          <w:p w14:paraId="5EACD076">
            <w:pPr>
              <w:spacing w:before="0" w:after="0" w:line="240" w:lineRule="exact"/>
              <w:jc w:val="right"/>
              <w:rPr>
                <w:rFonts w:ascii="宋体" w:hAnsi="宋体" w:eastAsia="宋体" w:cs="宋体"/>
                <w:sz w:val="18"/>
                <w:szCs w:val="18"/>
              </w:rPr>
            </w:pPr>
            <w:r>
              <w:rPr>
                <w:rFonts w:ascii="宋体" w:hAnsi="宋体" w:eastAsia="宋体" w:cs="宋体"/>
                <w:sz w:val="18"/>
                <w:szCs w:val="18"/>
              </w:rPr>
              <w:t>750,616,755.67</w:t>
            </w:r>
          </w:p>
        </w:tc>
        <w:tc>
          <w:tcPr>
            <w:tcW w:w="1377" w:type="dxa"/>
            <w:tcBorders>
              <w:top w:val="single" w:color="auto" w:sz="2" w:space="0"/>
              <w:left w:val="single" w:color="auto" w:sz="2" w:space="0"/>
              <w:bottom w:val="single" w:color="auto" w:sz="2" w:space="0"/>
              <w:right w:val="single" w:color="auto" w:sz="2" w:space="0"/>
            </w:tcBorders>
            <w:vAlign w:val="center"/>
          </w:tcPr>
          <w:p w14:paraId="04CE956E">
            <w:pPr>
              <w:spacing w:before="0" w:after="0" w:line="240" w:lineRule="exact"/>
              <w:jc w:val="right"/>
              <w:rPr>
                <w:rFonts w:ascii="宋体" w:hAnsi="宋体" w:eastAsia="宋体" w:cs="宋体"/>
                <w:sz w:val="18"/>
                <w:szCs w:val="18"/>
              </w:rPr>
            </w:pPr>
            <w:r>
              <w:rPr>
                <w:rFonts w:ascii="宋体" w:hAnsi="宋体" w:eastAsia="宋体" w:cs="宋体"/>
                <w:sz w:val="18"/>
                <w:szCs w:val="18"/>
              </w:rPr>
              <w:t>50,321,801.33</w:t>
            </w:r>
          </w:p>
        </w:tc>
        <w:tc>
          <w:tcPr>
            <w:tcW w:w="1377" w:type="dxa"/>
            <w:tcBorders>
              <w:top w:val="single" w:color="auto" w:sz="2" w:space="0"/>
              <w:left w:val="single" w:color="auto" w:sz="2" w:space="0"/>
              <w:bottom w:val="single" w:color="auto" w:sz="2" w:space="0"/>
              <w:right w:val="single" w:color="auto" w:sz="2" w:space="0"/>
            </w:tcBorders>
            <w:vAlign w:val="center"/>
          </w:tcPr>
          <w:p w14:paraId="64F4EC58">
            <w:pPr>
              <w:spacing w:before="0" w:after="0" w:line="240" w:lineRule="exact"/>
              <w:jc w:val="right"/>
              <w:rPr>
                <w:rFonts w:ascii="宋体" w:hAnsi="宋体" w:eastAsia="宋体" w:cs="宋体"/>
                <w:sz w:val="18"/>
                <w:szCs w:val="18"/>
              </w:rPr>
            </w:pPr>
            <w:r>
              <w:rPr>
                <w:rFonts w:ascii="宋体" w:hAnsi="宋体" w:eastAsia="宋体" w:cs="宋体"/>
                <w:sz w:val="18"/>
                <w:szCs w:val="18"/>
              </w:rPr>
              <w:t>392,319,452.13</w:t>
            </w:r>
          </w:p>
        </w:tc>
        <w:tc>
          <w:tcPr>
            <w:tcW w:w="1377" w:type="dxa"/>
            <w:tcBorders>
              <w:top w:val="single" w:color="auto" w:sz="2" w:space="0"/>
              <w:left w:val="single" w:color="auto" w:sz="2" w:space="0"/>
              <w:bottom w:val="single" w:color="auto" w:sz="2" w:space="0"/>
              <w:right w:val="single" w:color="auto" w:sz="2" w:space="0"/>
            </w:tcBorders>
            <w:vAlign w:val="center"/>
          </w:tcPr>
          <w:p w14:paraId="74463175">
            <w:pPr>
              <w:spacing w:before="0" w:after="0" w:line="240" w:lineRule="exact"/>
              <w:jc w:val="right"/>
              <w:rPr>
                <w:rFonts w:ascii="宋体" w:hAnsi="宋体" w:eastAsia="宋体" w:cs="宋体"/>
                <w:sz w:val="18"/>
                <w:szCs w:val="18"/>
              </w:rPr>
            </w:pPr>
            <w:r>
              <w:rPr>
                <w:rFonts w:ascii="宋体" w:hAnsi="宋体" w:eastAsia="宋体" w:cs="宋体"/>
                <w:sz w:val="18"/>
                <w:szCs w:val="18"/>
              </w:rPr>
              <w:t>20,776,740,493.34</w:t>
            </w:r>
          </w:p>
        </w:tc>
      </w:tr>
      <w:tr w14:paraId="44F13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386DA70">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14:paraId="254CD48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886018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CC5376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DB03E1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C6AAED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A749C87">
            <w:pPr>
              <w:spacing w:before="0" w:after="0" w:line="240" w:lineRule="exact"/>
              <w:jc w:val="right"/>
              <w:rPr>
                <w:rFonts w:ascii="宋体" w:hAnsi="宋体" w:eastAsia="宋体" w:cs="宋体"/>
                <w:sz w:val="18"/>
                <w:szCs w:val="18"/>
              </w:rPr>
            </w:pPr>
          </w:p>
        </w:tc>
      </w:tr>
      <w:tr w14:paraId="55331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9F5B5FE">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14:paraId="18F81A80">
            <w:pPr>
              <w:spacing w:before="0" w:after="0" w:line="240" w:lineRule="exact"/>
              <w:jc w:val="right"/>
              <w:rPr>
                <w:rFonts w:ascii="宋体" w:hAnsi="宋体" w:eastAsia="宋体" w:cs="宋体"/>
                <w:sz w:val="18"/>
                <w:szCs w:val="18"/>
              </w:rPr>
            </w:pPr>
            <w:r>
              <w:rPr>
                <w:rFonts w:ascii="宋体" w:hAnsi="宋体" w:eastAsia="宋体" w:cs="宋体"/>
                <w:sz w:val="18"/>
                <w:szCs w:val="18"/>
              </w:rPr>
              <w:t>27,037,545.34</w:t>
            </w:r>
          </w:p>
        </w:tc>
        <w:tc>
          <w:tcPr>
            <w:tcW w:w="1377" w:type="dxa"/>
            <w:tcBorders>
              <w:top w:val="single" w:color="auto" w:sz="2" w:space="0"/>
              <w:left w:val="single" w:color="auto" w:sz="2" w:space="0"/>
              <w:bottom w:val="single" w:color="auto" w:sz="2" w:space="0"/>
              <w:right w:val="single" w:color="auto" w:sz="2" w:space="0"/>
            </w:tcBorders>
            <w:vAlign w:val="center"/>
          </w:tcPr>
          <w:p w14:paraId="6C023F75">
            <w:pPr>
              <w:spacing w:before="0" w:after="0" w:line="240" w:lineRule="exact"/>
              <w:jc w:val="right"/>
              <w:rPr>
                <w:rFonts w:ascii="宋体" w:hAnsi="宋体" w:eastAsia="宋体" w:cs="宋体"/>
                <w:sz w:val="18"/>
                <w:szCs w:val="18"/>
              </w:rPr>
            </w:pPr>
            <w:r>
              <w:rPr>
                <w:rFonts w:ascii="宋体" w:hAnsi="宋体" w:eastAsia="宋体" w:cs="宋体"/>
                <w:sz w:val="18"/>
                <w:szCs w:val="18"/>
              </w:rPr>
              <w:t>84,447,626.04</w:t>
            </w:r>
          </w:p>
        </w:tc>
        <w:tc>
          <w:tcPr>
            <w:tcW w:w="1377" w:type="dxa"/>
            <w:tcBorders>
              <w:top w:val="single" w:color="auto" w:sz="2" w:space="0"/>
              <w:left w:val="single" w:color="auto" w:sz="2" w:space="0"/>
              <w:bottom w:val="single" w:color="auto" w:sz="2" w:space="0"/>
              <w:right w:val="single" w:color="auto" w:sz="2" w:space="0"/>
            </w:tcBorders>
            <w:vAlign w:val="center"/>
          </w:tcPr>
          <w:p w14:paraId="37AA3868">
            <w:pPr>
              <w:spacing w:before="0" w:after="0" w:line="240" w:lineRule="exact"/>
              <w:jc w:val="right"/>
              <w:rPr>
                <w:rFonts w:ascii="宋体" w:hAnsi="宋体" w:eastAsia="宋体" w:cs="宋体"/>
                <w:sz w:val="18"/>
                <w:szCs w:val="18"/>
              </w:rPr>
            </w:pPr>
            <w:r>
              <w:rPr>
                <w:rFonts w:ascii="宋体" w:hAnsi="宋体" w:eastAsia="宋体" w:cs="宋体"/>
                <w:sz w:val="18"/>
                <w:szCs w:val="18"/>
              </w:rPr>
              <w:t>1,218,229.78</w:t>
            </w:r>
          </w:p>
        </w:tc>
        <w:tc>
          <w:tcPr>
            <w:tcW w:w="1377" w:type="dxa"/>
            <w:tcBorders>
              <w:top w:val="single" w:color="auto" w:sz="2" w:space="0"/>
              <w:left w:val="single" w:color="auto" w:sz="2" w:space="0"/>
              <w:bottom w:val="single" w:color="auto" w:sz="2" w:space="0"/>
              <w:right w:val="single" w:color="auto" w:sz="2" w:space="0"/>
            </w:tcBorders>
            <w:vAlign w:val="center"/>
          </w:tcPr>
          <w:p w14:paraId="33D9AFBE">
            <w:pPr>
              <w:spacing w:before="0" w:after="0" w:line="240" w:lineRule="exact"/>
              <w:jc w:val="right"/>
              <w:rPr>
                <w:rFonts w:ascii="宋体" w:hAnsi="宋体" w:eastAsia="宋体" w:cs="宋体"/>
                <w:sz w:val="18"/>
                <w:szCs w:val="18"/>
              </w:rPr>
            </w:pPr>
            <w:r>
              <w:rPr>
                <w:rFonts w:ascii="宋体" w:hAnsi="宋体" w:eastAsia="宋体" w:cs="宋体"/>
                <w:sz w:val="18"/>
                <w:szCs w:val="18"/>
              </w:rPr>
              <w:t>89,844.31</w:t>
            </w:r>
          </w:p>
        </w:tc>
        <w:tc>
          <w:tcPr>
            <w:tcW w:w="1377" w:type="dxa"/>
            <w:tcBorders>
              <w:top w:val="single" w:color="auto" w:sz="2" w:space="0"/>
              <w:left w:val="single" w:color="auto" w:sz="2" w:space="0"/>
              <w:bottom w:val="single" w:color="auto" w:sz="2" w:space="0"/>
              <w:right w:val="single" w:color="auto" w:sz="2" w:space="0"/>
            </w:tcBorders>
            <w:vAlign w:val="center"/>
          </w:tcPr>
          <w:p w14:paraId="4AFF5294">
            <w:pPr>
              <w:spacing w:before="0" w:after="0" w:line="240" w:lineRule="exact"/>
              <w:jc w:val="right"/>
              <w:rPr>
                <w:rFonts w:ascii="宋体" w:hAnsi="宋体" w:eastAsia="宋体" w:cs="宋体"/>
                <w:sz w:val="18"/>
                <w:szCs w:val="18"/>
              </w:rPr>
            </w:pPr>
            <w:r>
              <w:rPr>
                <w:rFonts w:ascii="宋体" w:hAnsi="宋体" w:eastAsia="宋体" w:cs="宋体"/>
                <w:sz w:val="18"/>
                <w:szCs w:val="18"/>
              </w:rPr>
              <w:t>2,087,199.66</w:t>
            </w:r>
          </w:p>
        </w:tc>
        <w:tc>
          <w:tcPr>
            <w:tcW w:w="1377" w:type="dxa"/>
            <w:tcBorders>
              <w:top w:val="single" w:color="auto" w:sz="2" w:space="0"/>
              <w:left w:val="single" w:color="auto" w:sz="2" w:space="0"/>
              <w:bottom w:val="single" w:color="auto" w:sz="2" w:space="0"/>
              <w:right w:val="single" w:color="auto" w:sz="2" w:space="0"/>
            </w:tcBorders>
            <w:vAlign w:val="center"/>
          </w:tcPr>
          <w:p w14:paraId="776538DB">
            <w:pPr>
              <w:spacing w:before="0" w:after="0" w:line="240" w:lineRule="exact"/>
              <w:jc w:val="right"/>
              <w:rPr>
                <w:rFonts w:ascii="宋体" w:hAnsi="宋体" w:eastAsia="宋体" w:cs="宋体"/>
                <w:sz w:val="18"/>
                <w:szCs w:val="18"/>
              </w:rPr>
            </w:pPr>
            <w:r>
              <w:rPr>
                <w:rFonts w:ascii="宋体" w:hAnsi="宋体" w:eastAsia="宋体" w:cs="宋体"/>
                <w:sz w:val="18"/>
                <w:szCs w:val="18"/>
              </w:rPr>
              <w:t>114,880,445.13</w:t>
            </w:r>
          </w:p>
        </w:tc>
      </w:tr>
      <w:tr w14:paraId="250B2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B7BE429">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14:paraId="3AD8BD1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50C4AC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29AF9D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673C84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1475E1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1468151">
            <w:pPr>
              <w:spacing w:before="0" w:after="0" w:line="240" w:lineRule="exact"/>
              <w:jc w:val="right"/>
              <w:rPr>
                <w:rFonts w:ascii="宋体" w:hAnsi="宋体" w:eastAsia="宋体" w:cs="宋体"/>
                <w:sz w:val="18"/>
                <w:szCs w:val="18"/>
              </w:rPr>
            </w:pPr>
          </w:p>
        </w:tc>
      </w:tr>
      <w:tr w14:paraId="6FBA9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C8A0187">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14:paraId="3859AAE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CF2187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9ABE04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1E605D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1C84BA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8BD97D1">
            <w:pPr>
              <w:spacing w:before="0" w:after="0" w:line="240" w:lineRule="exact"/>
              <w:jc w:val="right"/>
              <w:rPr>
                <w:rFonts w:ascii="宋体" w:hAnsi="宋体" w:eastAsia="宋体" w:cs="宋体"/>
                <w:sz w:val="18"/>
                <w:szCs w:val="18"/>
              </w:rPr>
            </w:pPr>
          </w:p>
        </w:tc>
      </w:tr>
      <w:tr w14:paraId="58116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3D0C6B6">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CE342E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BAB5B9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9C7765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A36D4C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B3CDE6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0AAFAC6">
            <w:pPr>
              <w:spacing w:before="0" w:after="0" w:line="240" w:lineRule="exact"/>
              <w:jc w:val="right"/>
              <w:rPr>
                <w:rFonts w:ascii="宋体" w:hAnsi="宋体" w:eastAsia="宋体" w:cs="宋体"/>
                <w:sz w:val="18"/>
                <w:szCs w:val="18"/>
              </w:rPr>
            </w:pPr>
          </w:p>
        </w:tc>
      </w:tr>
      <w:tr w14:paraId="23738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CE73574">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14:paraId="6ECEF3F1">
            <w:pPr>
              <w:spacing w:before="0" w:after="0" w:line="240" w:lineRule="exact"/>
              <w:jc w:val="right"/>
              <w:rPr>
                <w:rFonts w:ascii="宋体" w:hAnsi="宋体" w:eastAsia="宋体" w:cs="宋体"/>
                <w:sz w:val="18"/>
                <w:szCs w:val="18"/>
              </w:rPr>
            </w:pPr>
            <w:r>
              <w:rPr>
                <w:rFonts w:ascii="宋体" w:hAnsi="宋体" w:eastAsia="宋体" w:cs="宋体"/>
                <w:sz w:val="18"/>
                <w:szCs w:val="18"/>
              </w:rPr>
              <w:t>1,460,706.99</w:t>
            </w:r>
          </w:p>
        </w:tc>
        <w:tc>
          <w:tcPr>
            <w:tcW w:w="1377" w:type="dxa"/>
            <w:tcBorders>
              <w:top w:val="single" w:color="auto" w:sz="2" w:space="0"/>
              <w:left w:val="single" w:color="auto" w:sz="2" w:space="0"/>
              <w:bottom w:val="single" w:color="auto" w:sz="2" w:space="0"/>
              <w:right w:val="single" w:color="auto" w:sz="2" w:space="0"/>
            </w:tcBorders>
            <w:vAlign w:val="center"/>
          </w:tcPr>
          <w:p w14:paraId="55C9DD95">
            <w:pPr>
              <w:spacing w:before="0" w:after="0" w:line="240" w:lineRule="exact"/>
              <w:jc w:val="right"/>
              <w:rPr>
                <w:rFonts w:ascii="宋体" w:hAnsi="宋体" w:eastAsia="宋体" w:cs="宋体"/>
                <w:sz w:val="18"/>
                <w:szCs w:val="18"/>
              </w:rPr>
            </w:pPr>
            <w:r>
              <w:rPr>
                <w:rFonts w:ascii="宋体" w:hAnsi="宋体" w:eastAsia="宋体" w:cs="宋体"/>
                <w:sz w:val="18"/>
                <w:szCs w:val="18"/>
              </w:rPr>
              <w:t>57,259,300.38</w:t>
            </w:r>
          </w:p>
        </w:tc>
        <w:tc>
          <w:tcPr>
            <w:tcW w:w="1377" w:type="dxa"/>
            <w:tcBorders>
              <w:top w:val="single" w:color="auto" w:sz="2" w:space="0"/>
              <w:left w:val="single" w:color="auto" w:sz="2" w:space="0"/>
              <w:bottom w:val="single" w:color="auto" w:sz="2" w:space="0"/>
              <w:right w:val="single" w:color="auto" w:sz="2" w:space="0"/>
            </w:tcBorders>
            <w:vAlign w:val="center"/>
          </w:tcPr>
          <w:p w14:paraId="385D1B19">
            <w:pPr>
              <w:spacing w:before="0" w:after="0" w:line="240" w:lineRule="exact"/>
              <w:jc w:val="right"/>
              <w:rPr>
                <w:rFonts w:ascii="宋体" w:hAnsi="宋体" w:eastAsia="宋体" w:cs="宋体"/>
                <w:sz w:val="18"/>
                <w:szCs w:val="18"/>
              </w:rPr>
            </w:pPr>
            <w:r>
              <w:rPr>
                <w:rFonts w:ascii="宋体" w:hAnsi="宋体" w:eastAsia="宋体" w:cs="宋体"/>
                <w:sz w:val="18"/>
                <w:szCs w:val="18"/>
              </w:rPr>
              <w:t>596,451.04</w:t>
            </w:r>
          </w:p>
        </w:tc>
        <w:tc>
          <w:tcPr>
            <w:tcW w:w="1377" w:type="dxa"/>
            <w:tcBorders>
              <w:top w:val="single" w:color="auto" w:sz="2" w:space="0"/>
              <w:left w:val="single" w:color="auto" w:sz="2" w:space="0"/>
              <w:bottom w:val="single" w:color="auto" w:sz="2" w:space="0"/>
              <w:right w:val="single" w:color="auto" w:sz="2" w:space="0"/>
            </w:tcBorders>
            <w:vAlign w:val="center"/>
          </w:tcPr>
          <w:p w14:paraId="760660E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EC18D5C">
            <w:pPr>
              <w:spacing w:before="0" w:after="0" w:line="240" w:lineRule="exact"/>
              <w:jc w:val="right"/>
              <w:rPr>
                <w:rFonts w:ascii="宋体" w:hAnsi="宋体" w:eastAsia="宋体" w:cs="宋体"/>
                <w:sz w:val="18"/>
                <w:szCs w:val="18"/>
              </w:rPr>
            </w:pPr>
            <w:r>
              <w:rPr>
                <w:rFonts w:ascii="宋体" w:hAnsi="宋体" w:eastAsia="宋体" w:cs="宋体"/>
                <w:sz w:val="18"/>
                <w:szCs w:val="18"/>
              </w:rPr>
              <w:t>1,789,353.14</w:t>
            </w:r>
          </w:p>
        </w:tc>
        <w:tc>
          <w:tcPr>
            <w:tcW w:w="1377" w:type="dxa"/>
            <w:tcBorders>
              <w:top w:val="single" w:color="auto" w:sz="2" w:space="0"/>
              <w:left w:val="single" w:color="auto" w:sz="2" w:space="0"/>
              <w:bottom w:val="single" w:color="auto" w:sz="2" w:space="0"/>
              <w:right w:val="single" w:color="auto" w:sz="2" w:space="0"/>
            </w:tcBorders>
            <w:vAlign w:val="center"/>
          </w:tcPr>
          <w:p w14:paraId="577CEB8F">
            <w:pPr>
              <w:spacing w:before="0" w:after="0" w:line="240" w:lineRule="exact"/>
              <w:jc w:val="right"/>
              <w:rPr>
                <w:rFonts w:ascii="宋体" w:hAnsi="宋体" w:eastAsia="宋体" w:cs="宋体"/>
                <w:sz w:val="18"/>
                <w:szCs w:val="18"/>
              </w:rPr>
            </w:pPr>
            <w:r>
              <w:rPr>
                <w:rFonts w:ascii="宋体" w:hAnsi="宋体" w:eastAsia="宋体" w:cs="宋体"/>
                <w:sz w:val="18"/>
                <w:szCs w:val="18"/>
              </w:rPr>
              <w:t>61,105,811.55</w:t>
            </w:r>
          </w:p>
        </w:tc>
      </w:tr>
      <w:tr w14:paraId="5F6B9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3F2A91D">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377" w:type="dxa"/>
            <w:tcBorders>
              <w:top w:val="single" w:color="auto" w:sz="2" w:space="0"/>
              <w:left w:val="single" w:color="auto" w:sz="2" w:space="0"/>
              <w:bottom w:val="single" w:color="auto" w:sz="2" w:space="0"/>
              <w:right w:val="single" w:color="auto" w:sz="2" w:space="0"/>
            </w:tcBorders>
            <w:vAlign w:val="center"/>
          </w:tcPr>
          <w:p w14:paraId="3049E5CF">
            <w:pPr>
              <w:spacing w:before="0" w:after="0" w:line="240" w:lineRule="exact"/>
              <w:jc w:val="right"/>
              <w:rPr>
                <w:rFonts w:ascii="宋体" w:hAnsi="宋体" w:eastAsia="宋体" w:cs="宋体"/>
                <w:sz w:val="18"/>
                <w:szCs w:val="18"/>
              </w:rPr>
            </w:pPr>
            <w:r>
              <w:rPr>
                <w:rFonts w:ascii="宋体" w:hAnsi="宋体" w:eastAsia="宋体" w:cs="宋体"/>
                <w:sz w:val="18"/>
                <w:szCs w:val="18"/>
              </w:rPr>
              <w:t>1,460,706.99</w:t>
            </w:r>
          </w:p>
        </w:tc>
        <w:tc>
          <w:tcPr>
            <w:tcW w:w="1377" w:type="dxa"/>
            <w:tcBorders>
              <w:top w:val="single" w:color="auto" w:sz="2" w:space="0"/>
              <w:left w:val="single" w:color="auto" w:sz="2" w:space="0"/>
              <w:bottom w:val="single" w:color="auto" w:sz="2" w:space="0"/>
              <w:right w:val="single" w:color="auto" w:sz="2" w:space="0"/>
            </w:tcBorders>
            <w:vAlign w:val="center"/>
          </w:tcPr>
          <w:p w14:paraId="37482831">
            <w:pPr>
              <w:spacing w:before="0" w:after="0" w:line="240" w:lineRule="exact"/>
              <w:jc w:val="right"/>
              <w:rPr>
                <w:rFonts w:ascii="宋体" w:hAnsi="宋体" w:eastAsia="宋体" w:cs="宋体"/>
                <w:sz w:val="18"/>
                <w:szCs w:val="18"/>
              </w:rPr>
            </w:pPr>
            <w:r>
              <w:rPr>
                <w:rFonts w:ascii="宋体" w:hAnsi="宋体" w:eastAsia="宋体" w:cs="宋体"/>
                <w:sz w:val="18"/>
                <w:szCs w:val="18"/>
              </w:rPr>
              <w:t>57,259,300.38</w:t>
            </w:r>
          </w:p>
        </w:tc>
        <w:tc>
          <w:tcPr>
            <w:tcW w:w="1377" w:type="dxa"/>
            <w:tcBorders>
              <w:top w:val="single" w:color="auto" w:sz="2" w:space="0"/>
              <w:left w:val="single" w:color="auto" w:sz="2" w:space="0"/>
              <w:bottom w:val="single" w:color="auto" w:sz="2" w:space="0"/>
              <w:right w:val="single" w:color="auto" w:sz="2" w:space="0"/>
            </w:tcBorders>
            <w:vAlign w:val="center"/>
          </w:tcPr>
          <w:p w14:paraId="7D3DF4AD">
            <w:pPr>
              <w:spacing w:before="0" w:after="0" w:line="240" w:lineRule="exact"/>
              <w:jc w:val="right"/>
              <w:rPr>
                <w:rFonts w:ascii="宋体" w:hAnsi="宋体" w:eastAsia="宋体" w:cs="宋体"/>
                <w:sz w:val="18"/>
                <w:szCs w:val="18"/>
              </w:rPr>
            </w:pPr>
            <w:r>
              <w:rPr>
                <w:rFonts w:ascii="宋体" w:hAnsi="宋体" w:eastAsia="宋体" w:cs="宋体"/>
                <w:sz w:val="18"/>
                <w:szCs w:val="18"/>
              </w:rPr>
              <w:t>596,451.04</w:t>
            </w:r>
          </w:p>
        </w:tc>
        <w:tc>
          <w:tcPr>
            <w:tcW w:w="1377" w:type="dxa"/>
            <w:tcBorders>
              <w:top w:val="single" w:color="auto" w:sz="2" w:space="0"/>
              <w:left w:val="single" w:color="auto" w:sz="2" w:space="0"/>
              <w:bottom w:val="single" w:color="auto" w:sz="2" w:space="0"/>
              <w:right w:val="single" w:color="auto" w:sz="2" w:space="0"/>
            </w:tcBorders>
            <w:vAlign w:val="center"/>
          </w:tcPr>
          <w:p w14:paraId="23785AB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E4FDC08">
            <w:pPr>
              <w:spacing w:before="0" w:after="0" w:line="240" w:lineRule="exact"/>
              <w:jc w:val="right"/>
              <w:rPr>
                <w:rFonts w:ascii="宋体" w:hAnsi="宋体" w:eastAsia="宋体" w:cs="宋体"/>
                <w:sz w:val="18"/>
                <w:szCs w:val="18"/>
              </w:rPr>
            </w:pPr>
            <w:r>
              <w:rPr>
                <w:rFonts w:ascii="宋体" w:hAnsi="宋体" w:eastAsia="宋体" w:cs="宋体"/>
                <w:sz w:val="18"/>
                <w:szCs w:val="18"/>
              </w:rPr>
              <w:t>1,789,353.14</w:t>
            </w:r>
          </w:p>
        </w:tc>
        <w:tc>
          <w:tcPr>
            <w:tcW w:w="1377" w:type="dxa"/>
            <w:tcBorders>
              <w:top w:val="single" w:color="auto" w:sz="2" w:space="0"/>
              <w:left w:val="single" w:color="auto" w:sz="2" w:space="0"/>
              <w:bottom w:val="single" w:color="auto" w:sz="2" w:space="0"/>
              <w:right w:val="single" w:color="auto" w:sz="2" w:space="0"/>
            </w:tcBorders>
            <w:vAlign w:val="center"/>
          </w:tcPr>
          <w:p w14:paraId="0D7D533F">
            <w:pPr>
              <w:spacing w:before="0" w:after="0" w:line="240" w:lineRule="exact"/>
              <w:jc w:val="right"/>
              <w:rPr>
                <w:rFonts w:ascii="宋体" w:hAnsi="宋体" w:eastAsia="宋体" w:cs="宋体"/>
                <w:sz w:val="18"/>
                <w:szCs w:val="18"/>
              </w:rPr>
            </w:pPr>
            <w:r>
              <w:rPr>
                <w:rFonts w:ascii="宋体" w:hAnsi="宋体" w:eastAsia="宋体" w:cs="宋体"/>
                <w:sz w:val="18"/>
                <w:szCs w:val="18"/>
              </w:rPr>
              <w:t>61,105,811.55</w:t>
            </w:r>
          </w:p>
        </w:tc>
      </w:tr>
      <w:tr w14:paraId="17EB2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56D2E0A">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9CC5AF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62190F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77EAF8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A7A02E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3A9077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0D5B3D8">
            <w:pPr>
              <w:spacing w:before="0" w:after="0" w:line="240" w:lineRule="exact"/>
              <w:jc w:val="right"/>
              <w:rPr>
                <w:rFonts w:ascii="宋体" w:hAnsi="宋体" w:eastAsia="宋体" w:cs="宋体"/>
                <w:sz w:val="18"/>
                <w:szCs w:val="18"/>
              </w:rPr>
            </w:pPr>
          </w:p>
        </w:tc>
      </w:tr>
      <w:tr w14:paraId="64A0D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5885DE6">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14:paraId="390074E4">
            <w:pPr>
              <w:spacing w:before="0" w:after="0" w:line="240" w:lineRule="exact"/>
              <w:jc w:val="right"/>
              <w:rPr>
                <w:rFonts w:ascii="宋体" w:hAnsi="宋体" w:eastAsia="宋体" w:cs="宋体"/>
                <w:sz w:val="18"/>
                <w:szCs w:val="18"/>
              </w:rPr>
            </w:pPr>
            <w:r>
              <w:rPr>
                <w:rFonts w:ascii="宋体" w:hAnsi="宋体" w:eastAsia="宋体" w:cs="宋体"/>
                <w:sz w:val="18"/>
                <w:szCs w:val="18"/>
              </w:rPr>
              <w:t>25,576,838.35</w:t>
            </w:r>
          </w:p>
        </w:tc>
        <w:tc>
          <w:tcPr>
            <w:tcW w:w="1377" w:type="dxa"/>
            <w:tcBorders>
              <w:top w:val="single" w:color="auto" w:sz="2" w:space="0"/>
              <w:left w:val="single" w:color="auto" w:sz="2" w:space="0"/>
              <w:bottom w:val="single" w:color="auto" w:sz="2" w:space="0"/>
              <w:right w:val="single" w:color="auto" w:sz="2" w:space="0"/>
            </w:tcBorders>
            <w:vAlign w:val="center"/>
          </w:tcPr>
          <w:p w14:paraId="77D5674F">
            <w:pPr>
              <w:spacing w:before="0" w:after="0" w:line="240" w:lineRule="exact"/>
              <w:jc w:val="right"/>
              <w:rPr>
                <w:rFonts w:ascii="宋体" w:hAnsi="宋体" w:eastAsia="宋体" w:cs="宋体"/>
                <w:sz w:val="18"/>
                <w:szCs w:val="18"/>
              </w:rPr>
            </w:pPr>
            <w:r>
              <w:rPr>
                <w:rFonts w:ascii="宋体" w:hAnsi="宋体" w:eastAsia="宋体" w:cs="宋体"/>
                <w:sz w:val="18"/>
                <w:szCs w:val="18"/>
              </w:rPr>
              <w:t>27,188,325.66</w:t>
            </w:r>
          </w:p>
        </w:tc>
        <w:tc>
          <w:tcPr>
            <w:tcW w:w="1377" w:type="dxa"/>
            <w:tcBorders>
              <w:top w:val="single" w:color="auto" w:sz="2" w:space="0"/>
              <w:left w:val="single" w:color="auto" w:sz="2" w:space="0"/>
              <w:bottom w:val="single" w:color="auto" w:sz="2" w:space="0"/>
              <w:right w:val="single" w:color="auto" w:sz="2" w:space="0"/>
            </w:tcBorders>
            <w:vAlign w:val="center"/>
          </w:tcPr>
          <w:p w14:paraId="0FA11D8B">
            <w:pPr>
              <w:spacing w:before="0" w:after="0" w:line="240" w:lineRule="exact"/>
              <w:jc w:val="right"/>
              <w:rPr>
                <w:rFonts w:ascii="宋体" w:hAnsi="宋体" w:eastAsia="宋体" w:cs="宋体"/>
                <w:sz w:val="18"/>
                <w:szCs w:val="18"/>
              </w:rPr>
            </w:pPr>
            <w:r>
              <w:rPr>
                <w:rFonts w:ascii="宋体" w:hAnsi="宋体" w:eastAsia="宋体" w:cs="宋体"/>
                <w:sz w:val="18"/>
                <w:szCs w:val="18"/>
              </w:rPr>
              <w:t>621,778.74</w:t>
            </w:r>
          </w:p>
        </w:tc>
        <w:tc>
          <w:tcPr>
            <w:tcW w:w="1377" w:type="dxa"/>
            <w:tcBorders>
              <w:top w:val="single" w:color="auto" w:sz="2" w:space="0"/>
              <w:left w:val="single" w:color="auto" w:sz="2" w:space="0"/>
              <w:bottom w:val="single" w:color="auto" w:sz="2" w:space="0"/>
              <w:right w:val="single" w:color="auto" w:sz="2" w:space="0"/>
            </w:tcBorders>
            <w:vAlign w:val="center"/>
          </w:tcPr>
          <w:p w14:paraId="14DD65F2">
            <w:pPr>
              <w:spacing w:before="0" w:after="0" w:line="240" w:lineRule="exact"/>
              <w:jc w:val="right"/>
              <w:rPr>
                <w:rFonts w:ascii="宋体" w:hAnsi="宋体" w:eastAsia="宋体" w:cs="宋体"/>
                <w:sz w:val="18"/>
                <w:szCs w:val="18"/>
              </w:rPr>
            </w:pPr>
            <w:r>
              <w:rPr>
                <w:rFonts w:ascii="宋体" w:hAnsi="宋体" w:eastAsia="宋体" w:cs="宋体"/>
                <w:sz w:val="18"/>
                <w:szCs w:val="18"/>
              </w:rPr>
              <w:t>89,844.31</w:t>
            </w:r>
          </w:p>
        </w:tc>
        <w:tc>
          <w:tcPr>
            <w:tcW w:w="1377" w:type="dxa"/>
            <w:tcBorders>
              <w:top w:val="single" w:color="auto" w:sz="2" w:space="0"/>
              <w:left w:val="single" w:color="auto" w:sz="2" w:space="0"/>
              <w:bottom w:val="single" w:color="auto" w:sz="2" w:space="0"/>
              <w:right w:val="single" w:color="auto" w:sz="2" w:space="0"/>
            </w:tcBorders>
            <w:vAlign w:val="center"/>
          </w:tcPr>
          <w:p w14:paraId="25EBD65B">
            <w:pPr>
              <w:spacing w:before="0" w:after="0" w:line="240" w:lineRule="exact"/>
              <w:jc w:val="right"/>
              <w:rPr>
                <w:rFonts w:ascii="宋体" w:hAnsi="宋体" w:eastAsia="宋体" w:cs="宋体"/>
                <w:sz w:val="18"/>
                <w:szCs w:val="18"/>
              </w:rPr>
            </w:pPr>
            <w:r>
              <w:rPr>
                <w:rFonts w:ascii="宋体" w:hAnsi="宋体" w:eastAsia="宋体" w:cs="宋体"/>
                <w:sz w:val="18"/>
                <w:szCs w:val="18"/>
              </w:rPr>
              <w:t>297,846.52</w:t>
            </w:r>
          </w:p>
        </w:tc>
        <w:tc>
          <w:tcPr>
            <w:tcW w:w="1377" w:type="dxa"/>
            <w:tcBorders>
              <w:top w:val="single" w:color="auto" w:sz="2" w:space="0"/>
              <w:left w:val="single" w:color="auto" w:sz="2" w:space="0"/>
              <w:bottom w:val="single" w:color="auto" w:sz="2" w:space="0"/>
              <w:right w:val="single" w:color="auto" w:sz="2" w:space="0"/>
            </w:tcBorders>
            <w:vAlign w:val="center"/>
          </w:tcPr>
          <w:p w14:paraId="75C3B243">
            <w:pPr>
              <w:spacing w:before="0" w:after="0" w:line="240" w:lineRule="exact"/>
              <w:jc w:val="right"/>
              <w:rPr>
                <w:rFonts w:ascii="宋体" w:hAnsi="宋体" w:eastAsia="宋体" w:cs="宋体"/>
                <w:sz w:val="18"/>
                <w:szCs w:val="18"/>
              </w:rPr>
            </w:pPr>
            <w:r>
              <w:rPr>
                <w:rFonts w:ascii="宋体" w:hAnsi="宋体" w:eastAsia="宋体" w:cs="宋体"/>
                <w:sz w:val="18"/>
                <w:szCs w:val="18"/>
              </w:rPr>
              <w:t>53,774,633.58</w:t>
            </w:r>
          </w:p>
        </w:tc>
      </w:tr>
      <w:tr w14:paraId="384FD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3AD2253">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14:paraId="5EF8532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DC015F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1D2090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C4A96C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6F59D8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A568B2B">
            <w:pPr>
              <w:spacing w:before="0" w:after="0" w:line="240" w:lineRule="exact"/>
              <w:jc w:val="right"/>
              <w:rPr>
                <w:rFonts w:ascii="宋体" w:hAnsi="宋体" w:eastAsia="宋体" w:cs="宋体"/>
                <w:sz w:val="18"/>
                <w:szCs w:val="18"/>
              </w:rPr>
            </w:pPr>
          </w:p>
        </w:tc>
      </w:tr>
      <w:tr w14:paraId="6AF1E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3C15C66">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14:paraId="076B5A0D">
            <w:pPr>
              <w:spacing w:before="0" w:after="0" w:line="240" w:lineRule="exact"/>
              <w:jc w:val="right"/>
              <w:rPr>
                <w:rFonts w:ascii="宋体" w:hAnsi="宋体" w:eastAsia="宋体" w:cs="宋体"/>
                <w:sz w:val="18"/>
                <w:szCs w:val="18"/>
              </w:rPr>
            </w:pPr>
            <w:r>
              <w:rPr>
                <w:rFonts w:ascii="宋体" w:hAnsi="宋体" w:eastAsia="宋体" w:cs="宋体"/>
                <w:sz w:val="18"/>
                <w:szCs w:val="18"/>
              </w:rPr>
              <w:t>10,067,624,914.93</w:t>
            </w:r>
          </w:p>
        </w:tc>
        <w:tc>
          <w:tcPr>
            <w:tcW w:w="1377" w:type="dxa"/>
            <w:tcBorders>
              <w:top w:val="single" w:color="auto" w:sz="2" w:space="0"/>
              <w:left w:val="single" w:color="auto" w:sz="2" w:space="0"/>
              <w:bottom w:val="single" w:color="auto" w:sz="2" w:space="0"/>
              <w:right w:val="single" w:color="auto" w:sz="2" w:space="0"/>
            </w:tcBorders>
            <w:vAlign w:val="center"/>
          </w:tcPr>
          <w:p w14:paraId="0BEF73C1">
            <w:pPr>
              <w:spacing w:before="0" w:after="0" w:line="240" w:lineRule="exact"/>
              <w:jc w:val="right"/>
              <w:rPr>
                <w:rFonts w:ascii="宋体" w:hAnsi="宋体" w:eastAsia="宋体" w:cs="宋体"/>
                <w:sz w:val="18"/>
                <w:szCs w:val="18"/>
              </w:rPr>
            </w:pPr>
            <w:r>
              <w:rPr>
                <w:rFonts w:ascii="宋体" w:hAnsi="宋体" w:eastAsia="宋体" w:cs="宋体"/>
                <w:sz w:val="18"/>
                <w:szCs w:val="18"/>
              </w:rPr>
              <w:t>21,627,258,701.78</w:t>
            </w:r>
          </w:p>
        </w:tc>
        <w:tc>
          <w:tcPr>
            <w:tcW w:w="1377" w:type="dxa"/>
            <w:tcBorders>
              <w:top w:val="single" w:color="auto" w:sz="2" w:space="0"/>
              <w:left w:val="single" w:color="auto" w:sz="2" w:space="0"/>
              <w:bottom w:val="single" w:color="auto" w:sz="2" w:space="0"/>
              <w:right w:val="single" w:color="auto" w:sz="2" w:space="0"/>
            </w:tcBorders>
            <w:vAlign w:val="center"/>
          </w:tcPr>
          <w:p w14:paraId="0ADB8296">
            <w:pPr>
              <w:spacing w:before="0" w:after="0" w:line="240" w:lineRule="exact"/>
              <w:jc w:val="right"/>
              <w:rPr>
                <w:rFonts w:ascii="宋体" w:hAnsi="宋体" w:eastAsia="宋体" w:cs="宋体"/>
                <w:sz w:val="18"/>
                <w:szCs w:val="18"/>
              </w:rPr>
            </w:pPr>
            <w:r>
              <w:rPr>
                <w:rFonts w:ascii="宋体" w:hAnsi="宋体" w:eastAsia="宋体" w:cs="宋体"/>
                <w:sz w:val="18"/>
                <w:szCs w:val="18"/>
              </w:rPr>
              <w:t>240,469,091.88</w:t>
            </w:r>
          </w:p>
        </w:tc>
        <w:tc>
          <w:tcPr>
            <w:tcW w:w="1377" w:type="dxa"/>
            <w:tcBorders>
              <w:top w:val="single" w:color="auto" w:sz="2" w:space="0"/>
              <w:left w:val="single" w:color="auto" w:sz="2" w:space="0"/>
              <w:bottom w:val="single" w:color="auto" w:sz="2" w:space="0"/>
              <w:right w:val="single" w:color="auto" w:sz="2" w:space="0"/>
            </w:tcBorders>
            <w:vAlign w:val="center"/>
          </w:tcPr>
          <w:p w14:paraId="7EC18A67">
            <w:pPr>
              <w:spacing w:before="0" w:after="0" w:line="240" w:lineRule="exact"/>
              <w:jc w:val="right"/>
              <w:rPr>
                <w:rFonts w:ascii="宋体" w:hAnsi="宋体" w:eastAsia="宋体" w:cs="宋体"/>
                <w:sz w:val="18"/>
                <w:szCs w:val="18"/>
              </w:rPr>
            </w:pPr>
            <w:r>
              <w:rPr>
                <w:rFonts w:ascii="宋体" w:hAnsi="宋体" w:eastAsia="宋体" w:cs="宋体"/>
                <w:sz w:val="18"/>
                <w:szCs w:val="18"/>
              </w:rPr>
              <w:t>30,695,190.65</w:t>
            </w:r>
          </w:p>
        </w:tc>
        <w:tc>
          <w:tcPr>
            <w:tcW w:w="1377" w:type="dxa"/>
            <w:tcBorders>
              <w:top w:val="single" w:color="auto" w:sz="2" w:space="0"/>
              <w:left w:val="single" w:color="auto" w:sz="2" w:space="0"/>
              <w:bottom w:val="single" w:color="auto" w:sz="2" w:space="0"/>
              <w:right w:val="single" w:color="auto" w:sz="2" w:space="0"/>
            </w:tcBorders>
            <w:vAlign w:val="center"/>
          </w:tcPr>
          <w:p w14:paraId="492F8938">
            <w:pPr>
              <w:spacing w:before="0" w:after="0" w:line="240" w:lineRule="exact"/>
              <w:jc w:val="right"/>
              <w:rPr>
                <w:rFonts w:ascii="宋体" w:hAnsi="宋体" w:eastAsia="宋体" w:cs="宋体"/>
                <w:sz w:val="18"/>
                <w:szCs w:val="18"/>
              </w:rPr>
            </w:pPr>
            <w:r>
              <w:rPr>
                <w:rFonts w:ascii="宋体" w:hAnsi="宋体" w:eastAsia="宋体" w:cs="宋体"/>
                <w:sz w:val="18"/>
                <w:szCs w:val="18"/>
              </w:rPr>
              <w:t>494,457,818.19</w:t>
            </w:r>
          </w:p>
        </w:tc>
        <w:tc>
          <w:tcPr>
            <w:tcW w:w="1377" w:type="dxa"/>
            <w:tcBorders>
              <w:top w:val="single" w:color="auto" w:sz="2" w:space="0"/>
              <w:left w:val="single" w:color="auto" w:sz="2" w:space="0"/>
              <w:bottom w:val="single" w:color="auto" w:sz="2" w:space="0"/>
              <w:right w:val="single" w:color="auto" w:sz="2" w:space="0"/>
            </w:tcBorders>
            <w:vAlign w:val="center"/>
          </w:tcPr>
          <w:p w14:paraId="73B10ECB">
            <w:pPr>
              <w:spacing w:before="0" w:after="0" w:line="240" w:lineRule="exact"/>
              <w:jc w:val="right"/>
              <w:rPr>
                <w:rFonts w:ascii="宋体" w:hAnsi="宋体" w:eastAsia="宋体" w:cs="宋体"/>
                <w:sz w:val="18"/>
                <w:szCs w:val="18"/>
              </w:rPr>
            </w:pPr>
            <w:r>
              <w:rPr>
                <w:rFonts w:ascii="宋体" w:hAnsi="宋体" w:eastAsia="宋体" w:cs="宋体"/>
                <w:sz w:val="18"/>
                <w:szCs w:val="18"/>
              </w:rPr>
              <w:t>32,460,505,717.43</w:t>
            </w:r>
          </w:p>
        </w:tc>
      </w:tr>
      <w:tr w14:paraId="57CAA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9050F78">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14:paraId="4B4FA08D">
            <w:pPr>
              <w:spacing w:before="0" w:after="0" w:line="240" w:lineRule="exact"/>
              <w:jc w:val="right"/>
              <w:rPr>
                <w:rFonts w:ascii="宋体" w:hAnsi="宋体" w:eastAsia="宋体" w:cs="宋体"/>
                <w:sz w:val="18"/>
                <w:szCs w:val="18"/>
              </w:rPr>
            </w:pPr>
            <w:r>
              <w:rPr>
                <w:rFonts w:ascii="宋体" w:hAnsi="宋体" w:eastAsia="宋体" w:cs="宋体"/>
                <w:sz w:val="18"/>
                <w:szCs w:val="18"/>
              </w:rPr>
              <w:t>9,393,936,780.74</w:t>
            </w:r>
          </w:p>
        </w:tc>
        <w:tc>
          <w:tcPr>
            <w:tcW w:w="1377" w:type="dxa"/>
            <w:tcBorders>
              <w:top w:val="single" w:color="auto" w:sz="2" w:space="0"/>
              <w:left w:val="single" w:color="auto" w:sz="2" w:space="0"/>
              <w:bottom w:val="single" w:color="auto" w:sz="2" w:space="0"/>
              <w:right w:val="single" w:color="auto" w:sz="2" w:space="0"/>
            </w:tcBorders>
            <w:vAlign w:val="center"/>
          </w:tcPr>
          <w:p w14:paraId="557E8C8C">
            <w:pPr>
              <w:spacing w:before="0" w:after="0" w:line="240" w:lineRule="exact"/>
              <w:jc w:val="right"/>
              <w:rPr>
                <w:rFonts w:ascii="宋体" w:hAnsi="宋体" w:eastAsia="宋体" w:cs="宋体"/>
                <w:sz w:val="18"/>
                <w:szCs w:val="18"/>
              </w:rPr>
            </w:pPr>
            <w:r>
              <w:rPr>
                <w:rFonts w:ascii="宋体" w:hAnsi="宋体" w:eastAsia="宋体" w:cs="宋体"/>
                <w:sz w:val="18"/>
                <w:szCs w:val="18"/>
              </w:rPr>
              <w:t>20,027,480,863.54</w:t>
            </w:r>
          </w:p>
        </w:tc>
        <w:tc>
          <w:tcPr>
            <w:tcW w:w="1377" w:type="dxa"/>
            <w:tcBorders>
              <w:top w:val="single" w:color="auto" w:sz="2" w:space="0"/>
              <w:left w:val="single" w:color="auto" w:sz="2" w:space="0"/>
              <w:bottom w:val="single" w:color="auto" w:sz="2" w:space="0"/>
              <w:right w:val="single" w:color="auto" w:sz="2" w:space="0"/>
            </w:tcBorders>
            <w:vAlign w:val="center"/>
          </w:tcPr>
          <w:p w14:paraId="2F78E82A">
            <w:pPr>
              <w:spacing w:before="0" w:after="0" w:line="240" w:lineRule="exact"/>
              <w:jc w:val="right"/>
              <w:rPr>
                <w:rFonts w:ascii="宋体" w:hAnsi="宋体" w:eastAsia="宋体" w:cs="宋体"/>
                <w:sz w:val="18"/>
                <w:szCs w:val="18"/>
              </w:rPr>
            </w:pPr>
            <w:r>
              <w:rPr>
                <w:rFonts w:ascii="宋体" w:hAnsi="宋体" w:eastAsia="宋体" w:cs="宋体"/>
                <w:sz w:val="18"/>
                <w:szCs w:val="18"/>
              </w:rPr>
              <w:t>267,262,396.45</w:t>
            </w:r>
          </w:p>
        </w:tc>
        <w:tc>
          <w:tcPr>
            <w:tcW w:w="1377" w:type="dxa"/>
            <w:tcBorders>
              <w:top w:val="single" w:color="auto" w:sz="2" w:space="0"/>
              <w:left w:val="single" w:color="auto" w:sz="2" w:space="0"/>
              <w:bottom w:val="single" w:color="auto" w:sz="2" w:space="0"/>
              <w:right w:val="single" w:color="auto" w:sz="2" w:space="0"/>
            </w:tcBorders>
            <w:vAlign w:val="center"/>
          </w:tcPr>
          <w:p w14:paraId="5B8F1237">
            <w:pPr>
              <w:spacing w:before="0" w:after="0" w:line="240" w:lineRule="exact"/>
              <w:jc w:val="right"/>
              <w:rPr>
                <w:rFonts w:ascii="宋体" w:hAnsi="宋体" w:eastAsia="宋体" w:cs="宋体"/>
                <w:sz w:val="18"/>
                <w:szCs w:val="18"/>
              </w:rPr>
            </w:pPr>
            <w:r>
              <w:rPr>
                <w:rFonts w:ascii="宋体" w:hAnsi="宋体" w:eastAsia="宋体" w:cs="宋体"/>
                <w:sz w:val="18"/>
                <w:szCs w:val="18"/>
              </w:rPr>
              <w:t>28,184,221.10</w:t>
            </w:r>
          </w:p>
        </w:tc>
        <w:tc>
          <w:tcPr>
            <w:tcW w:w="1377" w:type="dxa"/>
            <w:tcBorders>
              <w:top w:val="single" w:color="auto" w:sz="2" w:space="0"/>
              <w:left w:val="single" w:color="auto" w:sz="2" w:space="0"/>
              <w:bottom w:val="single" w:color="auto" w:sz="2" w:space="0"/>
              <w:right w:val="single" w:color="auto" w:sz="2" w:space="0"/>
            </w:tcBorders>
            <w:vAlign w:val="center"/>
          </w:tcPr>
          <w:p w14:paraId="550D3000">
            <w:pPr>
              <w:spacing w:before="0" w:after="0" w:line="240" w:lineRule="exact"/>
              <w:jc w:val="right"/>
              <w:rPr>
                <w:rFonts w:ascii="宋体" w:hAnsi="宋体" w:eastAsia="宋体" w:cs="宋体"/>
                <w:sz w:val="18"/>
                <w:szCs w:val="18"/>
              </w:rPr>
            </w:pPr>
            <w:r>
              <w:rPr>
                <w:rFonts w:ascii="宋体" w:hAnsi="宋体" w:eastAsia="宋体" w:cs="宋体"/>
                <w:sz w:val="18"/>
                <w:szCs w:val="18"/>
              </w:rPr>
              <w:t>380,873,063.91</w:t>
            </w:r>
          </w:p>
        </w:tc>
        <w:tc>
          <w:tcPr>
            <w:tcW w:w="1377" w:type="dxa"/>
            <w:tcBorders>
              <w:top w:val="single" w:color="auto" w:sz="2" w:space="0"/>
              <w:left w:val="single" w:color="auto" w:sz="2" w:space="0"/>
              <w:bottom w:val="single" w:color="auto" w:sz="2" w:space="0"/>
              <w:right w:val="single" w:color="auto" w:sz="2" w:space="0"/>
            </w:tcBorders>
            <w:vAlign w:val="center"/>
          </w:tcPr>
          <w:p w14:paraId="25FBD614">
            <w:pPr>
              <w:spacing w:before="0" w:after="0" w:line="240" w:lineRule="exact"/>
              <w:jc w:val="right"/>
              <w:rPr>
                <w:rFonts w:ascii="宋体" w:hAnsi="宋体" w:eastAsia="宋体" w:cs="宋体"/>
                <w:sz w:val="18"/>
                <w:szCs w:val="18"/>
              </w:rPr>
            </w:pPr>
            <w:r>
              <w:rPr>
                <w:rFonts w:ascii="宋体" w:hAnsi="宋体" w:eastAsia="宋体" w:cs="宋体"/>
                <w:sz w:val="18"/>
                <w:szCs w:val="18"/>
              </w:rPr>
              <w:t>30,097,737,325.74</w:t>
            </w:r>
          </w:p>
        </w:tc>
      </w:tr>
    </w:tbl>
    <w:p w14:paraId="4A2C4FCC">
      <w:pPr>
        <w:keepNext/>
        <w:keepLines/>
        <w:spacing w:before="300" w:after="300" w:line="280" w:lineRule="exact"/>
        <w:jc w:val="left"/>
        <w:outlineLvl w:val="3"/>
        <w:rPr>
          <w:rFonts w:ascii="宋体" w:hAnsi="宋体" w:eastAsia="宋体" w:cs="宋体"/>
          <w:b/>
          <w:bCs/>
          <w:sz w:val="21"/>
          <w:szCs w:val="21"/>
        </w:rPr>
      </w:pPr>
      <w:bookmarkStart w:id="192" w:name="_Toc989081"/>
      <w:r>
        <w:rPr>
          <w:rFonts w:ascii="宋体" w:hAnsi="宋体" w:eastAsia="宋体" w:cs="宋体"/>
          <w:b/>
          <w:bCs/>
          <w:sz w:val="21"/>
          <w:szCs w:val="21"/>
        </w:rPr>
        <w:t>（2） 未办妥产权证书的固定资产情况</w:t>
      </w:r>
      <w:bookmarkEnd w:id="192"/>
    </w:p>
    <w:p w14:paraId="4F4F87A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7157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DEC07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9B80B6">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8139CA">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r w14:paraId="412A6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1A20240">
            <w:pPr>
              <w:spacing w:before="0" w:after="0" w:line="240" w:lineRule="exact"/>
              <w:jc w:val="left"/>
              <w:rPr>
                <w:rFonts w:ascii="宋体" w:hAnsi="宋体" w:eastAsia="宋体" w:cs="宋体"/>
                <w:sz w:val="18"/>
                <w:szCs w:val="18"/>
              </w:rPr>
            </w:pPr>
            <w:r>
              <w:rPr>
                <w:rFonts w:ascii="宋体" w:hAnsi="宋体" w:eastAsia="宋体" w:cs="宋体"/>
                <w:sz w:val="18"/>
                <w:szCs w:val="18"/>
              </w:rPr>
              <w:t>英格玛电厂房屋建筑物</w:t>
            </w:r>
          </w:p>
        </w:tc>
        <w:tc>
          <w:tcPr>
            <w:tcW w:w="3213" w:type="dxa"/>
            <w:tcBorders>
              <w:top w:val="single" w:color="auto" w:sz="2" w:space="0"/>
              <w:left w:val="single" w:color="auto" w:sz="2" w:space="0"/>
              <w:bottom w:val="single" w:color="auto" w:sz="2" w:space="0"/>
              <w:right w:val="single" w:color="auto" w:sz="2" w:space="0"/>
            </w:tcBorders>
            <w:vAlign w:val="center"/>
          </w:tcPr>
          <w:p w14:paraId="7D78FD48">
            <w:pPr>
              <w:spacing w:before="0" w:after="0" w:line="240" w:lineRule="exact"/>
              <w:jc w:val="right"/>
              <w:rPr>
                <w:rFonts w:ascii="宋体" w:hAnsi="宋体" w:eastAsia="宋体" w:cs="宋体"/>
                <w:sz w:val="18"/>
                <w:szCs w:val="18"/>
              </w:rPr>
            </w:pPr>
            <w:r>
              <w:rPr>
                <w:rFonts w:ascii="宋体" w:hAnsi="宋体" w:eastAsia="宋体" w:cs="宋体"/>
                <w:sz w:val="18"/>
                <w:szCs w:val="18"/>
              </w:rPr>
              <w:t>1,226,637,171.91</w:t>
            </w:r>
          </w:p>
        </w:tc>
        <w:tc>
          <w:tcPr>
            <w:tcW w:w="3213" w:type="dxa"/>
            <w:tcBorders>
              <w:top w:val="single" w:color="auto" w:sz="2" w:space="0"/>
              <w:left w:val="single" w:color="auto" w:sz="2" w:space="0"/>
              <w:bottom w:val="single" w:color="auto" w:sz="2" w:space="0"/>
              <w:right w:val="single" w:color="auto" w:sz="2" w:space="0"/>
            </w:tcBorders>
            <w:vAlign w:val="center"/>
          </w:tcPr>
          <w:p w14:paraId="44DBE4C0">
            <w:pPr>
              <w:spacing w:before="0" w:after="0" w:line="240" w:lineRule="exact"/>
              <w:jc w:val="left"/>
              <w:rPr>
                <w:rFonts w:ascii="宋体" w:hAnsi="宋体" w:eastAsia="宋体" w:cs="宋体"/>
                <w:sz w:val="18"/>
                <w:szCs w:val="18"/>
              </w:rPr>
            </w:pPr>
            <w:r>
              <w:rPr>
                <w:rFonts w:ascii="宋体" w:hAnsi="宋体" w:eastAsia="宋体" w:cs="宋体"/>
                <w:sz w:val="18"/>
                <w:szCs w:val="18"/>
              </w:rPr>
              <w:t>正在办理中</w:t>
            </w:r>
          </w:p>
        </w:tc>
      </w:tr>
      <w:tr w14:paraId="79213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59406CB">
            <w:pPr>
              <w:spacing w:before="0" w:after="0" w:line="240" w:lineRule="exact"/>
              <w:jc w:val="left"/>
              <w:rPr>
                <w:rFonts w:ascii="宋体" w:hAnsi="宋体" w:eastAsia="宋体" w:cs="宋体"/>
                <w:sz w:val="18"/>
                <w:szCs w:val="18"/>
              </w:rPr>
            </w:pPr>
            <w:r>
              <w:rPr>
                <w:rFonts w:ascii="宋体" w:hAnsi="宋体" w:eastAsia="宋体" w:cs="宋体"/>
                <w:sz w:val="18"/>
                <w:szCs w:val="18"/>
              </w:rPr>
              <w:t>江布电厂房屋建筑物</w:t>
            </w:r>
          </w:p>
        </w:tc>
        <w:tc>
          <w:tcPr>
            <w:tcW w:w="3213" w:type="dxa"/>
            <w:tcBorders>
              <w:top w:val="single" w:color="auto" w:sz="2" w:space="0"/>
              <w:left w:val="single" w:color="auto" w:sz="2" w:space="0"/>
              <w:bottom w:val="single" w:color="auto" w:sz="2" w:space="0"/>
              <w:right w:val="single" w:color="auto" w:sz="2" w:space="0"/>
            </w:tcBorders>
            <w:vAlign w:val="center"/>
          </w:tcPr>
          <w:p w14:paraId="558209B3">
            <w:pPr>
              <w:spacing w:before="0" w:after="0" w:line="240" w:lineRule="exact"/>
              <w:jc w:val="right"/>
              <w:rPr>
                <w:rFonts w:ascii="宋体" w:hAnsi="宋体" w:eastAsia="宋体" w:cs="宋体"/>
                <w:sz w:val="18"/>
                <w:szCs w:val="18"/>
              </w:rPr>
            </w:pPr>
            <w:r>
              <w:rPr>
                <w:rFonts w:ascii="宋体" w:hAnsi="宋体" w:eastAsia="宋体" w:cs="宋体"/>
                <w:sz w:val="18"/>
                <w:szCs w:val="18"/>
              </w:rPr>
              <w:t>521,540,953.51</w:t>
            </w:r>
          </w:p>
        </w:tc>
        <w:tc>
          <w:tcPr>
            <w:tcW w:w="3213" w:type="dxa"/>
            <w:tcBorders>
              <w:top w:val="single" w:color="auto" w:sz="2" w:space="0"/>
              <w:left w:val="single" w:color="auto" w:sz="2" w:space="0"/>
              <w:bottom w:val="single" w:color="auto" w:sz="2" w:space="0"/>
              <w:right w:val="single" w:color="auto" w:sz="2" w:space="0"/>
            </w:tcBorders>
            <w:vAlign w:val="center"/>
          </w:tcPr>
          <w:p w14:paraId="64E29998">
            <w:pPr>
              <w:spacing w:before="0" w:after="0" w:line="240" w:lineRule="exact"/>
              <w:jc w:val="left"/>
              <w:rPr>
                <w:rFonts w:ascii="宋体" w:hAnsi="宋体" w:eastAsia="宋体" w:cs="宋体"/>
                <w:sz w:val="18"/>
                <w:szCs w:val="18"/>
              </w:rPr>
            </w:pPr>
            <w:r>
              <w:rPr>
                <w:rFonts w:ascii="宋体" w:hAnsi="宋体" w:eastAsia="宋体" w:cs="宋体"/>
                <w:sz w:val="18"/>
                <w:szCs w:val="18"/>
              </w:rPr>
              <w:t>正在办理中</w:t>
            </w:r>
          </w:p>
        </w:tc>
      </w:tr>
      <w:tr w14:paraId="24060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CC12A9E">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合肥皖能燃气房屋建筑物</w:t>
            </w:r>
          </w:p>
        </w:tc>
        <w:tc>
          <w:tcPr>
            <w:tcW w:w="3213" w:type="dxa"/>
            <w:tcBorders>
              <w:top w:val="single" w:color="auto" w:sz="2" w:space="0"/>
              <w:left w:val="single" w:color="auto" w:sz="2" w:space="0"/>
              <w:bottom w:val="single" w:color="auto" w:sz="2" w:space="0"/>
              <w:right w:val="single" w:color="auto" w:sz="2" w:space="0"/>
            </w:tcBorders>
            <w:vAlign w:val="center"/>
          </w:tcPr>
          <w:p w14:paraId="5F9A032D">
            <w:pPr>
              <w:spacing w:before="0" w:after="0" w:line="240" w:lineRule="exact"/>
              <w:jc w:val="right"/>
              <w:rPr>
                <w:rFonts w:ascii="宋体" w:hAnsi="宋体" w:eastAsia="宋体" w:cs="宋体"/>
                <w:sz w:val="18"/>
                <w:szCs w:val="18"/>
              </w:rPr>
            </w:pPr>
            <w:r>
              <w:rPr>
                <w:rFonts w:ascii="宋体" w:hAnsi="宋体" w:eastAsia="宋体" w:cs="宋体"/>
                <w:sz w:val="18"/>
                <w:szCs w:val="18"/>
              </w:rPr>
              <w:t>376,743,889.47</w:t>
            </w:r>
          </w:p>
        </w:tc>
        <w:tc>
          <w:tcPr>
            <w:tcW w:w="3213" w:type="dxa"/>
            <w:tcBorders>
              <w:top w:val="single" w:color="auto" w:sz="2" w:space="0"/>
              <w:left w:val="single" w:color="auto" w:sz="2" w:space="0"/>
              <w:bottom w:val="single" w:color="auto" w:sz="2" w:space="0"/>
              <w:right w:val="single" w:color="auto" w:sz="2" w:space="0"/>
            </w:tcBorders>
            <w:vAlign w:val="center"/>
          </w:tcPr>
          <w:p w14:paraId="40843EDA">
            <w:pPr>
              <w:spacing w:before="0" w:after="0" w:line="240" w:lineRule="exact"/>
              <w:jc w:val="left"/>
              <w:rPr>
                <w:rFonts w:ascii="宋体" w:hAnsi="宋体" w:eastAsia="宋体" w:cs="宋体"/>
                <w:sz w:val="18"/>
                <w:szCs w:val="18"/>
              </w:rPr>
            </w:pPr>
            <w:r>
              <w:rPr>
                <w:rFonts w:ascii="宋体" w:hAnsi="宋体" w:eastAsia="宋体" w:cs="宋体"/>
                <w:sz w:val="18"/>
                <w:szCs w:val="18"/>
              </w:rPr>
              <w:t>正在办理中</w:t>
            </w:r>
          </w:p>
        </w:tc>
      </w:tr>
      <w:tr w14:paraId="1648A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2D59154">
            <w:pPr>
              <w:spacing w:before="0" w:after="0" w:line="240" w:lineRule="exact"/>
              <w:jc w:val="left"/>
              <w:rPr>
                <w:rFonts w:ascii="宋体" w:hAnsi="宋体" w:eastAsia="宋体" w:cs="宋体"/>
                <w:sz w:val="18"/>
                <w:szCs w:val="18"/>
              </w:rPr>
            </w:pPr>
            <w:r>
              <w:rPr>
                <w:rFonts w:ascii="宋体" w:hAnsi="宋体" w:eastAsia="宋体" w:cs="宋体"/>
                <w:sz w:val="18"/>
                <w:szCs w:val="18"/>
              </w:rPr>
              <w:t>钱营孜电厂房屋建筑物</w:t>
            </w:r>
          </w:p>
        </w:tc>
        <w:tc>
          <w:tcPr>
            <w:tcW w:w="3213" w:type="dxa"/>
            <w:tcBorders>
              <w:top w:val="single" w:color="auto" w:sz="2" w:space="0"/>
              <w:left w:val="single" w:color="auto" w:sz="2" w:space="0"/>
              <w:bottom w:val="single" w:color="auto" w:sz="2" w:space="0"/>
              <w:right w:val="single" w:color="auto" w:sz="2" w:space="0"/>
            </w:tcBorders>
            <w:vAlign w:val="center"/>
          </w:tcPr>
          <w:p w14:paraId="5BBFAEDA">
            <w:pPr>
              <w:spacing w:before="0" w:after="0" w:line="240" w:lineRule="exact"/>
              <w:jc w:val="right"/>
              <w:rPr>
                <w:rFonts w:ascii="宋体" w:hAnsi="宋体" w:eastAsia="宋体" w:cs="宋体"/>
                <w:sz w:val="18"/>
                <w:szCs w:val="18"/>
              </w:rPr>
            </w:pPr>
            <w:r>
              <w:rPr>
                <w:rFonts w:ascii="宋体" w:hAnsi="宋体" w:eastAsia="宋体" w:cs="宋体"/>
                <w:sz w:val="18"/>
                <w:szCs w:val="18"/>
              </w:rPr>
              <w:t>204,659,969.96</w:t>
            </w:r>
          </w:p>
        </w:tc>
        <w:tc>
          <w:tcPr>
            <w:tcW w:w="3213" w:type="dxa"/>
            <w:tcBorders>
              <w:top w:val="single" w:color="auto" w:sz="2" w:space="0"/>
              <w:left w:val="single" w:color="auto" w:sz="2" w:space="0"/>
              <w:bottom w:val="single" w:color="auto" w:sz="2" w:space="0"/>
              <w:right w:val="single" w:color="auto" w:sz="2" w:space="0"/>
            </w:tcBorders>
            <w:vAlign w:val="center"/>
          </w:tcPr>
          <w:p w14:paraId="3A78716C">
            <w:pPr>
              <w:spacing w:before="0" w:after="0" w:line="240" w:lineRule="exact"/>
              <w:jc w:val="left"/>
              <w:rPr>
                <w:rFonts w:ascii="宋体" w:hAnsi="宋体" w:eastAsia="宋体" w:cs="宋体"/>
                <w:sz w:val="18"/>
                <w:szCs w:val="18"/>
              </w:rPr>
            </w:pPr>
            <w:r>
              <w:rPr>
                <w:rFonts w:ascii="宋体" w:hAnsi="宋体" w:eastAsia="宋体" w:cs="宋体"/>
                <w:sz w:val="18"/>
                <w:szCs w:val="18"/>
              </w:rPr>
              <w:t>正在办理中</w:t>
            </w:r>
          </w:p>
        </w:tc>
      </w:tr>
      <w:tr w14:paraId="50A38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FB41BFC">
            <w:pPr>
              <w:spacing w:before="0" w:after="0" w:line="240" w:lineRule="exact"/>
              <w:jc w:val="left"/>
              <w:rPr>
                <w:rFonts w:ascii="宋体" w:hAnsi="宋体" w:eastAsia="宋体" w:cs="宋体"/>
                <w:sz w:val="18"/>
                <w:szCs w:val="18"/>
              </w:rPr>
            </w:pPr>
            <w:r>
              <w:rPr>
                <w:rFonts w:ascii="宋体" w:hAnsi="宋体" w:eastAsia="宋体" w:cs="宋体"/>
                <w:sz w:val="18"/>
                <w:szCs w:val="18"/>
              </w:rPr>
              <w:t>皖能环保下属电厂房屋建筑物</w:t>
            </w:r>
          </w:p>
        </w:tc>
        <w:tc>
          <w:tcPr>
            <w:tcW w:w="3213" w:type="dxa"/>
            <w:tcBorders>
              <w:top w:val="single" w:color="auto" w:sz="2" w:space="0"/>
              <w:left w:val="single" w:color="auto" w:sz="2" w:space="0"/>
              <w:bottom w:val="single" w:color="auto" w:sz="2" w:space="0"/>
              <w:right w:val="single" w:color="auto" w:sz="2" w:space="0"/>
            </w:tcBorders>
            <w:vAlign w:val="center"/>
          </w:tcPr>
          <w:p w14:paraId="339319DE">
            <w:pPr>
              <w:spacing w:before="0" w:after="0" w:line="240" w:lineRule="exact"/>
              <w:jc w:val="right"/>
              <w:rPr>
                <w:rFonts w:ascii="宋体" w:hAnsi="宋体" w:eastAsia="宋体" w:cs="宋体"/>
                <w:sz w:val="18"/>
                <w:szCs w:val="18"/>
              </w:rPr>
            </w:pPr>
            <w:r>
              <w:rPr>
                <w:rFonts w:ascii="宋体" w:hAnsi="宋体" w:eastAsia="宋体" w:cs="宋体"/>
                <w:sz w:val="18"/>
                <w:szCs w:val="18"/>
              </w:rPr>
              <w:t>7,208,312.05</w:t>
            </w:r>
          </w:p>
        </w:tc>
        <w:tc>
          <w:tcPr>
            <w:tcW w:w="3213" w:type="dxa"/>
            <w:tcBorders>
              <w:top w:val="single" w:color="auto" w:sz="2" w:space="0"/>
              <w:left w:val="single" w:color="auto" w:sz="2" w:space="0"/>
              <w:bottom w:val="single" w:color="auto" w:sz="2" w:space="0"/>
              <w:right w:val="single" w:color="auto" w:sz="2" w:space="0"/>
            </w:tcBorders>
            <w:vAlign w:val="center"/>
          </w:tcPr>
          <w:p w14:paraId="4DE7080D">
            <w:pPr>
              <w:spacing w:before="0" w:after="0" w:line="240" w:lineRule="exact"/>
              <w:jc w:val="left"/>
              <w:rPr>
                <w:rFonts w:ascii="宋体" w:hAnsi="宋体" w:eastAsia="宋体" w:cs="宋体"/>
                <w:sz w:val="18"/>
                <w:szCs w:val="18"/>
              </w:rPr>
            </w:pPr>
            <w:r>
              <w:rPr>
                <w:rFonts w:ascii="宋体" w:hAnsi="宋体" w:eastAsia="宋体" w:cs="宋体"/>
                <w:sz w:val="18"/>
                <w:szCs w:val="18"/>
              </w:rPr>
              <w:t>正在办理中</w:t>
            </w:r>
          </w:p>
        </w:tc>
      </w:tr>
      <w:tr w14:paraId="048FD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6AFA7A1">
            <w:pPr>
              <w:spacing w:before="0" w:after="0" w:line="240" w:lineRule="exact"/>
              <w:jc w:val="left"/>
              <w:rPr>
                <w:rFonts w:ascii="宋体" w:hAnsi="宋体" w:eastAsia="宋体" w:cs="宋体"/>
                <w:sz w:val="18"/>
                <w:szCs w:val="18"/>
              </w:rPr>
            </w:pPr>
            <w:r>
              <w:rPr>
                <w:rFonts w:ascii="宋体" w:hAnsi="宋体" w:eastAsia="宋体" w:cs="宋体"/>
                <w:sz w:val="18"/>
                <w:szCs w:val="18"/>
              </w:rPr>
              <w:t>国安电厂房屋建筑物</w:t>
            </w:r>
          </w:p>
        </w:tc>
        <w:tc>
          <w:tcPr>
            <w:tcW w:w="3213" w:type="dxa"/>
            <w:tcBorders>
              <w:top w:val="single" w:color="auto" w:sz="2" w:space="0"/>
              <w:left w:val="single" w:color="auto" w:sz="2" w:space="0"/>
              <w:bottom w:val="single" w:color="auto" w:sz="2" w:space="0"/>
              <w:right w:val="single" w:color="auto" w:sz="2" w:space="0"/>
            </w:tcBorders>
            <w:vAlign w:val="center"/>
          </w:tcPr>
          <w:p w14:paraId="714D16E4">
            <w:pPr>
              <w:spacing w:before="0" w:after="0" w:line="240" w:lineRule="exact"/>
              <w:jc w:val="right"/>
              <w:rPr>
                <w:rFonts w:ascii="宋体" w:hAnsi="宋体" w:eastAsia="宋体" w:cs="宋体"/>
                <w:sz w:val="18"/>
                <w:szCs w:val="18"/>
              </w:rPr>
            </w:pPr>
            <w:r>
              <w:rPr>
                <w:rFonts w:ascii="宋体" w:hAnsi="宋体" w:eastAsia="宋体" w:cs="宋体"/>
                <w:sz w:val="18"/>
                <w:szCs w:val="18"/>
              </w:rPr>
              <w:t>8,377,534.69</w:t>
            </w:r>
          </w:p>
        </w:tc>
        <w:tc>
          <w:tcPr>
            <w:tcW w:w="3213" w:type="dxa"/>
            <w:tcBorders>
              <w:top w:val="single" w:color="auto" w:sz="2" w:space="0"/>
              <w:left w:val="single" w:color="auto" w:sz="2" w:space="0"/>
              <w:bottom w:val="single" w:color="auto" w:sz="2" w:space="0"/>
              <w:right w:val="single" w:color="auto" w:sz="2" w:space="0"/>
            </w:tcBorders>
            <w:vAlign w:val="center"/>
          </w:tcPr>
          <w:p w14:paraId="461A5B7A">
            <w:pPr>
              <w:spacing w:before="0" w:after="0" w:line="240" w:lineRule="exact"/>
              <w:jc w:val="left"/>
              <w:rPr>
                <w:rFonts w:ascii="宋体" w:hAnsi="宋体" w:eastAsia="宋体" w:cs="宋体"/>
                <w:sz w:val="18"/>
                <w:szCs w:val="18"/>
              </w:rPr>
            </w:pPr>
            <w:r>
              <w:rPr>
                <w:rFonts w:ascii="宋体" w:hAnsi="宋体" w:eastAsia="宋体" w:cs="宋体"/>
                <w:sz w:val="18"/>
                <w:szCs w:val="18"/>
              </w:rPr>
              <w:t>正在办理中</w:t>
            </w:r>
          </w:p>
        </w:tc>
      </w:tr>
      <w:tr w14:paraId="5FE94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BE61B84">
            <w:pPr>
              <w:spacing w:before="0" w:after="0" w:line="240" w:lineRule="exact"/>
              <w:jc w:val="left"/>
              <w:rPr>
                <w:rFonts w:ascii="宋体" w:hAnsi="宋体" w:eastAsia="宋体" w:cs="宋体"/>
                <w:sz w:val="18"/>
                <w:szCs w:val="18"/>
              </w:rPr>
            </w:pPr>
            <w:r>
              <w:rPr>
                <w:rFonts w:ascii="宋体" w:hAnsi="宋体" w:eastAsia="宋体" w:cs="宋体"/>
                <w:sz w:val="18"/>
                <w:szCs w:val="18"/>
              </w:rPr>
              <w:t>合肥电厂房屋建筑物</w:t>
            </w:r>
          </w:p>
        </w:tc>
        <w:tc>
          <w:tcPr>
            <w:tcW w:w="3213" w:type="dxa"/>
            <w:tcBorders>
              <w:top w:val="single" w:color="auto" w:sz="2" w:space="0"/>
              <w:left w:val="single" w:color="auto" w:sz="2" w:space="0"/>
              <w:bottom w:val="single" w:color="auto" w:sz="2" w:space="0"/>
              <w:right w:val="single" w:color="auto" w:sz="2" w:space="0"/>
            </w:tcBorders>
            <w:vAlign w:val="center"/>
          </w:tcPr>
          <w:p w14:paraId="3D882D51">
            <w:pPr>
              <w:spacing w:before="0" w:after="0" w:line="240" w:lineRule="exact"/>
              <w:jc w:val="right"/>
              <w:rPr>
                <w:rFonts w:ascii="宋体" w:hAnsi="宋体" w:eastAsia="宋体" w:cs="宋体"/>
                <w:sz w:val="18"/>
                <w:szCs w:val="18"/>
              </w:rPr>
            </w:pPr>
            <w:r>
              <w:rPr>
                <w:rFonts w:ascii="宋体" w:hAnsi="宋体" w:eastAsia="宋体" w:cs="宋体"/>
                <w:sz w:val="18"/>
                <w:szCs w:val="18"/>
              </w:rPr>
              <w:t>7,325,457.56</w:t>
            </w:r>
          </w:p>
        </w:tc>
        <w:tc>
          <w:tcPr>
            <w:tcW w:w="3213" w:type="dxa"/>
            <w:tcBorders>
              <w:top w:val="single" w:color="auto" w:sz="2" w:space="0"/>
              <w:left w:val="single" w:color="auto" w:sz="2" w:space="0"/>
              <w:bottom w:val="single" w:color="auto" w:sz="2" w:space="0"/>
              <w:right w:val="single" w:color="auto" w:sz="2" w:space="0"/>
            </w:tcBorders>
            <w:vAlign w:val="center"/>
          </w:tcPr>
          <w:p w14:paraId="45BD2E28">
            <w:pPr>
              <w:spacing w:before="0" w:after="0" w:line="240" w:lineRule="exact"/>
              <w:jc w:val="left"/>
              <w:rPr>
                <w:rFonts w:ascii="宋体" w:hAnsi="宋体" w:eastAsia="宋体" w:cs="宋体"/>
                <w:sz w:val="18"/>
                <w:szCs w:val="18"/>
              </w:rPr>
            </w:pPr>
            <w:r>
              <w:rPr>
                <w:rFonts w:ascii="宋体" w:hAnsi="宋体" w:eastAsia="宋体" w:cs="宋体"/>
                <w:sz w:val="18"/>
                <w:szCs w:val="18"/>
              </w:rPr>
              <w:t>正在办理中</w:t>
            </w:r>
          </w:p>
        </w:tc>
      </w:tr>
    </w:tbl>
    <w:p w14:paraId="4FD76AD4">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BF90A23">
      <w:pPr>
        <w:keepNext/>
        <w:keepLines/>
        <w:spacing w:before="300" w:after="300" w:line="280" w:lineRule="exact"/>
        <w:jc w:val="left"/>
        <w:outlineLvl w:val="3"/>
        <w:rPr>
          <w:rFonts w:ascii="宋体" w:hAnsi="宋体" w:eastAsia="宋体" w:cs="宋体"/>
          <w:b/>
          <w:bCs/>
          <w:sz w:val="21"/>
          <w:szCs w:val="21"/>
        </w:rPr>
      </w:pPr>
      <w:bookmarkStart w:id="193" w:name="_Toc989082"/>
      <w:r>
        <w:rPr>
          <w:rFonts w:ascii="宋体" w:hAnsi="宋体" w:eastAsia="宋体" w:cs="宋体"/>
          <w:b/>
          <w:bCs/>
          <w:sz w:val="21"/>
          <w:szCs w:val="21"/>
        </w:rPr>
        <w:t>（3） 固定资产清理</w:t>
      </w:r>
      <w:bookmarkEnd w:id="193"/>
    </w:p>
    <w:p w14:paraId="0558D94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DBDB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98176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3FA8C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45694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0499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D4A807F">
            <w:pPr>
              <w:spacing w:before="0" w:after="0" w:line="240" w:lineRule="exact"/>
              <w:jc w:val="left"/>
              <w:rPr>
                <w:rFonts w:ascii="宋体" w:hAnsi="宋体" w:eastAsia="宋体" w:cs="宋体"/>
                <w:sz w:val="18"/>
                <w:szCs w:val="18"/>
              </w:rPr>
            </w:pPr>
            <w:r>
              <w:rPr>
                <w:rFonts w:ascii="宋体" w:hAnsi="宋体" w:eastAsia="宋体" w:cs="宋体"/>
                <w:sz w:val="18"/>
                <w:szCs w:val="18"/>
              </w:rPr>
              <w:t>固定资产清理</w:t>
            </w:r>
          </w:p>
        </w:tc>
        <w:tc>
          <w:tcPr>
            <w:tcW w:w="3213" w:type="dxa"/>
            <w:tcBorders>
              <w:top w:val="single" w:color="auto" w:sz="2" w:space="0"/>
              <w:left w:val="single" w:color="auto" w:sz="2" w:space="0"/>
              <w:bottom w:val="single" w:color="auto" w:sz="2" w:space="0"/>
              <w:right w:val="single" w:color="auto" w:sz="2" w:space="0"/>
            </w:tcBorders>
            <w:vAlign w:val="center"/>
          </w:tcPr>
          <w:p w14:paraId="7CD6B3FA">
            <w:pPr>
              <w:spacing w:before="0" w:after="0" w:line="240" w:lineRule="exact"/>
              <w:jc w:val="right"/>
              <w:rPr>
                <w:rFonts w:ascii="宋体" w:hAnsi="宋体" w:eastAsia="宋体" w:cs="宋体"/>
                <w:sz w:val="18"/>
                <w:szCs w:val="18"/>
              </w:rPr>
            </w:pPr>
            <w:r>
              <w:rPr>
                <w:rFonts w:ascii="宋体" w:hAnsi="宋体" w:eastAsia="宋体" w:cs="宋体"/>
                <w:sz w:val="18"/>
                <w:szCs w:val="18"/>
              </w:rPr>
              <w:t>-9,359,037.80</w:t>
            </w:r>
          </w:p>
        </w:tc>
        <w:tc>
          <w:tcPr>
            <w:tcW w:w="3213" w:type="dxa"/>
            <w:tcBorders>
              <w:top w:val="single" w:color="auto" w:sz="2" w:space="0"/>
              <w:left w:val="single" w:color="auto" w:sz="2" w:space="0"/>
              <w:bottom w:val="single" w:color="auto" w:sz="2" w:space="0"/>
              <w:right w:val="single" w:color="auto" w:sz="2" w:space="0"/>
            </w:tcBorders>
            <w:vAlign w:val="center"/>
          </w:tcPr>
          <w:p w14:paraId="1BFF3DBD">
            <w:pPr>
              <w:spacing w:before="0" w:after="0" w:line="240" w:lineRule="exact"/>
              <w:jc w:val="right"/>
              <w:rPr>
                <w:rFonts w:ascii="宋体" w:hAnsi="宋体" w:eastAsia="宋体" w:cs="宋体"/>
                <w:sz w:val="18"/>
                <w:szCs w:val="18"/>
              </w:rPr>
            </w:pPr>
            <w:r>
              <w:rPr>
                <w:rFonts w:ascii="宋体" w:hAnsi="宋体" w:eastAsia="宋体" w:cs="宋体"/>
                <w:sz w:val="18"/>
                <w:szCs w:val="18"/>
              </w:rPr>
              <w:t>9,342,960.28</w:t>
            </w:r>
          </w:p>
        </w:tc>
      </w:tr>
      <w:tr w14:paraId="1AB36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4AB47D">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379492C">
            <w:pPr>
              <w:spacing w:before="0" w:after="0" w:line="240" w:lineRule="exact"/>
              <w:jc w:val="right"/>
              <w:rPr>
                <w:rFonts w:ascii="宋体" w:hAnsi="宋体" w:eastAsia="宋体" w:cs="宋体"/>
                <w:sz w:val="18"/>
                <w:szCs w:val="18"/>
              </w:rPr>
            </w:pPr>
            <w:r>
              <w:rPr>
                <w:rFonts w:ascii="宋体" w:hAnsi="宋体" w:eastAsia="宋体" w:cs="宋体"/>
                <w:sz w:val="18"/>
                <w:szCs w:val="18"/>
              </w:rPr>
              <w:t>-9,359,037.80</w:t>
            </w:r>
          </w:p>
        </w:tc>
        <w:tc>
          <w:tcPr>
            <w:tcW w:w="3213" w:type="dxa"/>
            <w:tcBorders>
              <w:top w:val="single" w:color="auto" w:sz="2" w:space="0"/>
              <w:left w:val="single" w:color="auto" w:sz="2" w:space="0"/>
              <w:bottom w:val="single" w:color="auto" w:sz="2" w:space="0"/>
              <w:right w:val="single" w:color="auto" w:sz="2" w:space="0"/>
            </w:tcBorders>
            <w:vAlign w:val="center"/>
          </w:tcPr>
          <w:p w14:paraId="0E562415">
            <w:pPr>
              <w:spacing w:before="0" w:after="0" w:line="240" w:lineRule="exact"/>
              <w:jc w:val="right"/>
              <w:rPr>
                <w:rFonts w:ascii="宋体" w:hAnsi="宋体" w:eastAsia="宋体" w:cs="宋体"/>
                <w:sz w:val="18"/>
                <w:szCs w:val="18"/>
              </w:rPr>
            </w:pPr>
            <w:r>
              <w:rPr>
                <w:rFonts w:ascii="宋体" w:hAnsi="宋体" w:eastAsia="宋体" w:cs="宋体"/>
                <w:sz w:val="18"/>
                <w:szCs w:val="18"/>
              </w:rPr>
              <w:t>9,342,960.28</w:t>
            </w:r>
          </w:p>
        </w:tc>
      </w:tr>
    </w:tbl>
    <w:p w14:paraId="528436E3">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42965BBD">
      <w:pPr>
        <w:keepNext/>
        <w:keepLines/>
        <w:spacing w:before="300" w:after="300" w:line="280" w:lineRule="exact"/>
        <w:jc w:val="left"/>
        <w:outlineLvl w:val="2"/>
        <w:rPr>
          <w:rFonts w:ascii="宋体" w:hAnsi="宋体" w:eastAsia="宋体" w:cs="宋体"/>
          <w:b/>
          <w:bCs/>
          <w:sz w:val="21"/>
          <w:szCs w:val="21"/>
        </w:rPr>
      </w:pPr>
      <w:bookmarkStart w:id="194" w:name="_Toc989083"/>
      <w:r>
        <w:rPr>
          <w:rFonts w:ascii="宋体" w:hAnsi="宋体" w:eastAsia="宋体" w:cs="宋体"/>
          <w:b/>
          <w:bCs/>
          <w:sz w:val="21"/>
          <w:szCs w:val="21"/>
        </w:rPr>
        <w:t>12、在建工程</w:t>
      </w:r>
      <w:bookmarkEnd w:id="194"/>
    </w:p>
    <w:p w14:paraId="10BD6C4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9813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3C7EC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276F2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B4FB1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6A70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E9CEB4">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657C33A7">
            <w:pPr>
              <w:spacing w:before="0" w:after="0" w:line="240" w:lineRule="exact"/>
              <w:jc w:val="right"/>
              <w:rPr>
                <w:rFonts w:ascii="宋体" w:hAnsi="宋体" w:eastAsia="宋体" w:cs="宋体"/>
                <w:sz w:val="18"/>
                <w:szCs w:val="18"/>
              </w:rPr>
            </w:pPr>
            <w:r>
              <w:rPr>
                <w:rFonts w:ascii="宋体" w:hAnsi="宋体" w:eastAsia="宋体" w:cs="宋体"/>
                <w:sz w:val="18"/>
                <w:szCs w:val="18"/>
              </w:rPr>
              <w:t>2,104,120,392.15</w:t>
            </w:r>
          </w:p>
        </w:tc>
        <w:tc>
          <w:tcPr>
            <w:tcW w:w="3213" w:type="dxa"/>
            <w:tcBorders>
              <w:top w:val="single" w:color="auto" w:sz="2" w:space="0"/>
              <w:left w:val="single" w:color="auto" w:sz="2" w:space="0"/>
              <w:bottom w:val="single" w:color="auto" w:sz="2" w:space="0"/>
              <w:right w:val="single" w:color="auto" w:sz="2" w:space="0"/>
            </w:tcBorders>
            <w:vAlign w:val="center"/>
          </w:tcPr>
          <w:p w14:paraId="2D1182D6">
            <w:pPr>
              <w:spacing w:before="0" w:after="0" w:line="240" w:lineRule="exact"/>
              <w:jc w:val="right"/>
              <w:rPr>
                <w:rFonts w:ascii="宋体" w:hAnsi="宋体" w:eastAsia="宋体" w:cs="宋体"/>
                <w:sz w:val="18"/>
                <w:szCs w:val="18"/>
              </w:rPr>
            </w:pPr>
            <w:r>
              <w:rPr>
                <w:rFonts w:ascii="宋体" w:hAnsi="宋体" w:eastAsia="宋体" w:cs="宋体"/>
                <w:sz w:val="18"/>
                <w:szCs w:val="18"/>
              </w:rPr>
              <w:t>3,801,134,558.60</w:t>
            </w:r>
          </w:p>
        </w:tc>
      </w:tr>
      <w:tr w14:paraId="2E6D9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08F16D">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F1231F4">
            <w:pPr>
              <w:spacing w:before="0" w:after="0" w:line="240" w:lineRule="exact"/>
              <w:jc w:val="right"/>
              <w:rPr>
                <w:rFonts w:ascii="宋体" w:hAnsi="宋体" w:eastAsia="宋体" w:cs="宋体"/>
                <w:sz w:val="18"/>
                <w:szCs w:val="18"/>
              </w:rPr>
            </w:pPr>
            <w:r>
              <w:rPr>
                <w:rFonts w:ascii="宋体" w:hAnsi="宋体" w:eastAsia="宋体" w:cs="宋体"/>
                <w:sz w:val="18"/>
                <w:szCs w:val="18"/>
              </w:rPr>
              <w:t>2,104,120,392.15</w:t>
            </w:r>
          </w:p>
        </w:tc>
        <w:tc>
          <w:tcPr>
            <w:tcW w:w="3213" w:type="dxa"/>
            <w:tcBorders>
              <w:top w:val="single" w:color="auto" w:sz="2" w:space="0"/>
              <w:left w:val="single" w:color="auto" w:sz="2" w:space="0"/>
              <w:bottom w:val="single" w:color="auto" w:sz="2" w:space="0"/>
              <w:right w:val="single" w:color="auto" w:sz="2" w:space="0"/>
            </w:tcBorders>
            <w:vAlign w:val="center"/>
          </w:tcPr>
          <w:p w14:paraId="6D9831FC">
            <w:pPr>
              <w:spacing w:before="0" w:after="0" w:line="240" w:lineRule="exact"/>
              <w:jc w:val="right"/>
              <w:rPr>
                <w:rFonts w:ascii="宋体" w:hAnsi="宋体" w:eastAsia="宋体" w:cs="宋体"/>
                <w:sz w:val="18"/>
                <w:szCs w:val="18"/>
              </w:rPr>
            </w:pPr>
            <w:r>
              <w:rPr>
                <w:rFonts w:ascii="宋体" w:hAnsi="宋体" w:eastAsia="宋体" w:cs="宋体"/>
                <w:sz w:val="18"/>
                <w:szCs w:val="18"/>
              </w:rPr>
              <w:t>3,801,134,558.60</w:t>
            </w:r>
          </w:p>
        </w:tc>
      </w:tr>
    </w:tbl>
    <w:p w14:paraId="6FF63504">
      <w:pPr>
        <w:keepNext/>
        <w:keepLines/>
        <w:spacing w:before="300" w:after="300" w:line="280" w:lineRule="exact"/>
        <w:jc w:val="left"/>
        <w:outlineLvl w:val="3"/>
        <w:rPr>
          <w:rFonts w:ascii="宋体" w:hAnsi="宋体" w:eastAsia="宋体" w:cs="宋体"/>
          <w:b/>
          <w:bCs/>
          <w:sz w:val="21"/>
          <w:szCs w:val="21"/>
        </w:rPr>
      </w:pPr>
      <w:bookmarkStart w:id="195" w:name="_Toc989084"/>
      <w:r>
        <w:rPr>
          <w:rFonts w:ascii="宋体" w:hAnsi="宋体" w:eastAsia="宋体" w:cs="宋体"/>
          <w:b/>
          <w:bCs/>
          <w:sz w:val="21"/>
          <w:szCs w:val="21"/>
        </w:rPr>
        <w:t>（1） 在建工程情况</w:t>
      </w:r>
      <w:bookmarkEnd w:id="195"/>
    </w:p>
    <w:p w14:paraId="0F35125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4D76F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945DF9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7E57A67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2249AC3">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239A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D0F1948"/>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DB86A99">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B556FC4">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3083C03">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A95486A">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C3C10B9">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E8D679C">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1F4D1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7CCE3B7">
            <w:pPr>
              <w:spacing w:before="0" w:after="0" w:line="240" w:lineRule="exact"/>
              <w:jc w:val="left"/>
              <w:rPr>
                <w:rFonts w:ascii="宋体" w:hAnsi="宋体" w:eastAsia="宋体" w:cs="宋体"/>
                <w:sz w:val="18"/>
                <w:szCs w:val="18"/>
              </w:rPr>
            </w:pPr>
            <w:r>
              <w:rPr>
                <w:rFonts w:ascii="宋体" w:hAnsi="宋体" w:eastAsia="宋体" w:cs="宋体"/>
                <w:sz w:val="18"/>
                <w:szCs w:val="18"/>
              </w:rPr>
              <w:t>钱营孜二期扩建项目</w:t>
            </w:r>
          </w:p>
        </w:tc>
        <w:tc>
          <w:tcPr>
            <w:tcW w:w="1377" w:type="dxa"/>
            <w:tcBorders>
              <w:top w:val="single" w:color="auto" w:sz="2" w:space="0"/>
              <w:left w:val="single" w:color="auto" w:sz="2" w:space="0"/>
              <w:bottom w:val="single" w:color="auto" w:sz="2" w:space="0"/>
              <w:right w:val="single" w:color="auto" w:sz="2" w:space="0"/>
            </w:tcBorders>
            <w:vAlign w:val="center"/>
          </w:tcPr>
          <w:p w14:paraId="0E640DF6">
            <w:pPr>
              <w:spacing w:before="0" w:after="0" w:line="240" w:lineRule="exact"/>
              <w:jc w:val="right"/>
              <w:rPr>
                <w:rFonts w:ascii="宋体" w:hAnsi="宋体" w:eastAsia="宋体" w:cs="宋体"/>
                <w:sz w:val="18"/>
                <w:szCs w:val="18"/>
              </w:rPr>
            </w:pPr>
            <w:r>
              <w:rPr>
                <w:rFonts w:ascii="宋体" w:hAnsi="宋体" w:eastAsia="宋体" w:cs="宋体"/>
                <w:sz w:val="18"/>
                <w:szCs w:val="18"/>
              </w:rPr>
              <w:t>575,156.42</w:t>
            </w:r>
          </w:p>
        </w:tc>
        <w:tc>
          <w:tcPr>
            <w:tcW w:w="1377" w:type="dxa"/>
            <w:tcBorders>
              <w:top w:val="single" w:color="auto" w:sz="2" w:space="0"/>
              <w:left w:val="single" w:color="auto" w:sz="2" w:space="0"/>
              <w:bottom w:val="single" w:color="auto" w:sz="2" w:space="0"/>
              <w:right w:val="single" w:color="auto" w:sz="2" w:space="0"/>
            </w:tcBorders>
            <w:vAlign w:val="center"/>
          </w:tcPr>
          <w:p w14:paraId="06DA65B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E6FECFC">
            <w:pPr>
              <w:spacing w:before="0" w:after="0" w:line="240" w:lineRule="exact"/>
              <w:jc w:val="right"/>
              <w:rPr>
                <w:rFonts w:ascii="宋体" w:hAnsi="宋体" w:eastAsia="宋体" w:cs="宋体"/>
                <w:sz w:val="18"/>
                <w:szCs w:val="18"/>
              </w:rPr>
            </w:pPr>
            <w:r>
              <w:rPr>
                <w:rFonts w:ascii="宋体" w:hAnsi="宋体" w:eastAsia="宋体" w:cs="宋体"/>
                <w:sz w:val="18"/>
                <w:szCs w:val="18"/>
              </w:rPr>
              <w:t>575,156.42</w:t>
            </w:r>
          </w:p>
        </w:tc>
        <w:tc>
          <w:tcPr>
            <w:tcW w:w="1377" w:type="dxa"/>
            <w:tcBorders>
              <w:top w:val="single" w:color="auto" w:sz="2" w:space="0"/>
              <w:left w:val="single" w:color="auto" w:sz="2" w:space="0"/>
              <w:bottom w:val="single" w:color="auto" w:sz="2" w:space="0"/>
              <w:right w:val="single" w:color="auto" w:sz="2" w:space="0"/>
            </w:tcBorders>
            <w:vAlign w:val="center"/>
          </w:tcPr>
          <w:p w14:paraId="42CDF4A3">
            <w:pPr>
              <w:spacing w:before="0" w:after="0" w:line="240" w:lineRule="exact"/>
              <w:jc w:val="right"/>
              <w:rPr>
                <w:rFonts w:ascii="宋体" w:hAnsi="宋体" w:eastAsia="宋体" w:cs="宋体"/>
                <w:sz w:val="18"/>
                <w:szCs w:val="18"/>
              </w:rPr>
            </w:pPr>
            <w:r>
              <w:rPr>
                <w:rFonts w:ascii="宋体" w:hAnsi="宋体" w:eastAsia="宋体" w:cs="宋体"/>
                <w:sz w:val="18"/>
                <w:szCs w:val="18"/>
              </w:rPr>
              <w:t>3,372,854,966.89</w:t>
            </w:r>
          </w:p>
        </w:tc>
        <w:tc>
          <w:tcPr>
            <w:tcW w:w="1377" w:type="dxa"/>
            <w:tcBorders>
              <w:top w:val="single" w:color="auto" w:sz="2" w:space="0"/>
              <w:left w:val="single" w:color="auto" w:sz="2" w:space="0"/>
              <w:bottom w:val="single" w:color="auto" w:sz="2" w:space="0"/>
              <w:right w:val="single" w:color="auto" w:sz="2" w:space="0"/>
            </w:tcBorders>
            <w:vAlign w:val="center"/>
          </w:tcPr>
          <w:p w14:paraId="73839D4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AB72D54">
            <w:pPr>
              <w:spacing w:before="0" w:after="0" w:line="240" w:lineRule="exact"/>
              <w:jc w:val="right"/>
              <w:rPr>
                <w:rFonts w:ascii="宋体" w:hAnsi="宋体" w:eastAsia="宋体" w:cs="宋体"/>
                <w:sz w:val="18"/>
                <w:szCs w:val="18"/>
              </w:rPr>
            </w:pPr>
            <w:r>
              <w:rPr>
                <w:rFonts w:ascii="宋体" w:hAnsi="宋体" w:eastAsia="宋体" w:cs="宋体"/>
                <w:sz w:val="18"/>
                <w:szCs w:val="18"/>
              </w:rPr>
              <w:t>3,372,854,966.89</w:t>
            </w:r>
          </w:p>
        </w:tc>
      </w:tr>
      <w:tr w14:paraId="7DFFB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604BF43">
            <w:pPr>
              <w:spacing w:before="0" w:after="0" w:line="240" w:lineRule="exact"/>
              <w:jc w:val="left"/>
              <w:rPr>
                <w:rFonts w:ascii="宋体" w:hAnsi="宋体" w:eastAsia="宋体" w:cs="宋体"/>
                <w:sz w:val="18"/>
                <w:szCs w:val="18"/>
              </w:rPr>
            </w:pPr>
            <w:r>
              <w:rPr>
                <w:rFonts w:ascii="宋体" w:hAnsi="宋体" w:eastAsia="宋体" w:cs="宋体"/>
                <w:sz w:val="18"/>
                <w:szCs w:val="18"/>
              </w:rPr>
              <w:t>安徽绩溪家朋抽水蓄能电站项目</w:t>
            </w:r>
          </w:p>
        </w:tc>
        <w:tc>
          <w:tcPr>
            <w:tcW w:w="1377" w:type="dxa"/>
            <w:tcBorders>
              <w:top w:val="single" w:color="auto" w:sz="2" w:space="0"/>
              <w:left w:val="single" w:color="auto" w:sz="2" w:space="0"/>
              <w:bottom w:val="single" w:color="auto" w:sz="2" w:space="0"/>
              <w:right w:val="single" w:color="auto" w:sz="2" w:space="0"/>
            </w:tcBorders>
            <w:vAlign w:val="center"/>
          </w:tcPr>
          <w:p w14:paraId="0F52C399">
            <w:pPr>
              <w:spacing w:before="0" w:after="0" w:line="240" w:lineRule="exact"/>
              <w:jc w:val="right"/>
              <w:rPr>
                <w:rFonts w:ascii="宋体" w:hAnsi="宋体" w:eastAsia="宋体" w:cs="宋体"/>
                <w:sz w:val="18"/>
                <w:szCs w:val="18"/>
              </w:rPr>
            </w:pPr>
            <w:r>
              <w:rPr>
                <w:rFonts w:ascii="宋体" w:hAnsi="宋体" w:eastAsia="宋体" w:cs="宋体"/>
                <w:sz w:val="18"/>
                <w:szCs w:val="18"/>
              </w:rPr>
              <w:t>242,750,095.92</w:t>
            </w:r>
          </w:p>
        </w:tc>
        <w:tc>
          <w:tcPr>
            <w:tcW w:w="1377" w:type="dxa"/>
            <w:tcBorders>
              <w:top w:val="single" w:color="auto" w:sz="2" w:space="0"/>
              <w:left w:val="single" w:color="auto" w:sz="2" w:space="0"/>
              <w:bottom w:val="single" w:color="auto" w:sz="2" w:space="0"/>
              <w:right w:val="single" w:color="auto" w:sz="2" w:space="0"/>
            </w:tcBorders>
            <w:vAlign w:val="center"/>
          </w:tcPr>
          <w:p w14:paraId="7F8AF72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551E330">
            <w:pPr>
              <w:spacing w:before="0" w:after="0" w:line="240" w:lineRule="exact"/>
              <w:jc w:val="right"/>
              <w:rPr>
                <w:rFonts w:ascii="宋体" w:hAnsi="宋体" w:eastAsia="宋体" w:cs="宋体"/>
                <w:sz w:val="18"/>
                <w:szCs w:val="18"/>
              </w:rPr>
            </w:pPr>
            <w:r>
              <w:rPr>
                <w:rFonts w:ascii="宋体" w:hAnsi="宋体" w:eastAsia="宋体" w:cs="宋体"/>
                <w:sz w:val="18"/>
                <w:szCs w:val="18"/>
              </w:rPr>
              <w:t>242,750,095.92</w:t>
            </w:r>
          </w:p>
        </w:tc>
        <w:tc>
          <w:tcPr>
            <w:tcW w:w="1377" w:type="dxa"/>
            <w:tcBorders>
              <w:top w:val="single" w:color="auto" w:sz="2" w:space="0"/>
              <w:left w:val="single" w:color="auto" w:sz="2" w:space="0"/>
              <w:bottom w:val="single" w:color="auto" w:sz="2" w:space="0"/>
              <w:right w:val="single" w:color="auto" w:sz="2" w:space="0"/>
            </w:tcBorders>
            <w:vAlign w:val="center"/>
          </w:tcPr>
          <w:p w14:paraId="38C01D55">
            <w:pPr>
              <w:spacing w:before="0" w:after="0" w:line="240" w:lineRule="exact"/>
              <w:jc w:val="right"/>
              <w:rPr>
                <w:rFonts w:ascii="宋体" w:hAnsi="宋体" w:eastAsia="宋体" w:cs="宋体"/>
                <w:sz w:val="18"/>
                <w:szCs w:val="18"/>
              </w:rPr>
            </w:pPr>
            <w:r>
              <w:rPr>
                <w:rFonts w:ascii="宋体" w:hAnsi="宋体" w:eastAsia="宋体" w:cs="宋体"/>
                <w:sz w:val="18"/>
                <w:szCs w:val="18"/>
              </w:rPr>
              <w:t>90,198,929.79</w:t>
            </w:r>
          </w:p>
        </w:tc>
        <w:tc>
          <w:tcPr>
            <w:tcW w:w="1377" w:type="dxa"/>
            <w:tcBorders>
              <w:top w:val="single" w:color="auto" w:sz="2" w:space="0"/>
              <w:left w:val="single" w:color="auto" w:sz="2" w:space="0"/>
              <w:bottom w:val="single" w:color="auto" w:sz="2" w:space="0"/>
              <w:right w:val="single" w:color="auto" w:sz="2" w:space="0"/>
            </w:tcBorders>
            <w:vAlign w:val="center"/>
          </w:tcPr>
          <w:p w14:paraId="70E33C5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8802B38">
            <w:pPr>
              <w:spacing w:before="0" w:after="0" w:line="240" w:lineRule="exact"/>
              <w:jc w:val="right"/>
              <w:rPr>
                <w:rFonts w:ascii="宋体" w:hAnsi="宋体" w:eastAsia="宋体" w:cs="宋体"/>
                <w:sz w:val="18"/>
                <w:szCs w:val="18"/>
              </w:rPr>
            </w:pPr>
            <w:r>
              <w:rPr>
                <w:rFonts w:ascii="宋体" w:hAnsi="宋体" w:eastAsia="宋体" w:cs="宋体"/>
                <w:sz w:val="18"/>
                <w:szCs w:val="18"/>
              </w:rPr>
              <w:t>90,198,929.79</w:t>
            </w:r>
          </w:p>
        </w:tc>
      </w:tr>
      <w:tr w14:paraId="7265D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428D8A9">
            <w:pPr>
              <w:spacing w:before="0" w:after="0" w:line="240" w:lineRule="exact"/>
              <w:jc w:val="left"/>
              <w:rPr>
                <w:rFonts w:ascii="宋体" w:hAnsi="宋体" w:eastAsia="宋体" w:cs="宋体"/>
                <w:sz w:val="18"/>
                <w:szCs w:val="18"/>
              </w:rPr>
            </w:pPr>
            <w:r>
              <w:rPr>
                <w:rFonts w:ascii="宋体" w:hAnsi="宋体" w:eastAsia="宋体" w:cs="宋体"/>
                <w:sz w:val="18"/>
                <w:szCs w:val="18"/>
              </w:rPr>
              <w:t>江布电厂（2×660MW）工程项目</w:t>
            </w:r>
          </w:p>
        </w:tc>
        <w:tc>
          <w:tcPr>
            <w:tcW w:w="1377" w:type="dxa"/>
            <w:tcBorders>
              <w:top w:val="single" w:color="auto" w:sz="2" w:space="0"/>
              <w:left w:val="single" w:color="auto" w:sz="2" w:space="0"/>
              <w:bottom w:val="single" w:color="auto" w:sz="2" w:space="0"/>
              <w:right w:val="single" w:color="auto" w:sz="2" w:space="0"/>
            </w:tcBorders>
            <w:vAlign w:val="center"/>
          </w:tcPr>
          <w:p w14:paraId="32A7F5F3">
            <w:pPr>
              <w:spacing w:before="0" w:after="0" w:line="240" w:lineRule="exact"/>
              <w:jc w:val="right"/>
              <w:rPr>
                <w:rFonts w:ascii="宋体" w:hAnsi="宋体" w:eastAsia="宋体" w:cs="宋体"/>
                <w:sz w:val="18"/>
                <w:szCs w:val="18"/>
              </w:rPr>
            </w:pPr>
            <w:r>
              <w:rPr>
                <w:rFonts w:ascii="宋体" w:hAnsi="宋体" w:eastAsia="宋体" w:cs="宋体"/>
                <w:sz w:val="18"/>
                <w:szCs w:val="18"/>
              </w:rPr>
              <w:t>83,131,594.22</w:t>
            </w:r>
          </w:p>
        </w:tc>
        <w:tc>
          <w:tcPr>
            <w:tcW w:w="1377" w:type="dxa"/>
            <w:tcBorders>
              <w:top w:val="single" w:color="auto" w:sz="2" w:space="0"/>
              <w:left w:val="single" w:color="auto" w:sz="2" w:space="0"/>
              <w:bottom w:val="single" w:color="auto" w:sz="2" w:space="0"/>
              <w:right w:val="single" w:color="auto" w:sz="2" w:space="0"/>
            </w:tcBorders>
            <w:vAlign w:val="center"/>
          </w:tcPr>
          <w:p w14:paraId="3A05AA9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EFCFF30">
            <w:pPr>
              <w:spacing w:before="0" w:after="0" w:line="240" w:lineRule="exact"/>
              <w:jc w:val="right"/>
              <w:rPr>
                <w:rFonts w:ascii="宋体" w:hAnsi="宋体" w:eastAsia="宋体" w:cs="宋体"/>
                <w:sz w:val="18"/>
                <w:szCs w:val="18"/>
              </w:rPr>
            </w:pPr>
            <w:r>
              <w:rPr>
                <w:rFonts w:ascii="宋体" w:hAnsi="宋体" w:eastAsia="宋体" w:cs="宋体"/>
                <w:sz w:val="18"/>
                <w:szCs w:val="18"/>
              </w:rPr>
              <w:t>83,131,594.22</w:t>
            </w:r>
          </w:p>
        </w:tc>
        <w:tc>
          <w:tcPr>
            <w:tcW w:w="1377" w:type="dxa"/>
            <w:tcBorders>
              <w:top w:val="single" w:color="auto" w:sz="2" w:space="0"/>
              <w:left w:val="single" w:color="auto" w:sz="2" w:space="0"/>
              <w:bottom w:val="single" w:color="auto" w:sz="2" w:space="0"/>
              <w:right w:val="single" w:color="auto" w:sz="2" w:space="0"/>
            </w:tcBorders>
            <w:vAlign w:val="center"/>
          </w:tcPr>
          <w:p w14:paraId="2CE3215E">
            <w:pPr>
              <w:spacing w:before="0" w:after="0" w:line="240" w:lineRule="exact"/>
              <w:jc w:val="right"/>
              <w:rPr>
                <w:rFonts w:ascii="宋体" w:hAnsi="宋体" w:eastAsia="宋体" w:cs="宋体"/>
                <w:sz w:val="18"/>
                <w:szCs w:val="18"/>
              </w:rPr>
            </w:pPr>
            <w:r>
              <w:rPr>
                <w:rFonts w:ascii="宋体" w:hAnsi="宋体" w:eastAsia="宋体" w:cs="宋体"/>
                <w:sz w:val="18"/>
                <w:szCs w:val="18"/>
              </w:rPr>
              <w:t>75,510,381.79</w:t>
            </w:r>
          </w:p>
        </w:tc>
        <w:tc>
          <w:tcPr>
            <w:tcW w:w="1377" w:type="dxa"/>
            <w:tcBorders>
              <w:top w:val="single" w:color="auto" w:sz="2" w:space="0"/>
              <w:left w:val="single" w:color="auto" w:sz="2" w:space="0"/>
              <w:bottom w:val="single" w:color="auto" w:sz="2" w:space="0"/>
              <w:right w:val="single" w:color="auto" w:sz="2" w:space="0"/>
            </w:tcBorders>
            <w:vAlign w:val="center"/>
          </w:tcPr>
          <w:p w14:paraId="4F7CDB8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AE85BF1">
            <w:pPr>
              <w:spacing w:before="0" w:after="0" w:line="240" w:lineRule="exact"/>
              <w:jc w:val="right"/>
              <w:rPr>
                <w:rFonts w:ascii="宋体" w:hAnsi="宋体" w:eastAsia="宋体" w:cs="宋体"/>
                <w:sz w:val="18"/>
                <w:szCs w:val="18"/>
              </w:rPr>
            </w:pPr>
            <w:r>
              <w:rPr>
                <w:rFonts w:ascii="宋体" w:hAnsi="宋体" w:eastAsia="宋体" w:cs="宋体"/>
                <w:sz w:val="18"/>
                <w:szCs w:val="18"/>
              </w:rPr>
              <w:t>75,510,381.79</w:t>
            </w:r>
          </w:p>
        </w:tc>
      </w:tr>
      <w:tr w14:paraId="7A6D8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E7C1BA1">
            <w:pPr>
              <w:spacing w:before="0" w:after="0" w:line="240" w:lineRule="exact"/>
              <w:jc w:val="left"/>
              <w:rPr>
                <w:rFonts w:ascii="宋体" w:hAnsi="宋体" w:eastAsia="宋体" w:cs="宋体"/>
                <w:sz w:val="18"/>
                <w:szCs w:val="18"/>
              </w:rPr>
            </w:pPr>
            <w:r>
              <w:rPr>
                <w:rFonts w:ascii="宋体" w:hAnsi="宋体" w:eastAsia="宋体" w:cs="宋体"/>
                <w:sz w:val="18"/>
                <w:szCs w:val="18"/>
              </w:rPr>
              <w:t>皖能合肥 F 级燃气-蒸汽联合循环发电工程项目</w:t>
            </w:r>
          </w:p>
        </w:tc>
        <w:tc>
          <w:tcPr>
            <w:tcW w:w="1377" w:type="dxa"/>
            <w:tcBorders>
              <w:top w:val="single" w:color="auto" w:sz="2" w:space="0"/>
              <w:left w:val="single" w:color="auto" w:sz="2" w:space="0"/>
              <w:bottom w:val="single" w:color="auto" w:sz="2" w:space="0"/>
              <w:right w:val="single" w:color="auto" w:sz="2" w:space="0"/>
            </w:tcBorders>
            <w:vAlign w:val="center"/>
          </w:tcPr>
          <w:p w14:paraId="033B8408">
            <w:pPr>
              <w:spacing w:before="0" w:after="0" w:line="240" w:lineRule="exact"/>
              <w:jc w:val="right"/>
              <w:rPr>
                <w:rFonts w:ascii="宋体" w:hAnsi="宋体" w:eastAsia="宋体" w:cs="宋体"/>
                <w:sz w:val="18"/>
                <w:szCs w:val="18"/>
              </w:rPr>
            </w:pPr>
            <w:r>
              <w:rPr>
                <w:rFonts w:ascii="宋体" w:hAnsi="宋体" w:eastAsia="宋体" w:cs="宋体"/>
                <w:sz w:val="18"/>
                <w:szCs w:val="18"/>
              </w:rPr>
              <w:t>4,609,996.77</w:t>
            </w:r>
          </w:p>
        </w:tc>
        <w:tc>
          <w:tcPr>
            <w:tcW w:w="1377" w:type="dxa"/>
            <w:tcBorders>
              <w:top w:val="single" w:color="auto" w:sz="2" w:space="0"/>
              <w:left w:val="single" w:color="auto" w:sz="2" w:space="0"/>
              <w:bottom w:val="single" w:color="auto" w:sz="2" w:space="0"/>
              <w:right w:val="single" w:color="auto" w:sz="2" w:space="0"/>
            </w:tcBorders>
            <w:vAlign w:val="center"/>
          </w:tcPr>
          <w:p w14:paraId="0C06613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0885F58">
            <w:pPr>
              <w:spacing w:before="0" w:after="0" w:line="240" w:lineRule="exact"/>
              <w:jc w:val="right"/>
              <w:rPr>
                <w:rFonts w:ascii="宋体" w:hAnsi="宋体" w:eastAsia="宋体" w:cs="宋体"/>
                <w:sz w:val="18"/>
                <w:szCs w:val="18"/>
              </w:rPr>
            </w:pPr>
            <w:r>
              <w:rPr>
                <w:rFonts w:ascii="宋体" w:hAnsi="宋体" w:eastAsia="宋体" w:cs="宋体"/>
                <w:sz w:val="18"/>
                <w:szCs w:val="18"/>
              </w:rPr>
              <w:t>4,609,996.77</w:t>
            </w:r>
          </w:p>
        </w:tc>
        <w:tc>
          <w:tcPr>
            <w:tcW w:w="1377" w:type="dxa"/>
            <w:tcBorders>
              <w:top w:val="single" w:color="auto" w:sz="2" w:space="0"/>
              <w:left w:val="single" w:color="auto" w:sz="2" w:space="0"/>
              <w:bottom w:val="single" w:color="auto" w:sz="2" w:space="0"/>
              <w:right w:val="single" w:color="auto" w:sz="2" w:space="0"/>
            </w:tcBorders>
            <w:vAlign w:val="center"/>
          </w:tcPr>
          <w:p w14:paraId="54083F5B">
            <w:pPr>
              <w:spacing w:before="0" w:after="0" w:line="240" w:lineRule="exact"/>
              <w:jc w:val="right"/>
              <w:rPr>
                <w:rFonts w:ascii="宋体" w:hAnsi="宋体" w:eastAsia="宋体" w:cs="宋体"/>
                <w:sz w:val="18"/>
                <w:szCs w:val="18"/>
              </w:rPr>
            </w:pPr>
            <w:r>
              <w:rPr>
                <w:rFonts w:ascii="宋体" w:hAnsi="宋体" w:eastAsia="宋体" w:cs="宋体"/>
                <w:sz w:val="18"/>
                <w:szCs w:val="18"/>
              </w:rPr>
              <w:t>44,775,837.48</w:t>
            </w:r>
          </w:p>
        </w:tc>
        <w:tc>
          <w:tcPr>
            <w:tcW w:w="1377" w:type="dxa"/>
            <w:tcBorders>
              <w:top w:val="single" w:color="auto" w:sz="2" w:space="0"/>
              <w:left w:val="single" w:color="auto" w:sz="2" w:space="0"/>
              <w:bottom w:val="single" w:color="auto" w:sz="2" w:space="0"/>
              <w:right w:val="single" w:color="auto" w:sz="2" w:space="0"/>
            </w:tcBorders>
            <w:vAlign w:val="center"/>
          </w:tcPr>
          <w:p w14:paraId="24E76C8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6DFCC0D">
            <w:pPr>
              <w:spacing w:before="0" w:after="0" w:line="240" w:lineRule="exact"/>
              <w:jc w:val="right"/>
              <w:rPr>
                <w:rFonts w:ascii="宋体" w:hAnsi="宋体" w:eastAsia="宋体" w:cs="宋体"/>
                <w:sz w:val="18"/>
                <w:szCs w:val="18"/>
              </w:rPr>
            </w:pPr>
            <w:r>
              <w:rPr>
                <w:rFonts w:ascii="宋体" w:hAnsi="宋体" w:eastAsia="宋体" w:cs="宋体"/>
                <w:sz w:val="18"/>
                <w:szCs w:val="18"/>
              </w:rPr>
              <w:t>44,775,837.48</w:t>
            </w:r>
          </w:p>
        </w:tc>
      </w:tr>
      <w:tr w14:paraId="2E936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E7FE37E">
            <w:pPr>
              <w:spacing w:before="0" w:after="0" w:line="240" w:lineRule="exact"/>
              <w:jc w:val="left"/>
              <w:rPr>
                <w:rFonts w:ascii="宋体" w:hAnsi="宋体" w:eastAsia="宋体" w:cs="宋体"/>
                <w:sz w:val="18"/>
                <w:szCs w:val="18"/>
              </w:rPr>
            </w:pPr>
            <w:r>
              <w:rPr>
                <w:rFonts w:ascii="宋体" w:hAnsi="宋体" w:eastAsia="宋体" w:cs="宋体"/>
                <w:sz w:val="18"/>
                <w:szCs w:val="18"/>
              </w:rPr>
              <w:t>皖能埇桥区褚兰风电场项目</w:t>
            </w:r>
          </w:p>
        </w:tc>
        <w:tc>
          <w:tcPr>
            <w:tcW w:w="1377" w:type="dxa"/>
            <w:tcBorders>
              <w:top w:val="single" w:color="auto" w:sz="2" w:space="0"/>
              <w:left w:val="single" w:color="auto" w:sz="2" w:space="0"/>
              <w:bottom w:val="single" w:color="auto" w:sz="2" w:space="0"/>
              <w:right w:val="single" w:color="auto" w:sz="2" w:space="0"/>
            </w:tcBorders>
            <w:vAlign w:val="center"/>
          </w:tcPr>
          <w:p w14:paraId="74EA1F6D">
            <w:pPr>
              <w:spacing w:before="0" w:after="0" w:line="240" w:lineRule="exact"/>
              <w:jc w:val="right"/>
              <w:rPr>
                <w:rFonts w:ascii="宋体" w:hAnsi="宋体" w:eastAsia="宋体" w:cs="宋体"/>
                <w:sz w:val="18"/>
                <w:szCs w:val="18"/>
              </w:rPr>
            </w:pPr>
            <w:r>
              <w:rPr>
                <w:rFonts w:ascii="宋体" w:hAnsi="宋体" w:eastAsia="宋体" w:cs="宋体"/>
                <w:sz w:val="18"/>
                <w:szCs w:val="18"/>
              </w:rPr>
              <w:t>221,014,021.87</w:t>
            </w:r>
          </w:p>
        </w:tc>
        <w:tc>
          <w:tcPr>
            <w:tcW w:w="1377" w:type="dxa"/>
            <w:tcBorders>
              <w:top w:val="single" w:color="auto" w:sz="2" w:space="0"/>
              <w:left w:val="single" w:color="auto" w:sz="2" w:space="0"/>
              <w:bottom w:val="single" w:color="auto" w:sz="2" w:space="0"/>
              <w:right w:val="single" w:color="auto" w:sz="2" w:space="0"/>
            </w:tcBorders>
            <w:vAlign w:val="center"/>
          </w:tcPr>
          <w:p w14:paraId="18E0562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16FF198">
            <w:pPr>
              <w:spacing w:before="0" w:after="0" w:line="240" w:lineRule="exact"/>
              <w:jc w:val="right"/>
              <w:rPr>
                <w:rFonts w:ascii="宋体" w:hAnsi="宋体" w:eastAsia="宋体" w:cs="宋体"/>
                <w:sz w:val="18"/>
                <w:szCs w:val="18"/>
              </w:rPr>
            </w:pPr>
            <w:r>
              <w:rPr>
                <w:rFonts w:ascii="宋体" w:hAnsi="宋体" w:eastAsia="宋体" w:cs="宋体"/>
                <w:sz w:val="18"/>
                <w:szCs w:val="18"/>
              </w:rPr>
              <w:t>221,014,021.87</w:t>
            </w:r>
          </w:p>
        </w:tc>
        <w:tc>
          <w:tcPr>
            <w:tcW w:w="1377" w:type="dxa"/>
            <w:tcBorders>
              <w:top w:val="single" w:color="auto" w:sz="2" w:space="0"/>
              <w:left w:val="single" w:color="auto" w:sz="2" w:space="0"/>
              <w:bottom w:val="single" w:color="auto" w:sz="2" w:space="0"/>
              <w:right w:val="single" w:color="auto" w:sz="2" w:space="0"/>
            </w:tcBorders>
            <w:vAlign w:val="center"/>
          </w:tcPr>
          <w:p w14:paraId="40EB0B18">
            <w:pPr>
              <w:spacing w:before="0" w:after="0" w:line="240" w:lineRule="exact"/>
              <w:jc w:val="right"/>
              <w:rPr>
                <w:rFonts w:ascii="宋体" w:hAnsi="宋体" w:eastAsia="宋体" w:cs="宋体"/>
                <w:sz w:val="18"/>
                <w:szCs w:val="18"/>
              </w:rPr>
            </w:pPr>
            <w:r>
              <w:rPr>
                <w:rFonts w:ascii="宋体" w:hAnsi="宋体" w:eastAsia="宋体" w:cs="宋体"/>
                <w:sz w:val="18"/>
                <w:szCs w:val="18"/>
              </w:rPr>
              <w:t>39,395,204.94</w:t>
            </w:r>
          </w:p>
        </w:tc>
        <w:tc>
          <w:tcPr>
            <w:tcW w:w="1377" w:type="dxa"/>
            <w:tcBorders>
              <w:top w:val="single" w:color="auto" w:sz="2" w:space="0"/>
              <w:left w:val="single" w:color="auto" w:sz="2" w:space="0"/>
              <w:bottom w:val="single" w:color="auto" w:sz="2" w:space="0"/>
              <w:right w:val="single" w:color="auto" w:sz="2" w:space="0"/>
            </w:tcBorders>
            <w:vAlign w:val="center"/>
          </w:tcPr>
          <w:p w14:paraId="4AEC42F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078D56D">
            <w:pPr>
              <w:spacing w:before="0" w:after="0" w:line="240" w:lineRule="exact"/>
              <w:jc w:val="right"/>
              <w:rPr>
                <w:rFonts w:ascii="宋体" w:hAnsi="宋体" w:eastAsia="宋体" w:cs="宋体"/>
                <w:sz w:val="18"/>
                <w:szCs w:val="18"/>
              </w:rPr>
            </w:pPr>
            <w:r>
              <w:rPr>
                <w:rFonts w:ascii="宋体" w:hAnsi="宋体" w:eastAsia="宋体" w:cs="宋体"/>
                <w:sz w:val="18"/>
                <w:szCs w:val="18"/>
              </w:rPr>
              <w:t>39,395,204.94</w:t>
            </w:r>
          </w:p>
        </w:tc>
      </w:tr>
      <w:tr w14:paraId="66E36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0F9DA77">
            <w:pPr>
              <w:spacing w:before="0" w:after="0" w:line="240" w:lineRule="exact"/>
              <w:jc w:val="left"/>
              <w:rPr>
                <w:rFonts w:ascii="宋体" w:hAnsi="宋体" w:eastAsia="宋体" w:cs="宋体"/>
                <w:sz w:val="18"/>
                <w:szCs w:val="18"/>
              </w:rPr>
            </w:pPr>
            <w:r>
              <w:rPr>
                <w:rFonts w:ascii="宋体" w:hAnsi="宋体" w:eastAsia="宋体" w:cs="宋体"/>
                <w:sz w:val="18"/>
                <w:szCs w:val="18"/>
              </w:rPr>
              <w:t>供热改造工程</w:t>
            </w:r>
          </w:p>
        </w:tc>
        <w:tc>
          <w:tcPr>
            <w:tcW w:w="1377" w:type="dxa"/>
            <w:tcBorders>
              <w:top w:val="single" w:color="auto" w:sz="2" w:space="0"/>
              <w:left w:val="single" w:color="auto" w:sz="2" w:space="0"/>
              <w:bottom w:val="single" w:color="auto" w:sz="2" w:space="0"/>
              <w:right w:val="single" w:color="auto" w:sz="2" w:space="0"/>
            </w:tcBorders>
            <w:vAlign w:val="center"/>
          </w:tcPr>
          <w:p w14:paraId="7EC78578">
            <w:pPr>
              <w:spacing w:before="0" w:after="0" w:line="240" w:lineRule="exact"/>
              <w:jc w:val="right"/>
              <w:rPr>
                <w:rFonts w:ascii="宋体" w:hAnsi="宋体" w:eastAsia="宋体" w:cs="宋体"/>
                <w:sz w:val="18"/>
                <w:szCs w:val="18"/>
              </w:rPr>
            </w:pPr>
            <w:r>
              <w:rPr>
                <w:rFonts w:ascii="宋体" w:hAnsi="宋体" w:eastAsia="宋体" w:cs="宋体"/>
                <w:sz w:val="18"/>
                <w:szCs w:val="18"/>
              </w:rPr>
              <w:t>87,073,859.53</w:t>
            </w:r>
          </w:p>
        </w:tc>
        <w:tc>
          <w:tcPr>
            <w:tcW w:w="1377" w:type="dxa"/>
            <w:tcBorders>
              <w:top w:val="single" w:color="auto" w:sz="2" w:space="0"/>
              <w:left w:val="single" w:color="auto" w:sz="2" w:space="0"/>
              <w:bottom w:val="single" w:color="auto" w:sz="2" w:space="0"/>
              <w:right w:val="single" w:color="auto" w:sz="2" w:space="0"/>
            </w:tcBorders>
            <w:vAlign w:val="center"/>
          </w:tcPr>
          <w:p w14:paraId="0F72806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9962737">
            <w:pPr>
              <w:spacing w:before="0" w:after="0" w:line="240" w:lineRule="exact"/>
              <w:jc w:val="right"/>
              <w:rPr>
                <w:rFonts w:ascii="宋体" w:hAnsi="宋体" w:eastAsia="宋体" w:cs="宋体"/>
                <w:sz w:val="18"/>
                <w:szCs w:val="18"/>
              </w:rPr>
            </w:pPr>
            <w:r>
              <w:rPr>
                <w:rFonts w:ascii="宋体" w:hAnsi="宋体" w:eastAsia="宋体" w:cs="宋体"/>
                <w:sz w:val="18"/>
                <w:szCs w:val="18"/>
              </w:rPr>
              <w:t>87,073,859.53</w:t>
            </w:r>
          </w:p>
        </w:tc>
        <w:tc>
          <w:tcPr>
            <w:tcW w:w="1377" w:type="dxa"/>
            <w:tcBorders>
              <w:top w:val="single" w:color="auto" w:sz="2" w:space="0"/>
              <w:left w:val="single" w:color="auto" w:sz="2" w:space="0"/>
              <w:bottom w:val="single" w:color="auto" w:sz="2" w:space="0"/>
              <w:right w:val="single" w:color="auto" w:sz="2" w:space="0"/>
            </w:tcBorders>
            <w:vAlign w:val="center"/>
          </w:tcPr>
          <w:p w14:paraId="0D2A5AA0">
            <w:pPr>
              <w:spacing w:before="0" w:after="0" w:line="240" w:lineRule="exact"/>
              <w:jc w:val="right"/>
              <w:rPr>
                <w:rFonts w:ascii="宋体" w:hAnsi="宋体" w:eastAsia="宋体" w:cs="宋体"/>
                <w:sz w:val="18"/>
                <w:szCs w:val="18"/>
              </w:rPr>
            </w:pPr>
            <w:r>
              <w:rPr>
                <w:rFonts w:ascii="宋体" w:hAnsi="宋体" w:eastAsia="宋体" w:cs="宋体"/>
                <w:sz w:val="18"/>
                <w:szCs w:val="18"/>
              </w:rPr>
              <w:t>30,722,282.28</w:t>
            </w:r>
          </w:p>
        </w:tc>
        <w:tc>
          <w:tcPr>
            <w:tcW w:w="1377" w:type="dxa"/>
            <w:tcBorders>
              <w:top w:val="single" w:color="auto" w:sz="2" w:space="0"/>
              <w:left w:val="single" w:color="auto" w:sz="2" w:space="0"/>
              <w:bottom w:val="single" w:color="auto" w:sz="2" w:space="0"/>
              <w:right w:val="single" w:color="auto" w:sz="2" w:space="0"/>
            </w:tcBorders>
            <w:vAlign w:val="center"/>
          </w:tcPr>
          <w:p w14:paraId="7004DAD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6603CC6">
            <w:pPr>
              <w:spacing w:before="0" w:after="0" w:line="240" w:lineRule="exact"/>
              <w:jc w:val="right"/>
              <w:rPr>
                <w:rFonts w:ascii="宋体" w:hAnsi="宋体" w:eastAsia="宋体" w:cs="宋体"/>
                <w:sz w:val="18"/>
                <w:szCs w:val="18"/>
              </w:rPr>
            </w:pPr>
            <w:r>
              <w:rPr>
                <w:rFonts w:ascii="宋体" w:hAnsi="宋体" w:eastAsia="宋体" w:cs="宋体"/>
                <w:sz w:val="18"/>
                <w:szCs w:val="18"/>
              </w:rPr>
              <w:t>30,722,282.28</w:t>
            </w:r>
          </w:p>
        </w:tc>
      </w:tr>
      <w:tr w14:paraId="5A023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8D0F6DD">
            <w:pPr>
              <w:spacing w:before="0" w:after="0" w:line="240" w:lineRule="exact"/>
              <w:jc w:val="left"/>
              <w:rPr>
                <w:rFonts w:ascii="宋体" w:hAnsi="宋体" w:eastAsia="宋体" w:cs="宋体"/>
                <w:sz w:val="18"/>
                <w:szCs w:val="18"/>
              </w:rPr>
            </w:pPr>
            <w:r>
              <w:rPr>
                <w:rFonts w:ascii="宋体" w:hAnsi="宋体" w:eastAsia="宋体" w:cs="宋体"/>
                <w:sz w:val="18"/>
                <w:szCs w:val="18"/>
              </w:rPr>
              <w:t>6号机组深度调峰研究与应用项目</w:t>
            </w:r>
          </w:p>
        </w:tc>
        <w:tc>
          <w:tcPr>
            <w:tcW w:w="1377" w:type="dxa"/>
            <w:tcBorders>
              <w:top w:val="single" w:color="auto" w:sz="2" w:space="0"/>
              <w:left w:val="single" w:color="auto" w:sz="2" w:space="0"/>
              <w:bottom w:val="single" w:color="auto" w:sz="2" w:space="0"/>
              <w:right w:val="single" w:color="auto" w:sz="2" w:space="0"/>
            </w:tcBorders>
            <w:vAlign w:val="center"/>
          </w:tcPr>
          <w:p w14:paraId="3D6FABDD">
            <w:pPr>
              <w:spacing w:before="0" w:after="0" w:line="240" w:lineRule="exact"/>
              <w:jc w:val="right"/>
              <w:rPr>
                <w:rFonts w:ascii="宋体" w:hAnsi="宋体" w:eastAsia="宋体" w:cs="宋体"/>
                <w:sz w:val="18"/>
                <w:szCs w:val="18"/>
              </w:rPr>
            </w:pPr>
            <w:r>
              <w:rPr>
                <w:rFonts w:ascii="宋体" w:hAnsi="宋体" w:eastAsia="宋体" w:cs="宋体"/>
                <w:sz w:val="18"/>
                <w:szCs w:val="18"/>
              </w:rPr>
              <w:t>26,269,484.22</w:t>
            </w:r>
          </w:p>
        </w:tc>
        <w:tc>
          <w:tcPr>
            <w:tcW w:w="1377" w:type="dxa"/>
            <w:tcBorders>
              <w:top w:val="single" w:color="auto" w:sz="2" w:space="0"/>
              <w:left w:val="single" w:color="auto" w:sz="2" w:space="0"/>
              <w:bottom w:val="single" w:color="auto" w:sz="2" w:space="0"/>
              <w:right w:val="single" w:color="auto" w:sz="2" w:space="0"/>
            </w:tcBorders>
            <w:vAlign w:val="center"/>
          </w:tcPr>
          <w:p w14:paraId="2DDE0BD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3EE872A">
            <w:pPr>
              <w:spacing w:before="0" w:after="0" w:line="240" w:lineRule="exact"/>
              <w:jc w:val="right"/>
              <w:rPr>
                <w:rFonts w:ascii="宋体" w:hAnsi="宋体" w:eastAsia="宋体" w:cs="宋体"/>
                <w:sz w:val="18"/>
                <w:szCs w:val="18"/>
              </w:rPr>
            </w:pPr>
            <w:r>
              <w:rPr>
                <w:rFonts w:ascii="宋体" w:hAnsi="宋体" w:eastAsia="宋体" w:cs="宋体"/>
                <w:sz w:val="18"/>
                <w:szCs w:val="18"/>
              </w:rPr>
              <w:t>26,269,484.22</w:t>
            </w:r>
          </w:p>
        </w:tc>
        <w:tc>
          <w:tcPr>
            <w:tcW w:w="1377" w:type="dxa"/>
            <w:tcBorders>
              <w:top w:val="single" w:color="auto" w:sz="2" w:space="0"/>
              <w:left w:val="single" w:color="auto" w:sz="2" w:space="0"/>
              <w:bottom w:val="single" w:color="auto" w:sz="2" w:space="0"/>
              <w:right w:val="single" w:color="auto" w:sz="2" w:space="0"/>
            </w:tcBorders>
            <w:vAlign w:val="center"/>
          </w:tcPr>
          <w:p w14:paraId="402C3CDE">
            <w:pPr>
              <w:spacing w:before="0" w:after="0" w:line="240" w:lineRule="exact"/>
              <w:jc w:val="right"/>
              <w:rPr>
                <w:rFonts w:ascii="宋体" w:hAnsi="宋体" w:eastAsia="宋体" w:cs="宋体"/>
                <w:sz w:val="18"/>
                <w:szCs w:val="18"/>
              </w:rPr>
            </w:pPr>
            <w:r>
              <w:rPr>
                <w:rFonts w:ascii="宋体" w:hAnsi="宋体" w:eastAsia="宋体" w:cs="宋体"/>
                <w:sz w:val="18"/>
                <w:szCs w:val="18"/>
              </w:rPr>
              <w:t>25,865,710.64</w:t>
            </w:r>
          </w:p>
        </w:tc>
        <w:tc>
          <w:tcPr>
            <w:tcW w:w="1377" w:type="dxa"/>
            <w:tcBorders>
              <w:top w:val="single" w:color="auto" w:sz="2" w:space="0"/>
              <w:left w:val="single" w:color="auto" w:sz="2" w:space="0"/>
              <w:bottom w:val="single" w:color="auto" w:sz="2" w:space="0"/>
              <w:right w:val="single" w:color="auto" w:sz="2" w:space="0"/>
            </w:tcBorders>
            <w:vAlign w:val="center"/>
          </w:tcPr>
          <w:p w14:paraId="0CC367C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180E492">
            <w:pPr>
              <w:spacing w:before="0" w:after="0" w:line="240" w:lineRule="exact"/>
              <w:jc w:val="right"/>
              <w:rPr>
                <w:rFonts w:ascii="宋体" w:hAnsi="宋体" w:eastAsia="宋体" w:cs="宋体"/>
                <w:sz w:val="18"/>
                <w:szCs w:val="18"/>
              </w:rPr>
            </w:pPr>
            <w:r>
              <w:rPr>
                <w:rFonts w:ascii="宋体" w:hAnsi="宋体" w:eastAsia="宋体" w:cs="宋体"/>
                <w:sz w:val="18"/>
                <w:szCs w:val="18"/>
              </w:rPr>
              <w:t>25,865,710.64</w:t>
            </w:r>
          </w:p>
        </w:tc>
      </w:tr>
      <w:tr w14:paraId="14723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F631329">
            <w:pPr>
              <w:spacing w:before="0" w:after="0" w:line="240" w:lineRule="exact"/>
              <w:jc w:val="left"/>
              <w:rPr>
                <w:rFonts w:ascii="宋体" w:hAnsi="宋体" w:eastAsia="宋体" w:cs="宋体"/>
                <w:sz w:val="18"/>
                <w:szCs w:val="18"/>
              </w:rPr>
            </w:pPr>
            <w:r>
              <w:rPr>
                <w:rFonts w:ascii="宋体" w:hAnsi="宋体" w:eastAsia="宋体" w:cs="宋体"/>
                <w:sz w:val="18"/>
                <w:szCs w:val="18"/>
              </w:rPr>
              <w:t>二期2×660MW超超临界机组项目</w:t>
            </w:r>
          </w:p>
        </w:tc>
        <w:tc>
          <w:tcPr>
            <w:tcW w:w="1377" w:type="dxa"/>
            <w:tcBorders>
              <w:top w:val="single" w:color="auto" w:sz="2" w:space="0"/>
              <w:left w:val="single" w:color="auto" w:sz="2" w:space="0"/>
              <w:bottom w:val="single" w:color="auto" w:sz="2" w:space="0"/>
              <w:right w:val="single" w:color="auto" w:sz="2" w:space="0"/>
            </w:tcBorders>
            <w:vAlign w:val="center"/>
          </w:tcPr>
          <w:p w14:paraId="22693BA6">
            <w:pPr>
              <w:spacing w:before="0" w:after="0" w:line="240" w:lineRule="exact"/>
              <w:jc w:val="right"/>
              <w:rPr>
                <w:rFonts w:ascii="宋体" w:hAnsi="宋体" w:eastAsia="宋体" w:cs="宋体"/>
                <w:sz w:val="18"/>
                <w:szCs w:val="18"/>
              </w:rPr>
            </w:pPr>
            <w:r>
              <w:rPr>
                <w:rFonts w:ascii="宋体" w:hAnsi="宋体" w:eastAsia="宋体" w:cs="宋体"/>
                <w:sz w:val="18"/>
                <w:szCs w:val="18"/>
              </w:rPr>
              <w:t>348,584.06</w:t>
            </w:r>
          </w:p>
        </w:tc>
        <w:tc>
          <w:tcPr>
            <w:tcW w:w="1377" w:type="dxa"/>
            <w:tcBorders>
              <w:top w:val="single" w:color="auto" w:sz="2" w:space="0"/>
              <w:left w:val="single" w:color="auto" w:sz="2" w:space="0"/>
              <w:bottom w:val="single" w:color="auto" w:sz="2" w:space="0"/>
              <w:right w:val="single" w:color="auto" w:sz="2" w:space="0"/>
            </w:tcBorders>
            <w:vAlign w:val="center"/>
          </w:tcPr>
          <w:p w14:paraId="19C0F0D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DD19E8A">
            <w:pPr>
              <w:spacing w:before="0" w:after="0" w:line="240" w:lineRule="exact"/>
              <w:jc w:val="right"/>
              <w:rPr>
                <w:rFonts w:ascii="宋体" w:hAnsi="宋体" w:eastAsia="宋体" w:cs="宋体"/>
                <w:sz w:val="18"/>
                <w:szCs w:val="18"/>
              </w:rPr>
            </w:pPr>
            <w:r>
              <w:rPr>
                <w:rFonts w:ascii="宋体" w:hAnsi="宋体" w:eastAsia="宋体" w:cs="宋体"/>
                <w:sz w:val="18"/>
                <w:szCs w:val="18"/>
              </w:rPr>
              <w:t>348,584.06</w:t>
            </w:r>
          </w:p>
        </w:tc>
        <w:tc>
          <w:tcPr>
            <w:tcW w:w="1377" w:type="dxa"/>
            <w:tcBorders>
              <w:top w:val="single" w:color="auto" w:sz="2" w:space="0"/>
              <w:left w:val="single" w:color="auto" w:sz="2" w:space="0"/>
              <w:bottom w:val="single" w:color="auto" w:sz="2" w:space="0"/>
              <w:right w:val="single" w:color="auto" w:sz="2" w:space="0"/>
            </w:tcBorders>
            <w:vAlign w:val="center"/>
          </w:tcPr>
          <w:p w14:paraId="19297492">
            <w:pPr>
              <w:spacing w:before="0" w:after="0" w:line="240" w:lineRule="exact"/>
              <w:jc w:val="right"/>
              <w:rPr>
                <w:rFonts w:ascii="宋体" w:hAnsi="宋体" w:eastAsia="宋体" w:cs="宋体"/>
                <w:sz w:val="18"/>
                <w:szCs w:val="18"/>
              </w:rPr>
            </w:pPr>
            <w:r>
              <w:rPr>
                <w:rFonts w:ascii="宋体" w:hAnsi="宋体" w:eastAsia="宋体" w:cs="宋体"/>
                <w:sz w:val="18"/>
                <w:szCs w:val="18"/>
              </w:rPr>
              <w:t>17,877,984.98</w:t>
            </w:r>
          </w:p>
        </w:tc>
        <w:tc>
          <w:tcPr>
            <w:tcW w:w="1377" w:type="dxa"/>
            <w:tcBorders>
              <w:top w:val="single" w:color="auto" w:sz="2" w:space="0"/>
              <w:left w:val="single" w:color="auto" w:sz="2" w:space="0"/>
              <w:bottom w:val="single" w:color="auto" w:sz="2" w:space="0"/>
              <w:right w:val="single" w:color="auto" w:sz="2" w:space="0"/>
            </w:tcBorders>
            <w:vAlign w:val="center"/>
          </w:tcPr>
          <w:p w14:paraId="49DAB20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62F1621">
            <w:pPr>
              <w:spacing w:before="0" w:after="0" w:line="240" w:lineRule="exact"/>
              <w:jc w:val="right"/>
              <w:rPr>
                <w:rFonts w:ascii="宋体" w:hAnsi="宋体" w:eastAsia="宋体" w:cs="宋体"/>
                <w:sz w:val="18"/>
                <w:szCs w:val="18"/>
              </w:rPr>
            </w:pPr>
            <w:r>
              <w:rPr>
                <w:rFonts w:ascii="宋体" w:hAnsi="宋体" w:eastAsia="宋体" w:cs="宋体"/>
                <w:sz w:val="18"/>
                <w:szCs w:val="18"/>
              </w:rPr>
              <w:t>17,877,984.98</w:t>
            </w:r>
          </w:p>
        </w:tc>
      </w:tr>
      <w:tr w14:paraId="4A832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4C9F89C">
            <w:pPr>
              <w:spacing w:before="0" w:after="0" w:line="240" w:lineRule="exact"/>
              <w:jc w:val="left"/>
              <w:rPr>
                <w:rFonts w:ascii="宋体" w:hAnsi="宋体" w:eastAsia="宋体" w:cs="宋体"/>
                <w:sz w:val="18"/>
                <w:szCs w:val="18"/>
              </w:rPr>
            </w:pPr>
            <w:r>
              <w:rPr>
                <w:rFonts w:ascii="宋体" w:hAnsi="宋体" w:eastAsia="宋体" w:cs="宋体"/>
                <w:sz w:val="18"/>
                <w:szCs w:val="18"/>
              </w:rPr>
              <w:t>机组供热技术改造研究项目</w:t>
            </w:r>
          </w:p>
        </w:tc>
        <w:tc>
          <w:tcPr>
            <w:tcW w:w="1377" w:type="dxa"/>
            <w:tcBorders>
              <w:top w:val="single" w:color="auto" w:sz="2" w:space="0"/>
              <w:left w:val="single" w:color="auto" w:sz="2" w:space="0"/>
              <w:bottom w:val="single" w:color="auto" w:sz="2" w:space="0"/>
              <w:right w:val="single" w:color="auto" w:sz="2" w:space="0"/>
            </w:tcBorders>
            <w:vAlign w:val="center"/>
          </w:tcPr>
          <w:p w14:paraId="3F6B512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9C0681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7DBB02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14:paraId="4B21450C">
            <w:pPr>
              <w:spacing w:before="0" w:after="0" w:line="240" w:lineRule="exact"/>
              <w:jc w:val="right"/>
              <w:rPr>
                <w:rFonts w:ascii="宋体" w:hAnsi="宋体" w:eastAsia="宋体" w:cs="宋体"/>
                <w:sz w:val="18"/>
                <w:szCs w:val="18"/>
              </w:rPr>
            </w:pPr>
            <w:r>
              <w:rPr>
                <w:rFonts w:ascii="宋体" w:hAnsi="宋体" w:eastAsia="宋体" w:cs="宋体"/>
                <w:sz w:val="18"/>
                <w:szCs w:val="18"/>
              </w:rPr>
              <w:t>15,052,395.78</w:t>
            </w:r>
          </w:p>
        </w:tc>
        <w:tc>
          <w:tcPr>
            <w:tcW w:w="1377" w:type="dxa"/>
            <w:tcBorders>
              <w:top w:val="single" w:color="auto" w:sz="2" w:space="0"/>
              <w:left w:val="single" w:color="auto" w:sz="2" w:space="0"/>
              <w:bottom w:val="single" w:color="auto" w:sz="2" w:space="0"/>
              <w:right w:val="single" w:color="auto" w:sz="2" w:space="0"/>
            </w:tcBorders>
            <w:vAlign w:val="center"/>
          </w:tcPr>
          <w:p w14:paraId="0763A244">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6B80C7F">
            <w:pPr>
              <w:spacing w:before="0" w:after="0" w:line="240" w:lineRule="exact"/>
              <w:jc w:val="right"/>
              <w:rPr>
                <w:rFonts w:ascii="宋体" w:hAnsi="宋体" w:eastAsia="宋体" w:cs="宋体"/>
                <w:sz w:val="18"/>
                <w:szCs w:val="18"/>
              </w:rPr>
            </w:pPr>
            <w:r>
              <w:rPr>
                <w:rFonts w:ascii="宋体" w:hAnsi="宋体" w:eastAsia="宋体" w:cs="宋体"/>
                <w:sz w:val="18"/>
                <w:szCs w:val="18"/>
              </w:rPr>
              <w:t>15,052,395.78</w:t>
            </w:r>
          </w:p>
        </w:tc>
      </w:tr>
      <w:tr w14:paraId="09FB9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51BE2CC">
            <w:pPr>
              <w:spacing w:before="0" w:after="0" w:line="240" w:lineRule="exact"/>
              <w:jc w:val="left"/>
              <w:rPr>
                <w:rFonts w:ascii="宋体" w:hAnsi="宋体" w:eastAsia="宋体" w:cs="宋体"/>
                <w:sz w:val="18"/>
                <w:szCs w:val="18"/>
              </w:rPr>
            </w:pPr>
            <w:r>
              <w:rPr>
                <w:rFonts w:ascii="宋体" w:hAnsi="宋体" w:eastAsia="宋体" w:cs="宋体"/>
                <w:sz w:val="18"/>
                <w:szCs w:val="18"/>
              </w:rPr>
              <w:t>泾县生活垃圾焚烧发电项目（旧项目）</w:t>
            </w:r>
          </w:p>
        </w:tc>
        <w:tc>
          <w:tcPr>
            <w:tcW w:w="1377" w:type="dxa"/>
            <w:tcBorders>
              <w:top w:val="single" w:color="auto" w:sz="2" w:space="0"/>
              <w:left w:val="single" w:color="auto" w:sz="2" w:space="0"/>
              <w:bottom w:val="single" w:color="auto" w:sz="2" w:space="0"/>
              <w:right w:val="single" w:color="auto" w:sz="2" w:space="0"/>
            </w:tcBorders>
            <w:vAlign w:val="center"/>
          </w:tcPr>
          <w:p w14:paraId="07667B52">
            <w:pPr>
              <w:spacing w:before="0" w:after="0" w:line="240" w:lineRule="exact"/>
              <w:jc w:val="right"/>
              <w:rPr>
                <w:rFonts w:ascii="宋体" w:hAnsi="宋体" w:eastAsia="宋体" w:cs="宋体"/>
                <w:sz w:val="18"/>
                <w:szCs w:val="18"/>
              </w:rPr>
            </w:pPr>
            <w:r>
              <w:rPr>
                <w:rFonts w:ascii="宋体" w:hAnsi="宋体" w:eastAsia="宋体" w:cs="宋体"/>
                <w:sz w:val="18"/>
                <w:szCs w:val="18"/>
              </w:rPr>
              <w:t>14,293,447.05</w:t>
            </w:r>
          </w:p>
        </w:tc>
        <w:tc>
          <w:tcPr>
            <w:tcW w:w="1377" w:type="dxa"/>
            <w:tcBorders>
              <w:top w:val="single" w:color="auto" w:sz="2" w:space="0"/>
              <w:left w:val="single" w:color="auto" w:sz="2" w:space="0"/>
              <w:bottom w:val="single" w:color="auto" w:sz="2" w:space="0"/>
              <w:right w:val="single" w:color="auto" w:sz="2" w:space="0"/>
            </w:tcBorders>
            <w:vAlign w:val="center"/>
          </w:tcPr>
          <w:p w14:paraId="19DF7B5F">
            <w:pPr>
              <w:spacing w:before="0" w:after="0" w:line="240" w:lineRule="exact"/>
              <w:jc w:val="right"/>
              <w:rPr>
                <w:rFonts w:ascii="宋体" w:hAnsi="宋体" w:eastAsia="宋体" w:cs="宋体"/>
                <w:sz w:val="18"/>
                <w:szCs w:val="18"/>
              </w:rPr>
            </w:pPr>
            <w:r>
              <w:rPr>
                <w:rFonts w:ascii="宋体" w:hAnsi="宋体" w:eastAsia="宋体" w:cs="宋体"/>
                <w:sz w:val="18"/>
                <w:szCs w:val="18"/>
              </w:rPr>
              <w:t>14,293,447.05</w:t>
            </w:r>
          </w:p>
        </w:tc>
        <w:tc>
          <w:tcPr>
            <w:tcW w:w="1377" w:type="dxa"/>
            <w:tcBorders>
              <w:top w:val="single" w:color="auto" w:sz="2" w:space="0"/>
              <w:left w:val="single" w:color="auto" w:sz="2" w:space="0"/>
              <w:bottom w:val="single" w:color="auto" w:sz="2" w:space="0"/>
              <w:right w:val="single" w:color="auto" w:sz="2" w:space="0"/>
            </w:tcBorders>
            <w:vAlign w:val="center"/>
          </w:tcPr>
          <w:p w14:paraId="0081FDE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14:paraId="5EC14BC0">
            <w:pPr>
              <w:spacing w:before="0" w:after="0" w:line="240" w:lineRule="exact"/>
              <w:jc w:val="right"/>
              <w:rPr>
                <w:rFonts w:ascii="宋体" w:hAnsi="宋体" w:eastAsia="宋体" w:cs="宋体"/>
                <w:sz w:val="18"/>
                <w:szCs w:val="18"/>
              </w:rPr>
            </w:pPr>
            <w:r>
              <w:rPr>
                <w:rFonts w:ascii="宋体" w:hAnsi="宋体" w:eastAsia="宋体" w:cs="宋体"/>
                <w:sz w:val="18"/>
                <w:szCs w:val="18"/>
              </w:rPr>
              <w:t>14,293,447.05</w:t>
            </w:r>
          </w:p>
        </w:tc>
        <w:tc>
          <w:tcPr>
            <w:tcW w:w="1377" w:type="dxa"/>
            <w:tcBorders>
              <w:top w:val="single" w:color="auto" w:sz="2" w:space="0"/>
              <w:left w:val="single" w:color="auto" w:sz="2" w:space="0"/>
              <w:bottom w:val="single" w:color="auto" w:sz="2" w:space="0"/>
              <w:right w:val="single" w:color="auto" w:sz="2" w:space="0"/>
            </w:tcBorders>
            <w:vAlign w:val="center"/>
          </w:tcPr>
          <w:p w14:paraId="5EDF29A5">
            <w:pPr>
              <w:spacing w:before="0" w:after="0" w:line="240" w:lineRule="exact"/>
              <w:jc w:val="right"/>
              <w:rPr>
                <w:rFonts w:ascii="宋体" w:hAnsi="宋体" w:eastAsia="宋体" w:cs="宋体"/>
                <w:sz w:val="18"/>
                <w:szCs w:val="18"/>
              </w:rPr>
            </w:pPr>
            <w:r>
              <w:rPr>
                <w:rFonts w:ascii="宋体" w:hAnsi="宋体" w:eastAsia="宋体" w:cs="宋体"/>
                <w:sz w:val="18"/>
                <w:szCs w:val="18"/>
              </w:rPr>
              <w:t>14,293,447.05</w:t>
            </w:r>
          </w:p>
        </w:tc>
        <w:tc>
          <w:tcPr>
            <w:tcW w:w="1377" w:type="dxa"/>
            <w:tcBorders>
              <w:top w:val="single" w:color="auto" w:sz="2" w:space="0"/>
              <w:left w:val="single" w:color="auto" w:sz="2" w:space="0"/>
              <w:bottom w:val="single" w:color="auto" w:sz="2" w:space="0"/>
              <w:right w:val="single" w:color="auto" w:sz="2" w:space="0"/>
            </w:tcBorders>
            <w:vAlign w:val="center"/>
          </w:tcPr>
          <w:p w14:paraId="4FD60AF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5BDB1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0EBB206">
            <w:pPr>
              <w:spacing w:before="0" w:after="0" w:line="240" w:lineRule="exact"/>
              <w:jc w:val="left"/>
              <w:rPr>
                <w:rFonts w:ascii="宋体" w:hAnsi="宋体" w:eastAsia="宋体" w:cs="宋体"/>
                <w:sz w:val="18"/>
                <w:szCs w:val="18"/>
              </w:rPr>
            </w:pPr>
            <w:r>
              <w:rPr>
                <w:rFonts w:ascii="宋体" w:hAnsi="宋体" w:eastAsia="宋体" w:cs="宋体"/>
                <w:sz w:val="18"/>
                <w:szCs w:val="18"/>
              </w:rPr>
              <w:t>掺氨燃烧发电科技项目</w:t>
            </w:r>
          </w:p>
        </w:tc>
        <w:tc>
          <w:tcPr>
            <w:tcW w:w="1377" w:type="dxa"/>
            <w:tcBorders>
              <w:top w:val="single" w:color="auto" w:sz="2" w:space="0"/>
              <w:left w:val="single" w:color="auto" w:sz="2" w:space="0"/>
              <w:bottom w:val="single" w:color="auto" w:sz="2" w:space="0"/>
              <w:right w:val="single" w:color="auto" w:sz="2" w:space="0"/>
            </w:tcBorders>
            <w:vAlign w:val="center"/>
          </w:tcPr>
          <w:p w14:paraId="12991664">
            <w:pPr>
              <w:spacing w:before="0" w:after="0" w:line="240" w:lineRule="exact"/>
              <w:jc w:val="right"/>
              <w:rPr>
                <w:rFonts w:ascii="宋体" w:hAnsi="宋体" w:eastAsia="宋体" w:cs="宋体"/>
                <w:sz w:val="18"/>
                <w:szCs w:val="18"/>
              </w:rPr>
            </w:pPr>
            <w:r>
              <w:rPr>
                <w:rFonts w:ascii="宋体" w:hAnsi="宋体" w:eastAsia="宋体" w:cs="宋体"/>
                <w:sz w:val="18"/>
                <w:szCs w:val="18"/>
              </w:rPr>
              <w:t>11,326,104.50</w:t>
            </w:r>
          </w:p>
        </w:tc>
        <w:tc>
          <w:tcPr>
            <w:tcW w:w="1377" w:type="dxa"/>
            <w:tcBorders>
              <w:top w:val="single" w:color="auto" w:sz="2" w:space="0"/>
              <w:left w:val="single" w:color="auto" w:sz="2" w:space="0"/>
              <w:bottom w:val="single" w:color="auto" w:sz="2" w:space="0"/>
              <w:right w:val="single" w:color="auto" w:sz="2" w:space="0"/>
            </w:tcBorders>
            <w:vAlign w:val="center"/>
          </w:tcPr>
          <w:p w14:paraId="01B095F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19C521E">
            <w:pPr>
              <w:spacing w:before="0" w:after="0" w:line="240" w:lineRule="exact"/>
              <w:jc w:val="right"/>
              <w:rPr>
                <w:rFonts w:ascii="宋体" w:hAnsi="宋体" w:eastAsia="宋体" w:cs="宋体"/>
                <w:sz w:val="18"/>
                <w:szCs w:val="18"/>
              </w:rPr>
            </w:pPr>
            <w:r>
              <w:rPr>
                <w:rFonts w:ascii="宋体" w:hAnsi="宋体" w:eastAsia="宋体" w:cs="宋体"/>
                <w:sz w:val="18"/>
                <w:szCs w:val="18"/>
              </w:rPr>
              <w:t>11,326,104.50</w:t>
            </w:r>
          </w:p>
        </w:tc>
        <w:tc>
          <w:tcPr>
            <w:tcW w:w="1377" w:type="dxa"/>
            <w:tcBorders>
              <w:top w:val="single" w:color="auto" w:sz="2" w:space="0"/>
              <w:left w:val="single" w:color="auto" w:sz="2" w:space="0"/>
              <w:bottom w:val="single" w:color="auto" w:sz="2" w:space="0"/>
              <w:right w:val="single" w:color="auto" w:sz="2" w:space="0"/>
            </w:tcBorders>
            <w:vAlign w:val="center"/>
          </w:tcPr>
          <w:p w14:paraId="369300C7">
            <w:pPr>
              <w:spacing w:before="0" w:after="0" w:line="240" w:lineRule="exact"/>
              <w:jc w:val="right"/>
              <w:rPr>
                <w:rFonts w:ascii="宋体" w:hAnsi="宋体" w:eastAsia="宋体" w:cs="宋体"/>
                <w:sz w:val="18"/>
                <w:szCs w:val="18"/>
              </w:rPr>
            </w:pPr>
            <w:r>
              <w:rPr>
                <w:rFonts w:ascii="宋体" w:hAnsi="宋体" w:eastAsia="宋体" w:cs="宋体"/>
                <w:sz w:val="18"/>
                <w:szCs w:val="18"/>
              </w:rPr>
              <w:t>11,326,104.50</w:t>
            </w:r>
          </w:p>
        </w:tc>
        <w:tc>
          <w:tcPr>
            <w:tcW w:w="1377" w:type="dxa"/>
            <w:tcBorders>
              <w:top w:val="single" w:color="auto" w:sz="2" w:space="0"/>
              <w:left w:val="single" w:color="auto" w:sz="2" w:space="0"/>
              <w:bottom w:val="single" w:color="auto" w:sz="2" w:space="0"/>
              <w:right w:val="single" w:color="auto" w:sz="2" w:space="0"/>
            </w:tcBorders>
            <w:vAlign w:val="center"/>
          </w:tcPr>
          <w:p w14:paraId="6A29D53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7FED976">
            <w:pPr>
              <w:spacing w:before="0" w:after="0" w:line="240" w:lineRule="exact"/>
              <w:jc w:val="right"/>
              <w:rPr>
                <w:rFonts w:ascii="宋体" w:hAnsi="宋体" w:eastAsia="宋体" w:cs="宋体"/>
                <w:sz w:val="18"/>
                <w:szCs w:val="18"/>
              </w:rPr>
            </w:pPr>
            <w:r>
              <w:rPr>
                <w:rFonts w:ascii="宋体" w:hAnsi="宋体" w:eastAsia="宋体" w:cs="宋体"/>
                <w:sz w:val="18"/>
                <w:szCs w:val="18"/>
              </w:rPr>
              <w:t>11,326,104.50</w:t>
            </w:r>
          </w:p>
        </w:tc>
      </w:tr>
      <w:tr w14:paraId="5D3DD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4C74150">
            <w:pPr>
              <w:spacing w:before="0" w:after="0" w:line="240" w:lineRule="exact"/>
              <w:jc w:val="left"/>
              <w:rPr>
                <w:rFonts w:ascii="宋体" w:hAnsi="宋体" w:eastAsia="宋体" w:cs="宋体"/>
                <w:sz w:val="18"/>
                <w:szCs w:val="18"/>
              </w:rPr>
            </w:pPr>
            <w:r>
              <w:rPr>
                <w:rFonts w:ascii="宋体" w:hAnsi="宋体" w:eastAsia="宋体" w:cs="宋体"/>
                <w:sz w:val="18"/>
                <w:szCs w:val="18"/>
              </w:rPr>
              <w:t>安庆三期项目</w:t>
            </w:r>
          </w:p>
        </w:tc>
        <w:tc>
          <w:tcPr>
            <w:tcW w:w="1377" w:type="dxa"/>
            <w:tcBorders>
              <w:top w:val="single" w:color="auto" w:sz="2" w:space="0"/>
              <w:left w:val="single" w:color="auto" w:sz="2" w:space="0"/>
              <w:bottom w:val="single" w:color="auto" w:sz="2" w:space="0"/>
              <w:right w:val="single" w:color="auto" w:sz="2" w:space="0"/>
            </w:tcBorders>
            <w:vAlign w:val="center"/>
          </w:tcPr>
          <w:p w14:paraId="0E821E32">
            <w:pPr>
              <w:spacing w:before="0" w:after="0" w:line="240" w:lineRule="exact"/>
              <w:jc w:val="right"/>
              <w:rPr>
                <w:rFonts w:ascii="宋体" w:hAnsi="宋体" w:eastAsia="宋体" w:cs="宋体"/>
                <w:sz w:val="18"/>
                <w:szCs w:val="18"/>
              </w:rPr>
            </w:pPr>
            <w:r>
              <w:rPr>
                <w:rFonts w:ascii="宋体" w:hAnsi="宋体" w:eastAsia="宋体" w:cs="宋体"/>
                <w:sz w:val="18"/>
                <w:szCs w:val="18"/>
              </w:rPr>
              <w:t>12,465,217.98</w:t>
            </w:r>
          </w:p>
        </w:tc>
        <w:tc>
          <w:tcPr>
            <w:tcW w:w="1377" w:type="dxa"/>
            <w:tcBorders>
              <w:top w:val="single" w:color="auto" w:sz="2" w:space="0"/>
              <w:left w:val="single" w:color="auto" w:sz="2" w:space="0"/>
              <w:bottom w:val="single" w:color="auto" w:sz="2" w:space="0"/>
              <w:right w:val="single" w:color="auto" w:sz="2" w:space="0"/>
            </w:tcBorders>
            <w:vAlign w:val="center"/>
          </w:tcPr>
          <w:p w14:paraId="7E639F6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AA1A3A9">
            <w:pPr>
              <w:spacing w:before="0" w:after="0" w:line="240" w:lineRule="exact"/>
              <w:jc w:val="right"/>
              <w:rPr>
                <w:rFonts w:ascii="宋体" w:hAnsi="宋体" w:eastAsia="宋体" w:cs="宋体"/>
                <w:sz w:val="18"/>
                <w:szCs w:val="18"/>
              </w:rPr>
            </w:pPr>
            <w:r>
              <w:rPr>
                <w:rFonts w:ascii="宋体" w:hAnsi="宋体" w:eastAsia="宋体" w:cs="宋体"/>
                <w:sz w:val="18"/>
                <w:szCs w:val="18"/>
              </w:rPr>
              <w:t>12,465,217.98</w:t>
            </w:r>
          </w:p>
        </w:tc>
        <w:tc>
          <w:tcPr>
            <w:tcW w:w="1377" w:type="dxa"/>
            <w:tcBorders>
              <w:top w:val="single" w:color="auto" w:sz="2" w:space="0"/>
              <w:left w:val="single" w:color="auto" w:sz="2" w:space="0"/>
              <w:bottom w:val="single" w:color="auto" w:sz="2" w:space="0"/>
              <w:right w:val="single" w:color="auto" w:sz="2" w:space="0"/>
            </w:tcBorders>
            <w:vAlign w:val="center"/>
          </w:tcPr>
          <w:p w14:paraId="13166C3D">
            <w:pPr>
              <w:spacing w:before="0" w:after="0" w:line="240" w:lineRule="exact"/>
              <w:jc w:val="right"/>
              <w:rPr>
                <w:rFonts w:ascii="宋体" w:hAnsi="宋体" w:eastAsia="宋体" w:cs="宋体"/>
                <w:sz w:val="18"/>
                <w:szCs w:val="18"/>
              </w:rPr>
            </w:pPr>
            <w:r>
              <w:rPr>
                <w:rFonts w:ascii="宋体" w:hAnsi="宋体" w:eastAsia="宋体" w:cs="宋体"/>
                <w:sz w:val="18"/>
                <w:szCs w:val="18"/>
              </w:rPr>
              <w:t>11,213,751.84</w:t>
            </w:r>
          </w:p>
        </w:tc>
        <w:tc>
          <w:tcPr>
            <w:tcW w:w="1377" w:type="dxa"/>
            <w:tcBorders>
              <w:top w:val="single" w:color="auto" w:sz="2" w:space="0"/>
              <w:left w:val="single" w:color="auto" w:sz="2" w:space="0"/>
              <w:bottom w:val="single" w:color="auto" w:sz="2" w:space="0"/>
              <w:right w:val="single" w:color="auto" w:sz="2" w:space="0"/>
            </w:tcBorders>
            <w:vAlign w:val="center"/>
          </w:tcPr>
          <w:p w14:paraId="2BECEFB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8075318">
            <w:pPr>
              <w:spacing w:before="0" w:after="0" w:line="240" w:lineRule="exact"/>
              <w:jc w:val="right"/>
              <w:rPr>
                <w:rFonts w:ascii="宋体" w:hAnsi="宋体" w:eastAsia="宋体" w:cs="宋体"/>
                <w:sz w:val="18"/>
                <w:szCs w:val="18"/>
              </w:rPr>
            </w:pPr>
            <w:r>
              <w:rPr>
                <w:rFonts w:ascii="宋体" w:hAnsi="宋体" w:eastAsia="宋体" w:cs="宋体"/>
                <w:sz w:val="18"/>
                <w:szCs w:val="18"/>
              </w:rPr>
              <w:t>11,213,751.84</w:t>
            </w:r>
          </w:p>
        </w:tc>
      </w:tr>
      <w:tr w14:paraId="7AFFF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C414055">
            <w:pPr>
              <w:spacing w:before="0" w:after="0" w:line="240" w:lineRule="exact"/>
              <w:jc w:val="left"/>
              <w:rPr>
                <w:rFonts w:ascii="宋体" w:hAnsi="宋体" w:eastAsia="宋体" w:cs="宋体"/>
                <w:sz w:val="18"/>
                <w:szCs w:val="18"/>
              </w:rPr>
            </w:pPr>
            <w:r>
              <w:rPr>
                <w:rFonts w:ascii="宋体" w:hAnsi="宋体" w:eastAsia="宋体" w:cs="宋体"/>
                <w:sz w:val="18"/>
                <w:szCs w:val="18"/>
              </w:rPr>
              <w:t>枞阳县生活垃圾焚烧发电项目</w:t>
            </w:r>
          </w:p>
        </w:tc>
        <w:tc>
          <w:tcPr>
            <w:tcW w:w="1377" w:type="dxa"/>
            <w:tcBorders>
              <w:top w:val="single" w:color="auto" w:sz="2" w:space="0"/>
              <w:left w:val="single" w:color="auto" w:sz="2" w:space="0"/>
              <w:bottom w:val="single" w:color="auto" w:sz="2" w:space="0"/>
              <w:right w:val="single" w:color="auto" w:sz="2" w:space="0"/>
            </w:tcBorders>
            <w:vAlign w:val="center"/>
          </w:tcPr>
          <w:p w14:paraId="48B755AA">
            <w:pPr>
              <w:spacing w:before="0" w:after="0" w:line="240" w:lineRule="exact"/>
              <w:jc w:val="right"/>
              <w:rPr>
                <w:rFonts w:ascii="宋体" w:hAnsi="宋体" w:eastAsia="宋体" w:cs="宋体"/>
                <w:sz w:val="18"/>
                <w:szCs w:val="18"/>
              </w:rPr>
            </w:pPr>
            <w:r>
              <w:rPr>
                <w:rFonts w:ascii="宋体" w:hAnsi="宋体" w:eastAsia="宋体" w:cs="宋体"/>
                <w:sz w:val="18"/>
                <w:szCs w:val="18"/>
              </w:rPr>
              <w:t>10,175,271.31</w:t>
            </w:r>
          </w:p>
        </w:tc>
        <w:tc>
          <w:tcPr>
            <w:tcW w:w="1377" w:type="dxa"/>
            <w:tcBorders>
              <w:top w:val="single" w:color="auto" w:sz="2" w:space="0"/>
              <w:left w:val="single" w:color="auto" w:sz="2" w:space="0"/>
              <w:bottom w:val="single" w:color="auto" w:sz="2" w:space="0"/>
              <w:right w:val="single" w:color="auto" w:sz="2" w:space="0"/>
            </w:tcBorders>
            <w:vAlign w:val="center"/>
          </w:tcPr>
          <w:p w14:paraId="6B30315D">
            <w:pPr>
              <w:spacing w:before="0" w:after="0" w:line="240" w:lineRule="exact"/>
              <w:jc w:val="right"/>
              <w:rPr>
                <w:rFonts w:ascii="宋体" w:hAnsi="宋体" w:eastAsia="宋体" w:cs="宋体"/>
                <w:sz w:val="18"/>
                <w:szCs w:val="18"/>
              </w:rPr>
            </w:pPr>
            <w:r>
              <w:rPr>
                <w:rFonts w:ascii="宋体" w:hAnsi="宋体" w:eastAsia="宋体" w:cs="宋体"/>
                <w:sz w:val="18"/>
                <w:szCs w:val="18"/>
              </w:rPr>
              <w:t>10,175,271.31</w:t>
            </w:r>
          </w:p>
        </w:tc>
        <w:tc>
          <w:tcPr>
            <w:tcW w:w="1377" w:type="dxa"/>
            <w:tcBorders>
              <w:top w:val="single" w:color="auto" w:sz="2" w:space="0"/>
              <w:left w:val="single" w:color="auto" w:sz="2" w:space="0"/>
              <w:bottom w:val="single" w:color="auto" w:sz="2" w:space="0"/>
              <w:right w:val="single" w:color="auto" w:sz="2" w:space="0"/>
            </w:tcBorders>
            <w:vAlign w:val="center"/>
          </w:tcPr>
          <w:p w14:paraId="6028096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14:paraId="1EB57A46">
            <w:pPr>
              <w:spacing w:before="0" w:after="0" w:line="240" w:lineRule="exact"/>
              <w:jc w:val="right"/>
              <w:rPr>
                <w:rFonts w:ascii="宋体" w:hAnsi="宋体" w:eastAsia="宋体" w:cs="宋体"/>
                <w:sz w:val="18"/>
                <w:szCs w:val="18"/>
              </w:rPr>
            </w:pPr>
            <w:r>
              <w:rPr>
                <w:rFonts w:ascii="宋体" w:hAnsi="宋体" w:eastAsia="宋体" w:cs="宋体"/>
                <w:sz w:val="18"/>
                <w:szCs w:val="18"/>
              </w:rPr>
              <w:t>10,175,271.31</w:t>
            </w:r>
          </w:p>
        </w:tc>
        <w:tc>
          <w:tcPr>
            <w:tcW w:w="1377" w:type="dxa"/>
            <w:tcBorders>
              <w:top w:val="single" w:color="auto" w:sz="2" w:space="0"/>
              <w:left w:val="single" w:color="auto" w:sz="2" w:space="0"/>
              <w:bottom w:val="single" w:color="auto" w:sz="2" w:space="0"/>
              <w:right w:val="single" w:color="auto" w:sz="2" w:space="0"/>
            </w:tcBorders>
            <w:vAlign w:val="center"/>
          </w:tcPr>
          <w:p w14:paraId="63D81174">
            <w:pPr>
              <w:spacing w:before="0" w:after="0" w:line="240" w:lineRule="exact"/>
              <w:jc w:val="right"/>
              <w:rPr>
                <w:rFonts w:ascii="宋体" w:hAnsi="宋体" w:eastAsia="宋体" w:cs="宋体"/>
                <w:sz w:val="18"/>
                <w:szCs w:val="18"/>
              </w:rPr>
            </w:pPr>
            <w:r>
              <w:rPr>
                <w:rFonts w:ascii="宋体" w:hAnsi="宋体" w:eastAsia="宋体" w:cs="宋体"/>
                <w:sz w:val="18"/>
                <w:szCs w:val="18"/>
              </w:rPr>
              <w:t>10,175,271.31</w:t>
            </w:r>
          </w:p>
        </w:tc>
        <w:tc>
          <w:tcPr>
            <w:tcW w:w="1377" w:type="dxa"/>
            <w:tcBorders>
              <w:top w:val="single" w:color="auto" w:sz="2" w:space="0"/>
              <w:left w:val="single" w:color="auto" w:sz="2" w:space="0"/>
              <w:bottom w:val="single" w:color="auto" w:sz="2" w:space="0"/>
              <w:right w:val="single" w:color="auto" w:sz="2" w:space="0"/>
            </w:tcBorders>
            <w:vAlign w:val="center"/>
          </w:tcPr>
          <w:p w14:paraId="0C9E876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67EA5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5328063">
            <w:pPr>
              <w:spacing w:before="0" w:after="0" w:line="240" w:lineRule="exact"/>
              <w:jc w:val="left"/>
              <w:rPr>
                <w:rFonts w:ascii="宋体" w:hAnsi="宋体" w:eastAsia="宋体" w:cs="宋体"/>
                <w:sz w:val="18"/>
                <w:szCs w:val="18"/>
              </w:rPr>
            </w:pPr>
            <w:r>
              <w:rPr>
                <w:rFonts w:ascii="宋体" w:hAnsi="宋体" w:eastAsia="宋体" w:cs="宋体"/>
                <w:sz w:val="18"/>
                <w:szCs w:val="18"/>
              </w:rPr>
              <w:t>绿氢绿氨研究厂区南侧边坡建设光伏电站（DK）</w:t>
            </w:r>
          </w:p>
        </w:tc>
        <w:tc>
          <w:tcPr>
            <w:tcW w:w="1377" w:type="dxa"/>
            <w:tcBorders>
              <w:top w:val="single" w:color="auto" w:sz="2" w:space="0"/>
              <w:left w:val="single" w:color="auto" w:sz="2" w:space="0"/>
              <w:bottom w:val="single" w:color="auto" w:sz="2" w:space="0"/>
              <w:right w:val="single" w:color="auto" w:sz="2" w:space="0"/>
            </w:tcBorders>
            <w:vAlign w:val="center"/>
          </w:tcPr>
          <w:p w14:paraId="470D42E6">
            <w:pPr>
              <w:spacing w:before="0" w:after="0" w:line="240" w:lineRule="exact"/>
              <w:jc w:val="right"/>
              <w:rPr>
                <w:rFonts w:ascii="宋体" w:hAnsi="宋体" w:eastAsia="宋体" w:cs="宋体"/>
                <w:sz w:val="18"/>
                <w:szCs w:val="18"/>
              </w:rPr>
            </w:pPr>
            <w:r>
              <w:rPr>
                <w:rFonts w:ascii="宋体" w:hAnsi="宋体" w:eastAsia="宋体" w:cs="宋体"/>
                <w:sz w:val="18"/>
                <w:szCs w:val="18"/>
              </w:rPr>
              <w:t>12,052,128.43</w:t>
            </w:r>
          </w:p>
        </w:tc>
        <w:tc>
          <w:tcPr>
            <w:tcW w:w="1377" w:type="dxa"/>
            <w:tcBorders>
              <w:top w:val="single" w:color="auto" w:sz="2" w:space="0"/>
              <w:left w:val="single" w:color="auto" w:sz="2" w:space="0"/>
              <w:bottom w:val="single" w:color="auto" w:sz="2" w:space="0"/>
              <w:right w:val="single" w:color="auto" w:sz="2" w:space="0"/>
            </w:tcBorders>
            <w:vAlign w:val="center"/>
          </w:tcPr>
          <w:p w14:paraId="2C94FBA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81E20A9">
            <w:pPr>
              <w:spacing w:before="0" w:after="0" w:line="240" w:lineRule="exact"/>
              <w:jc w:val="right"/>
              <w:rPr>
                <w:rFonts w:ascii="宋体" w:hAnsi="宋体" w:eastAsia="宋体" w:cs="宋体"/>
                <w:sz w:val="18"/>
                <w:szCs w:val="18"/>
              </w:rPr>
            </w:pPr>
            <w:r>
              <w:rPr>
                <w:rFonts w:ascii="宋体" w:hAnsi="宋体" w:eastAsia="宋体" w:cs="宋体"/>
                <w:sz w:val="18"/>
                <w:szCs w:val="18"/>
              </w:rPr>
              <w:t>12,052,128.43</w:t>
            </w:r>
          </w:p>
        </w:tc>
        <w:tc>
          <w:tcPr>
            <w:tcW w:w="1377" w:type="dxa"/>
            <w:tcBorders>
              <w:top w:val="single" w:color="auto" w:sz="2" w:space="0"/>
              <w:left w:val="single" w:color="auto" w:sz="2" w:space="0"/>
              <w:bottom w:val="single" w:color="auto" w:sz="2" w:space="0"/>
              <w:right w:val="single" w:color="auto" w:sz="2" w:space="0"/>
            </w:tcBorders>
            <w:vAlign w:val="center"/>
          </w:tcPr>
          <w:p w14:paraId="19F061AF">
            <w:pPr>
              <w:spacing w:before="0" w:after="0" w:line="240" w:lineRule="exact"/>
              <w:jc w:val="right"/>
              <w:rPr>
                <w:rFonts w:ascii="宋体" w:hAnsi="宋体" w:eastAsia="宋体" w:cs="宋体"/>
                <w:sz w:val="18"/>
                <w:szCs w:val="18"/>
              </w:rPr>
            </w:pPr>
            <w:r>
              <w:rPr>
                <w:rFonts w:ascii="宋体" w:hAnsi="宋体" w:eastAsia="宋体" w:cs="宋体"/>
                <w:sz w:val="18"/>
                <w:szCs w:val="18"/>
              </w:rPr>
              <w:t>9,491,032.33</w:t>
            </w:r>
          </w:p>
        </w:tc>
        <w:tc>
          <w:tcPr>
            <w:tcW w:w="1377" w:type="dxa"/>
            <w:tcBorders>
              <w:top w:val="single" w:color="auto" w:sz="2" w:space="0"/>
              <w:left w:val="single" w:color="auto" w:sz="2" w:space="0"/>
              <w:bottom w:val="single" w:color="auto" w:sz="2" w:space="0"/>
              <w:right w:val="single" w:color="auto" w:sz="2" w:space="0"/>
            </w:tcBorders>
            <w:vAlign w:val="center"/>
          </w:tcPr>
          <w:p w14:paraId="31AF2594">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C3FC47D">
            <w:pPr>
              <w:spacing w:before="0" w:after="0" w:line="240" w:lineRule="exact"/>
              <w:jc w:val="right"/>
              <w:rPr>
                <w:rFonts w:ascii="宋体" w:hAnsi="宋体" w:eastAsia="宋体" w:cs="宋体"/>
                <w:sz w:val="18"/>
                <w:szCs w:val="18"/>
              </w:rPr>
            </w:pPr>
            <w:r>
              <w:rPr>
                <w:rFonts w:ascii="宋体" w:hAnsi="宋体" w:eastAsia="宋体" w:cs="宋体"/>
                <w:sz w:val="18"/>
                <w:szCs w:val="18"/>
              </w:rPr>
              <w:t>9,491,032.33</w:t>
            </w:r>
          </w:p>
        </w:tc>
      </w:tr>
      <w:tr w14:paraId="2E479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29A8609">
            <w:pPr>
              <w:spacing w:before="0" w:after="0" w:line="240" w:lineRule="exact"/>
              <w:jc w:val="left"/>
              <w:rPr>
                <w:rFonts w:ascii="宋体" w:hAnsi="宋体" w:eastAsia="宋体" w:cs="宋体"/>
                <w:sz w:val="18"/>
                <w:szCs w:val="18"/>
              </w:rPr>
            </w:pPr>
            <w:r>
              <w:rPr>
                <w:rFonts w:ascii="宋体" w:hAnsi="宋体" w:eastAsia="宋体" w:cs="宋体"/>
                <w:sz w:val="18"/>
                <w:szCs w:val="18"/>
              </w:rPr>
              <w:t>皖能明光市白米山风电场100MW项目</w:t>
            </w:r>
          </w:p>
        </w:tc>
        <w:tc>
          <w:tcPr>
            <w:tcW w:w="1377" w:type="dxa"/>
            <w:tcBorders>
              <w:top w:val="single" w:color="auto" w:sz="2" w:space="0"/>
              <w:left w:val="single" w:color="auto" w:sz="2" w:space="0"/>
              <w:bottom w:val="single" w:color="auto" w:sz="2" w:space="0"/>
              <w:right w:val="single" w:color="auto" w:sz="2" w:space="0"/>
            </w:tcBorders>
            <w:vAlign w:val="center"/>
          </w:tcPr>
          <w:p w14:paraId="7F594E24">
            <w:pPr>
              <w:spacing w:before="0" w:after="0" w:line="240" w:lineRule="exact"/>
              <w:jc w:val="right"/>
              <w:rPr>
                <w:rFonts w:ascii="宋体" w:hAnsi="宋体" w:eastAsia="宋体" w:cs="宋体"/>
                <w:sz w:val="18"/>
                <w:szCs w:val="18"/>
              </w:rPr>
            </w:pPr>
            <w:r>
              <w:rPr>
                <w:rFonts w:ascii="宋体" w:hAnsi="宋体" w:eastAsia="宋体" w:cs="宋体"/>
                <w:sz w:val="18"/>
                <w:szCs w:val="18"/>
              </w:rPr>
              <w:t>8,545,581.45</w:t>
            </w:r>
          </w:p>
        </w:tc>
        <w:tc>
          <w:tcPr>
            <w:tcW w:w="1377" w:type="dxa"/>
            <w:tcBorders>
              <w:top w:val="single" w:color="auto" w:sz="2" w:space="0"/>
              <w:left w:val="single" w:color="auto" w:sz="2" w:space="0"/>
              <w:bottom w:val="single" w:color="auto" w:sz="2" w:space="0"/>
              <w:right w:val="single" w:color="auto" w:sz="2" w:space="0"/>
            </w:tcBorders>
            <w:vAlign w:val="center"/>
          </w:tcPr>
          <w:p w14:paraId="151F14B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BFABC25">
            <w:pPr>
              <w:spacing w:before="0" w:after="0" w:line="240" w:lineRule="exact"/>
              <w:jc w:val="right"/>
              <w:rPr>
                <w:rFonts w:ascii="宋体" w:hAnsi="宋体" w:eastAsia="宋体" w:cs="宋体"/>
                <w:sz w:val="18"/>
                <w:szCs w:val="18"/>
              </w:rPr>
            </w:pPr>
            <w:r>
              <w:rPr>
                <w:rFonts w:ascii="宋体" w:hAnsi="宋体" w:eastAsia="宋体" w:cs="宋体"/>
                <w:sz w:val="18"/>
                <w:szCs w:val="18"/>
              </w:rPr>
              <w:t>8,545,581.45</w:t>
            </w:r>
          </w:p>
        </w:tc>
        <w:tc>
          <w:tcPr>
            <w:tcW w:w="1377" w:type="dxa"/>
            <w:tcBorders>
              <w:top w:val="single" w:color="auto" w:sz="2" w:space="0"/>
              <w:left w:val="single" w:color="auto" w:sz="2" w:space="0"/>
              <w:bottom w:val="single" w:color="auto" w:sz="2" w:space="0"/>
              <w:right w:val="single" w:color="auto" w:sz="2" w:space="0"/>
            </w:tcBorders>
            <w:vAlign w:val="center"/>
          </w:tcPr>
          <w:p w14:paraId="7E23D301">
            <w:pPr>
              <w:spacing w:before="0" w:after="0" w:line="240" w:lineRule="exact"/>
              <w:jc w:val="right"/>
              <w:rPr>
                <w:rFonts w:ascii="宋体" w:hAnsi="宋体" w:eastAsia="宋体" w:cs="宋体"/>
                <w:sz w:val="18"/>
                <w:szCs w:val="18"/>
              </w:rPr>
            </w:pPr>
            <w:r>
              <w:rPr>
                <w:rFonts w:ascii="宋体" w:hAnsi="宋体" w:eastAsia="宋体" w:cs="宋体"/>
                <w:sz w:val="18"/>
                <w:szCs w:val="18"/>
              </w:rPr>
              <w:t>6,086,916.91</w:t>
            </w:r>
          </w:p>
        </w:tc>
        <w:tc>
          <w:tcPr>
            <w:tcW w:w="1377" w:type="dxa"/>
            <w:tcBorders>
              <w:top w:val="single" w:color="auto" w:sz="2" w:space="0"/>
              <w:left w:val="single" w:color="auto" w:sz="2" w:space="0"/>
              <w:bottom w:val="single" w:color="auto" w:sz="2" w:space="0"/>
              <w:right w:val="single" w:color="auto" w:sz="2" w:space="0"/>
            </w:tcBorders>
            <w:vAlign w:val="center"/>
          </w:tcPr>
          <w:p w14:paraId="6B2DADA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863A8BE">
            <w:pPr>
              <w:spacing w:before="0" w:after="0" w:line="240" w:lineRule="exact"/>
              <w:jc w:val="right"/>
              <w:rPr>
                <w:rFonts w:ascii="宋体" w:hAnsi="宋体" w:eastAsia="宋体" w:cs="宋体"/>
                <w:sz w:val="18"/>
                <w:szCs w:val="18"/>
              </w:rPr>
            </w:pPr>
            <w:r>
              <w:rPr>
                <w:rFonts w:ascii="宋体" w:hAnsi="宋体" w:eastAsia="宋体" w:cs="宋体"/>
                <w:sz w:val="18"/>
                <w:szCs w:val="18"/>
              </w:rPr>
              <w:t>6,086,916.91</w:t>
            </w:r>
          </w:p>
        </w:tc>
      </w:tr>
      <w:tr w14:paraId="3F3A5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6813815">
            <w:pPr>
              <w:spacing w:before="0" w:after="0" w:line="240" w:lineRule="exact"/>
              <w:jc w:val="left"/>
              <w:rPr>
                <w:rFonts w:ascii="宋体" w:hAnsi="宋体" w:eastAsia="宋体" w:cs="宋体"/>
                <w:sz w:val="18"/>
                <w:szCs w:val="18"/>
              </w:rPr>
            </w:pPr>
            <w:r>
              <w:rPr>
                <w:rFonts w:ascii="宋体" w:hAnsi="宋体" w:eastAsia="宋体" w:cs="宋体"/>
                <w:sz w:val="18"/>
                <w:szCs w:val="18"/>
              </w:rPr>
              <w:t>泾县生活垃圾焚烧发电项目（新项目）</w:t>
            </w:r>
          </w:p>
        </w:tc>
        <w:tc>
          <w:tcPr>
            <w:tcW w:w="1377" w:type="dxa"/>
            <w:tcBorders>
              <w:top w:val="single" w:color="auto" w:sz="2" w:space="0"/>
              <w:left w:val="single" w:color="auto" w:sz="2" w:space="0"/>
              <w:bottom w:val="single" w:color="auto" w:sz="2" w:space="0"/>
              <w:right w:val="single" w:color="auto" w:sz="2" w:space="0"/>
            </w:tcBorders>
            <w:vAlign w:val="center"/>
          </w:tcPr>
          <w:p w14:paraId="7DB99EBE">
            <w:pPr>
              <w:spacing w:before="0" w:after="0" w:line="240" w:lineRule="exact"/>
              <w:jc w:val="right"/>
              <w:rPr>
                <w:rFonts w:ascii="宋体" w:hAnsi="宋体" w:eastAsia="宋体" w:cs="宋体"/>
                <w:sz w:val="18"/>
                <w:szCs w:val="18"/>
              </w:rPr>
            </w:pPr>
            <w:r>
              <w:rPr>
                <w:rFonts w:ascii="宋体" w:hAnsi="宋体" w:eastAsia="宋体" w:cs="宋体"/>
                <w:sz w:val="18"/>
                <w:szCs w:val="18"/>
              </w:rPr>
              <w:t>4,348,186.90</w:t>
            </w:r>
          </w:p>
        </w:tc>
        <w:tc>
          <w:tcPr>
            <w:tcW w:w="1377" w:type="dxa"/>
            <w:tcBorders>
              <w:top w:val="single" w:color="auto" w:sz="2" w:space="0"/>
              <w:left w:val="single" w:color="auto" w:sz="2" w:space="0"/>
              <w:bottom w:val="single" w:color="auto" w:sz="2" w:space="0"/>
              <w:right w:val="single" w:color="auto" w:sz="2" w:space="0"/>
            </w:tcBorders>
            <w:vAlign w:val="center"/>
          </w:tcPr>
          <w:p w14:paraId="2B2D98B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9B452CF">
            <w:pPr>
              <w:spacing w:before="0" w:after="0" w:line="240" w:lineRule="exact"/>
              <w:jc w:val="right"/>
              <w:rPr>
                <w:rFonts w:ascii="宋体" w:hAnsi="宋体" w:eastAsia="宋体" w:cs="宋体"/>
                <w:sz w:val="18"/>
                <w:szCs w:val="18"/>
              </w:rPr>
            </w:pPr>
            <w:r>
              <w:rPr>
                <w:rFonts w:ascii="宋体" w:hAnsi="宋体" w:eastAsia="宋体" w:cs="宋体"/>
                <w:sz w:val="18"/>
                <w:szCs w:val="18"/>
              </w:rPr>
              <w:t>4,348,186.90</w:t>
            </w:r>
          </w:p>
        </w:tc>
        <w:tc>
          <w:tcPr>
            <w:tcW w:w="1377" w:type="dxa"/>
            <w:tcBorders>
              <w:top w:val="single" w:color="auto" w:sz="2" w:space="0"/>
              <w:left w:val="single" w:color="auto" w:sz="2" w:space="0"/>
              <w:bottom w:val="single" w:color="auto" w:sz="2" w:space="0"/>
              <w:right w:val="single" w:color="auto" w:sz="2" w:space="0"/>
            </w:tcBorders>
            <w:vAlign w:val="center"/>
          </w:tcPr>
          <w:p w14:paraId="19833D03">
            <w:pPr>
              <w:spacing w:before="0" w:after="0" w:line="240" w:lineRule="exact"/>
              <w:jc w:val="right"/>
              <w:rPr>
                <w:rFonts w:ascii="宋体" w:hAnsi="宋体" w:eastAsia="宋体" w:cs="宋体"/>
                <w:sz w:val="18"/>
                <w:szCs w:val="18"/>
              </w:rPr>
            </w:pPr>
            <w:r>
              <w:rPr>
                <w:rFonts w:ascii="宋体" w:hAnsi="宋体" w:eastAsia="宋体" w:cs="宋体"/>
                <w:sz w:val="18"/>
                <w:szCs w:val="18"/>
              </w:rPr>
              <w:t>4,409,040.00</w:t>
            </w:r>
          </w:p>
        </w:tc>
        <w:tc>
          <w:tcPr>
            <w:tcW w:w="1377" w:type="dxa"/>
            <w:tcBorders>
              <w:top w:val="single" w:color="auto" w:sz="2" w:space="0"/>
              <w:left w:val="single" w:color="auto" w:sz="2" w:space="0"/>
              <w:bottom w:val="single" w:color="auto" w:sz="2" w:space="0"/>
              <w:right w:val="single" w:color="auto" w:sz="2" w:space="0"/>
            </w:tcBorders>
            <w:vAlign w:val="center"/>
          </w:tcPr>
          <w:p w14:paraId="0E54C20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D7FCCE0">
            <w:pPr>
              <w:spacing w:before="0" w:after="0" w:line="240" w:lineRule="exact"/>
              <w:jc w:val="right"/>
              <w:rPr>
                <w:rFonts w:ascii="宋体" w:hAnsi="宋体" w:eastAsia="宋体" w:cs="宋体"/>
                <w:sz w:val="18"/>
                <w:szCs w:val="18"/>
              </w:rPr>
            </w:pPr>
            <w:r>
              <w:rPr>
                <w:rFonts w:ascii="宋体" w:hAnsi="宋体" w:eastAsia="宋体" w:cs="宋体"/>
                <w:sz w:val="18"/>
                <w:szCs w:val="18"/>
              </w:rPr>
              <w:t>4,409,040.00</w:t>
            </w:r>
          </w:p>
        </w:tc>
      </w:tr>
      <w:tr w14:paraId="0A495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6772B13">
            <w:pPr>
              <w:spacing w:before="0" w:after="0" w:line="240" w:lineRule="exact"/>
              <w:jc w:val="left"/>
              <w:rPr>
                <w:rFonts w:ascii="宋体" w:hAnsi="宋体" w:eastAsia="宋体" w:cs="宋体"/>
                <w:sz w:val="18"/>
                <w:szCs w:val="18"/>
              </w:rPr>
            </w:pPr>
            <w:r>
              <w:rPr>
                <w:rFonts w:ascii="宋体" w:hAnsi="宋体" w:eastAsia="宋体" w:cs="宋体"/>
                <w:sz w:val="18"/>
                <w:szCs w:val="18"/>
              </w:rPr>
              <w:t>新疆吐鲁番500MW风电项目</w:t>
            </w:r>
          </w:p>
        </w:tc>
        <w:tc>
          <w:tcPr>
            <w:tcW w:w="1377" w:type="dxa"/>
            <w:tcBorders>
              <w:top w:val="single" w:color="auto" w:sz="2" w:space="0"/>
              <w:left w:val="single" w:color="auto" w:sz="2" w:space="0"/>
              <w:bottom w:val="single" w:color="auto" w:sz="2" w:space="0"/>
              <w:right w:val="single" w:color="auto" w:sz="2" w:space="0"/>
            </w:tcBorders>
            <w:vAlign w:val="center"/>
          </w:tcPr>
          <w:p w14:paraId="3D458EF1">
            <w:pPr>
              <w:spacing w:before="0" w:after="0" w:line="240" w:lineRule="exact"/>
              <w:jc w:val="right"/>
              <w:rPr>
                <w:rFonts w:ascii="宋体" w:hAnsi="宋体" w:eastAsia="宋体" w:cs="宋体"/>
                <w:sz w:val="18"/>
                <w:szCs w:val="18"/>
              </w:rPr>
            </w:pPr>
            <w:r>
              <w:rPr>
                <w:rFonts w:ascii="宋体" w:hAnsi="宋体" w:eastAsia="宋体" w:cs="宋体"/>
                <w:sz w:val="18"/>
                <w:szCs w:val="18"/>
              </w:rPr>
              <w:t>1,227,259,711.14</w:t>
            </w:r>
          </w:p>
        </w:tc>
        <w:tc>
          <w:tcPr>
            <w:tcW w:w="1377" w:type="dxa"/>
            <w:tcBorders>
              <w:top w:val="single" w:color="auto" w:sz="2" w:space="0"/>
              <w:left w:val="single" w:color="auto" w:sz="2" w:space="0"/>
              <w:bottom w:val="single" w:color="auto" w:sz="2" w:space="0"/>
              <w:right w:val="single" w:color="auto" w:sz="2" w:space="0"/>
            </w:tcBorders>
            <w:vAlign w:val="center"/>
          </w:tcPr>
          <w:p w14:paraId="5013A34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7D8A6A5">
            <w:pPr>
              <w:spacing w:before="0" w:after="0" w:line="240" w:lineRule="exact"/>
              <w:jc w:val="right"/>
              <w:rPr>
                <w:rFonts w:ascii="宋体" w:hAnsi="宋体" w:eastAsia="宋体" w:cs="宋体"/>
                <w:sz w:val="18"/>
                <w:szCs w:val="18"/>
              </w:rPr>
            </w:pPr>
            <w:r>
              <w:rPr>
                <w:rFonts w:ascii="宋体" w:hAnsi="宋体" w:eastAsia="宋体" w:cs="宋体"/>
                <w:sz w:val="18"/>
                <w:szCs w:val="18"/>
              </w:rPr>
              <w:t>1,227,259,711.14</w:t>
            </w:r>
          </w:p>
        </w:tc>
        <w:tc>
          <w:tcPr>
            <w:tcW w:w="1377" w:type="dxa"/>
            <w:tcBorders>
              <w:top w:val="single" w:color="auto" w:sz="2" w:space="0"/>
              <w:left w:val="single" w:color="auto" w:sz="2" w:space="0"/>
              <w:bottom w:val="single" w:color="auto" w:sz="2" w:space="0"/>
              <w:right w:val="single" w:color="auto" w:sz="2" w:space="0"/>
            </w:tcBorders>
            <w:vAlign w:val="center"/>
          </w:tcPr>
          <w:p w14:paraId="4529DEE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8446A8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2A8B1B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4EDB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0A9C88A">
            <w:pPr>
              <w:spacing w:before="0" w:after="0" w:line="240" w:lineRule="exact"/>
              <w:jc w:val="left"/>
              <w:rPr>
                <w:rFonts w:ascii="宋体" w:hAnsi="宋体" w:eastAsia="宋体" w:cs="宋体"/>
                <w:sz w:val="18"/>
                <w:szCs w:val="18"/>
              </w:rPr>
            </w:pPr>
            <w:r>
              <w:rPr>
                <w:rFonts w:ascii="宋体" w:hAnsi="宋体" w:eastAsia="宋体" w:cs="宋体"/>
                <w:sz w:val="18"/>
                <w:szCs w:val="18"/>
              </w:rPr>
              <w:t>新疆华电昌吉英格玛煤电一体化坑口电厂一期工程</w:t>
            </w:r>
          </w:p>
        </w:tc>
        <w:tc>
          <w:tcPr>
            <w:tcW w:w="1377" w:type="dxa"/>
            <w:tcBorders>
              <w:top w:val="single" w:color="auto" w:sz="2" w:space="0"/>
              <w:left w:val="single" w:color="auto" w:sz="2" w:space="0"/>
              <w:bottom w:val="single" w:color="auto" w:sz="2" w:space="0"/>
              <w:right w:val="single" w:color="auto" w:sz="2" w:space="0"/>
            </w:tcBorders>
            <w:vAlign w:val="center"/>
          </w:tcPr>
          <w:p w14:paraId="25CCA9A6">
            <w:pPr>
              <w:spacing w:before="0" w:after="0" w:line="240" w:lineRule="exact"/>
              <w:jc w:val="right"/>
              <w:rPr>
                <w:rFonts w:ascii="宋体" w:hAnsi="宋体" w:eastAsia="宋体" w:cs="宋体"/>
                <w:sz w:val="18"/>
                <w:szCs w:val="18"/>
              </w:rPr>
            </w:pPr>
            <w:r>
              <w:rPr>
                <w:rFonts w:ascii="宋体" w:hAnsi="宋体" w:eastAsia="宋体" w:cs="宋体"/>
                <w:sz w:val="18"/>
                <w:szCs w:val="18"/>
              </w:rPr>
              <w:t>58,617,648.07</w:t>
            </w:r>
          </w:p>
        </w:tc>
        <w:tc>
          <w:tcPr>
            <w:tcW w:w="1377" w:type="dxa"/>
            <w:tcBorders>
              <w:top w:val="single" w:color="auto" w:sz="2" w:space="0"/>
              <w:left w:val="single" w:color="auto" w:sz="2" w:space="0"/>
              <w:bottom w:val="single" w:color="auto" w:sz="2" w:space="0"/>
              <w:right w:val="single" w:color="auto" w:sz="2" w:space="0"/>
            </w:tcBorders>
            <w:vAlign w:val="center"/>
          </w:tcPr>
          <w:p w14:paraId="0633210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490CE95">
            <w:pPr>
              <w:spacing w:before="0" w:after="0" w:line="240" w:lineRule="exact"/>
              <w:jc w:val="right"/>
              <w:rPr>
                <w:rFonts w:ascii="宋体" w:hAnsi="宋体" w:eastAsia="宋体" w:cs="宋体"/>
                <w:sz w:val="18"/>
                <w:szCs w:val="18"/>
              </w:rPr>
            </w:pPr>
            <w:r>
              <w:rPr>
                <w:rFonts w:ascii="宋体" w:hAnsi="宋体" w:eastAsia="宋体" w:cs="宋体"/>
                <w:sz w:val="18"/>
                <w:szCs w:val="18"/>
              </w:rPr>
              <w:t>58,617,648.07</w:t>
            </w:r>
          </w:p>
        </w:tc>
        <w:tc>
          <w:tcPr>
            <w:tcW w:w="1377" w:type="dxa"/>
            <w:tcBorders>
              <w:top w:val="single" w:color="auto" w:sz="2" w:space="0"/>
              <w:left w:val="single" w:color="auto" w:sz="2" w:space="0"/>
              <w:bottom w:val="single" w:color="auto" w:sz="2" w:space="0"/>
              <w:right w:val="single" w:color="auto" w:sz="2" w:space="0"/>
            </w:tcBorders>
            <w:vAlign w:val="center"/>
          </w:tcPr>
          <w:p w14:paraId="1EBDF2E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3778E44">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15576D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40138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BC260E0">
            <w:pPr>
              <w:spacing w:before="0" w:after="0" w:line="240" w:lineRule="exact"/>
              <w:jc w:val="left"/>
              <w:rPr>
                <w:rFonts w:ascii="宋体" w:hAnsi="宋体" w:eastAsia="宋体" w:cs="宋体"/>
                <w:sz w:val="18"/>
                <w:szCs w:val="18"/>
              </w:rPr>
            </w:pPr>
            <w:r>
              <w:rPr>
                <w:rFonts w:ascii="宋体" w:hAnsi="宋体" w:eastAsia="宋体" w:cs="宋体"/>
                <w:sz w:val="18"/>
                <w:szCs w:val="18"/>
              </w:rPr>
              <w:t>5号机组通流改造项目</w:t>
            </w:r>
          </w:p>
        </w:tc>
        <w:tc>
          <w:tcPr>
            <w:tcW w:w="1377" w:type="dxa"/>
            <w:tcBorders>
              <w:top w:val="single" w:color="auto" w:sz="2" w:space="0"/>
              <w:left w:val="single" w:color="auto" w:sz="2" w:space="0"/>
              <w:bottom w:val="single" w:color="auto" w:sz="2" w:space="0"/>
              <w:right w:val="single" w:color="auto" w:sz="2" w:space="0"/>
            </w:tcBorders>
            <w:vAlign w:val="center"/>
          </w:tcPr>
          <w:p w14:paraId="73981C98">
            <w:pPr>
              <w:spacing w:before="0" w:after="0" w:line="240" w:lineRule="exact"/>
              <w:jc w:val="right"/>
              <w:rPr>
                <w:rFonts w:ascii="宋体" w:hAnsi="宋体" w:eastAsia="宋体" w:cs="宋体"/>
                <w:sz w:val="18"/>
                <w:szCs w:val="18"/>
              </w:rPr>
            </w:pPr>
            <w:r>
              <w:rPr>
                <w:rFonts w:ascii="宋体" w:hAnsi="宋体" w:eastAsia="宋体" w:cs="宋体"/>
                <w:sz w:val="18"/>
                <w:szCs w:val="18"/>
              </w:rPr>
              <w:t>18,796,460.18</w:t>
            </w:r>
          </w:p>
        </w:tc>
        <w:tc>
          <w:tcPr>
            <w:tcW w:w="1377" w:type="dxa"/>
            <w:tcBorders>
              <w:top w:val="single" w:color="auto" w:sz="2" w:space="0"/>
              <w:left w:val="single" w:color="auto" w:sz="2" w:space="0"/>
              <w:bottom w:val="single" w:color="auto" w:sz="2" w:space="0"/>
              <w:right w:val="single" w:color="auto" w:sz="2" w:space="0"/>
            </w:tcBorders>
            <w:vAlign w:val="center"/>
          </w:tcPr>
          <w:p w14:paraId="35411D7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A132794">
            <w:pPr>
              <w:spacing w:before="0" w:after="0" w:line="240" w:lineRule="exact"/>
              <w:jc w:val="right"/>
              <w:rPr>
                <w:rFonts w:ascii="宋体" w:hAnsi="宋体" w:eastAsia="宋体" w:cs="宋体"/>
                <w:sz w:val="18"/>
                <w:szCs w:val="18"/>
              </w:rPr>
            </w:pPr>
            <w:r>
              <w:rPr>
                <w:rFonts w:ascii="宋体" w:hAnsi="宋体" w:eastAsia="宋体" w:cs="宋体"/>
                <w:sz w:val="18"/>
                <w:szCs w:val="18"/>
              </w:rPr>
              <w:t>18,796,460.18</w:t>
            </w:r>
          </w:p>
        </w:tc>
        <w:tc>
          <w:tcPr>
            <w:tcW w:w="1377" w:type="dxa"/>
            <w:tcBorders>
              <w:top w:val="single" w:color="auto" w:sz="2" w:space="0"/>
              <w:left w:val="single" w:color="auto" w:sz="2" w:space="0"/>
              <w:bottom w:val="single" w:color="auto" w:sz="2" w:space="0"/>
              <w:right w:val="single" w:color="auto" w:sz="2" w:space="0"/>
            </w:tcBorders>
            <w:vAlign w:val="center"/>
          </w:tcPr>
          <w:p w14:paraId="3A7846F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8E6C96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3BFAE66">
            <w:pPr>
              <w:spacing w:before="0" w:after="0" w:line="240" w:lineRule="exact"/>
              <w:jc w:val="right"/>
              <w:rPr>
                <w:rFonts w:ascii="宋体" w:hAnsi="宋体" w:eastAsia="宋体" w:cs="宋体"/>
                <w:sz w:val="18"/>
                <w:szCs w:val="18"/>
              </w:rPr>
            </w:pPr>
          </w:p>
        </w:tc>
      </w:tr>
      <w:tr w14:paraId="5EAA1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D6D9567">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1D99A2B4">
            <w:pPr>
              <w:spacing w:before="0" w:after="0" w:line="240" w:lineRule="exact"/>
              <w:jc w:val="right"/>
              <w:rPr>
                <w:rFonts w:ascii="宋体" w:hAnsi="宋体" w:eastAsia="宋体" w:cs="宋体"/>
                <w:sz w:val="18"/>
                <w:szCs w:val="18"/>
              </w:rPr>
            </w:pPr>
            <w:r>
              <w:rPr>
                <w:rFonts w:ascii="宋体" w:hAnsi="宋体" w:eastAsia="宋体" w:cs="宋体"/>
                <w:sz w:val="18"/>
                <w:szCs w:val="18"/>
              </w:rPr>
              <w:t>84,936,560.49</w:t>
            </w:r>
          </w:p>
        </w:tc>
        <w:tc>
          <w:tcPr>
            <w:tcW w:w="1377" w:type="dxa"/>
            <w:tcBorders>
              <w:top w:val="single" w:color="auto" w:sz="2" w:space="0"/>
              <w:left w:val="single" w:color="auto" w:sz="2" w:space="0"/>
              <w:bottom w:val="single" w:color="auto" w:sz="2" w:space="0"/>
              <w:right w:val="single" w:color="auto" w:sz="2" w:space="0"/>
            </w:tcBorders>
            <w:vAlign w:val="center"/>
          </w:tcPr>
          <w:p w14:paraId="23A8E5C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8515C98">
            <w:pPr>
              <w:spacing w:before="0" w:after="0" w:line="240" w:lineRule="exact"/>
              <w:jc w:val="right"/>
              <w:rPr>
                <w:rFonts w:ascii="宋体" w:hAnsi="宋体" w:eastAsia="宋体" w:cs="宋体"/>
                <w:sz w:val="18"/>
                <w:szCs w:val="18"/>
              </w:rPr>
            </w:pPr>
            <w:r>
              <w:rPr>
                <w:rFonts w:ascii="宋体" w:hAnsi="宋体" w:eastAsia="宋体" w:cs="宋体"/>
                <w:sz w:val="18"/>
                <w:szCs w:val="18"/>
              </w:rPr>
              <w:t>84,936,560.49</w:t>
            </w:r>
          </w:p>
        </w:tc>
        <w:tc>
          <w:tcPr>
            <w:tcW w:w="1377" w:type="dxa"/>
            <w:tcBorders>
              <w:top w:val="single" w:color="auto" w:sz="2" w:space="0"/>
              <w:left w:val="single" w:color="auto" w:sz="2" w:space="0"/>
              <w:bottom w:val="single" w:color="auto" w:sz="2" w:space="0"/>
              <w:right w:val="single" w:color="auto" w:sz="2" w:space="0"/>
            </w:tcBorders>
            <w:vAlign w:val="center"/>
          </w:tcPr>
          <w:p w14:paraId="5F0CD47D">
            <w:pPr>
              <w:spacing w:before="0" w:after="0" w:line="240" w:lineRule="exact"/>
              <w:jc w:val="right"/>
              <w:rPr>
                <w:rFonts w:ascii="宋体" w:hAnsi="宋体" w:eastAsia="宋体" w:cs="宋体"/>
                <w:sz w:val="18"/>
                <w:szCs w:val="18"/>
              </w:rPr>
            </w:pPr>
            <w:r>
              <w:rPr>
                <w:rFonts w:ascii="宋体" w:hAnsi="宋体" w:eastAsia="宋体" w:cs="宋体"/>
                <w:sz w:val="18"/>
                <w:szCs w:val="18"/>
              </w:rPr>
              <w:t>46,354,018.45</w:t>
            </w:r>
          </w:p>
        </w:tc>
        <w:tc>
          <w:tcPr>
            <w:tcW w:w="1377" w:type="dxa"/>
            <w:tcBorders>
              <w:top w:val="single" w:color="auto" w:sz="2" w:space="0"/>
              <w:left w:val="single" w:color="auto" w:sz="2" w:space="0"/>
              <w:bottom w:val="single" w:color="auto" w:sz="2" w:space="0"/>
              <w:right w:val="single" w:color="auto" w:sz="2" w:space="0"/>
            </w:tcBorders>
            <w:vAlign w:val="center"/>
          </w:tcPr>
          <w:p w14:paraId="5FC1D29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BE0D194">
            <w:pPr>
              <w:spacing w:before="0" w:after="0" w:line="240" w:lineRule="exact"/>
              <w:jc w:val="right"/>
              <w:rPr>
                <w:rFonts w:ascii="宋体" w:hAnsi="宋体" w:eastAsia="宋体" w:cs="宋体"/>
                <w:sz w:val="18"/>
                <w:szCs w:val="18"/>
              </w:rPr>
            </w:pPr>
            <w:r>
              <w:rPr>
                <w:rFonts w:ascii="宋体" w:hAnsi="宋体" w:eastAsia="宋体" w:cs="宋体"/>
                <w:sz w:val="18"/>
                <w:szCs w:val="18"/>
              </w:rPr>
              <w:t>46,354,018.45</w:t>
            </w:r>
          </w:p>
        </w:tc>
      </w:tr>
      <w:tr w14:paraId="66EAA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A982A8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625B1EF9">
            <w:pPr>
              <w:spacing w:before="0" w:after="0" w:line="240" w:lineRule="exact"/>
              <w:jc w:val="right"/>
              <w:rPr>
                <w:rFonts w:ascii="宋体" w:hAnsi="宋体" w:eastAsia="宋体" w:cs="宋体"/>
                <w:sz w:val="18"/>
                <w:szCs w:val="18"/>
              </w:rPr>
            </w:pPr>
            <w:r>
              <w:rPr>
                <w:rFonts w:ascii="宋体" w:hAnsi="宋体" w:eastAsia="宋体" w:cs="宋体"/>
                <w:sz w:val="18"/>
                <w:szCs w:val="18"/>
              </w:rPr>
              <w:t>2,128,589,110.51</w:t>
            </w:r>
          </w:p>
        </w:tc>
        <w:tc>
          <w:tcPr>
            <w:tcW w:w="1377" w:type="dxa"/>
            <w:tcBorders>
              <w:top w:val="single" w:color="auto" w:sz="2" w:space="0"/>
              <w:left w:val="single" w:color="auto" w:sz="2" w:space="0"/>
              <w:bottom w:val="single" w:color="auto" w:sz="2" w:space="0"/>
              <w:right w:val="single" w:color="auto" w:sz="2" w:space="0"/>
            </w:tcBorders>
            <w:vAlign w:val="center"/>
          </w:tcPr>
          <w:p w14:paraId="03DACC64">
            <w:pPr>
              <w:spacing w:before="0" w:after="0" w:line="240" w:lineRule="exact"/>
              <w:jc w:val="right"/>
              <w:rPr>
                <w:rFonts w:ascii="宋体" w:hAnsi="宋体" w:eastAsia="宋体" w:cs="宋体"/>
                <w:sz w:val="18"/>
                <w:szCs w:val="18"/>
              </w:rPr>
            </w:pPr>
            <w:r>
              <w:rPr>
                <w:rFonts w:ascii="宋体" w:hAnsi="宋体" w:eastAsia="宋体" w:cs="宋体"/>
                <w:sz w:val="18"/>
                <w:szCs w:val="18"/>
              </w:rPr>
              <w:t>24,468,718.36</w:t>
            </w:r>
          </w:p>
        </w:tc>
        <w:tc>
          <w:tcPr>
            <w:tcW w:w="1377" w:type="dxa"/>
            <w:tcBorders>
              <w:top w:val="single" w:color="auto" w:sz="2" w:space="0"/>
              <w:left w:val="single" w:color="auto" w:sz="2" w:space="0"/>
              <w:bottom w:val="single" w:color="auto" w:sz="2" w:space="0"/>
              <w:right w:val="single" w:color="auto" w:sz="2" w:space="0"/>
            </w:tcBorders>
            <w:vAlign w:val="center"/>
          </w:tcPr>
          <w:p w14:paraId="4B78852E">
            <w:pPr>
              <w:spacing w:before="0" w:after="0" w:line="240" w:lineRule="exact"/>
              <w:jc w:val="right"/>
              <w:rPr>
                <w:rFonts w:ascii="宋体" w:hAnsi="宋体" w:eastAsia="宋体" w:cs="宋体"/>
                <w:sz w:val="18"/>
                <w:szCs w:val="18"/>
              </w:rPr>
            </w:pPr>
            <w:r>
              <w:rPr>
                <w:rFonts w:ascii="宋体" w:hAnsi="宋体" w:eastAsia="宋体" w:cs="宋体"/>
                <w:sz w:val="18"/>
                <w:szCs w:val="18"/>
              </w:rPr>
              <w:t>2,104,120,392.15</w:t>
            </w:r>
          </w:p>
        </w:tc>
        <w:tc>
          <w:tcPr>
            <w:tcW w:w="1377" w:type="dxa"/>
            <w:tcBorders>
              <w:top w:val="single" w:color="auto" w:sz="2" w:space="0"/>
              <w:left w:val="single" w:color="auto" w:sz="2" w:space="0"/>
              <w:bottom w:val="single" w:color="auto" w:sz="2" w:space="0"/>
              <w:right w:val="single" w:color="auto" w:sz="2" w:space="0"/>
            </w:tcBorders>
            <w:vAlign w:val="center"/>
          </w:tcPr>
          <w:p w14:paraId="20B040C6">
            <w:pPr>
              <w:spacing w:before="0" w:after="0" w:line="240" w:lineRule="exact"/>
              <w:jc w:val="right"/>
              <w:rPr>
                <w:rFonts w:ascii="宋体" w:hAnsi="宋体" w:eastAsia="宋体" w:cs="宋体"/>
                <w:sz w:val="18"/>
                <w:szCs w:val="18"/>
              </w:rPr>
            </w:pPr>
            <w:r>
              <w:rPr>
                <w:rFonts w:ascii="宋体" w:hAnsi="宋体" w:eastAsia="宋体" w:cs="宋体"/>
                <w:sz w:val="18"/>
                <w:szCs w:val="18"/>
              </w:rPr>
              <w:t>3,825,603,276.96</w:t>
            </w:r>
          </w:p>
        </w:tc>
        <w:tc>
          <w:tcPr>
            <w:tcW w:w="1377" w:type="dxa"/>
            <w:tcBorders>
              <w:top w:val="single" w:color="auto" w:sz="2" w:space="0"/>
              <w:left w:val="single" w:color="auto" w:sz="2" w:space="0"/>
              <w:bottom w:val="single" w:color="auto" w:sz="2" w:space="0"/>
              <w:right w:val="single" w:color="auto" w:sz="2" w:space="0"/>
            </w:tcBorders>
            <w:vAlign w:val="center"/>
          </w:tcPr>
          <w:p w14:paraId="7B88EA9A">
            <w:pPr>
              <w:spacing w:before="0" w:after="0" w:line="240" w:lineRule="exact"/>
              <w:jc w:val="right"/>
              <w:rPr>
                <w:rFonts w:ascii="宋体" w:hAnsi="宋体" w:eastAsia="宋体" w:cs="宋体"/>
                <w:sz w:val="18"/>
                <w:szCs w:val="18"/>
              </w:rPr>
            </w:pPr>
            <w:r>
              <w:rPr>
                <w:rFonts w:ascii="宋体" w:hAnsi="宋体" w:eastAsia="宋体" w:cs="宋体"/>
                <w:sz w:val="18"/>
                <w:szCs w:val="18"/>
              </w:rPr>
              <w:t>24,468,718.36</w:t>
            </w:r>
          </w:p>
        </w:tc>
        <w:tc>
          <w:tcPr>
            <w:tcW w:w="1377" w:type="dxa"/>
            <w:tcBorders>
              <w:top w:val="single" w:color="auto" w:sz="2" w:space="0"/>
              <w:left w:val="single" w:color="auto" w:sz="2" w:space="0"/>
              <w:bottom w:val="single" w:color="auto" w:sz="2" w:space="0"/>
              <w:right w:val="single" w:color="auto" w:sz="2" w:space="0"/>
            </w:tcBorders>
            <w:vAlign w:val="center"/>
          </w:tcPr>
          <w:p w14:paraId="38481881">
            <w:pPr>
              <w:spacing w:before="0" w:after="0" w:line="240" w:lineRule="exact"/>
              <w:jc w:val="right"/>
              <w:rPr>
                <w:rFonts w:ascii="宋体" w:hAnsi="宋体" w:eastAsia="宋体" w:cs="宋体"/>
                <w:sz w:val="18"/>
                <w:szCs w:val="18"/>
              </w:rPr>
            </w:pPr>
            <w:r>
              <w:rPr>
                <w:rFonts w:ascii="宋体" w:hAnsi="宋体" w:eastAsia="宋体" w:cs="宋体"/>
                <w:sz w:val="18"/>
                <w:szCs w:val="18"/>
              </w:rPr>
              <w:t>3,801,134,558.60</w:t>
            </w:r>
          </w:p>
        </w:tc>
      </w:tr>
    </w:tbl>
    <w:p w14:paraId="182D2FB8">
      <w:pPr>
        <w:keepNext/>
        <w:keepLines/>
        <w:spacing w:before="300" w:after="300" w:line="280" w:lineRule="exact"/>
        <w:jc w:val="left"/>
        <w:outlineLvl w:val="3"/>
        <w:rPr>
          <w:rFonts w:ascii="宋体" w:hAnsi="宋体" w:eastAsia="宋体" w:cs="宋体"/>
          <w:b/>
          <w:bCs/>
          <w:sz w:val="21"/>
          <w:szCs w:val="21"/>
        </w:rPr>
      </w:pPr>
      <w:bookmarkStart w:id="196" w:name="_Toc989085"/>
      <w:r>
        <w:rPr>
          <w:rFonts w:ascii="宋体" w:hAnsi="宋体" w:eastAsia="宋体" w:cs="宋体"/>
          <w:b/>
          <w:bCs/>
          <w:sz w:val="21"/>
          <w:szCs w:val="21"/>
        </w:rPr>
        <w:t>（2） 重要在建工程项目本期变动情况</w:t>
      </w:r>
      <w:bookmarkEnd w:id="196"/>
    </w:p>
    <w:p w14:paraId="1BB056E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14:paraId="4B324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1703742">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F573FC8">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59E7AA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4CC4A5B">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BDB02CD">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DA32F3E">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BB9025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62B985A">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A4FB8D1">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9432004">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E026167">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D365505">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0A8F749">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14:paraId="421D5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6A0953FE">
            <w:pPr>
              <w:spacing w:before="0" w:after="0" w:line="240" w:lineRule="exact"/>
              <w:jc w:val="left"/>
              <w:rPr>
                <w:rFonts w:ascii="宋体" w:hAnsi="宋体" w:eastAsia="宋体" w:cs="宋体"/>
                <w:sz w:val="18"/>
                <w:szCs w:val="18"/>
              </w:rPr>
            </w:pPr>
            <w:r>
              <w:rPr>
                <w:rFonts w:ascii="宋体" w:hAnsi="宋体" w:eastAsia="宋体" w:cs="宋体"/>
                <w:sz w:val="18"/>
                <w:szCs w:val="18"/>
              </w:rPr>
              <w:t>钱营孜二期扩建项目</w:t>
            </w:r>
          </w:p>
        </w:tc>
        <w:tc>
          <w:tcPr>
            <w:tcW w:w="741" w:type="dxa"/>
            <w:tcBorders>
              <w:top w:val="single" w:color="auto" w:sz="2" w:space="0"/>
              <w:left w:val="single" w:color="auto" w:sz="2" w:space="0"/>
              <w:bottom w:val="single" w:color="auto" w:sz="2" w:space="0"/>
              <w:right w:val="single" w:color="auto" w:sz="2" w:space="0"/>
            </w:tcBorders>
            <w:vAlign w:val="center"/>
          </w:tcPr>
          <w:p w14:paraId="34530575">
            <w:pPr>
              <w:spacing w:before="0" w:after="0" w:line="240" w:lineRule="exact"/>
              <w:jc w:val="right"/>
              <w:rPr>
                <w:rFonts w:ascii="宋体" w:hAnsi="宋体" w:eastAsia="宋体" w:cs="宋体"/>
                <w:sz w:val="18"/>
                <w:szCs w:val="18"/>
              </w:rPr>
            </w:pPr>
            <w:r>
              <w:rPr>
                <w:rFonts w:ascii="宋体" w:hAnsi="宋体" w:eastAsia="宋体" w:cs="宋体"/>
                <w:sz w:val="18"/>
                <w:szCs w:val="18"/>
              </w:rPr>
              <w:t>4,740,000,000.00</w:t>
            </w:r>
          </w:p>
        </w:tc>
        <w:tc>
          <w:tcPr>
            <w:tcW w:w="741" w:type="dxa"/>
            <w:tcBorders>
              <w:top w:val="single" w:color="auto" w:sz="2" w:space="0"/>
              <w:left w:val="single" w:color="auto" w:sz="2" w:space="0"/>
              <w:bottom w:val="single" w:color="auto" w:sz="2" w:space="0"/>
              <w:right w:val="single" w:color="auto" w:sz="2" w:space="0"/>
            </w:tcBorders>
            <w:vAlign w:val="center"/>
          </w:tcPr>
          <w:p w14:paraId="6327E995">
            <w:pPr>
              <w:spacing w:before="0" w:after="0" w:line="240" w:lineRule="exact"/>
              <w:jc w:val="right"/>
              <w:rPr>
                <w:rFonts w:ascii="宋体" w:hAnsi="宋体" w:eastAsia="宋体" w:cs="宋体"/>
                <w:sz w:val="18"/>
                <w:szCs w:val="18"/>
              </w:rPr>
            </w:pPr>
            <w:r>
              <w:rPr>
                <w:rFonts w:ascii="宋体" w:hAnsi="宋体" w:eastAsia="宋体" w:cs="宋体"/>
                <w:sz w:val="18"/>
                <w:szCs w:val="18"/>
              </w:rPr>
              <w:t>3,372,854,966.89</w:t>
            </w:r>
          </w:p>
        </w:tc>
        <w:tc>
          <w:tcPr>
            <w:tcW w:w="741" w:type="dxa"/>
            <w:tcBorders>
              <w:top w:val="single" w:color="auto" w:sz="2" w:space="0"/>
              <w:left w:val="single" w:color="auto" w:sz="2" w:space="0"/>
              <w:bottom w:val="single" w:color="auto" w:sz="2" w:space="0"/>
              <w:right w:val="single" w:color="auto" w:sz="2" w:space="0"/>
            </w:tcBorders>
            <w:vAlign w:val="center"/>
          </w:tcPr>
          <w:p w14:paraId="711EEF34">
            <w:pPr>
              <w:spacing w:before="0" w:after="0" w:line="240" w:lineRule="exact"/>
              <w:jc w:val="right"/>
              <w:rPr>
                <w:rFonts w:ascii="宋体" w:hAnsi="宋体" w:eastAsia="宋体" w:cs="宋体"/>
                <w:sz w:val="18"/>
                <w:szCs w:val="18"/>
              </w:rPr>
            </w:pPr>
            <w:r>
              <w:rPr>
                <w:rFonts w:ascii="宋体" w:hAnsi="宋体" w:eastAsia="宋体" w:cs="宋体"/>
                <w:sz w:val="18"/>
                <w:szCs w:val="18"/>
              </w:rPr>
              <w:t>8,472,573.15</w:t>
            </w:r>
          </w:p>
        </w:tc>
        <w:tc>
          <w:tcPr>
            <w:tcW w:w="741" w:type="dxa"/>
            <w:tcBorders>
              <w:top w:val="single" w:color="auto" w:sz="2" w:space="0"/>
              <w:left w:val="single" w:color="auto" w:sz="2" w:space="0"/>
              <w:bottom w:val="single" w:color="auto" w:sz="2" w:space="0"/>
              <w:right w:val="single" w:color="auto" w:sz="2" w:space="0"/>
            </w:tcBorders>
            <w:vAlign w:val="center"/>
          </w:tcPr>
          <w:p w14:paraId="478B66CA">
            <w:pPr>
              <w:spacing w:before="0" w:after="0" w:line="240" w:lineRule="exact"/>
              <w:jc w:val="right"/>
              <w:rPr>
                <w:rFonts w:ascii="宋体" w:hAnsi="宋体" w:eastAsia="宋体" w:cs="宋体"/>
                <w:sz w:val="18"/>
                <w:szCs w:val="18"/>
              </w:rPr>
            </w:pPr>
            <w:r>
              <w:rPr>
                <w:rFonts w:ascii="宋体" w:hAnsi="宋体" w:eastAsia="宋体" w:cs="宋体"/>
                <w:sz w:val="18"/>
                <w:szCs w:val="18"/>
              </w:rPr>
              <w:t>3,380,752,383.62</w:t>
            </w:r>
          </w:p>
        </w:tc>
        <w:tc>
          <w:tcPr>
            <w:tcW w:w="741" w:type="dxa"/>
            <w:tcBorders>
              <w:top w:val="single" w:color="auto" w:sz="2" w:space="0"/>
              <w:left w:val="single" w:color="auto" w:sz="2" w:space="0"/>
              <w:bottom w:val="single" w:color="auto" w:sz="2" w:space="0"/>
              <w:right w:val="single" w:color="auto" w:sz="2" w:space="0"/>
            </w:tcBorders>
            <w:vAlign w:val="center"/>
          </w:tcPr>
          <w:p w14:paraId="2C70D85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1CAD35">
            <w:pPr>
              <w:spacing w:before="0" w:after="0" w:line="240" w:lineRule="exact"/>
              <w:jc w:val="right"/>
              <w:rPr>
                <w:rFonts w:ascii="宋体" w:hAnsi="宋体" w:eastAsia="宋体" w:cs="宋体"/>
                <w:sz w:val="18"/>
                <w:szCs w:val="18"/>
              </w:rPr>
            </w:pPr>
            <w:r>
              <w:rPr>
                <w:rFonts w:ascii="宋体" w:hAnsi="宋体" w:eastAsia="宋体" w:cs="宋体"/>
                <w:sz w:val="18"/>
                <w:szCs w:val="18"/>
              </w:rPr>
              <w:t>575,156.42</w:t>
            </w:r>
          </w:p>
        </w:tc>
        <w:tc>
          <w:tcPr>
            <w:tcW w:w="741" w:type="dxa"/>
            <w:tcBorders>
              <w:top w:val="single" w:color="auto" w:sz="2" w:space="0"/>
              <w:left w:val="single" w:color="auto" w:sz="2" w:space="0"/>
              <w:bottom w:val="single" w:color="auto" w:sz="2" w:space="0"/>
              <w:right w:val="single" w:color="auto" w:sz="2" w:space="0"/>
            </w:tcBorders>
            <w:vAlign w:val="center"/>
          </w:tcPr>
          <w:p w14:paraId="4F18D9A7">
            <w:pPr>
              <w:spacing w:before="0" w:after="0" w:line="240" w:lineRule="exact"/>
              <w:jc w:val="right"/>
              <w:rPr>
                <w:rFonts w:ascii="宋体" w:hAnsi="宋体" w:eastAsia="宋体" w:cs="宋体"/>
                <w:sz w:val="18"/>
                <w:szCs w:val="18"/>
              </w:rPr>
            </w:pPr>
            <w:r>
              <w:rPr>
                <w:rFonts w:ascii="宋体" w:hAnsi="宋体" w:eastAsia="宋体" w:cs="宋体"/>
                <w:sz w:val="18"/>
                <w:szCs w:val="18"/>
              </w:rPr>
              <w:t>71.46%</w:t>
            </w:r>
          </w:p>
        </w:tc>
        <w:tc>
          <w:tcPr>
            <w:tcW w:w="741" w:type="dxa"/>
            <w:tcBorders>
              <w:top w:val="single" w:color="auto" w:sz="2" w:space="0"/>
              <w:left w:val="single" w:color="auto" w:sz="2" w:space="0"/>
              <w:bottom w:val="single" w:color="auto" w:sz="2" w:space="0"/>
              <w:right w:val="single" w:color="auto" w:sz="2" w:space="0"/>
            </w:tcBorders>
            <w:vAlign w:val="center"/>
          </w:tcPr>
          <w:p w14:paraId="326F3A01">
            <w:pPr>
              <w:spacing w:before="0" w:after="0" w:line="240" w:lineRule="exact"/>
              <w:jc w:val="left"/>
              <w:rPr>
                <w:rFonts w:ascii="宋体" w:hAnsi="宋体" w:eastAsia="宋体" w:cs="宋体"/>
                <w:sz w:val="18"/>
                <w:szCs w:val="18"/>
              </w:rPr>
            </w:pPr>
            <w:r>
              <w:rPr>
                <w:rFonts w:ascii="宋体" w:hAnsi="宋体" w:eastAsia="宋体" w:cs="宋体"/>
                <w:sz w:val="18"/>
                <w:szCs w:val="18"/>
              </w:rPr>
              <w:t> 100.00</w:t>
            </w:r>
          </w:p>
        </w:tc>
        <w:tc>
          <w:tcPr>
            <w:tcW w:w="741" w:type="dxa"/>
            <w:tcBorders>
              <w:top w:val="single" w:color="auto" w:sz="2" w:space="0"/>
              <w:left w:val="single" w:color="auto" w:sz="2" w:space="0"/>
              <w:bottom w:val="single" w:color="auto" w:sz="2" w:space="0"/>
              <w:right w:val="single" w:color="auto" w:sz="2" w:space="0"/>
            </w:tcBorders>
            <w:vAlign w:val="center"/>
          </w:tcPr>
          <w:p w14:paraId="5C42F19C">
            <w:pPr>
              <w:spacing w:before="0" w:after="0" w:line="240" w:lineRule="exact"/>
              <w:jc w:val="right"/>
              <w:rPr>
                <w:rFonts w:ascii="宋体" w:hAnsi="宋体" w:eastAsia="宋体" w:cs="宋体"/>
                <w:sz w:val="18"/>
                <w:szCs w:val="18"/>
              </w:rPr>
            </w:pPr>
            <w:r>
              <w:rPr>
                <w:rFonts w:ascii="宋体" w:hAnsi="宋体" w:eastAsia="宋体" w:cs="宋体"/>
                <w:sz w:val="18"/>
                <w:szCs w:val="18"/>
              </w:rPr>
              <w:t>68,189,684.92</w:t>
            </w:r>
          </w:p>
        </w:tc>
        <w:tc>
          <w:tcPr>
            <w:tcW w:w="741" w:type="dxa"/>
            <w:tcBorders>
              <w:top w:val="single" w:color="auto" w:sz="2" w:space="0"/>
              <w:left w:val="single" w:color="auto" w:sz="2" w:space="0"/>
              <w:bottom w:val="single" w:color="auto" w:sz="2" w:space="0"/>
              <w:right w:val="single" w:color="auto" w:sz="2" w:space="0"/>
            </w:tcBorders>
            <w:vAlign w:val="center"/>
          </w:tcPr>
          <w:p w14:paraId="24FBAEC3">
            <w:pPr>
              <w:spacing w:before="0" w:after="0" w:line="240" w:lineRule="exact"/>
              <w:jc w:val="right"/>
              <w:rPr>
                <w:rFonts w:ascii="宋体" w:hAnsi="宋体" w:eastAsia="宋体" w:cs="宋体"/>
                <w:sz w:val="18"/>
                <w:szCs w:val="18"/>
              </w:rPr>
            </w:pPr>
            <w:r>
              <w:rPr>
                <w:rFonts w:ascii="宋体" w:hAnsi="宋体" w:eastAsia="宋体" w:cs="宋体"/>
                <w:sz w:val="18"/>
                <w:szCs w:val="18"/>
              </w:rPr>
              <w:t>14,304,493.08</w:t>
            </w:r>
          </w:p>
        </w:tc>
        <w:tc>
          <w:tcPr>
            <w:tcW w:w="741" w:type="dxa"/>
            <w:tcBorders>
              <w:top w:val="single" w:color="auto" w:sz="2" w:space="0"/>
              <w:left w:val="single" w:color="auto" w:sz="2" w:space="0"/>
              <w:bottom w:val="single" w:color="auto" w:sz="2" w:space="0"/>
              <w:right w:val="single" w:color="auto" w:sz="2" w:space="0"/>
            </w:tcBorders>
            <w:vAlign w:val="center"/>
          </w:tcPr>
          <w:p w14:paraId="5442D3D7">
            <w:pPr>
              <w:spacing w:before="0" w:after="0" w:line="240" w:lineRule="exact"/>
              <w:jc w:val="right"/>
              <w:rPr>
                <w:rFonts w:ascii="宋体" w:hAnsi="宋体" w:eastAsia="宋体" w:cs="宋体"/>
                <w:sz w:val="18"/>
                <w:szCs w:val="18"/>
              </w:rPr>
            </w:pPr>
            <w:r>
              <w:rPr>
                <w:rFonts w:ascii="宋体" w:hAnsi="宋体" w:eastAsia="宋体" w:cs="宋体"/>
                <w:sz w:val="18"/>
                <w:szCs w:val="18"/>
              </w:rPr>
              <w:t>2.47%</w:t>
            </w:r>
          </w:p>
        </w:tc>
        <w:tc>
          <w:tcPr>
            <w:tcW w:w="741" w:type="dxa"/>
            <w:tcBorders>
              <w:top w:val="single" w:color="auto" w:sz="2" w:space="0"/>
              <w:left w:val="single" w:color="auto" w:sz="2" w:space="0"/>
              <w:bottom w:val="single" w:color="auto" w:sz="2" w:space="0"/>
              <w:right w:val="single" w:color="auto" w:sz="2" w:space="0"/>
            </w:tcBorders>
            <w:vAlign w:val="center"/>
          </w:tcPr>
          <w:p w14:paraId="1099E281">
            <w:pPr>
              <w:spacing w:before="0" w:after="0" w:line="240" w:lineRule="exact"/>
              <w:jc w:val="left"/>
              <w:rPr>
                <w:rFonts w:ascii="宋体" w:hAnsi="宋体" w:eastAsia="宋体" w:cs="宋体"/>
                <w:sz w:val="18"/>
                <w:szCs w:val="18"/>
              </w:rPr>
            </w:pPr>
            <w:r>
              <w:rPr>
                <w:rFonts w:ascii="宋体" w:hAnsi="宋体" w:eastAsia="宋体" w:cs="宋体"/>
                <w:sz w:val="18"/>
                <w:szCs w:val="18"/>
              </w:rPr>
              <w:t>金融机构贷款</w:t>
            </w:r>
          </w:p>
        </w:tc>
      </w:tr>
      <w:tr w14:paraId="578BA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98529D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14:paraId="25D23DFE">
            <w:pPr>
              <w:spacing w:before="0" w:after="0" w:line="240" w:lineRule="exact"/>
              <w:jc w:val="right"/>
              <w:rPr>
                <w:rFonts w:ascii="宋体" w:hAnsi="宋体" w:eastAsia="宋体" w:cs="宋体"/>
                <w:sz w:val="18"/>
                <w:szCs w:val="18"/>
              </w:rPr>
            </w:pPr>
            <w:r>
              <w:rPr>
                <w:rFonts w:ascii="宋体" w:hAnsi="宋体" w:eastAsia="宋体" w:cs="宋体"/>
                <w:sz w:val="18"/>
                <w:szCs w:val="18"/>
              </w:rPr>
              <w:t>4,740,000,000.00</w:t>
            </w:r>
          </w:p>
        </w:tc>
        <w:tc>
          <w:tcPr>
            <w:tcW w:w="741" w:type="dxa"/>
            <w:tcBorders>
              <w:top w:val="single" w:color="auto" w:sz="2" w:space="0"/>
              <w:left w:val="single" w:color="auto" w:sz="2" w:space="0"/>
              <w:bottom w:val="single" w:color="auto" w:sz="2" w:space="0"/>
              <w:right w:val="single" w:color="auto" w:sz="2" w:space="0"/>
            </w:tcBorders>
            <w:vAlign w:val="center"/>
          </w:tcPr>
          <w:p w14:paraId="724B8DEE">
            <w:pPr>
              <w:spacing w:before="0" w:after="0" w:line="240" w:lineRule="exact"/>
              <w:jc w:val="right"/>
              <w:rPr>
                <w:rFonts w:ascii="宋体" w:hAnsi="宋体" w:eastAsia="宋体" w:cs="宋体"/>
                <w:sz w:val="18"/>
                <w:szCs w:val="18"/>
              </w:rPr>
            </w:pPr>
            <w:r>
              <w:rPr>
                <w:rFonts w:ascii="宋体" w:hAnsi="宋体" w:eastAsia="宋体" w:cs="宋体"/>
                <w:sz w:val="18"/>
                <w:szCs w:val="18"/>
              </w:rPr>
              <w:t>3,372,854,966.89</w:t>
            </w:r>
          </w:p>
        </w:tc>
        <w:tc>
          <w:tcPr>
            <w:tcW w:w="741" w:type="dxa"/>
            <w:tcBorders>
              <w:top w:val="single" w:color="auto" w:sz="2" w:space="0"/>
              <w:left w:val="single" w:color="auto" w:sz="2" w:space="0"/>
              <w:bottom w:val="single" w:color="auto" w:sz="2" w:space="0"/>
              <w:right w:val="single" w:color="auto" w:sz="2" w:space="0"/>
            </w:tcBorders>
            <w:vAlign w:val="center"/>
          </w:tcPr>
          <w:p w14:paraId="0B34246E">
            <w:pPr>
              <w:spacing w:before="0" w:after="0" w:line="240" w:lineRule="exact"/>
              <w:jc w:val="right"/>
              <w:rPr>
                <w:rFonts w:ascii="宋体" w:hAnsi="宋体" w:eastAsia="宋体" w:cs="宋体"/>
                <w:sz w:val="18"/>
                <w:szCs w:val="18"/>
              </w:rPr>
            </w:pPr>
            <w:r>
              <w:rPr>
                <w:rFonts w:ascii="宋体" w:hAnsi="宋体" w:eastAsia="宋体" w:cs="宋体"/>
                <w:sz w:val="18"/>
                <w:szCs w:val="18"/>
              </w:rPr>
              <w:t>8,472,573.15</w:t>
            </w:r>
          </w:p>
        </w:tc>
        <w:tc>
          <w:tcPr>
            <w:tcW w:w="741" w:type="dxa"/>
            <w:tcBorders>
              <w:top w:val="single" w:color="auto" w:sz="2" w:space="0"/>
              <w:left w:val="single" w:color="auto" w:sz="2" w:space="0"/>
              <w:bottom w:val="single" w:color="auto" w:sz="2" w:space="0"/>
              <w:right w:val="single" w:color="auto" w:sz="2" w:space="0"/>
            </w:tcBorders>
            <w:vAlign w:val="center"/>
          </w:tcPr>
          <w:p w14:paraId="0A9F17A4">
            <w:pPr>
              <w:spacing w:before="0" w:after="0" w:line="240" w:lineRule="exact"/>
              <w:jc w:val="right"/>
              <w:rPr>
                <w:rFonts w:ascii="宋体" w:hAnsi="宋体" w:eastAsia="宋体" w:cs="宋体"/>
                <w:sz w:val="18"/>
                <w:szCs w:val="18"/>
              </w:rPr>
            </w:pPr>
            <w:r>
              <w:rPr>
                <w:rFonts w:ascii="宋体" w:hAnsi="宋体" w:eastAsia="宋体" w:cs="宋体"/>
                <w:sz w:val="18"/>
                <w:szCs w:val="18"/>
              </w:rPr>
              <w:t>3,380,752,383.62</w:t>
            </w:r>
          </w:p>
        </w:tc>
        <w:tc>
          <w:tcPr>
            <w:tcW w:w="741" w:type="dxa"/>
            <w:tcBorders>
              <w:top w:val="single" w:color="auto" w:sz="2" w:space="0"/>
              <w:left w:val="single" w:color="auto" w:sz="2" w:space="0"/>
              <w:bottom w:val="single" w:color="auto" w:sz="2" w:space="0"/>
              <w:right w:val="single" w:color="auto" w:sz="2" w:space="0"/>
            </w:tcBorders>
            <w:vAlign w:val="center"/>
          </w:tcPr>
          <w:p w14:paraId="1EC21E7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4F1BF62">
            <w:pPr>
              <w:spacing w:before="0" w:after="0" w:line="240" w:lineRule="exact"/>
              <w:jc w:val="right"/>
              <w:rPr>
                <w:rFonts w:ascii="宋体" w:hAnsi="宋体" w:eastAsia="宋体" w:cs="宋体"/>
                <w:sz w:val="18"/>
                <w:szCs w:val="18"/>
              </w:rPr>
            </w:pPr>
            <w:r>
              <w:rPr>
                <w:rFonts w:ascii="宋体" w:hAnsi="宋体" w:eastAsia="宋体" w:cs="宋体"/>
                <w:sz w:val="18"/>
                <w:szCs w:val="18"/>
              </w:rPr>
              <w:t>575,156.42</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8FF8FB2"/>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1660C06"/>
        </w:tc>
        <w:tc>
          <w:tcPr>
            <w:tcW w:w="741" w:type="dxa"/>
            <w:tcBorders>
              <w:top w:val="single" w:color="auto" w:sz="2" w:space="0"/>
              <w:left w:val="single" w:color="auto" w:sz="2" w:space="0"/>
              <w:bottom w:val="single" w:color="auto" w:sz="2" w:space="0"/>
              <w:right w:val="single" w:color="auto" w:sz="2" w:space="0"/>
            </w:tcBorders>
            <w:vAlign w:val="center"/>
          </w:tcPr>
          <w:p w14:paraId="09609D3E">
            <w:pPr>
              <w:spacing w:before="0" w:after="0" w:line="240" w:lineRule="exact"/>
              <w:jc w:val="right"/>
              <w:rPr>
                <w:rFonts w:ascii="宋体" w:hAnsi="宋体" w:eastAsia="宋体" w:cs="宋体"/>
                <w:sz w:val="18"/>
                <w:szCs w:val="18"/>
              </w:rPr>
            </w:pPr>
            <w:r>
              <w:rPr>
                <w:rFonts w:ascii="宋体" w:hAnsi="宋体" w:eastAsia="宋体" w:cs="宋体"/>
                <w:sz w:val="18"/>
                <w:szCs w:val="18"/>
              </w:rPr>
              <w:t>68,189,684.92</w:t>
            </w:r>
          </w:p>
        </w:tc>
        <w:tc>
          <w:tcPr>
            <w:tcW w:w="741" w:type="dxa"/>
            <w:tcBorders>
              <w:top w:val="single" w:color="auto" w:sz="2" w:space="0"/>
              <w:left w:val="single" w:color="auto" w:sz="2" w:space="0"/>
              <w:bottom w:val="single" w:color="auto" w:sz="2" w:space="0"/>
              <w:right w:val="single" w:color="auto" w:sz="2" w:space="0"/>
            </w:tcBorders>
            <w:vAlign w:val="center"/>
          </w:tcPr>
          <w:p w14:paraId="478B3D39">
            <w:pPr>
              <w:spacing w:before="0" w:after="0" w:line="240" w:lineRule="exact"/>
              <w:jc w:val="right"/>
              <w:rPr>
                <w:rFonts w:ascii="宋体" w:hAnsi="宋体" w:eastAsia="宋体" w:cs="宋体"/>
                <w:sz w:val="18"/>
                <w:szCs w:val="18"/>
              </w:rPr>
            </w:pPr>
            <w:r>
              <w:rPr>
                <w:rFonts w:ascii="宋体" w:hAnsi="宋体" w:eastAsia="宋体" w:cs="宋体"/>
                <w:sz w:val="18"/>
                <w:szCs w:val="18"/>
              </w:rPr>
              <w:t>14,304,493.08</w:t>
            </w:r>
          </w:p>
        </w:tc>
        <w:tc>
          <w:tcPr>
            <w:tcW w:w="741" w:type="dxa"/>
            <w:tcBorders>
              <w:top w:val="single" w:color="auto" w:sz="2" w:space="0"/>
              <w:left w:val="single" w:color="auto" w:sz="2" w:space="0"/>
              <w:bottom w:val="single" w:color="auto" w:sz="2" w:space="0"/>
              <w:right w:val="single" w:color="auto" w:sz="2" w:space="0"/>
            </w:tcBorders>
            <w:vAlign w:val="center"/>
          </w:tcPr>
          <w:p w14:paraId="3D26ECC1">
            <w:pPr>
              <w:spacing w:before="0" w:after="0" w:line="240" w:lineRule="exact"/>
              <w:jc w:val="right"/>
              <w:rPr>
                <w:rFonts w:ascii="宋体" w:hAnsi="宋体" w:eastAsia="宋体" w:cs="宋体"/>
                <w:sz w:val="18"/>
                <w:szCs w:val="18"/>
              </w:rPr>
            </w:pPr>
            <w:r>
              <w:rPr>
                <w:rFonts w:ascii="宋体" w:hAnsi="宋体" w:eastAsia="宋体" w:cs="宋体"/>
                <w:sz w:val="18"/>
                <w:szCs w:val="18"/>
              </w:rPr>
              <w:t>2.47%</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9931959"/>
        </w:tc>
      </w:tr>
    </w:tbl>
    <w:p w14:paraId="4D0EB6CA">
      <w:pPr>
        <w:keepNext/>
        <w:keepLines/>
        <w:spacing w:before="300" w:after="300" w:line="280" w:lineRule="exact"/>
        <w:jc w:val="left"/>
        <w:outlineLvl w:val="3"/>
        <w:rPr>
          <w:rFonts w:ascii="宋体" w:hAnsi="宋体" w:eastAsia="宋体" w:cs="宋体"/>
          <w:b/>
          <w:bCs/>
          <w:sz w:val="21"/>
          <w:szCs w:val="21"/>
        </w:rPr>
      </w:pPr>
      <w:bookmarkStart w:id="197" w:name="_Toc989086"/>
      <w:r>
        <w:rPr>
          <w:rFonts w:ascii="宋体" w:hAnsi="宋体" w:eastAsia="宋体" w:cs="宋体"/>
          <w:b/>
          <w:bCs/>
          <w:sz w:val="21"/>
          <w:szCs w:val="21"/>
        </w:rPr>
        <w:t>（3） 本期计提在建工程减值准备情况</w:t>
      </w:r>
      <w:bookmarkEnd w:id="197"/>
    </w:p>
    <w:p w14:paraId="6FE5698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1D218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C9AD9B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5F9681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71C759B">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A5583F8">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3C27EC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875991A">
            <w:pPr>
              <w:spacing w:before="40" w:after="40" w:line="240" w:lineRule="exact"/>
              <w:jc w:val="center"/>
              <w:rPr>
                <w:rFonts w:ascii="宋体" w:hAnsi="宋体" w:eastAsia="宋体" w:cs="宋体"/>
                <w:sz w:val="18"/>
                <w:szCs w:val="18"/>
              </w:rPr>
            </w:pPr>
            <w:r>
              <w:rPr>
                <w:rFonts w:ascii="宋体" w:hAnsi="宋体" w:eastAsia="宋体" w:cs="宋体"/>
                <w:sz w:val="18"/>
                <w:szCs w:val="18"/>
              </w:rPr>
              <w:t>计提原因</w:t>
            </w:r>
          </w:p>
        </w:tc>
      </w:tr>
      <w:tr w14:paraId="5BE84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1BDD471">
            <w:pPr>
              <w:spacing w:before="0" w:after="0" w:line="240" w:lineRule="exact"/>
              <w:jc w:val="left"/>
              <w:rPr>
                <w:rFonts w:ascii="宋体" w:hAnsi="宋体" w:eastAsia="宋体" w:cs="宋体"/>
                <w:sz w:val="18"/>
                <w:szCs w:val="18"/>
              </w:rPr>
            </w:pPr>
            <w:r>
              <w:rPr>
                <w:rFonts w:ascii="宋体" w:hAnsi="宋体" w:eastAsia="宋体" w:cs="宋体"/>
                <w:sz w:val="18"/>
                <w:szCs w:val="18"/>
              </w:rPr>
              <w:t> 泾县生活垃圾焚烧发电项目（旧项目）</w:t>
            </w:r>
          </w:p>
        </w:tc>
        <w:tc>
          <w:tcPr>
            <w:tcW w:w="1606" w:type="dxa"/>
            <w:tcBorders>
              <w:top w:val="single" w:color="auto" w:sz="2" w:space="0"/>
              <w:left w:val="single" w:color="auto" w:sz="2" w:space="0"/>
              <w:bottom w:val="single" w:color="auto" w:sz="2" w:space="0"/>
              <w:right w:val="single" w:color="auto" w:sz="2" w:space="0"/>
            </w:tcBorders>
            <w:vAlign w:val="center"/>
          </w:tcPr>
          <w:p w14:paraId="11A1A79F">
            <w:pPr>
              <w:spacing w:before="0" w:after="0" w:line="240" w:lineRule="exact"/>
              <w:jc w:val="right"/>
              <w:rPr>
                <w:rFonts w:ascii="宋体" w:hAnsi="宋体" w:eastAsia="宋体" w:cs="宋体"/>
                <w:sz w:val="18"/>
                <w:szCs w:val="18"/>
              </w:rPr>
            </w:pPr>
            <w:r>
              <w:rPr>
                <w:rFonts w:ascii="宋体" w:hAnsi="宋体" w:eastAsia="宋体" w:cs="宋体"/>
                <w:sz w:val="18"/>
                <w:szCs w:val="18"/>
              </w:rPr>
              <w:t>14,293,447.05</w:t>
            </w:r>
          </w:p>
        </w:tc>
        <w:tc>
          <w:tcPr>
            <w:tcW w:w="1606" w:type="dxa"/>
            <w:tcBorders>
              <w:top w:val="single" w:color="auto" w:sz="2" w:space="0"/>
              <w:left w:val="single" w:color="auto" w:sz="2" w:space="0"/>
              <w:bottom w:val="single" w:color="auto" w:sz="2" w:space="0"/>
              <w:right w:val="single" w:color="auto" w:sz="2" w:space="0"/>
            </w:tcBorders>
            <w:vAlign w:val="center"/>
          </w:tcPr>
          <w:p w14:paraId="5EF6E050">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6ECA0A9">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9D022DE">
            <w:pPr>
              <w:spacing w:before="0" w:after="0" w:line="240" w:lineRule="exact"/>
              <w:jc w:val="right"/>
              <w:rPr>
                <w:rFonts w:ascii="宋体" w:hAnsi="宋体" w:eastAsia="宋体" w:cs="宋体"/>
                <w:sz w:val="18"/>
                <w:szCs w:val="18"/>
              </w:rPr>
            </w:pPr>
            <w:r>
              <w:rPr>
                <w:rFonts w:ascii="宋体" w:hAnsi="宋体" w:eastAsia="宋体" w:cs="宋体"/>
                <w:sz w:val="18"/>
                <w:szCs w:val="18"/>
              </w:rPr>
              <w:t>14,293,447.05</w:t>
            </w:r>
          </w:p>
        </w:tc>
        <w:tc>
          <w:tcPr>
            <w:tcW w:w="1606" w:type="dxa"/>
            <w:tcBorders>
              <w:top w:val="single" w:color="auto" w:sz="2" w:space="0"/>
              <w:left w:val="single" w:color="auto" w:sz="2" w:space="0"/>
              <w:bottom w:val="single" w:color="auto" w:sz="2" w:space="0"/>
              <w:right w:val="single" w:color="auto" w:sz="2" w:space="0"/>
            </w:tcBorders>
            <w:vAlign w:val="center"/>
          </w:tcPr>
          <w:p w14:paraId="3CF2191C">
            <w:pPr>
              <w:spacing w:before="0" w:after="0" w:line="240" w:lineRule="exact"/>
              <w:jc w:val="left"/>
              <w:rPr>
                <w:rFonts w:ascii="宋体" w:hAnsi="宋体" w:eastAsia="宋体" w:cs="宋体"/>
                <w:sz w:val="18"/>
                <w:szCs w:val="18"/>
              </w:rPr>
            </w:pPr>
            <w:r>
              <w:rPr>
                <w:rFonts w:ascii="宋体" w:hAnsi="宋体" w:eastAsia="宋体" w:cs="宋体"/>
                <w:sz w:val="18"/>
                <w:szCs w:val="18"/>
              </w:rPr>
              <w:t>项目停工</w:t>
            </w:r>
          </w:p>
        </w:tc>
      </w:tr>
      <w:tr w14:paraId="30BCD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16C996A">
            <w:pPr>
              <w:spacing w:before="0" w:after="0" w:line="240" w:lineRule="exact"/>
              <w:jc w:val="left"/>
              <w:rPr>
                <w:rFonts w:ascii="宋体" w:hAnsi="宋体" w:eastAsia="宋体" w:cs="宋体"/>
                <w:sz w:val="18"/>
                <w:szCs w:val="18"/>
              </w:rPr>
            </w:pPr>
            <w:r>
              <w:rPr>
                <w:rFonts w:ascii="宋体" w:hAnsi="宋体" w:eastAsia="宋体" w:cs="宋体"/>
                <w:sz w:val="18"/>
                <w:szCs w:val="18"/>
              </w:rPr>
              <w:t> 枞阳县生活垃圾焚烧发电项目</w:t>
            </w:r>
          </w:p>
        </w:tc>
        <w:tc>
          <w:tcPr>
            <w:tcW w:w="1606" w:type="dxa"/>
            <w:tcBorders>
              <w:top w:val="single" w:color="auto" w:sz="2" w:space="0"/>
              <w:left w:val="single" w:color="auto" w:sz="2" w:space="0"/>
              <w:bottom w:val="single" w:color="auto" w:sz="2" w:space="0"/>
              <w:right w:val="single" w:color="auto" w:sz="2" w:space="0"/>
            </w:tcBorders>
            <w:vAlign w:val="center"/>
          </w:tcPr>
          <w:p w14:paraId="215A1108">
            <w:pPr>
              <w:spacing w:before="0" w:after="0" w:line="240" w:lineRule="exact"/>
              <w:jc w:val="right"/>
              <w:rPr>
                <w:rFonts w:ascii="宋体" w:hAnsi="宋体" w:eastAsia="宋体" w:cs="宋体"/>
                <w:sz w:val="18"/>
                <w:szCs w:val="18"/>
              </w:rPr>
            </w:pPr>
            <w:r>
              <w:rPr>
                <w:rFonts w:ascii="宋体" w:hAnsi="宋体" w:eastAsia="宋体" w:cs="宋体"/>
                <w:sz w:val="18"/>
                <w:szCs w:val="18"/>
              </w:rPr>
              <w:t>10,175,271.31</w:t>
            </w:r>
          </w:p>
        </w:tc>
        <w:tc>
          <w:tcPr>
            <w:tcW w:w="1606" w:type="dxa"/>
            <w:tcBorders>
              <w:top w:val="single" w:color="auto" w:sz="2" w:space="0"/>
              <w:left w:val="single" w:color="auto" w:sz="2" w:space="0"/>
              <w:bottom w:val="single" w:color="auto" w:sz="2" w:space="0"/>
              <w:right w:val="single" w:color="auto" w:sz="2" w:space="0"/>
            </w:tcBorders>
            <w:vAlign w:val="center"/>
          </w:tcPr>
          <w:p w14:paraId="2E15A4A3">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80749B2">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7BCFD29">
            <w:pPr>
              <w:spacing w:before="0" w:after="0" w:line="240" w:lineRule="exact"/>
              <w:jc w:val="right"/>
              <w:rPr>
                <w:rFonts w:ascii="宋体" w:hAnsi="宋体" w:eastAsia="宋体" w:cs="宋体"/>
                <w:sz w:val="18"/>
                <w:szCs w:val="18"/>
              </w:rPr>
            </w:pPr>
            <w:r>
              <w:rPr>
                <w:rFonts w:ascii="宋体" w:hAnsi="宋体" w:eastAsia="宋体" w:cs="宋体"/>
                <w:sz w:val="18"/>
                <w:szCs w:val="18"/>
              </w:rPr>
              <w:t>10,175,271.31</w:t>
            </w:r>
          </w:p>
        </w:tc>
        <w:tc>
          <w:tcPr>
            <w:tcW w:w="1606" w:type="dxa"/>
            <w:tcBorders>
              <w:top w:val="single" w:color="auto" w:sz="2" w:space="0"/>
              <w:left w:val="single" w:color="auto" w:sz="2" w:space="0"/>
              <w:bottom w:val="single" w:color="auto" w:sz="2" w:space="0"/>
              <w:right w:val="single" w:color="auto" w:sz="2" w:space="0"/>
            </w:tcBorders>
            <w:vAlign w:val="center"/>
          </w:tcPr>
          <w:p w14:paraId="5DFF58D7">
            <w:pPr>
              <w:spacing w:before="0" w:after="0" w:line="240" w:lineRule="exact"/>
              <w:jc w:val="left"/>
              <w:rPr>
                <w:rFonts w:ascii="宋体" w:hAnsi="宋体" w:eastAsia="宋体" w:cs="宋体"/>
                <w:sz w:val="18"/>
                <w:szCs w:val="18"/>
              </w:rPr>
            </w:pPr>
            <w:r>
              <w:rPr>
                <w:rFonts w:ascii="宋体" w:hAnsi="宋体" w:eastAsia="宋体" w:cs="宋体"/>
                <w:sz w:val="18"/>
                <w:szCs w:val="18"/>
              </w:rPr>
              <w:t>项目停工</w:t>
            </w:r>
          </w:p>
        </w:tc>
      </w:tr>
      <w:tr w14:paraId="72B06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642D57C">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087849D6">
            <w:pPr>
              <w:spacing w:before="0" w:after="0" w:line="240" w:lineRule="exact"/>
              <w:jc w:val="right"/>
              <w:rPr>
                <w:rFonts w:ascii="宋体" w:hAnsi="宋体" w:eastAsia="宋体" w:cs="宋体"/>
                <w:sz w:val="18"/>
                <w:szCs w:val="18"/>
              </w:rPr>
            </w:pPr>
            <w:r>
              <w:rPr>
                <w:rFonts w:ascii="宋体" w:hAnsi="宋体" w:eastAsia="宋体" w:cs="宋体"/>
                <w:sz w:val="18"/>
                <w:szCs w:val="18"/>
              </w:rPr>
              <w:t>24,468,718.36</w:t>
            </w:r>
          </w:p>
        </w:tc>
        <w:tc>
          <w:tcPr>
            <w:tcW w:w="1606" w:type="dxa"/>
            <w:tcBorders>
              <w:top w:val="single" w:color="auto" w:sz="2" w:space="0"/>
              <w:left w:val="single" w:color="auto" w:sz="2" w:space="0"/>
              <w:bottom w:val="single" w:color="auto" w:sz="2" w:space="0"/>
              <w:right w:val="single" w:color="auto" w:sz="2" w:space="0"/>
            </w:tcBorders>
            <w:vAlign w:val="center"/>
          </w:tcPr>
          <w:p w14:paraId="49B04267">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170B1A7">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F090941">
            <w:pPr>
              <w:spacing w:before="0" w:after="0" w:line="240" w:lineRule="exact"/>
              <w:jc w:val="right"/>
              <w:rPr>
                <w:rFonts w:ascii="宋体" w:hAnsi="宋体" w:eastAsia="宋体" w:cs="宋体"/>
                <w:sz w:val="18"/>
                <w:szCs w:val="18"/>
              </w:rPr>
            </w:pPr>
            <w:r>
              <w:rPr>
                <w:rFonts w:ascii="宋体" w:hAnsi="宋体" w:eastAsia="宋体" w:cs="宋体"/>
                <w:sz w:val="18"/>
                <w:szCs w:val="18"/>
              </w:rPr>
              <w:t>24,468,718.36</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F4D44EF">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114BE75A">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40968E2">
      <w:pPr>
        <w:keepNext/>
        <w:keepLines/>
        <w:spacing w:before="300" w:after="300" w:line="280" w:lineRule="exact"/>
        <w:jc w:val="left"/>
        <w:outlineLvl w:val="3"/>
        <w:rPr>
          <w:rFonts w:ascii="宋体" w:hAnsi="宋体" w:eastAsia="宋体" w:cs="宋体"/>
          <w:b/>
          <w:bCs/>
          <w:sz w:val="21"/>
          <w:szCs w:val="21"/>
        </w:rPr>
      </w:pPr>
      <w:bookmarkStart w:id="198" w:name="_Toc989087"/>
      <w:r>
        <w:rPr>
          <w:rFonts w:ascii="宋体" w:hAnsi="宋体" w:eastAsia="宋体" w:cs="宋体"/>
          <w:b/>
          <w:bCs/>
          <w:sz w:val="21"/>
          <w:szCs w:val="21"/>
        </w:rPr>
        <w:t>（4） 在建工程的减值测试情况</w:t>
      </w:r>
      <w:bookmarkEnd w:id="198"/>
    </w:p>
    <w:p w14:paraId="05E8A84D">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881BFA8">
      <w:pPr>
        <w:keepNext/>
        <w:keepLines/>
        <w:spacing w:before="300" w:after="300" w:line="280" w:lineRule="exact"/>
        <w:jc w:val="left"/>
        <w:outlineLvl w:val="2"/>
        <w:rPr>
          <w:rFonts w:ascii="宋体" w:hAnsi="宋体" w:eastAsia="宋体" w:cs="宋体"/>
          <w:b/>
          <w:bCs/>
          <w:sz w:val="21"/>
          <w:szCs w:val="21"/>
        </w:rPr>
      </w:pPr>
      <w:bookmarkStart w:id="199" w:name="_Toc989088"/>
      <w:r>
        <w:rPr>
          <w:rFonts w:ascii="宋体" w:hAnsi="宋体" w:eastAsia="宋体" w:cs="宋体"/>
          <w:b/>
          <w:bCs/>
          <w:sz w:val="21"/>
          <w:szCs w:val="21"/>
        </w:rPr>
        <w:t>13、使用权资产</w:t>
      </w:r>
      <w:bookmarkEnd w:id="199"/>
    </w:p>
    <w:p w14:paraId="244DA23D">
      <w:pPr>
        <w:keepNext/>
        <w:keepLines/>
        <w:spacing w:before="300" w:after="300" w:line="280" w:lineRule="exact"/>
        <w:jc w:val="left"/>
        <w:outlineLvl w:val="3"/>
        <w:rPr>
          <w:rFonts w:ascii="宋体" w:hAnsi="宋体" w:eastAsia="宋体" w:cs="宋体"/>
          <w:b/>
          <w:bCs/>
          <w:sz w:val="21"/>
          <w:szCs w:val="21"/>
        </w:rPr>
      </w:pPr>
      <w:bookmarkStart w:id="200" w:name="_Toc989089"/>
      <w:r>
        <w:rPr>
          <w:rFonts w:ascii="宋体" w:hAnsi="宋体" w:eastAsia="宋体" w:cs="宋体"/>
          <w:b/>
          <w:bCs/>
          <w:sz w:val="21"/>
          <w:szCs w:val="21"/>
        </w:rPr>
        <w:t>（1） 使用权资产情况</w:t>
      </w:r>
      <w:bookmarkEnd w:id="200"/>
    </w:p>
    <w:p w14:paraId="6F51739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3E83C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48861F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vAlign w:val="center"/>
          </w:tcPr>
          <w:p w14:paraId="296D8D12">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14:paraId="2418F921">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14:paraId="496A6167">
            <w:pPr>
              <w:spacing w:before="0" w:after="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C292433">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49BC7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1E965D2">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928" w:type="dxa"/>
            <w:tcBorders>
              <w:top w:val="single" w:color="auto" w:sz="2" w:space="0"/>
              <w:left w:val="single" w:color="auto" w:sz="2" w:space="0"/>
              <w:bottom w:val="single" w:color="auto" w:sz="2" w:space="0"/>
              <w:right w:val="single" w:color="auto" w:sz="2" w:space="0"/>
            </w:tcBorders>
            <w:vAlign w:val="center"/>
          </w:tcPr>
          <w:p w14:paraId="7943C6E0">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333A020">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20EEF1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8B16DED">
            <w:pPr>
              <w:spacing w:before="0" w:after="0" w:line="240" w:lineRule="exact"/>
              <w:jc w:val="right"/>
              <w:rPr>
                <w:rFonts w:ascii="宋体" w:hAnsi="宋体" w:eastAsia="宋体" w:cs="宋体"/>
                <w:sz w:val="18"/>
                <w:szCs w:val="18"/>
              </w:rPr>
            </w:pPr>
          </w:p>
        </w:tc>
      </w:tr>
      <w:tr w14:paraId="09AE3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E631AFC">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7B7305D9">
            <w:pPr>
              <w:spacing w:before="0" w:after="0" w:line="240" w:lineRule="exact"/>
              <w:jc w:val="right"/>
              <w:rPr>
                <w:rFonts w:ascii="宋体" w:hAnsi="宋体" w:eastAsia="宋体" w:cs="宋体"/>
                <w:sz w:val="18"/>
                <w:szCs w:val="18"/>
              </w:rPr>
            </w:pPr>
            <w:r>
              <w:rPr>
                <w:rFonts w:ascii="宋体" w:hAnsi="宋体" w:eastAsia="宋体" w:cs="宋体"/>
                <w:sz w:val="18"/>
                <w:szCs w:val="18"/>
              </w:rPr>
              <w:t>97,591,871.24</w:t>
            </w:r>
          </w:p>
        </w:tc>
        <w:tc>
          <w:tcPr>
            <w:tcW w:w="1928" w:type="dxa"/>
            <w:tcBorders>
              <w:top w:val="single" w:color="auto" w:sz="2" w:space="0"/>
              <w:left w:val="single" w:color="auto" w:sz="2" w:space="0"/>
              <w:bottom w:val="single" w:color="auto" w:sz="2" w:space="0"/>
              <w:right w:val="single" w:color="auto" w:sz="2" w:space="0"/>
            </w:tcBorders>
            <w:vAlign w:val="center"/>
          </w:tcPr>
          <w:p w14:paraId="3CDAC265">
            <w:pPr>
              <w:spacing w:before="0" w:after="0" w:line="240" w:lineRule="exact"/>
              <w:jc w:val="right"/>
              <w:rPr>
                <w:rFonts w:ascii="宋体" w:hAnsi="宋体" w:eastAsia="宋体" w:cs="宋体"/>
                <w:sz w:val="18"/>
                <w:szCs w:val="18"/>
              </w:rPr>
            </w:pPr>
            <w:r>
              <w:rPr>
                <w:rFonts w:ascii="宋体" w:hAnsi="宋体" w:eastAsia="宋体" w:cs="宋体"/>
                <w:sz w:val="18"/>
                <w:szCs w:val="18"/>
              </w:rPr>
              <w:t>9,376,368.17</w:t>
            </w:r>
          </w:p>
        </w:tc>
        <w:tc>
          <w:tcPr>
            <w:tcW w:w="1928" w:type="dxa"/>
            <w:tcBorders>
              <w:top w:val="single" w:color="auto" w:sz="2" w:space="0"/>
              <w:left w:val="single" w:color="auto" w:sz="2" w:space="0"/>
              <w:bottom w:val="single" w:color="auto" w:sz="2" w:space="0"/>
              <w:right w:val="single" w:color="auto" w:sz="2" w:space="0"/>
            </w:tcBorders>
            <w:vAlign w:val="center"/>
          </w:tcPr>
          <w:p w14:paraId="53BD194A">
            <w:pPr>
              <w:spacing w:before="0" w:after="0" w:line="240" w:lineRule="exact"/>
              <w:jc w:val="right"/>
              <w:rPr>
                <w:rFonts w:ascii="宋体" w:hAnsi="宋体" w:eastAsia="宋体" w:cs="宋体"/>
                <w:sz w:val="18"/>
                <w:szCs w:val="18"/>
              </w:rPr>
            </w:pPr>
            <w:r>
              <w:rPr>
                <w:rFonts w:ascii="宋体" w:hAnsi="宋体" w:eastAsia="宋体" w:cs="宋体"/>
                <w:sz w:val="18"/>
                <w:szCs w:val="18"/>
              </w:rPr>
              <w:t>38,903,823.69</w:t>
            </w:r>
          </w:p>
        </w:tc>
        <w:tc>
          <w:tcPr>
            <w:tcW w:w="1928" w:type="dxa"/>
            <w:tcBorders>
              <w:top w:val="single" w:color="auto" w:sz="2" w:space="0"/>
              <w:left w:val="single" w:color="auto" w:sz="2" w:space="0"/>
              <w:bottom w:val="single" w:color="auto" w:sz="2" w:space="0"/>
              <w:right w:val="single" w:color="auto" w:sz="2" w:space="0"/>
            </w:tcBorders>
            <w:vAlign w:val="center"/>
          </w:tcPr>
          <w:p w14:paraId="61E80366">
            <w:pPr>
              <w:spacing w:before="0" w:after="0" w:line="240" w:lineRule="exact"/>
              <w:jc w:val="right"/>
              <w:rPr>
                <w:rFonts w:ascii="宋体" w:hAnsi="宋体" w:eastAsia="宋体" w:cs="宋体"/>
                <w:sz w:val="18"/>
                <w:szCs w:val="18"/>
              </w:rPr>
            </w:pPr>
            <w:r>
              <w:rPr>
                <w:rFonts w:ascii="宋体" w:hAnsi="宋体" w:eastAsia="宋体" w:cs="宋体"/>
                <w:sz w:val="18"/>
                <w:szCs w:val="18"/>
              </w:rPr>
              <w:t>145,872,063.10</w:t>
            </w:r>
          </w:p>
        </w:tc>
      </w:tr>
      <w:tr w14:paraId="6FD82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19F2ED0">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370CF7F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98602D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4B927FE">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5D51EFE">
            <w:pPr>
              <w:spacing w:before="0" w:after="0" w:line="240" w:lineRule="exact"/>
              <w:jc w:val="right"/>
              <w:rPr>
                <w:rFonts w:ascii="宋体" w:hAnsi="宋体" w:eastAsia="宋体" w:cs="宋体"/>
                <w:sz w:val="18"/>
                <w:szCs w:val="18"/>
              </w:rPr>
            </w:pPr>
          </w:p>
        </w:tc>
      </w:tr>
      <w:tr w14:paraId="15FD0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E8C491F">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BC4BC2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E22558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0442414">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3B58947">
            <w:pPr>
              <w:spacing w:before="0" w:after="0" w:line="240" w:lineRule="exact"/>
              <w:jc w:val="right"/>
              <w:rPr>
                <w:rFonts w:ascii="宋体" w:hAnsi="宋体" w:eastAsia="宋体" w:cs="宋体"/>
                <w:sz w:val="18"/>
                <w:szCs w:val="18"/>
              </w:rPr>
            </w:pPr>
          </w:p>
        </w:tc>
      </w:tr>
      <w:tr w14:paraId="7FB99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25B67DB">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632FA9FE">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8D21D2D">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150D81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FA0BAC2">
            <w:pPr>
              <w:spacing w:before="0" w:after="0" w:line="240" w:lineRule="exact"/>
              <w:jc w:val="right"/>
              <w:rPr>
                <w:rFonts w:ascii="宋体" w:hAnsi="宋体" w:eastAsia="宋体" w:cs="宋体"/>
                <w:sz w:val="18"/>
                <w:szCs w:val="18"/>
              </w:rPr>
            </w:pPr>
          </w:p>
        </w:tc>
      </w:tr>
      <w:tr w14:paraId="1B4FD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B0221FD">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29E753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D39EC84">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9231644">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0C78735">
            <w:pPr>
              <w:spacing w:before="0" w:after="0" w:line="240" w:lineRule="exact"/>
              <w:jc w:val="right"/>
              <w:rPr>
                <w:rFonts w:ascii="宋体" w:hAnsi="宋体" w:eastAsia="宋体" w:cs="宋体"/>
                <w:sz w:val="18"/>
                <w:szCs w:val="18"/>
              </w:rPr>
            </w:pPr>
          </w:p>
        </w:tc>
      </w:tr>
      <w:tr w14:paraId="58F08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61A29AE">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69500A32">
            <w:pPr>
              <w:spacing w:before="0" w:after="0" w:line="240" w:lineRule="exact"/>
              <w:jc w:val="right"/>
              <w:rPr>
                <w:rFonts w:ascii="宋体" w:hAnsi="宋体" w:eastAsia="宋体" w:cs="宋体"/>
                <w:sz w:val="18"/>
                <w:szCs w:val="18"/>
              </w:rPr>
            </w:pPr>
            <w:r>
              <w:rPr>
                <w:rFonts w:ascii="宋体" w:hAnsi="宋体" w:eastAsia="宋体" w:cs="宋体"/>
                <w:sz w:val="18"/>
                <w:szCs w:val="18"/>
              </w:rPr>
              <w:t>97,591,871.24</w:t>
            </w:r>
          </w:p>
        </w:tc>
        <w:tc>
          <w:tcPr>
            <w:tcW w:w="1928" w:type="dxa"/>
            <w:tcBorders>
              <w:top w:val="single" w:color="auto" w:sz="2" w:space="0"/>
              <w:left w:val="single" w:color="auto" w:sz="2" w:space="0"/>
              <w:bottom w:val="single" w:color="auto" w:sz="2" w:space="0"/>
              <w:right w:val="single" w:color="auto" w:sz="2" w:space="0"/>
            </w:tcBorders>
            <w:vAlign w:val="center"/>
          </w:tcPr>
          <w:p w14:paraId="7F0B3378">
            <w:pPr>
              <w:spacing w:before="0" w:after="0" w:line="240" w:lineRule="exact"/>
              <w:jc w:val="right"/>
              <w:rPr>
                <w:rFonts w:ascii="宋体" w:hAnsi="宋体" w:eastAsia="宋体" w:cs="宋体"/>
                <w:sz w:val="18"/>
                <w:szCs w:val="18"/>
              </w:rPr>
            </w:pPr>
            <w:r>
              <w:rPr>
                <w:rFonts w:ascii="宋体" w:hAnsi="宋体" w:eastAsia="宋体" w:cs="宋体"/>
                <w:sz w:val="18"/>
                <w:szCs w:val="18"/>
              </w:rPr>
              <w:t>9,376,368.17</w:t>
            </w:r>
          </w:p>
        </w:tc>
        <w:tc>
          <w:tcPr>
            <w:tcW w:w="1928" w:type="dxa"/>
            <w:tcBorders>
              <w:top w:val="single" w:color="auto" w:sz="2" w:space="0"/>
              <w:left w:val="single" w:color="auto" w:sz="2" w:space="0"/>
              <w:bottom w:val="single" w:color="auto" w:sz="2" w:space="0"/>
              <w:right w:val="single" w:color="auto" w:sz="2" w:space="0"/>
            </w:tcBorders>
            <w:vAlign w:val="center"/>
          </w:tcPr>
          <w:p w14:paraId="4A4B3142">
            <w:pPr>
              <w:spacing w:before="0" w:after="0" w:line="240" w:lineRule="exact"/>
              <w:jc w:val="right"/>
              <w:rPr>
                <w:rFonts w:ascii="宋体" w:hAnsi="宋体" w:eastAsia="宋体" w:cs="宋体"/>
                <w:sz w:val="18"/>
                <w:szCs w:val="18"/>
              </w:rPr>
            </w:pPr>
            <w:r>
              <w:rPr>
                <w:rFonts w:ascii="宋体" w:hAnsi="宋体" w:eastAsia="宋体" w:cs="宋体"/>
                <w:sz w:val="18"/>
                <w:szCs w:val="18"/>
              </w:rPr>
              <w:t>38,903,823.69</w:t>
            </w:r>
          </w:p>
        </w:tc>
        <w:tc>
          <w:tcPr>
            <w:tcW w:w="1928" w:type="dxa"/>
            <w:tcBorders>
              <w:top w:val="single" w:color="auto" w:sz="2" w:space="0"/>
              <w:left w:val="single" w:color="auto" w:sz="2" w:space="0"/>
              <w:bottom w:val="single" w:color="auto" w:sz="2" w:space="0"/>
              <w:right w:val="single" w:color="auto" w:sz="2" w:space="0"/>
            </w:tcBorders>
            <w:vAlign w:val="center"/>
          </w:tcPr>
          <w:p w14:paraId="51708FC8">
            <w:pPr>
              <w:spacing w:before="0" w:after="0" w:line="240" w:lineRule="exact"/>
              <w:jc w:val="right"/>
              <w:rPr>
                <w:rFonts w:ascii="宋体" w:hAnsi="宋体" w:eastAsia="宋体" w:cs="宋体"/>
                <w:sz w:val="18"/>
                <w:szCs w:val="18"/>
              </w:rPr>
            </w:pPr>
            <w:r>
              <w:rPr>
                <w:rFonts w:ascii="宋体" w:hAnsi="宋体" w:eastAsia="宋体" w:cs="宋体"/>
                <w:sz w:val="18"/>
                <w:szCs w:val="18"/>
              </w:rPr>
              <w:t>145,872,063.10</w:t>
            </w:r>
          </w:p>
        </w:tc>
      </w:tr>
      <w:tr w14:paraId="0B0E1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2AA6DE3">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928" w:type="dxa"/>
            <w:tcBorders>
              <w:top w:val="single" w:color="auto" w:sz="2" w:space="0"/>
              <w:left w:val="single" w:color="auto" w:sz="2" w:space="0"/>
              <w:bottom w:val="single" w:color="auto" w:sz="2" w:space="0"/>
              <w:right w:val="single" w:color="auto" w:sz="2" w:space="0"/>
            </w:tcBorders>
            <w:vAlign w:val="center"/>
          </w:tcPr>
          <w:p w14:paraId="0EBCF10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8396934">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0DE5B5D">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0033D17">
            <w:pPr>
              <w:spacing w:before="0" w:after="0" w:line="240" w:lineRule="exact"/>
              <w:jc w:val="right"/>
              <w:rPr>
                <w:rFonts w:ascii="宋体" w:hAnsi="宋体" w:eastAsia="宋体" w:cs="宋体"/>
                <w:sz w:val="18"/>
                <w:szCs w:val="18"/>
              </w:rPr>
            </w:pPr>
          </w:p>
        </w:tc>
      </w:tr>
      <w:tr w14:paraId="03241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A61FA97">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2E54A401">
            <w:pPr>
              <w:spacing w:before="0" w:after="0" w:line="240" w:lineRule="exact"/>
              <w:jc w:val="right"/>
              <w:rPr>
                <w:rFonts w:ascii="宋体" w:hAnsi="宋体" w:eastAsia="宋体" w:cs="宋体"/>
                <w:sz w:val="18"/>
                <w:szCs w:val="18"/>
              </w:rPr>
            </w:pPr>
            <w:r>
              <w:rPr>
                <w:rFonts w:ascii="宋体" w:hAnsi="宋体" w:eastAsia="宋体" w:cs="宋体"/>
                <w:sz w:val="18"/>
                <w:szCs w:val="18"/>
              </w:rPr>
              <w:t>19,556,759.83</w:t>
            </w:r>
          </w:p>
        </w:tc>
        <w:tc>
          <w:tcPr>
            <w:tcW w:w="1928" w:type="dxa"/>
            <w:tcBorders>
              <w:top w:val="single" w:color="auto" w:sz="2" w:space="0"/>
              <w:left w:val="single" w:color="auto" w:sz="2" w:space="0"/>
              <w:bottom w:val="single" w:color="auto" w:sz="2" w:space="0"/>
              <w:right w:val="single" w:color="auto" w:sz="2" w:space="0"/>
            </w:tcBorders>
            <w:vAlign w:val="center"/>
          </w:tcPr>
          <w:p w14:paraId="5E8F96C5">
            <w:pPr>
              <w:spacing w:before="0" w:after="0" w:line="240" w:lineRule="exact"/>
              <w:jc w:val="right"/>
              <w:rPr>
                <w:rFonts w:ascii="宋体" w:hAnsi="宋体" w:eastAsia="宋体" w:cs="宋体"/>
                <w:sz w:val="18"/>
                <w:szCs w:val="18"/>
              </w:rPr>
            </w:pPr>
            <w:r>
              <w:rPr>
                <w:rFonts w:ascii="宋体" w:hAnsi="宋体" w:eastAsia="宋体" w:cs="宋体"/>
                <w:sz w:val="18"/>
                <w:szCs w:val="18"/>
              </w:rPr>
              <w:t>1,364,261.42</w:t>
            </w:r>
          </w:p>
        </w:tc>
        <w:tc>
          <w:tcPr>
            <w:tcW w:w="1928" w:type="dxa"/>
            <w:tcBorders>
              <w:top w:val="single" w:color="auto" w:sz="2" w:space="0"/>
              <w:left w:val="single" w:color="auto" w:sz="2" w:space="0"/>
              <w:bottom w:val="single" w:color="auto" w:sz="2" w:space="0"/>
              <w:right w:val="single" w:color="auto" w:sz="2" w:space="0"/>
            </w:tcBorders>
            <w:vAlign w:val="center"/>
          </w:tcPr>
          <w:p w14:paraId="0209AAAB">
            <w:pPr>
              <w:spacing w:before="0" w:after="0" w:line="240" w:lineRule="exact"/>
              <w:jc w:val="right"/>
              <w:rPr>
                <w:rFonts w:ascii="宋体" w:hAnsi="宋体" w:eastAsia="宋体" w:cs="宋体"/>
                <w:sz w:val="18"/>
                <w:szCs w:val="18"/>
              </w:rPr>
            </w:pPr>
            <w:r>
              <w:rPr>
                <w:rFonts w:ascii="宋体" w:hAnsi="宋体" w:eastAsia="宋体" w:cs="宋体"/>
                <w:sz w:val="18"/>
                <w:szCs w:val="18"/>
              </w:rPr>
              <w:t>4,136,965.74</w:t>
            </w:r>
          </w:p>
        </w:tc>
        <w:tc>
          <w:tcPr>
            <w:tcW w:w="1928" w:type="dxa"/>
            <w:tcBorders>
              <w:top w:val="single" w:color="auto" w:sz="2" w:space="0"/>
              <w:left w:val="single" w:color="auto" w:sz="2" w:space="0"/>
              <w:bottom w:val="single" w:color="auto" w:sz="2" w:space="0"/>
              <w:right w:val="single" w:color="auto" w:sz="2" w:space="0"/>
            </w:tcBorders>
            <w:vAlign w:val="center"/>
          </w:tcPr>
          <w:p w14:paraId="62794D4C">
            <w:pPr>
              <w:spacing w:before="0" w:after="0" w:line="240" w:lineRule="exact"/>
              <w:jc w:val="right"/>
              <w:rPr>
                <w:rFonts w:ascii="宋体" w:hAnsi="宋体" w:eastAsia="宋体" w:cs="宋体"/>
                <w:sz w:val="18"/>
                <w:szCs w:val="18"/>
              </w:rPr>
            </w:pPr>
            <w:r>
              <w:rPr>
                <w:rFonts w:ascii="宋体" w:hAnsi="宋体" w:eastAsia="宋体" w:cs="宋体"/>
                <w:sz w:val="18"/>
                <w:szCs w:val="18"/>
              </w:rPr>
              <w:t>25,057,986.99</w:t>
            </w:r>
          </w:p>
        </w:tc>
      </w:tr>
      <w:tr w14:paraId="66DF9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5DCB06F">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01BF4153">
            <w:pPr>
              <w:spacing w:before="0" w:after="0" w:line="240" w:lineRule="exact"/>
              <w:jc w:val="right"/>
              <w:rPr>
                <w:rFonts w:ascii="宋体" w:hAnsi="宋体" w:eastAsia="宋体" w:cs="宋体"/>
                <w:sz w:val="18"/>
                <w:szCs w:val="18"/>
              </w:rPr>
            </w:pPr>
            <w:r>
              <w:rPr>
                <w:rFonts w:ascii="宋体" w:hAnsi="宋体" w:eastAsia="宋体" w:cs="宋体"/>
                <w:sz w:val="18"/>
                <w:szCs w:val="18"/>
              </w:rPr>
              <w:t>2,390,244.98</w:t>
            </w:r>
          </w:p>
        </w:tc>
        <w:tc>
          <w:tcPr>
            <w:tcW w:w="1928" w:type="dxa"/>
            <w:tcBorders>
              <w:top w:val="single" w:color="auto" w:sz="2" w:space="0"/>
              <w:left w:val="single" w:color="auto" w:sz="2" w:space="0"/>
              <w:bottom w:val="single" w:color="auto" w:sz="2" w:space="0"/>
              <w:right w:val="single" w:color="auto" w:sz="2" w:space="0"/>
            </w:tcBorders>
            <w:vAlign w:val="center"/>
          </w:tcPr>
          <w:p w14:paraId="4AD3924C">
            <w:pPr>
              <w:spacing w:before="0" w:after="0" w:line="240" w:lineRule="exact"/>
              <w:jc w:val="right"/>
              <w:rPr>
                <w:rFonts w:ascii="宋体" w:hAnsi="宋体" w:eastAsia="宋体" w:cs="宋体"/>
                <w:sz w:val="18"/>
                <w:szCs w:val="18"/>
              </w:rPr>
            </w:pPr>
            <w:r>
              <w:rPr>
                <w:rFonts w:ascii="宋体" w:hAnsi="宋体" w:eastAsia="宋体" w:cs="宋体"/>
                <w:sz w:val="18"/>
                <w:szCs w:val="18"/>
              </w:rPr>
              <w:t>227,376.94</w:t>
            </w:r>
          </w:p>
        </w:tc>
        <w:tc>
          <w:tcPr>
            <w:tcW w:w="1928" w:type="dxa"/>
            <w:tcBorders>
              <w:top w:val="single" w:color="auto" w:sz="2" w:space="0"/>
              <w:left w:val="single" w:color="auto" w:sz="2" w:space="0"/>
              <w:bottom w:val="single" w:color="auto" w:sz="2" w:space="0"/>
              <w:right w:val="single" w:color="auto" w:sz="2" w:space="0"/>
            </w:tcBorders>
            <w:vAlign w:val="center"/>
          </w:tcPr>
          <w:p w14:paraId="3047CCE1">
            <w:pPr>
              <w:spacing w:before="0" w:after="0" w:line="240" w:lineRule="exact"/>
              <w:jc w:val="right"/>
              <w:rPr>
                <w:rFonts w:ascii="宋体" w:hAnsi="宋体" w:eastAsia="宋体" w:cs="宋体"/>
                <w:sz w:val="18"/>
                <w:szCs w:val="18"/>
              </w:rPr>
            </w:pPr>
            <w:r>
              <w:rPr>
                <w:rFonts w:ascii="宋体" w:hAnsi="宋体" w:eastAsia="宋体" w:cs="宋体"/>
                <w:sz w:val="18"/>
                <w:szCs w:val="18"/>
              </w:rPr>
              <w:t>972,595.62</w:t>
            </w:r>
          </w:p>
        </w:tc>
        <w:tc>
          <w:tcPr>
            <w:tcW w:w="1928" w:type="dxa"/>
            <w:tcBorders>
              <w:top w:val="single" w:color="auto" w:sz="2" w:space="0"/>
              <w:left w:val="single" w:color="auto" w:sz="2" w:space="0"/>
              <w:bottom w:val="single" w:color="auto" w:sz="2" w:space="0"/>
              <w:right w:val="single" w:color="auto" w:sz="2" w:space="0"/>
            </w:tcBorders>
            <w:vAlign w:val="center"/>
          </w:tcPr>
          <w:p w14:paraId="568E69B7">
            <w:pPr>
              <w:spacing w:before="0" w:after="0" w:line="240" w:lineRule="exact"/>
              <w:jc w:val="right"/>
              <w:rPr>
                <w:rFonts w:ascii="宋体" w:hAnsi="宋体" w:eastAsia="宋体" w:cs="宋体"/>
                <w:sz w:val="18"/>
                <w:szCs w:val="18"/>
              </w:rPr>
            </w:pPr>
            <w:r>
              <w:rPr>
                <w:rFonts w:ascii="宋体" w:hAnsi="宋体" w:eastAsia="宋体" w:cs="宋体"/>
                <w:sz w:val="18"/>
                <w:szCs w:val="18"/>
              </w:rPr>
              <w:t>3,590,217.54</w:t>
            </w:r>
          </w:p>
        </w:tc>
      </w:tr>
      <w:tr w14:paraId="6C73A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43CE814">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928" w:type="dxa"/>
            <w:tcBorders>
              <w:top w:val="single" w:color="auto" w:sz="2" w:space="0"/>
              <w:left w:val="single" w:color="auto" w:sz="2" w:space="0"/>
              <w:bottom w:val="single" w:color="auto" w:sz="2" w:space="0"/>
              <w:right w:val="single" w:color="auto" w:sz="2" w:space="0"/>
            </w:tcBorders>
            <w:vAlign w:val="center"/>
          </w:tcPr>
          <w:p w14:paraId="1B6AB90D">
            <w:pPr>
              <w:spacing w:before="0" w:after="0" w:line="240" w:lineRule="exact"/>
              <w:jc w:val="right"/>
              <w:rPr>
                <w:rFonts w:ascii="宋体" w:hAnsi="宋体" w:eastAsia="宋体" w:cs="宋体"/>
                <w:sz w:val="18"/>
                <w:szCs w:val="18"/>
              </w:rPr>
            </w:pPr>
            <w:r>
              <w:rPr>
                <w:rFonts w:ascii="宋体" w:hAnsi="宋体" w:eastAsia="宋体" w:cs="宋体"/>
                <w:sz w:val="18"/>
                <w:szCs w:val="18"/>
              </w:rPr>
              <w:t>2,390,244.98</w:t>
            </w:r>
          </w:p>
        </w:tc>
        <w:tc>
          <w:tcPr>
            <w:tcW w:w="1928" w:type="dxa"/>
            <w:tcBorders>
              <w:top w:val="single" w:color="auto" w:sz="2" w:space="0"/>
              <w:left w:val="single" w:color="auto" w:sz="2" w:space="0"/>
              <w:bottom w:val="single" w:color="auto" w:sz="2" w:space="0"/>
              <w:right w:val="single" w:color="auto" w:sz="2" w:space="0"/>
            </w:tcBorders>
            <w:vAlign w:val="center"/>
          </w:tcPr>
          <w:p w14:paraId="1901A45F">
            <w:pPr>
              <w:spacing w:before="0" w:after="0" w:line="240" w:lineRule="exact"/>
              <w:jc w:val="right"/>
              <w:rPr>
                <w:rFonts w:ascii="宋体" w:hAnsi="宋体" w:eastAsia="宋体" w:cs="宋体"/>
                <w:sz w:val="18"/>
                <w:szCs w:val="18"/>
              </w:rPr>
            </w:pPr>
            <w:r>
              <w:rPr>
                <w:rFonts w:ascii="宋体" w:hAnsi="宋体" w:eastAsia="宋体" w:cs="宋体"/>
                <w:sz w:val="18"/>
                <w:szCs w:val="18"/>
              </w:rPr>
              <w:t>227,376.94</w:t>
            </w:r>
          </w:p>
        </w:tc>
        <w:tc>
          <w:tcPr>
            <w:tcW w:w="1928" w:type="dxa"/>
            <w:tcBorders>
              <w:top w:val="single" w:color="auto" w:sz="2" w:space="0"/>
              <w:left w:val="single" w:color="auto" w:sz="2" w:space="0"/>
              <w:bottom w:val="single" w:color="auto" w:sz="2" w:space="0"/>
              <w:right w:val="single" w:color="auto" w:sz="2" w:space="0"/>
            </w:tcBorders>
            <w:vAlign w:val="center"/>
          </w:tcPr>
          <w:p w14:paraId="6B3C6B74">
            <w:pPr>
              <w:spacing w:before="0" w:after="0" w:line="240" w:lineRule="exact"/>
              <w:jc w:val="right"/>
              <w:rPr>
                <w:rFonts w:ascii="宋体" w:hAnsi="宋体" w:eastAsia="宋体" w:cs="宋体"/>
                <w:sz w:val="18"/>
                <w:szCs w:val="18"/>
              </w:rPr>
            </w:pPr>
            <w:r>
              <w:rPr>
                <w:rFonts w:ascii="宋体" w:hAnsi="宋体" w:eastAsia="宋体" w:cs="宋体"/>
                <w:sz w:val="18"/>
                <w:szCs w:val="18"/>
              </w:rPr>
              <w:t>972,595.62</w:t>
            </w:r>
          </w:p>
        </w:tc>
        <w:tc>
          <w:tcPr>
            <w:tcW w:w="1928" w:type="dxa"/>
            <w:tcBorders>
              <w:top w:val="single" w:color="auto" w:sz="2" w:space="0"/>
              <w:left w:val="single" w:color="auto" w:sz="2" w:space="0"/>
              <w:bottom w:val="single" w:color="auto" w:sz="2" w:space="0"/>
              <w:right w:val="single" w:color="auto" w:sz="2" w:space="0"/>
            </w:tcBorders>
            <w:vAlign w:val="center"/>
          </w:tcPr>
          <w:p w14:paraId="135CF4A0">
            <w:pPr>
              <w:spacing w:before="0" w:after="0" w:line="240" w:lineRule="exact"/>
              <w:jc w:val="right"/>
              <w:rPr>
                <w:rFonts w:ascii="宋体" w:hAnsi="宋体" w:eastAsia="宋体" w:cs="宋体"/>
                <w:sz w:val="18"/>
                <w:szCs w:val="18"/>
              </w:rPr>
            </w:pPr>
            <w:r>
              <w:rPr>
                <w:rFonts w:ascii="宋体" w:hAnsi="宋体" w:eastAsia="宋体" w:cs="宋体"/>
                <w:sz w:val="18"/>
                <w:szCs w:val="18"/>
              </w:rPr>
              <w:t>3,590,217.54</w:t>
            </w:r>
          </w:p>
        </w:tc>
      </w:tr>
      <w:tr w14:paraId="6E5C2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0CF1B2E">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8104A1F">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EBC604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1F71920">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013E68A">
            <w:pPr>
              <w:spacing w:before="0" w:after="0" w:line="240" w:lineRule="exact"/>
              <w:jc w:val="right"/>
              <w:rPr>
                <w:rFonts w:ascii="宋体" w:hAnsi="宋体" w:eastAsia="宋体" w:cs="宋体"/>
                <w:sz w:val="18"/>
                <w:szCs w:val="18"/>
              </w:rPr>
            </w:pPr>
          </w:p>
        </w:tc>
      </w:tr>
      <w:tr w14:paraId="57A9C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4D1CD8F">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544B5136">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C869A1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06E9306">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F37EADC">
            <w:pPr>
              <w:spacing w:before="0" w:after="0" w:line="240" w:lineRule="exact"/>
              <w:jc w:val="right"/>
              <w:rPr>
                <w:rFonts w:ascii="宋体" w:hAnsi="宋体" w:eastAsia="宋体" w:cs="宋体"/>
                <w:sz w:val="18"/>
                <w:szCs w:val="18"/>
              </w:rPr>
            </w:pPr>
          </w:p>
        </w:tc>
      </w:tr>
      <w:tr w14:paraId="31420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C7763FB">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14:paraId="1D6F2D6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32D6EFE">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6BA26AF">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5C0DE17">
            <w:pPr>
              <w:spacing w:before="0" w:after="0" w:line="240" w:lineRule="exact"/>
              <w:jc w:val="right"/>
              <w:rPr>
                <w:rFonts w:ascii="宋体" w:hAnsi="宋体" w:eastAsia="宋体" w:cs="宋体"/>
                <w:sz w:val="18"/>
                <w:szCs w:val="18"/>
              </w:rPr>
            </w:pPr>
          </w:p>
        </w:tc>
      </w:tr>
      <w:tr w14:paraId="36BF0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C868509">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AE48FE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C5EF361">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482E5E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504E3A8">
            <w:pPr>
              <w:spacing w:before="0" w:after="0" w:line="240" w:lineRule="exact"/>
              <w:jc w:val="right"/>
              <w:rPr>
                <w:rFonts w:ascii="宋体" w:hAnsi="宋体" w:eastAsia="宋体" w:cs="宋体"/>
                <w:sz w:val="18"/>
                <w:szCs w:val="18"/>
              </w:rPr>
            </w:pPr>
          </w:p>
        </w:tc>
      </w:tr>
      <w:tr w14:paraId="75900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541D10">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4B0CD2F2">
            <w:pPr>
              <w:spacing w:before="0" w:after="0" w:line="240" w:lineRule="exact"/>
              <w:jc w:val="right"/>
              <w:rPr>
                <w:rFonts w:ascii="宋体" w:hAnsi="宋体" w:eastAsia="宋体" w:cs="宋体"/>
                <w:sz w:val="18"/>
                <w:szCs w:val="18"/>
              </w:rPr>
            </w:pPr>
            <w:r>
              <w:rPr>
                <w:rFonts w:ascii="宋体" w:hAnsi="宋体" w:eastAsia="宋体" w:cs="宋体"/>
                <w:sz w:val="18"/>
                <w:szCs w:val="18"/>
              </w:rPr>
              <w:t>21,947,004.81</w:t>
            </w:r>
          </w:p>
        </w:tc>
        <w:tc>
          <w:tcPr>
            <w:tcW w:w="1928" w:type="dxa"/>
            <w:tcBorders>
              <w:top w:val="single" w:color="auto" w:sz="2" w:space="0"/>
              <w:left w:val="single" w:color="auto" w:sz="2" w:space="0"/>
              <w:bottom w:val="single" w:color="auto" w:sz="2" w:space="0"/>
              <w:right w:val="single" w:color="auto" w:sz="2" w:space="0"/>
            </w:tcBorders>
            <w:vAlign w:val="center"/>
          </w:tcPr>
          <w:p w14:paraId="19375939">
            <w:pPr>
              <w:spacing w:before="0" w:after="0" w:line="240" w:lineRule="exact"/>
              <w:jc w:val="right"/>
              <w:rPr>
                <w:rFonts w:ascii="宋体" w:hAnsi="宋体" w:eastAsia="宋体" w:cs="宋体"/>
                <w:sz w:val="18"/>
                <w:szCs w:val="18"/>
              </w:rPr>
            </w:pPr>
            <w:r>
              <w:rPr>
                <w:rFonts w:ascii="宋体" w:hAnsi="宋体" w:eastAsia="宋体" w:cs="宋体"/>
                <w:sz w:val="18"/>
                <w:szCs w:val="18"/>
              </w:rPr>
              <w:t>1,591,638.36</w:t>
            </w:r>
          </w:p>
        </w:tc>
        <w:tc>
          <w:tcPr>
            <w:tcW w:w="1928" w:type="dxa"/>
            <w:tcBorders>
              <w:top w:val="single" w:color="auto" w:sz="2" w:space="0"/>
              <w:left w:val="single" w:color="auto" w:sz="2" w:space="0"/>
              <w:bottom w:val="single" w:color="auto" w:sz="2" w:space="0"/>
              <w:right w:val="single" w:color="auto" w:sz="2" w:space="0"/>
            </w:tcBorders>
            <w:vAlign w:val="center"/>
          </w:tcPr>
          <w:p w14:paraId="40BCF1B2">
            <w:pPr>
              <w:spacing w:before="0" w:after="0" w:line="240" w:lineRule="exact"/>
              <w:jc w:val="right"/>
              <w:rPr>
                <w:rFonts w:ascii="宋体" w:hAnsi="宋体" w:eastAsia="宋体" w:cs="宋体"/>
                <w:sz w:val="18"/>
                <w:szCs w:val="18"/>
              </w:rPr>
            </w:pPr>
            <w:r>
              <w:rPr>
                <w:rFonts w:ascii="宋体" w:hAnsi="宋体" w:eastAsia="宋体" w:cs="宋体"/>
                <w:sz w:val="18"/>
                <w:szCs w:val="18"/>
              </w:rPr>
              <w:t>5,109,561.36</w:t>
            </w:r>
          </w:p>
        </w:tc>
        <w:tc>
          <w:tcPr>
            <w:tcW w:w="1928" w:type="dxa"/>
            <w:tcBorders>
              <w:top w:val="single" w:color="auto" w:sz="2" w:space="0"/>
              <w:left w:val="single" w:color="auto" w:sz="2" w:space="0"/>
              <w:bottom w:val="single" w:color="auto" w:sz="2" w:space="0"/>
              <w:right w:val="single" w:color="auto" w:sz="2" w:space="0"/>
            </w:tcBorders>
            <w:vAlign w:val="center"/>
          </w:tcPr>
          <w:p w14:paraId="5FA3CCE1">
            <w:pPr>
              <w:spacing w:before="0" w:after="0" w:line="240" w:lineRule="exact"/>
              <w:jc w:val="right"/>
              <w:rPr>
                <w:rFonts w:ascii="宋体" w:hAnsi="宋体" w:eastAsia="宋体" w:cs="宋体"/>
                <w:sz w:val="18"/>
                <w:szCs w:val="18"/>
              </w:rPr>
            </w:pPr>
            <w:r>
              <w:rPr>
                <w:rFonts w:ascii="宋体" w:hAnsi="宋体" w:eastAsia="宋体" w:cs="宋体"/>
                <w:sz w:val="18"/>
                <w:szCs w:val="18"/>
              </w:rPr>
              <w:t>28,648,204.53</w:t>
            </w:r>
          </w:p>
        </w:tc>
      </w:tr>
      <w:tr w14:paraId="67F1C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8AC2293">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928" w:type="dxa"/>
            <w:tcBorders>
              <w:top w:val="single" w:color="auto" w:sz="2" w:space="0"/>
              <w:left w:val="single" w:color="auto" w:sz="2" w:space="0"/>
              <w:bottom w:val="single" w:color="auto" w:sz="2" w:space="0"/>
              <w:right w:val="single" w:color="auto" w:sz="2" w:space="0"/>
            </w:tcBorders>
            <w:vAlign w:val="center"/>
          </w:tcPr>
          <w:p w14:paraId="63CDDF4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EDF0621">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AC7463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4AE3AC2">
            <w:pPr>
              <w:spacing w:before="0" w:after="0" w:line="240" w:lineRule="exact"/>
              <w:jc w:val="right"/>
              <w:rPr>
                <w:rFonts w:ascii="宋体" w:hAnsi="宋体" w:eastAsia="宋体" w:cs="宋体"/>
                <w:sz w:val="18"/>
                <w:szCs w:val="18"/>
              </w:rPr>
            </w:pPr>
          </w:p>
        </w:tc>
      </w:tr>
      <w:tr w14:paraId="3057F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B04FA33">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6393BC6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6EA3851">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458505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DB63249">
            <w:pPr>
              <w:spacing w:before="0" w:after="0" w:line="240" w:lineRule="exact"/>
              <w:jc w:val="right"/>
              <w:rPr>
                <w:rFonts w:ascii="宋体" w:hAnsi="宋体" w:eastAsia="宋体" w:cs="宋体"/>
                <w:sz w:val="18"/>
                <w:szCs w:val="18"/>
              </w:rPr>
            </w:pPr>
          </w:p>
        </w:tc>
      </w:tr>
      <w:tr w14:paraId="66F73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744954E">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0424963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9EAD8D0">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00FFE0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21962CC">
            <w:pPr>
              <w:spacing w:before="0" w:after="0" w:line="240" w:lineRule="exact"/>
              <w:jc w:val="right"/>
              <w:rPr>
                <w:rFonts w:ascii="宋体" w:hAnsi="宋体" w:eastAsia="宋体" w:cs="宋体"/>
                <w:sz w:val="18"/>
                <w:szCs w:val="18"/>
              </w:rPr>
            </w:pPr>
          </w:p>
        </w:tc>
      </w:tr>
      <w:tr w14:paraId="7E43D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FB99031">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928" w:type="dxa"/>
            <w:tcBorders>
              <w:top w:val="single" w:color="auto" w:sz="2" w:space="0"/>
              <w:left w:val="single" w:color="auto" w:sz="2" w:space="0"/>
              <w:bottom w:val="single" w:color="auto" w:sz="2" w:space="0"/>
              <w:right w:val="single" w:color="auto" w:sz="2" w:space="0"/>
            </w:tcBorders>
            <w:vAlign w:val="center"/>
          </w:tcPr>
          <w:p w14:paraId="206DD65E">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E1C43A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670CE7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EA0823C">
            <w:pPr>
              <w:spacing w:before="0" w:after="0" w:line="240" w:lineRule="exact"/>
              <w:jc w:val="right"/>
              <w:rPr>
                <w:rFonts w:ascii="宋体" w:hAnsi="宋体" w:eastAsia="宋体" w:cs="宋体"/>
                <w:sz w:val="18"/>
                <w:szCs w:val="18"/>
              </w:rPr>
            </w:pPr>
          </w:p>
        </w:tc>
      </w:tr>
      <w:tr w14:paraId="0E09F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8DB0D94">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3F270C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30CD40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5D5061D">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68344FC">
            <w:pPr>
              <w:spacing w:before="0" w:after="0" w:line="240" w:lineRule="exact"/>
              <w:jc w:val="right"/>
              <w:rPr>
                <w:rFonts w:ascii="宋体" w:hAnsi="宋体" w:eastAsia="宋体" w:cs="宋体"/>
                <w:sz w:val="18"/>
                <w:szCs w:val="18"/>
              </w:rPr>
            </w:pPr>
          </w:p>
        </w:tc>
      </w:tr>
      <w:tr w14:paraId="23D09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824DCA5">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17F6DEA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A50541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F77E50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C8941DB">
            <w:pPr>
              <w:spacing w:before="0" w:after="0" w:line="240" w:lineRule="exact"/>
              <w:jc w:val="right"/>
              <w:rPr>
                <w:rFonts w:ascii="宋体" w:hAnsi="宋体" w:eastAsia="宋体" w:cs="宋体"/>
                <w:sz w:val="18"/>
                <w:szCs w:val="18"/>
              </w:rPr>
            </w:pPr>
          </w:p>
        </w:tc>
      </w:tr>
      <w:tr w14:paraId="187AA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C0B87D7">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14:paraId="4205F2F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079405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2065E6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C3C363E">
            <w:pPr>
              <w:spacing w:before="0" w:after="0" w:line="240" w:lineRule="exact"/>
              <w:jc w:val="right"/>
              <w:rPr>
                <w:rFonts w:ascii="宋体" w:hAnsi="宋体" w:eastAsia="宋体" w:cs="宋体"/>
                <w:sz w:val="18"/>
                <w:szCs w:val="18"/>
              </w:rPr>
            </w:pPr>
          </w:p>
        </w:tc>
      </w:tr>
      <w:tr w14:paraId="6910C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D31FEB6">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746C0D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003B88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FFC79F9">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051FC4A">
            <w:pPr>
              <w:spacing w:before="0" w:after="0" w:line="240" w:lineRule="exact"/>
              <w:jc w:val="right"/>
              <w:rPr>
                <w:rFonts w:ascii="宋体" w:hAnsi="宋体" w:eastAsia="宋体" w:cs="宋体"/>
                <w:sz w:val="18"/>
                <w:szCs w:val="18"/>
              </w:rPr>
            </w:pPr>
          </w:p>
        </w:tc>
      </w:tr>
      <w:tr w14:paraId="70C97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C405A93">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16C88D71">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70F4D7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9A3D1B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1F5FD50">
            <w:pPr>
              <w:spacing w:before="0" w:after="0" w:line="240" w:lineRule="exact"/>
              <w:jc w:val="right"/>
              <w:rPr>
                <w:rFonts w:ascii="宋体" w:hAnsi="宋体" w:eastAsia="宋体" w:cs="宋体"/>
                <w:sz w:val="18"/>
                <w:szCs w:val="18"/>
              </w:rPr>
            </w:pPr>
          </w:p>
        </w:tc>
      </w:tr>
      <w:tr w14:paraId="1AF62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64EBEC2">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26FCC60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3BD0E7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0FB638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6C20942">
            <w:pPr>
              <w:spacing w:before="0" w:after="0" w:line="240" w:lineRule="exact"/>
              <w:jc w:val="right"/>
              <w:rPr>
                <w:rFonts w:ascii="宋体" w:hAnsi="宋体" w:eastAsia="宋体" w:cs="宋体"/>
                <w:sz w:val="18"/>
                <w:szCs w:val="18"/>
              </w:rPr>
            </w:pPr>
          </w:p>
        </w:tc>
      </w:tr>
      <w:tr w14:paraId="73EFD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3FAFA66">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6B345C66">
            <w:pPr>
              <w:spacing w:before="0" w:after="0" w:line="240" w:lineRule="exact"/>
              <w:jc w:val="right"/>
              <w:rPr>
                <w:rFonts w:ascii="宋体" w:hAnsi="宋体" w:eastAsia="宋体" w:cs="宋体"/>
                <w:sz w:val="18"/>
                <w:szCs w:val="18"/>
              </w:rPr>
            </w:pPr>
            <w:r>
              <w:rPr>
                <w:rFonts w:ascii="宋体" w:hAnsi="宋体" w:eastAsia="宋体" w:cs="宋体"/>
                <w:sz w:val="18"/>
                <w:szCs w:val="18"/>
              </w:rPr>
              <w:t>75,644,866.43</w:t>
            </w:r>
          </w:p>
        </w:tc>
        <w:tc>
          <w:tcPr>
            <w:tcW w:w="1928" w:type="dxa"/>
            <w:tcBorders>
              <w:top w:val="single" w:color="auto" w:sz="2" w:space="0"/>
              <w:left w:val="single" w:color="auto" w:sz="2" w:space="0"/>
              <w:bottom w:val="single" w:color="auto" w:sz="2" w:space="0"/>
              <w:right w:val="single" w:color="auto" w:sz="2" w:space="0"/>
            </w:tcBorders>
            <w:vAlign w:val="center"/>
          </w:tcPr>
          <w:p w14:paraId="5A4D9182">
            <w:pPr>
              <w:spacing w:before="0" w:after="0" w:line="240" w:lineRule="exact"/>
              <w:jc w:val="right"/>
              <w:rPr>
                <w:rFonts w:ascii="宋体" w:hAnsi="宋体" w:eastAsia="宋体" w:cs="宋体"/>
                <w:sz w:val="18"/>
                <w:szCs w:val="18"/>
              </w:rPr>
            </w:pPr>
            <w:r>
              <w:rPr>
                <w:rFonts w:ascii="宋体" w:hAnsi="宋体" w:eastAsia="宋体" w:cs="宋体"/>
                <w:sz w:val="18"/>
                <w:szCs w:val="18"/>
              </w:rPr>
              <w:t>7,784,729.81</w:t>
            </w:r>
          </w:p>
        </w:tc>
        <w:tc>
          <w:tcPr>
            <w:tcW w:w="1928" w:type="dxa"/>
            <w:tcBorders>
              <w:top w:val="single" w:color="auto" w:sz="2" w:space="0"/>
              <w:left w:val="single" w:color="auto" w:sz="2" w:space="0"/>
              <w:bottom w:val="single" w:color="auto" w:sz="2" w:space="0"/>
              <w:right w:val="single" w:color="auto" w:sz="2" w:space="0"/>
            </w:tcBorders>
            <w:vAlign w:val="center"/>
          </w:tcPr>
          <w:p w14:paraId="24D5BE32">
            <w:pPr>
              <w:spacing w:before="0" w:after="0" w:line="240" w:lineRule="exact"/>
              <w:jc w:val="right"/>
              <w:rPr>
                <w:rFonts w:ascii="宋体" w:hAnsi="宋体" w:eastAsia="宋体" w:cs="宋体"/>
                <w:sz w:val="18"/>
                <w:szCs w:val="18"/>
              </w:rPr>
            </w:pPr>
            <w:r>
              <w:rPr>
                <w:rFonts w:ascii="宋体" w:hAnsi="宋体" w:eastAsia="宋体" w:cs="宋体"/>
                <w:sz w:val="18"/>
                <w:szCs w:val="18"/>
              </w:rPr>
              <w:t>33,794,262.33</w:t>
            </w:r>
          </w:p>
        </w:tc>
        <w:tc>
          <w:tcPr>
            <w:tcW w:w="1928" w:type="dxa"/>
            <w:tcBorders>
              <w:top w:val="single" w:color="auto" w:sz="2" w:space="0"/>
              <w:left w:val="single" w:color="auto" w:sz="2" w:space="0"/>
              <w:bottom w:val="single" w:color="auto" w:sz="2" w:space="0"/>
              <w:right w:val="single" w:color="auto" w:sz="2" w:space="0"/>
            </w:tcBorders>
            <w:vAlign w:val="center"/>
          </w:tcPr>
          <w:p w14:paraId="4C2FAB80">
            <w:pPr>
              <w:spacing w:before="0" w:after="0" w:line="240" w:lineRule="exact"/>
              <w:jc w:val="right"/>
              <w:rPr>
                <w:rFonts w:ascii="宋体" w:hAnsi="宋体" w:eastAsia="宋体" w:cs="宋体"/>
                <w:sz w:val="18"/>
                <w:szCs w:val="18"/>
              </w:rPr>
            </w:pPr>
            <w:r>
              <w:rPr>
                <w:rFonts w:ascii="宋体" w:hAnsi="宋体" w:eastAsia="宋体" w:cs="宋体"/>
                <w:sz w:val="18"/>
                <w:szCs w:val="18"/>
              </w:rPr>
              <w:t>117,223,858.57</w:t>
            </w:r>
          </w:p>
        </w:tc>
      </w:tr>
      <w:tr w14:paraId="3E3AF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E6FAA2B">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77E0D4D9">
            <w:pPr>
              <w:spacing w:before="0" w:after="0" w:line="240" w:lineRule="exact"/>
              <w:jc w:val="right"/>
              <w:rPr>
                <w:rFonts w:ascii="宋体" w:hAnsi="宋体" w:eastAsia="宋体" w:cs="宋体"/>
                <w:sz w:val="18"/>
                <w:szCs w:val="18"/>
              </w:rPr>
            </w:pPr>
            <w:r>
              <w:rPr>
                <w:rFonts w:ascii="宋体" w:hAnsi="宋体" w:eastAsia="宋体" w:cs="宋体"/>
                <w:sz w:val="18"/>
                <w:szCs w:val="18"/>
              </w:rPr>
              <w:t>78,035,111.41</w:t>
            </w:r>
          </w:p>
        </w:tc>
        <w:tc>
          <w:tcPr>
            <w:tcW w:w="1928" w:type="dxa"/>
            <w:tcBorders>
              <w:top w:val="single" w:color="auto" w:sz="2" w:space="0"/>
              <w:left w:val="single" w:color="auto" w:sz="2" w:space="0"/>
              <w:bottom w:val="single" w:color="auto" w:sz="2" w:space="0"/>
              <w:right w:val="single" w:color="auto" w:sz="2" w:space="0"/>
            </w:tcBorders>
            <w:vAlign w:val="center"/>
          </w:tcPr>
          <w:p w14:paraId="6C5308C4">
            <w:pPr>
              <w:spacing w:before="0" w:after="0" w:line="240" w:lineRule="exact"/>
              <w:jc w:val="right"/>
              <w:rPr>
                <w:rFonts w:ascii="宋体" w:hAnsi="宋体" w:eastAsia="宋体" w:cs="宋体"/>
                <w:sz w:val="18"/>
                <w:szCs w:val="18"/>
              </w:rPr>
            </w:pPr>
            <w:r>
              <w:rPr>
                <w:rFonts w:ascii="宋体" w:hAnsi="宋体" w:eastAsia="宋体" w:cs="宋体"/>
                <w:sz w:val="18"/>
                <w:szCs w:val="18"/>
              </w:rPr>
              <w:t>8,012,106.75</w:t>
            </w:r>
          </w:p>
        </w:tc>
        <w:tc>
          <w:tcPr>
            <w:tcW w:w="1928" w:type="dxa"/>
            <w:tcBorders>
              <w:top w:val="single" w:color="auto" w:sz="2" w:space="0"/>
              <w:left w:val="single" w:color="auto" w:sz="2" w:space="0"/>
              <w:bottom w:val="single" w:color="auto" w:sz="2" w:space="0"/>
              <w:right w:val="single" w:color="auto" w:sz="2" w:space="0"/>
            </w:tcBorders>
            <w:vAlign w:val="center"/>
          </w:tcPr>
          <w:p w14:paraId="00361EFF">
            <w:pPr>
              <w:spacing w:before="0" w:after="0" w:line="240" w:lineRule="exact"/>
              <w:jc w:val="right"/>
              <w:rPr>
                <w:rFonts w:ascii="宋体" w:hAnsi="宋体" w:eastAsia="宋体" w:cs="宋体"/>
                <w:sz w:val="18"/>
                <w:szCs w:val="18"/>
              </w:rPr>
            </w:pPr>
            <w:r>
              <w:rPr>
                <w:rFonts w:ascii="宋体" w:hAnsi="宋体" w:eastAsia="宋体" w:cs="宋体"/>
                <w:sz w:val="18"/>
                <w:szCs w:val="18"/>
              </w:rPr>
              <w:t>34,766,857.95</w:t>
            </w:r>
          </w:p>
        </w:tc>
        <w:tc>
          <w:tcPr>
            <w:tcW w:w="1928" w:type="dxa"/>
            <w:tcBorders>
              <w:top w:val="single" w:color="auto" w:sz="2" w:space="0"/>
              <w:left w:val="single" w:color="auto" w:sz="2" w:space="0"/>
              <w:bottom w:val="single" w:color="auto" w:sz="2" w:space="0"/>
              <w:right w:val="single" w:color="auto" w:sz="2" w:space="0"/>
            </w:tcBorders>
            <w:vAlign w:val="center"/>
          </w:tcPr>
          <w:p w14:paraId="625FE9C5">
            <w:pPr>
              <w:spacing w:before="0" w:after="0" w:line="240" w:lineRule="exact"/>
              <w:jc w:val="right"/>
              <w:rPr>
                <w:rFonts w:ascii="宋体" w:hAnsi="宋体" w:eastAsia="宋体" w:cs="宋体"/>
                <w:sz w:val="18"/>
                <w:szCs w:val="18"/>
              </w:rPr>
            </w:pPr>
            <w:r>
              <w:rPr>
                <w:rFonts w:ascii="宋体" w:hAnsi="宋体" w:eastAsia="宋体" w:cs="宋体"/>
                <w:sz w:val="18"/>
                <w:szCs w:val="18"/>
              </w:rPr>
              <w:t>120,814,076.11</w:t>
            </w:r>
          </w:p>
        </w:tc>
      </w:tr>
    </w:tbl>
    <w:p w14:paraId="438EB809">
      <w:pPr>
        <w:keepNext/>
        <w:keepLines/>
        <w:spacing w:before="300" w:after="300" w:line="280" w:lineRule="exact"/>
        <w:jc w:val="left"/>
        <w:outlineLvl w:val="3"/>
        <w:rPr>
          <w:rFonts w:ascii="宋体" w:hAnsi="宋体" w:eastAsia="宋体" w:cs="宋体"/>
          <w:b/>
          <w:bCs/>
          <w:sz w:val="21"/>
          <w:szCs w:val="21"/>
        </w:rPr>
      </w:pPr>
      <w:bookmarkStart w:id="201" w:name="_Toc989090"/>
      <w:r>
        <w:rPr>
          <w:rFonts w:ascii="宋体" w:hAnsi="宋体" w:eastAsia="宋体" w:cs="宋体"/>
          <w:b/>
          <w:bCs/>
          <w:sz w:val="21"/>
          <w:szCs w:val="21"/>
        </w:rPr>
        <w:t>（2） 使用权资产的减值测试情况</w:t>
      </w:r>
      <w:bookmarkEnd w:id="201"/>
    </w:p>
    <w:p w14:paraId="7FFDBD75">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B1C8ED2">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DF6663E">
      <w:pPr>
        <w:keepNext/>
        <w:keepLines/>
        <w:spacing w:before="300" w:after="300" w:line="280" w:lineRule="exact"/>
        <w:jc w:val="left"/>
        <w:outlineLvl w:val="2"/>
        <w:rPr>
          <w:rFonts w:ascii="宋体" w:hAnsi="宋体" w:eastAsia="宋体" w:cs="宋体"/>
          <w:b/>
          <w:bCs/>
          <w:sz w:val="21"/>
          <w:szCs w:val="21"/>
        </w:rPr>
      </w:pPr>
      <w:bookmarkStart w:id="202" w:name="_Toc989091"/>
      <w:r>
        <w:rPr>
          <w:rFonts w:ascii="宋体" w:hAnsi="宋体" w:eastAsia="宋体" w:cs="宋体"/>
          <w:b/>
          <w:bCs/>
          <w:sz w:val="21"/>
          <w:szCs w:val="21"/>
        </w:rPr>
        <w:t>14、无形资产</w:t>
      </w:r>
      <w:bookmarkEnd w:id="202"/>
    </w:p>
    <w:p w14:paraId="691633A6">
      <w:pPr>
        <w:keepNext/>
        <w:keepLines/>
        <w:spacing w:before="300" w:after="300" w:line="280" w:lineRule="exact"/>
        <w:jc w:val="left"/>
        <w:outlineLvl w:val="3"/>
        <w:rPr>
          <w:rFonts w:ascii="宋体" w:hAnsi="宋体" w:eastAsia="宋体" w:cs="宋体"/>
          <w:b/>
          <w:bCs/>
          <w:sz w:val="21"/>
          <w:szCs w:val="21"/>
        </w:rPr>
      </w:pPr>
      <w:bookmarkStart w:id="203" w:name="_Toc989092"/>
      <w:r>
        <w:rPr>
          <w:rFonts w:ascii="宋体" w:hAnsi="宋体" w:eastAsia="宋体" w:cs="宋体"/>
          <w:b/>
          <w:bCs/>
          <w:sz w:val="21"/>
          <w:szCs w:val="21"/>
        </w:rPr>
        <w:t>（1） 无形资产情况</w:t>
      </w:r>
      <w:bookmarkEnd w:id="203"/>
    </w:p>
    <w:p w14:paraId="34C3E9D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1E0E6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6CB2EB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484E745">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CBE23E0">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479608E">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377" w:type="dxa"/>
            <w:tcBorders>
              <w:top w:val="single" w:color="auto" w:sz="2" w:space="0"/>
              <w:left w:val="single" w:color="auto" w:sz="2" w:space="0"/>
              <w:bottom w:val="single" w:color="auto" w:sz="2" w:space="0"/>
              <w:right w:val="single" w:color="auto" w:sz="2" w:space="0"/>
            </w:tcBorders>
            <w:vAlign w:val="center"/>
          </w:tcPr>
          <w:p w14:paraId="67B54DD2">
            <w:pPr>
              <w:spacing w:before="0" w:after="0" w:line="240" w:lineRule="exact"/>
              <w:jc w:val="center"/>
              <w:rPr>
                <w:rFonts w:ascii="宋体" w:hAnsi="宋体" w:eastAsia="宋体" w:cs="宋体"/>
                <w:sz w:val="18"/>
                <w:szCs w:val="18"/>
              </w:rPr>
            </w:pPr>
            <w:r>
              <w:rPr>
                <w:rFonts w:ascii="宋体" w:hAnsi="宋体" w:eastAsia="宋体" w:cs="宋体"/>
                <w:sz w:val="18"/>
                <w:szCs w:val="18"/>
              </w:rPr>
              <w:t>软件</w:t>
            </w:r>
          </w:p>
        </w:tc>
        <w:tc>
          <w:tcPr>
            <w:tcW w:w="1377" w:type="dxa"/>
            <w:tcBorders>
              <w:top w:val="single" w:color="auto" w:sz="2" w:space="0"/>
              <w:left w:val="single" w:color="auto" w:sz="2" w:space="0"/>
              <w:bottom w:val="single" w:color="auto" w:sz="2" w:space="0"/>
              <w:right w:val="single" w:color="auto" w:sz="2" w:space="0"/>
            </w:tcBorders>
            <w:vAlign w:val="center"/>
          </w:tcPr>
          <w:p w14:paraId="72754A1F">
            <w:pPr>
              <w:spacing w:before="0" w:after="0" w:line="240" w:lineRule="exact"/>
              <w:jc w:val="center"/>
              <w:rPr>
                <w:rFonts w:ascii="宋体" w:hAnsi="宋体" w:eastAsia="宋体" w:cs="宋体"/>
                <w:sz w:val="18"/>
                <w:szCs w:val="18"/>
              </w:rPr>
            </w:pPr>
            <w:r>
              <w:rPr>
                <w:rFonts w:ascii="宋体" w:hAnsi="宋体" w:eastAsia="宋体" w:cs="宋体"/>
                <w:sz w:val="18"/>
                <w:szCs w:val="18"/>
              </w:rPr>
              <w:t>特许经营权运营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1232C24">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1D5BC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F839888">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14:paraId="0890A53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ACF33F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785C8A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2E35F4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321BF5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6FFAB7F">
            <w:pPr>
              <w:spacing w:before="0" w:after="0" w:line="240" w:lineRule="exact"/>
              <w:jc w:val="right"/>
              <w:rPr>
                <w:rFonts w:ascii="宋体" w:hAnsi="宋体" w:eastAsia="宋体" w:cs="宋体"/>
                <w:sz w:val="18"/>
                <w:szCs w:val="18"/>
              </w:rPr>
            </w:pPr>
          </w:p>
        </w:tc>
      </w:tr>
      <w:tr w14:paraId="168EA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83E0868">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14:paraId="379ACAD6">
            <w:pPr>
              <w:spacing w:before="0" w:after="0" w:line="240" w:lineRule="exact"/>
              <w:jc w:val="right"/>
              <w:rPr>
                <w:rFonts w:ascii="宋体" w:hAnsi="宋体" w:eastAsia="宋体" w:cs="宋体"/>
                <w:sz w:val="18"/>
                <w:szCs w:val="18"/>
              </w:rPr>
            </w:pPr>
            <w:r>
              <w:rPr>
                <w:rFonts w:ascii="宋体" w:hAnsi="宋体" w:eastAsia="宋体" w:cs="宋体"/>
                <w:sz w:val="18"/>
                <w:szCs w:val="18"/>
              </w:rPr>
              <w:t>1,258,165,769.49</w:t>
            </w:r>
          </w:p>
        </w:tc>
        <w:tc>
          <w:tcPr>
            <w:tcW w:w="1377" w:type="dxa"/>
            <w:tcBorders>
              <w:top w:val="single" w:color="auto" w:sz="2" w:space="0"/>
              <w:left w:val="single" w:color="auto" w:sz="2" w:space="0"/>
              <w:bottom w:val="single" w:color="auto" w:sz="2" w:space="0"/>
              <w:right w:val="single" w:color="auto" w:sz="2" w:space="0"/>
            </w:tcBorders>
            <w:vAlign w:val="center"/>
          </w:tcPr>
          <w:p w14:paraId="32346827">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c>
          <w:tcPr>
            <w:tcW w:w="1377" w:type="dxa"/>
            <w:tcBorders>
              <w:top w:val="single" w:color="auto" w:sz="2" w:space="0"/>
              <w:left w:val="single" w:color="auto" w:sz="2" w:space="0"/>
              <w:bottom w:val="single" w:color="auto" w:sz="2" w:space="0"/>
              <w:right w:val="single" w:color="auto" w:sz="2" w:space="0"/>
            </w:tcBorders>
            <w:vAlign w:val="center"/>
          </w:tcPr>
          <w:p w14:paraId="682E8BD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34AE1E7">
            <w:pPr>
              <w:spacing w:before="0" w:after="0" w:line="240" w:lineRule="exact"/>
              <w:jc w:val="right"/>
              <w:rPr>
                <w:rFonts w:ascii="宋体" w:hAnsi="宋体" w:eastAsia="宋体" w:cs="宋体"/>
                <w:sz w:val="18"/>
                <w:szCs w:val="18"/>
              </w:rPr>
            </w:pPr>
            <w:r>
              <w:rPr>
                <w:rFonts w:ascii="宋体" w:hAnsi="宋体" w:eastAsia="宋体" w:cs="宋体"/>
                <w:sz w:val="18"/>
                <w:szCs w:val="18"/>
              </w:rPr>
              <w:t>74,343,523.41</w:t>
            </w:r>
          </w:p>
        </w:tc>
        <w:tc>
          <w:tcPr>
            <w:tcW w:w="1377" w:type="dxa"/>
            <w:tcBorders>
              <w:top w:val="single" w:color="auto" w:sz="2" w:space="0"/>
              <w:left w:val="single" w:color="auto" w:sz="2" w:space="0"/>
              <w:bottom w:val="single" w:color="auto" w:sz="2" w:space="0"/>
              <w:right w:val="single" w:color="auto" w:sz="2" w:space="0"/>
            </w:tcBorders>
            <w:vAlign w:val="center"/>
          </w:tcPr>
          <w:p w14:paraId="05A6095E">
            <w:pPr>
              <w:spacing w:before="0" w:after="0" w:line="240" w:lineRule="exact"/>
              <w:jc w:val="right"/>
              <w:rPr>
                <w:rFonts w:ascii="宋体" w:hAnsi="宋体" w:eastAsia="宋体" w:cs="宋体"/>
                <w:sz w:val="18"/>
                <w:szCs w:val="18"/>
              </w:rPr>
            </w:pPr>
            <w:r>
              <w:rPr>
                <w:rFonts w:ascii="宋体" w:hAnsi="宋体" w:eastAsia="宋体" w:cs="宋体"/>
                <w:sz w:val="18"/>
                <w:szCs w:val="18"/>
              </w:rPr>
              <w:t>3,151,155,669.55</w:t>
            </w:r>
          </w:p>
        </w:tc>
        <w:tc>
          <w:tcPr>
            <w:tcW w:w="1377" w:type="dxa"/>
            <w:tcBorders>
              <w:top w:val="single" w:color="auto" w:sz="2" w:space="0"/>
              <w:left w:val="single" w:color="auto" w:sz="2" w:space="0"/>
              <w:bottom w:val="single" w:color="auto" w:sz="2" w:space="0"/>
              <w:right w:val="single" w:color="auto" w:sz="2" w:space="0"/>
            </w:tcBorders>
            <w:vAlign w:val="center"/>
          </w:tcPr>
          <w:p w14:paraId="5C4CFA37">
            <w:pPr>
              <w:spacing w:before="0" w:after="0" w:line="240" w:lineRule="exact"/>
              <w:jc w:val="right"/>
              <w:rPr>
                <w:rFonts w:ascii="宋体" w:hAnsi="宋体" w:eastAsia="宋体" w:cs="宋体"/>
                <w:sz w:val="18"/>
                <w:szCs w:val="18"/>
              </w:rPr>
            </w:pPr>
            <w:r>
              <w:rPr>
                <w:rFonts w:ascii="宋体" w:hAnsi="宋体" w:eastAsia="宋体" w:cs="宋体"/>
                <w:sz w:val="18"/>
                <w:szCs w:val="18"/>
              </w:rPr>
              <w:t>4,501,664,962.45</w:t>
            </w:r>
          </w:p>
        </w:tc>
      </w:tr>
      <w:tr w14:paraId="2CA07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F3538E7">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14:paraId="0D326001">
            <w:pPr>
              <w:spacing w:before="0" w:after="0" w:line="240" w:lineRule="exact"/>
              <w:jc w:val="right"/>
              <w:rPr>
                <w:rFonts w:ascii="宋体" w:hAnsi="宋体" w:eastAsia="宋体" w:cs="宋体"/>
                <w:sz w:val="18"/>
                <w:szCs w:val="18"/>
              </w:rPr>
            </w:pPr>
            <w:r>
              <w:rPr>
                <w:rFonts w:ascii="宋体" w:hAnsi="宋体" w:eastAsia="宋体" w:cs="宋体"/>
                <w:sz w:val="18"/>
                <w:szCs w:val="18"/>
              </w:rPr>
              <w:t>1,084.00</w:t>
            </w:r>
          </w:p>
        </w:tc>
        <w:tc>
          <w:tcPr>
            <w:tcW w:w="1377" w:type="dxa"/>
            <w:tcBorders>
              <w:top w:val="single" w:color="auto" w:sz="2" w:space="0"/>
              <w:left w:val="single" w:color="auto" w:sz="2" w:space="0"/>
              <w:bottom w:val="single" w:color="auto" w:sz="2" w:space="0"/>
              <w:right w:val="single" w:color="auto" w:sz="2" w:space="0"/>
            </w:tcBorders>
            <w:vAlign w:val="center"/>
          </w:tcPr>
          <w:p w14:paraId="597E3AD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098834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DDB14B1">
            <w:pPr>
              <w:spacing w:before="0" w:after="0" w:line="240" w:lineRule="exact"/>
              <w:jc w:val="right"/>
              <w:rPr>
                <w:rFonts w:ascii="宋体" w:hAnsi="宋体" w:eastAsia="宋体" w:cs="宋体"/>
                <w:sz w:val="18"/>
                <w:szCs w:val="18"/>
              </w:rPr>
            </w:pPr>
            <w:r>
              <w:rPr>
                <w:rFonts w:ascii="宋体" w:hAnsi="宋体" w:eastAsia="宋体" w:cs="宋体"/>
                <w:sz w:val="18"/>
                <w:szCs w:val="18"/>
              </w:rPr>
              <w:t>135,635.33</w:t>
            </w:r>
          </w:p>
        </w:tc>
        <w:tc>
          <w:tcPr>
            <w:tcW w:w="1377" w:type="dxa"/>
            <w:tcBorders>
              <w:top w:val="single" w:color="auto" w:sz="2" w:space="0"/>
              <w:left w:val="single" w:color="auto" w:sz="2" w:space="0"/>
              <w:bottom w:val="single" w:color="auto" w:sz="2" w:space="0"/>
              <w:right w:val="single" w:color="auto" w:sz="2" w:space="0"/>
            </w:tcBorders>
            <w:vAlign w:val="center"/>
          </w:tcPr>
          <w:p w14:paraId="73D2790D">
            <w:pPr>
              <w:spacing w:before="0" w:after="0" w:line="240" w:lineRule="exact"/>
              <w:jc w:val="right"/>
              <w:rPr>
                <w:rFonts w:ascii="宋体" w:hAnsi="宋体" w:eastAsia="宋体" w:cs="宋体"/>
                <w:sz w:val="18"/>
                <w:szCs w:val="18"/>
              </w:rPr>
            </w:pPr>
            <w:r>
              <w:rPr>
                <w:rFonts w:ascii="宋体" w:hAnsi="宋体" w:eastAsia="宋体" w:cs="宋体"/>
                <w:sz w:val="18"/>
                <w:szCs w:val="18"/>
              </w:rPr>
              <w:t>4,605,910.59</w:t>
            </w:r>
          </w:p>
        </w:tc>
        <w:tc>
          <w:tcPr>
            <w:tcW w:w="1377" w:type="dxa"/>
            <w:tcBorders>
              <w:top w:val="single" w:color="auto" w:sz="2" w:space="0"/>
              <w:left w:val="single" w:color="auto" w:sz="2" w:space="0"/>
              <w:bottom w:val="single" w:color="auto" w:sz="2" w:space="0"/>
              <w:right w:val="single" w:color="auto" w:sz="2" w:space="0"/>
            </w:tcBorders>
            <w:vAlign w:val="center"/>
          </w:tcPr>
          <w:p w14:paraId="6A40391D">
            <w:pPr>
              <w:spacing w:before="0" w:after="0" w:line="240" w:lineRule="exact"/>
              <w:jc w:val="right"/>
              <w:rPr>
                <w:rFonts w:ascii="宋体" w:hAnsi="宋体" w:eastAsia="宋体" w:cs="宋体"/>
                <w:sz w:val="18"/>
                <w:szCs w:val="18"/>
              </w:rPr>
            </w:pPr>
            <w:r>
              <w:rPr>
                <w:rFonts w:ascii="宋体" w:hAnsi="宋体" w:eastAsia="宋体" w:cs="宋体"/>
                <w:sz w:val="18"/>
                <w:szCs w:val="18"/>
              </w:rPr>
              <w:t>4,742,629.92</w:t>
            </w:r>
          </w:p>
        </w:tc>
      </w:tr>
      <w:tr w14:paraId="2666D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E1C198A">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377" w:type="dxa"/>
            <w:tcBorders>
              <w:top w:val="single" w:color="auto" w:sz="2" w:space="0"/>
              <w:left w:val="single" w:color="auto" w:sz="2" w:space="0"/>
              <w:bottom w:val="single" w:color="auto" w:sz="2" w:space="0"/>
              <w:right w:val="single" w:color="auto" w:sz="2" w:space="0"/>
            </w:tcBorders>
            <w:vAlign w:val="center"/>
          </w:tcPr>
          <w:p w14:paraId="24FA4E38">
            <w:pPr>
              <w:spacing w:before="0" w:after="0" w:line="240" w:lineRule="exact"/>
              <w:jc w:val="right"/>
              <w:rPr>
                <w:rFonts w:ascii="宋体" w:hAnsi="宋体" w:eastAsia="宋体" w:cs="宋体"/>
                <w:sz w:val="18"/>
                <w:szCs w:val="18"/>
              </w:rPr>
            </w:pPr>
            <w:r>
              <w:rPr>
                <w:rFonts w:ascii="宋体" w:hAnsi="宋体" w:eastAsia="宋体" w:cs="宋体"/>
                <w:sz w:val="18"/>
                <w:szCs w:val="18"/>
              </w:rPr>
              <w:t>1,084.00</w:t>
            </w:r>
          </w:p>
        </w:tc>
        <w:tc>
          <w:tcPr>
            <w:tcW w:w="1377" w:type="dxa"/>
            <w:tcBorders>
              <w:top w:val="single" w:color="auto" w:sz="2" w:space="0"/>
              <w:left w:val="single" w:color="auto" w:sz="2" w:space="0"/>
              <w:bottom w:val="single" w:color="auto" w:sz="2" w:space="0"/>
              <w:right w:val="single" w:color="auto" w:sz="2" w:space="0"/>
            </w:tcBorders>
            <w:vAlign w:val="center"/>
          </w:tcPr>
          <w:p w14:paraId="25C95CB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C4332F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36D5BCF">
            <w:pPr>
              <w:spacing w:before="0" w:after="0" w:line="240" w:lineRule="exact"/>
              <w:jc w:val="right"/>
              <w:rPr>
                <w:rFonts w:ascii="宋体" w:hAnsi="宋体" w:eastAsia="宋体" w:cs="宋体"/>
                <w:sz w:val="18"/>
                <w:szCs w:val="18"/>
              </w:rPr>
            </w:pPr>
            <w:r>
              <w:rPr>
                <w:rFonts w:ascii="宋体" w:hAnsi="宋体" w:eastAsia="宋体" w:cs="宋体"/>
                <w:sz w:val="18"/>
                <w:szCs w:val="18"/>
              </w:rPr>
              <w:t>135,635.33</w:t>
            </w:r>
          </w:p>
        </w:tc>
        <w:tc>
          <w:tcPr>
            <w:tcW w:w="1377" w:type="dxa"/>
            <w:tcBorders>
              <w:top w:val="single" w:color="auto" w:sz="2" w:space="0"/>
              <w:left w:val="single" w:color="auto" w:sz="2" w:space="0"/>
              <w:bottom w:val="single" w:color="auto" w:sz="2" w:space="0"/>
              <w:right w:val="single" w:color="auto" w:sz="2" w:space="0"/>
            </w:tcBorders>
            <w:vAlign w:val="center"/>
          </w:tcPr>
          <w:p w14:paraId="4C2CB4EC">
            <w:pPr>
              <w:spacing w:before="0" w:after="0" w:line="240" w:lineRule="exact"/>
              <w:jc w:val="right"/>
              <w:rPr>
                <w:rFonts w:ascii="宋体" w:hAnsi="宋体" w:eastAsia="宋体" w:cs="宋体"/>
                <w:sz w:val="18"/>
                <w:szCs w:val="18"/>
              </w:rPr>
            </w:pPr>
            <w:r>
              <w:rPr>
                <w:rFonts w:ascii="宋体" w:hAnsi="宋体" w:eastAsia="宋体" w:cs="宋体"/>
                <w:sz w:val="18"/>
                <w:szCs w:val="18"/>
              </w:rPr>
              <w:t>449,011.83</w:t>
            </w:r>
          </w:p>
        </w:tc>
        <w:tc>
          <w:tcPr>
            <w:tcW w:w="1377" w:type="dxa"/>
            <w:tcBorders>
              <w:top w:val="single" w:color="auto" w:sz="2" w:space="0"/>
              <w:left w:val="single" w:color="auto" w:sz="2" w:space="0"/>
              <w:bottom w:val="single" w:color="auto" w:sz="2" w:space="0"/>
              <w:right w:val="single" w:color="auto" w:sz="2" w:space="0"/>
            </w:tcBorders>
            <w:vAlign w:val="center"/>
          </w:tcPr>
          <w:p w14:paraId="2795BE00">
            <w:pPr>
              <w:spacing w:before="0" w:after="0" w:line="240" w:lineRule="exact"/>
              <w:jc w:val="right"/>
              <w:rPr>
                <w:rFonts w:ascii="宋体" w:hAnsi="宋体" w:eastAsia="宋体" w:cs="宋体"/>
                <w:sz w:val="18"/>
                <w:szCs w:val="18"/>
              </w:rPr>
            </w:pPr>
            <w:r>
              <w:rPr>
                <w:rFonts w:ascii="宋体" w:hAnsi="宋体" w:eastAsia="宋体" w:cs="宋体"/>
                <w:sz w:val="18"/>
                <w:szCs w:val="18"/>
              </w:rPr>
              <w:t>585,731.16</w:t>
            </w:r>
          </w:p>
        </w:tc>
      </w:tr>
      <w:tr w14:paraId="180B7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A08C98B">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（2）内部研发</w:t>
            </w:r>
          </w:p>
        </w:tc>
        <w:tc>
          <w:tcPr>
            <w:tcW w:w="1377" w:type="dxa"/>
            <w:tcBorders>
              <w:top w:val="single" w:color="auto" w:sz="2" w:space="0"/>
              <w:left w:val="single" w:color="auto" w:sz="2" w:space="0"/>
              <w:bottom w:val="single" w:color="auto" w:sz="2" w:space="0"/>
              <w:right w:val="single" w:color="auto" w:sz="2" w:space="0"/>
            </w:tcBorders>
            <w:vAlign w:val="center"/>
          </w:tcPr>
          <w:p w14:paraId="135C883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8EC189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AFF63A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1F724E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78E317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BDD5A1F">
            <w:pPr>
              <w:spacing w:before="0" w:after="0" w:line="240" w:lineRule="exact"/>
              <w:jc w:val="right"/>
              <w:rPr>
                <w:rFonts w:ascii="宋体" w:hAnsi="宋体" w:eastAsia="宋体" w:cs="宋体"/>
                <w:sz w:val="18"/>
                <w:szCs w:val="18"/>
              </w:rPr>
            </w:pPr>
          </w:p>
        </w:tc>
      </w:tr>
      <w:tr w14:paraId="4992D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FD5E9E8">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14:paraId="78BA155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D6FB7B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768652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2E94AA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583D06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EC9B68F">
            <w:pPr>
              <w:spacing w:before="0" w:after="0" w:line="240" w:lineRule="exact"/>
              <w:jc w:val="right"/>
              <w:rPr>
                <w:rFonts w:ascii="宋体" w:hAnsi="宋体" w:eastAsia="宋体" w:cs="宋体"/>
                <w:sz w:val="18"/>
                <w:szCs w:val="18"/>
              </w:rPr>
            </w:pPr>
          </w:p>
        </w:tc>
      </w:tr>
      <w:tr w14:paraId="538B0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0397115">
            <w:pPr>
              <w:spacing w:before="0" w:after="0" w:line="240" w:lineRule="exact"/>
              <w:jc w:val="left"/>
              <w:rPr>
                <w:rFonts w:ascii="宋体" w:hAnsi="宋体" w:eastAsia="宋体" w:cs="宋体"/>
                <w:sz w:val="18"/>
                <w:szCs w:val="18"/>
              </w:rPr>
            </w:pPr>
            <w:r>
              <w:rPr>
                <w:rFonts w:ascii="宋体" w:hAnsi="宋体" w:eastAsia="宋体" w:cs="宋体"/>
                <w:sz w:val="18"/>
                <w:szCs w:val="18"/>
              </w:rPr>
              <w:t> （4）恢复性支出</w:t>
            </w:r>
          </w:p>
        </w:tc>
        <w:tc>
          <w:tcPr>
            <w:tcW w:w="1377" w:type="dxa"/>
            <w:tcBorders>
              <w:top w:val="single" w:color="auto" w:sz="2" w:space="0"/>
              <w:left w:val="single" w:color="auto" w:sz="2" w:space="0"/>
              <w:bottom w:val="single" w:color="auto" w:sz="2" w:space="0"/>
              <w:right w:val="single" w:color="auto" w:sz="2" w:space="0"/>
            </w:tcBorders>
            <w:vAlign w:val="center"/>
          </w:tcPr>
          <w:p w14:paraId="61425C4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CEB514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B4211D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EE156F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2290EC7">
            <w:pPr>
              <w:spacing w:before="0" w:after="0" w:line="240" w:lineRule="exact"/>
              <w:jc w:val="right"/>
              <w:rPr>
                <w:rFonts w:ascii="宋体" w:hAnsi="宋体" w:eastAsia="宋体" w:cs="宋体"/>
                <w:sz w:val="18"/>
                <w:szCs w:val="18"/>
              </w:rPr>
            </w:pPr>
            <w:r>
              <w:rPr>
                <w:rFonts w:ascii="宋体" w:hAnsi="宋体" w:eastAsia="宋体" w:cs="宋体"/>
                <w:sz w:val="18"/>
                <w:szCs w:val="18"/>
              </w:rPr>
              <w:t>4,156,898.76</w:t>
            </w:r>
          </w:p>
        </w:tc>
        <w:tc>
          <w:tcPr>
            <w:tcW w:w="1377" w:type="dxa"/>
            <w:tcBorders>
              <w:top w:val="single" w:color="auto" w:sz="2" w:space="0"/>
              <w:left w:val="single" w:color="auto" w:sz="2" w:space="0"/>
              <w:bottom w:val="single" w:color="auto" w:sz="2" w:space="0"/>
              <w:right w:val="single" w:color="auto" w:sz="2" w:space="0"/>
            </w:tcBorders>
            <w:vAlign w:val="center"/>
          </w:tcPr>
          <w:p w14:paraId="0488448E">
            <w:pPr>
              <w:spacing w:before="0" w:after="0" w:line="240" w:lineRule="exact"/>
              <w:jc w:val="right"/>
              <w:rPr>
                <w:rFonts w:ascii="宋体" w:hAnsi="宋体" w:eastAsia="宋体" w:cs="宋体"/>
                <w:sz w:val="18"/>
                <w:szCs w:val="18"/>
              </w:rPr>
            </w:pPr>
            <w:r>
              <w:rPr>
                <w:rFonts w:ascii="宋体" w:hAnsi="宋体" w:eastAsia="宋体" w:cs="宋体"/>
                <w:sz w:val="18"/>
                <w:szCs w:val="18"/>
              </w:rPr>
              <w:t>4,156,898.76</w:t>
            </w:r>
          </w:p>
        </w:tc>
      </w:tr>
      <w:tr w14:paraId="53995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5A10A0F">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14:paraId="1597345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A61CF0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8AD76F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A97CF5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58D463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5A664F6">
            <w:pPr>
              <w:spacing w:before="0" w:after="0" w:line="240" w:lineRule="exact"/>
              <w:jc w:val="right"/>
              <w:rPr>
                <w:rFonts w:ascii="宋体" w:hAnsi="宋体" w:eastAsia="宋体" w:cs="宋体"/>
                <w:sz w:val="18"/>
                <w:szCs w:val="18"/>
              </w:rPr>
            </w:pPr>
          </w:p>
        </w:tc>
      </w:tr>
      <w:tr w14:paraId="43DA5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D736176">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14:paraId="0848ACB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C76952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CEB8D7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BA5FE7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C69408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A727CD4">
            <w:pPr>
              <w:spacing w:before="0" w:after="0" w:line="240" w:lineRule="exact"/>
              <w:jc w:val="right"/>
              <w:rPr>
                <w:rFonts w:ascii="宋体" w:hAnsi="宋体" w:eastAsia="宋体" w:cs="宋体"/>
                <w:sz w:val="18"/>
                <w:szCs w:val="18"/>
              </w:rPr>
            </w:pPr>
          </w:p>
        </w:tc>
      </w:tr>
      <w:tr w14:paraId="15E4F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4ACD1DC">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E742D8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BDA62F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7782AD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8E6AFA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D792C6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ADA7A59">
            <w:pPr>
              <w:spacing w:before="0" w:after="0" w:line="240" w:lineRule="exact"/>
              <w:jc w:val="right"/>
              <w:rPr>
                <w:rFonts w:ascii="宋体" w:hAnsi="宋体" w:eastAsia="宋体" w:cs="宋体"/>
                <w:sz w:val="18"/>
                <w:szCs w:val="18"/>
              </w:rPr>
            </w:pPr>
          </w:p>
        </w:tc>
      </w:tr>
      <w:tr w14:paraId="10C52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8F27B98">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14:paraId="3809CD94">
            <w:pPr>
              <w:spacing w:before="0" w:after="0" w:line="240" w:lineRule="exact"/>
              <w:jc w:val="right"/>
              <w:rPr>
                <w:rFonts w:ascii="宋体" w:hAnsi="宋体" w:eastAsia="宋体" w:cs="宋体"/>
                <w:sz w:val="18"/>
                <w:szCs w:val="18"/>
              </w:rPr>
            </w:pPr>
            <w:r>
              <w:rPr>
                <w:rFonts w:ascii="宋体" w:hAnsi="宋体" w:eastAsia="宋体" w:cs="宋体"/>
                <w:sz w:val="18"/>
                <w:szCs w:val="18"/>
              </w:rPr>
              <w:t>1,258,166,853.49</w:t>
            </w:r>
          </w:p>
        </w:tc>
        <w:tc>
          <w:tcPr>
            <w:tcW w:w="1377" w:type="dxa"/>
            <w:tcBorders>
              <w:top w:val="single" w:color="auto" w:sz="2" w:space="0"/>
              <w:left w:val="single" w:color="auto" w:sz="2" w:space="0"/>
              <w:bottom w:val="single" w:color="auto" w:sz="2" w:space="0"/>
              <w:right w:val="single" w:color="auto" w:sz="2" w:space="0"/>
            </w:tcBorders>
            <w:vAlign w:val="center"/>
          </w:tcPr>
          <w:p w14:paraId="72B09766">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c>
          <w:tcPr>
            <w:tcW w:w="1377" w:type="dxa"/>
            <w:tcBorders>
              <w:top w:val="single" w:color="auto" w:sz="2" w:space="0"/>
              <w:left w:val="single" w:color="auto" w:sz="2" w:space="0"/>
              <w:bottom w:val="single" w:color="auto" w:sz="2" w:space="0"/>
              <w:right w:val="single" w:color="auto" w:sz="2" w:space="0"/>
            </w:tcBorders>
            <w:vAlign w:val="center"/>
          </w:tcPr>
          <w:p w14:paraId="41951CE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3BA3E43">
            <w:pPr>
              <w:spacing w:before="0" w:after="0" w:line="240" w:lineRule="exact"/>
              <w:jc w:val="right"/>
              <w:rPr>
                <w:rFonts w:ascii="宋体" w:hAnsi="宋体" w:eastAsia="宋体" w:cs="宋体"/>
                <w:sz w:val="18"/>
                <w:szCs w:val="18"/>
              </w:rPr>
            </w:pPr>
            <w:r>
              <w:rPr>
                <w:rFonts w:ascii="宋体" w:hAnsi="宋体" w:eastAsia="宋体" w:cs="宋体"/>
                <w:sz w:val="18"/>
                <w:szCs w:val="18"/>
              </w:rPr>
              <w:t>74,479,158.74</w:t>
            </w:r>
          </w:p>
        </w:tc>
        <w:tc>
          <w:tcPr>
            <w:tcW w:w="1377" w:type="dxa"/>
            <w:tcBorders>
              <w:top w:val="single" w:color="auto" w:sz="2" w:space="0"/>
              <w:left w:val="single" w:color="auto" w:sz="2" w:space="0"/>
              <w:bottom w:val="single" w:color="auto" w:sz="2" w:space="0"/>
              <w:right w:val="single" w:color="auto" w:sz="2" w:space="0"/>
            </w:tcBorders>
            <w:vAlign w:val="center"/>
          </w:tcPr>
          <w:p w14:paraId="37C073C4">
            <w:pPr>
              <w:spacing w:before="0" w:after="0" w:line="240" w:lineRule="exact"/>
              <w:jc w:val="right"/>
              <w:rPr>
                <w:rFonts w:ascii="宋体" w:hAnsi="宋体" w:eastAsia="宋体" w:cs="宋体"/>
                <w:sz w:val="18"/>
                <w:szCs w:val="18"/>
              </w:rPr>
            </w:pPr>
            <w:r>
              <w:rPr>
                <w:rFonts w:ascii="宋体" w:hAnsi="宋体" w:eastAsia="宋体" w:cs="宋体"/>
                <w:sz w:val="18"/>
                <w:szCs w:val="18"/>
              </w:rPr>
              <w:t>3,155,761,580.14</w:t>
            </w:r>
          </w:p>
        </w:tc>
        <w:tc>
          <w:tcPr>
            <w:tcW w:w="1377" w:type="dxa"/>
            <w:tcBorders>
              <w:top w:val="single" w:color="auto" w:sz="2" w:space="0"/>
              <w:left w:val="single" w:color="auto" w:sz="2" w:space="0"/>
              <w:bottom w:val="single" w:color="auto" w:sz="2" w:space="0"/>
              <w:right w:val="single" w:color="auto" w:sz="2" w:space="0"/>
            </w:tcBorders>
            <w:vAlign w:val="center"/>
          </w:tcPr>
          <w:p w14:paraId="229B3659">
            <w:pPr>
              <w:spacing w:before="0" w:after="0" w:line="240" w:lineRule="exact"/>
              <w:jc w:val="right"/>
              <w:rPr>
                <w:rFonts w:ascii="宋体" w:hAnsi="宋体" w:eastAsia="宋体" w:cs="宋体"/>
                <w:sz w:val="18"/>
                <w:szCs w:val="18"/>
              </w:rPr>
            </w:pPr>
            <w:r>
              <w:rPr>
                <w:rFonts w:ascii="宋体" w:hAnsi="宋体" w:eastAsia="宋体" w:cs="宋体"/>
                <w:sz w:val="18"/>
                <w:szCs w:val="18"/>
              </w:rPr>
              <w:t>4,506,407,592.37</w:t>
            </w:r>
          </w:p>
        </w:tc>
      </w:tr>
      <w:tr w14:paraId="564A8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7FCEDCD">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377" w:type="dxa"/>
            <w:tcBorders>
              <w:top w:val="single" w:color="auto" w:sz="2" w:space="0"/>
              <w:left w:val="single" w:color="auto" w:sz="2" w:space="0"/>
              <w:bottom w:val="single" w:color="auto" w:sz="2" w:space="0"/>
              <w:right w:val="single" w:color="auto" w:sz="2" w:space="0"/>
            </w:tcBorders>
            <w:vAlign w:val="center"/>
          </w:tcPr>
          <w:p w14:paraId="20265A3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658EB2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994CCE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88ABB4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C19308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7D51B2D">
            <w:pPr>
              <w:spacing w:before="0" w:after="0" w:line="240" w:lineRule="exact"/>
              <w:jc w:val="right"/>
              <w:rPr>
                <w:rFonts w:ascii="宋体" w:hAnsi="宋体" w:eastAsia="宋体" w:cs="宋体"/>
                <w:sz w:val="18"/>
                <w:szCs w:val="18"/>
              </w:rPr>
            </w:pPr>
          </w:p>
        </w:tc>
      </w:tr>
      <w:tr w14:paraId="53428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3FC6B3E">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14:paraId="63BB9447">
            <w:pPr>
              <w:spacing w:before="0" w:after="0" w:line="240" w:lineRule="exact"/>
              <w:jc w:val="right"/>
              <w:rPr>
                <w:rFonts w:ascii="宋体" w:hAnsi="宋体" w:eastAsia="宋体" w:cs="宋体"/>
                <w:sz w:val="18"/>
                <w:szCs w:val="18"/>
              </w:rPr>
            </w:pPr>
            <w:r>
              <w:rPr>
                <w:rFonts w:ascii="宋体" w:hAnsi="宋体" w:eastAsia="宋体" w:cs="宋体"/>
                <w:sz w:val="18"/>
                <w:szCs w:val="18"/>
              </w:rPr>
              <w:t>370,427,635.31</w:t>
            </w:r>
          </w:p>
        </w:tc>
        <w:tc>
          <w:tcPr>
            <w:tcW w:w="1377" w:type="dxa"/>
            <w:tcBorders>
              <w:top w:val="single" w:color="auto" w:sz="2" w:space="0"/>
              <w:left w:val="single" w:color="auto" w:sz="2" w:space="0"/>
              <w:bottom w:val="single" w:color="auto" w:sz="2" w:space="0"/>
              <w:right w:val="single" w:color="auto" w:sz="2" w:space="0"/>
            </w:tcBorders>
            <w:vAlign w:val="center"/>
          </w:tcPr>
          <w:p w14:paraId="1BE7007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82EF49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FC31990">
            <w:pPr>
              <w:spacing w:before="0" w:after="0" w:line="240" w:lineRule="exact"/>
              <w:jc w:val="right"/>
              <w:rPr>
                <w:rFonts w:ascii="宋体" w:hAnsi="宋体" w:eastAsia="宋体" w:cs="宋体"/>
                <w:sz w:val="18"/>
                <w:szCs w:val="18"/>
              </w:rPr>
            </w:pPr>
            <w:r>
              <w:rPr>
                <w:rFonts w:ascii="宋体" w:hAnsi="宋体" w:eastAsia="宋体" w:cs="宋体"/>
                <w:sz w:val="18"/>
                <w:szCs w:val="18"/>
              </w:rPr>
              <w:t>47,323,966.58</w:t>
            </w:r>
          </w:p>
        </w:tc>
        <w:tc>
          <w:tcPr>
            <w:tcW w:w="1377" w:type="dxa"/>
            <w:tcBorders>
              <w:top w:val="single" w:color="auto" w:sz="2" w:space="0"/>
              <w:left w:val="single" w:color="auto" w:sz="2" w:space="0"/>
              <w:bottom w:val="single" w:color="auto" w:sz="2" w:space="0"/>
              <w:right w:val="single" w:color="auto" w:sz="2" w:space="0"/>
            </w:tcBorders>
            <w:vAlign w:val="center"/>
          </w:tcPr>
          <w:p w14:paraId="398B8195">
            <w:pPr>
              <w:spacing w:before="0" w:after="0" w:line="240" w:lineRule="exact"/>
              <w:jc w:val="right"/>
              <w:rPr>
                <w:rFonts w:ascii="宋体" w:hAnsi="宋体" w:eastAsia="宋体" w:cs="宋体"/>
                <w:sz w:val="18"/>
                <w:szCs w:val="18"/>
              </w:rPr>
            </w:pPr>
            <w:r>
              <w:rPr>
                <w:rFonts w:ascii="宋体" w:hAnsi="宋体" w:eastAsia="宋体" w:cs="宋体"/>
                <w:sz w:val="18"/>
                <w:szCs w:val="18"/>
              </w:rPr>
              <w:t>488,317,072.19</w:t>
            </w:r>
          </w:p>
        </w:tc>
        <w:tc>
          <w:tcPr>
            <w:tcW w:w="1377" w:type="dxa"/>
            <w:tcBorders>
              <w:top w:val="single" w:color="auto" w:sz="2" w:space="0"/>
              <w:left w:val="single" w:color="auto" w:sz="2" w:space="0"/>
              <w:bottom w:val="single" w:color="auto" w:sz="2" w:space="0"/>
              <w:right w:val="single" w:color="auto" w:sz="2" w:space="0"/>
            </w:tcBorders>
            <w:vAlign w:val="center"/>
          </w:tcPr>
          <w:p w14:paraId="0D71BD79">
            <w:pPr>
              <w:spacing w:before="0" w:after="0" w:line="240" w:lineRule="exact"/>
              <w:jc w:val="right"/>
              <w:rPr>
                <w:rFonts w:ascii="宋体" w:hAnsi="宋体" w:eastAsia="宋体" w:cs="宋体"/>
                <w:sz w:val="18"/>
                <w:szCs w:val="18"/>
              </w:rPr>
            </w:pPr>
            <w:r>
              <w:rPr>
                <w:rFonts w:ascii="宋体" w:hAnsi="宋体" w:eastAsia="宋体" w:cs="宋体"/>
                <w:sz w:val="18"/>
                <w:szCs w:val="18"/>
              </w:rPr>
              <w:t>906,068,674.08</w:t>
            </w:r>
          </w:p>
        </w:tc>
      </w:tr>
      <w:tr w14:paraId="6C171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B0E32A6">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14:paraId="7C705F42">
            <w:pPr>
              <w:spacing w:before="0" w:after="0" w:line="240" w:lineRule="exact"/>
              <w:jc w:val="right"/>
              <w:rPr>
                <w:rFonts w:ascii="宋体" w:hAnsi="宋体" w:eastAsia="宋体" w:cs="宋体"/>
                <w:sz w:val="18"/>
                <w:szCs w:val="18"/>
              </w:rPr>
            </w:pPr>
            <w:r>
              <w:rPr>
                <w:rFonts w:ascii="宋体" w:hAnsi="宋体" w:eastAsia="宋体" w:cs="宋体"/>
                <w:sz w:val="18"/>
                <w:szCs w:val="18"/>
              </w:rPr>
              <w:t>15,640,556.84</w:t>
            </w:r>
          </w:p>
        </w:tc>
        <w:tc>
          <w:tcPr>
            <w:tcW w:w="1377" w:type="dxa"/>
            <w:tcBorders>
              <w:top w:val="single" w:color="auto" w:sz="2" w:space="0"/>
              <w:left w:val="single" w:color="auto" w:sz="2" w:space="0"/>
              <w:bottom w:val="single" w:color="auto" w:sz="2" w:space="0"/>
              <w:right w:val="single" w:color="auto" w:sz="2" w:space="0"/>
            </w:tcBorders>
            <w:vAlign w:val="center"/>
          </w:tcPr>
          <w:p w14:paraId="21F2BB6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E367C7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191AFB8">
            <w:pPr>
              <w:spacing w:before="0" w:after="0" w:line="240" w:lineRule="exact"/>
              <w:jc w:val="right"/>
              <w:rPr>
                <w:rFonts w:ascii="宋体" w:hAnsi="宋体" w:eastAsia="宋体" w:cs="宋体"/>
                <w:sz w:val="18"/>
                <w:szCs w:val="18"/>
              </w:rPr>
            </w:pPr>
            <w:r>
              <w:rPr>
                <w:rFonts w:ascii="宋体" w:hAnsi="宋体" w:eastAsia="宋体" w:cs="宋体"/>
                <w:sz w:val="18"/>
                <w:szCs w:val="18"/>
              </w:rPr>
              <w:t>1,245,941.61</w:t>
            </w:r>
          </w:p>
        </w:tc>
        <w:tc>
          <w:tcPr>
            <w:tcW w:w="1377" w:type="dxa"/>
            <w:tcBorders>
              <w:top w:val="single" w:color="auto" w:sz="2" w:space="0"/>
              <w:left w:val="single" w:color="auto" w:sz="2" w:space="0"/>
              <w:bottom w:val="single" w:color="auto" w:sz="2" w:space="0"/>
              <w:right w:val="single" w:color="auto" w:sz="2" w:space="0"/>
            </w:tcBorders>
            <w:vAlign w:val="center"/>
          </w:tcPr>
          <w:p w14:paraId="5398B4E7">
            <w:pPr>
              <w:spacing w:before="0" w:after="0" w:line="240" w:lineRule="exact"/>
              <w:jc w:val="right"/>
              <w:rPr>
                <w:rFonts w:ascii="宋体" w:hAnsi="宋体" w:eastAsia="宋体" w:cs="宋体"/>
                <w:sz w:val="18"/>
                <w:szCs w:val="18"/>
              </w:rPr>
            </w:pPr>
            <w:r>
              <w:rPr>
                <w:rFonts w:ascii="宋体" w:hAnsi="宋体" w:eastAsia="宋体" w:cs="宋体"/>
                <w:sz w:val="18"/>
                <w:szCs w:val="18"/>
              </w:rPr>
              <w:t>60,980,200.77</w:t>
            </w:r>
          </w:p>
        </w:tc>
        <w:tc>
          <w:tcPr>
            <w:tcW w:w="1377" w:type="dxa"/>
            <w:tcBorders>
              <w:top w:val="single" w:color="auto" w:sz="2" w:space="0"/>
              <w:left w:val="single" w:color="auto" w:sz="2" w:space="0"/>
              <w:bottom w:val="single" w:color="auto" w:sz="2" w:space="0"/>
              <w:right w:val="single" w:color="auto" w:sz="2" w:space="0"/>
            </w:tcBorders>
            <w:vAlign w:val="center"/>
          </w:tcPr>
          <w:p w14:paraId="3A0134F1">
            <w:pPr>
              <w:spacing w:before="0" w:after="0" w:line="240" w:lineRule="exact"/>
              <w:jc w:val="right"/>
              <w:rPr>
                <w:rFonts w:ascii="宋体" w:hAnsi="宋体" w:eastAsia="宋体" w:cs="宋体"/>
                <w:sz w:val="18"/>
                <w:szCs w:val="18"/>
              </w:rPr>
            </w:pPr>
            <w:r>
              <w:rPr>
                <w:rFonts w:ascii="宋体" w:hAnsi="宋体" w:eastAsia="宋体" w:cs="宋体"/>
                <w:sz w:val="18"/>
                <w:szCs w:val="18"/>
              </w:rPr>
              <w:t>77,866,699.22</w:t>
            </w:r>
          </w:p>
        </w:tc>
      </w:tr>
      <w:tr w14:paraId="1F57C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0AC027D">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14:paraId="4A6020EC">
            <w:pPr>
              <w:spacing w:before="0" w:after="0" w:line="240" w:lineRule="exact"/>
              <w:jc w:val="right"/>
              <w:rPr>
                <w:rFonts w:ascii="宋体" w:hAnsi="宋体" w:eastAsia="宋体" w:cs="宋体"/>
                <w:sz w:val="18"/>
                <w:szCs w:val="18"/>
              </w:rPr>
            </w:pPr>
            <w:r>
              <w:rPr>
                <w:rFonts w:ascii="宋体" w:hAnsi="宋体" w:eastAsia="宋体" w:cs="宋体"/>
                <w:sz w:val="18"/>
                <w:szCs w:val="18"/>
              </w:rPr>
              <w:t>15,640,556.84</w:t>
            </w:r>
          </w:p>
        </w:tc>
        <w:tc>
          <w:tcPr>
            <w:tcW w:w="1377" w:type="dxa"/>
            <w:tcBorders>
              <w:top w:val="single" w:color="auto" w:sz="2" w:space="0"/>
              <w:left w:val="single" w:color="auto" w:sz="2" w:space="0"/>
              <w:bottom w:val="single" w:color="auto" w:sz="2" w:space="0"/>
              <w:right w:val="single" w:color="auto" w:sz="2" w:space="0"/>
            </w:tcBorders>
            <w:vAlign w:val="center"/>
          </w:tcPr>
          <w:p w14:paraId="2762436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120A21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39C7ABE">
            <w:pPr>
              <w:spacing w:before="0" w:after="0" w:line="240" w:lineRule="exact"/>
              <w:jc w:val="right"/>
              <w:rPr>
                <w:rFonts w:ascii="宋体" w:hAnsi="宋体" w:eastAsia="宋体" w:cs="宋体"/>
                <w:sz w:val="18"/>
                <w:szCs w:val="18"/>
              </w:rPr>
            </w:pPr>
            <w:r>
              <w:rPr>
                <w:rFonts w:ascii="宋体" w:hAnsi="宋体" w:eastAsia="宋体" w:cs="宋体"/>
                <w:sz w:val="18"/>
                <w:szCs w:val="18"/>
              </w:rPr>
              <w:t>1,245,941.61</w:t>
            </w:r>
          </w:p>
        </w:tc>
        <w:tc>
          <w:tcPr>
            <w:tcW w:w="1377" w:type="dxa"/>
            <w:tcBorders>
              <w:top w:val="single" w:color="auto" w:sz="2" w:space="0"/>
              <w:left w:val="single" w:color="auto" w:sz="2" w:space="0"/>
              <w:bottom w:val="single" w:color="auto" w:sz="2" w:space="0"/>
              <w:right w:val="single" w:color="auto" w:sz="2" w:space="0"/>
            </w:tcBorders>
            <w:vAlign w:val="center"/>
          </w:tcPr>
          <w:p w14:paraId="2BBD34DE">
            <w:pPr>
              <w:spacing w:before="0" w:after="0" w:line="240" w:lineRule="exact"/>
              <w:jc w:val="right"/>
              <w:rPr>
                <w:rFonts w:ascii="宋体" w:hAnsi="宋体" w:eastAsia="宋体" w:cs="宋体"/>
                <w:sz w:val="18"/>
                <w:szCs w:val="18"/>
              </w:rPr>
            </w:pPr>
            <w:r>
              <w:rPr>
                <w:rFonts w:ascii="宋体" w:hAnsi="宋体" w:eastAsia="宋体" w:cs="宋体"/>
                <w:sz w:val="18"/>
                <w:szCs w:val="18"/>
              </w:rPr>
              <w:t>60,980,200.77</w:t>
            </w:r>
          </w:p>
        </w:tc>
        <w:tc>
          <w:tcPr>
            <w:tcW w:w="1377" w:type="dxa"/>
            <w:tcBorders>
              <w:top w:val="single" w:color="auto" w:sz="2" w:space="0"/>
              <w:left w:val="single" w:color="auto" w:sz="2" w:space="0"/>
              <w:bottom w:val="single" w:color="auto" w:sz="2" w:space="0"/>
              <w:right w:val="single" w:color="auto" w:sz="2" w:space="0"/>
            </w:tcBorders>
            <w:vAlign w:val="center"/>
          </w:tcPr>
          <w:p w14:paraId="094FD614">
            <w:pPr>
              <w:spacing w:before="0" w:after="0" w:line="240" w:lineRule="exact"/>
              <w:jc w:val="right"/>
              <w:rPr>
                <w:rFonts w:ascii="宋体" w:hAnsi="宋体" w:eastAsia="宋体" w:cs="宋体"/>
                <w:sz w:val="18"/>
                <w:szCs w:val="18"/>
              </w:rPr>
            </w:pPr>
            <w:r>
              <w:rPr>
                <w:rFonts w:ascii="宋体" w:hAnsi="宋体" w:eastAsia="宋体" w:cs="宋体"/>
                <w:sz w:val="18"/>
                <w:szCs w:val="18"/>
              </w:rPr>
              <w:t>77,866,699.22</w:t>
            </w:r>
          </w:p>
        </w:tc>
      </w:tr>
      <w:tr w14:paraId="39050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4BB6F64">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BDB981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E1CAA2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C8DD2C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AC8C76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86C00A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E8E515A">
            <w:pPr>
              <w:spacing w:before="0" w:after="0" w:line="240" w:lineRule="exact"/>
              <w:jc w:val="right"/>
              <w:rPr>
                <w:rFonts w:ascii="宋体" w:hAnsi="宋体" w:eastAsia="宋体" w:cs="宋体"/>
                <w:sz w:val="18"/>
                <w:szCs w:val="18"/>
              </w:rPr>
            </w:pPr>
          </w:p>
        </w:tc>
      </w:tr>
      <w:tr w14:paraId="08227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ACD4B73">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14:paraId="1D16F4F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E213EA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5CDC8C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786721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E7CF39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83195B8">
            <w:pPr>
              <w:spacing w:before="0" w:after="0" w:line="240" w:lineRule="exact"/>
              <w:jc w:val="right"/>
              <w:rPr>
                <w:rFonts w:ascii="宋体" w:hAnsi="宋体" w:eastAsia="宋体" w:cs="宋体"/>
                <w:sz w:val="18"/>
                <w:szCs w:val="18"/>
              </w:rPr>
            </w:pPr>
          </w:p>
        </w:tc>
      </w:tr>
      <w:tr w14:paraId="1396F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FCB0189">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14:paraId="0310AAD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E910B7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10893E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E2B5DD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36373A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6F0F341">
            <w:pPr>
              <w:spacing w:before="0" w:after="0" w:line="240" w:lineRule="exact"/>
              <w:jc w:val="right"/>
              <w:rPr>
                <w:rFonts w:ascii="宋体" w:hAnsi="宋体" w:eastAsia="宋体" w:cs="宋体"/>
                <w:sz w:val="18"/>
                <w:szCs w:val="18"/>
              </w:rPr>
            </w:pPr>
          </w:p>
        </w:tc>
      </w:tr>
      <w:tr w14:paraId="79E1E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4D4221E">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3C9481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0DCA83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CD6203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86CDEA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809F9D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DDBFA7F">
            <w:pPr>
              <w:spacing w:before="0" w:after="0" w:line="240" w:lineRule="exact"/>
              <w:jc w:val="right"/>
              <w:rPr>
                <w:rFonts w:ascii="宋体" w:hAnsi="宋体" w:eastAsia="宋体" w:cs="宋体"/>
                <w:sz w:val="18"/>
                <w:szCs w:val="18"/>
              </w:rPr>
            </w:pPr>
          </w:p>
        </w:tc>
      </w:tr>
      <w:tr w14:paraId="74051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8D99B8C">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14:paraId="513F7EFD">
            <w:pPr>
              <w:spacing w:before="0" w:after="0" w:line="240" w:lineRule="exact"/>
              <w:jc w:val="right"/>
              <w:rPr>
                <w:rFonts w:ascii="宋体" w:hAnsi="宋体" w:eastAsia="宋体" w:cs="宋体"/>
                <w:sz w:val="18"/>
                <w:szCs w:val="18"/>
              </w:rPr>
            </w:pPr>
            <w:r>
              <w:rPr>
                <w:rFonts w:ascii="宋体" w:hAnsi="宋体" w:eastAsia="宋体" w:cs="宋体"/>
                <w:sz w:val="18"/>
                <w:szCs w:val="18"/>
              </w:rPr>
              <w:t>386,068,192.15</w:t>
            </w:r>
          </w:p>
        </w:tc>
        <w:tc>
          <w:tcPr>
            <w:tcW w:w="1377" w:type="dxa"/>
            <w:tcBorders>
              <w:top w:val="single" w:color="auto" w:sz="2" w:space="0"/>
              <w:left w:val="single" w:color="auto" w:sz="2" w:space="0"/>
              <w:bottom w:val="single" w:color="auto" w:sz="2" w:space="0"/>
              <w:right w:val="single" w:color="auto" w:sz="2" w:space="0"/>
            </w:tcBorders>
            <w:vAlign w:val="center"/>
          </w:tcPr>
          <w:p w14:paraId="032ABD8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2468FF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06AFF27">
            <w:pPr>
              <w:spacing w:before="0" w:after="0" w:line="240" w:lineRule="exact"/>
              <w:jc w:val="right"/>
              <w:rPr>
                <w:rFonts w:ascii="宋体" w:hAnsi="宋体" w:eastAsia="宋体" w:cs="宋体"/>
                <w:sz w:val="18"/>
                <w:szCs w:val="18"/>
              </w:rPr>
            </w:pPr>
            <w:r>
              <w:rPr>
                <w:rFonts w:ascii="宋体" w:hAnsi="宋体" w:eastAsia="宋体" w:cs="宋体"/>
                <w:sz w:val="18"/>
                <w:szCs w:val="18"/>
              </w:rPr>
              <w:t>48,569,908.19</w:t>
            </w:r>
          </w:p>
        </w:tc>
        <w:tc>
          <w:tcPr>
            <w:tcW w:w="1377" w:type="dxa"/>
            <w:tcBorders>
              <w:top w:val="single" w:color="auto" w:sz="2" w:space="0"/>
              <w:left w:val="single" w:color="auto" w:sz="2" w:space="0"/>
              <w:bottom w:val="single" w:color="auto" w:sz="2" w:space="0"/>
              <w:right w:val="single" w:color="auto" w:sz="2" w:space="0"/>
            </w:tcBorders>
            <w:vAlign w:val="center"/>
          </w:tcPr>
          <w:p w14:paraId="09E4A571">
            <w:pPr>
              <w:spacing w:before="0" w:after="0" w:line="240" w:lineRule="exact"/>
              <w:jc w:val="right"/>
              <w:rPr>
                <w:rFonts w:ascii="宋体" w:hAnsi="宋体" w:eastAsia="宋体" w:cs="宋体"/>
                <w:sz w:val="18"/>
                <w:szCs w:val="18"/>
              </w:rPr>
            </w:pPr>
            <w:r>
              <w:rPr>
                <w:rFonts w:ascii="宋体" w:hAnsi="宋体" w:eastAsia="宋体" w:cs="宋体"/>
                <w:sz w:val="18"/>
                <w:szCs w:val="18"/>
              </w:rPr>
              <w:t>549,297,272.96</w:t>
            </w:r>
          </w:p>
        </w:tc>
        <w:tc>
          <w:tcPr>
            <w:tcW w:w="1377" w:type="dxa"/>
            <w:tcBorders>
              <w:top w:val="single" w:color="auto" w:sz="2" w:space="0"/>
              <w:left w:val="single" w:color="auto" w:sz="2" w:space="0"/>
              <w:bottom w:val="single" w:color="auto" w:sz="2" w:space="0"/>
              <w:right w:val="single" w:color="auto" w:sz="2" w:space="0"/>
            </w:tcBorders>
            <w:vAlign w:val="center"/>
          </w:tcPr>
          <w:p w14:paraId="72881946">
            <w:pPr>
              <w:spacing w:before="0" w:after="0" w:line="240" w:lineRule="exact"/>
              <w:jc w:val="right"/>
              <w:rPr>
                <w:rFonts w:ascii="宋体" w:hAnsi="宋体" w:eastAsia="宋体" w:cs="宋体"/>
                <w:sz w:val="18"/>
                <w:szCs w:val="18"/>
              </w:rPr>
            </w:pPr>
            <w:r>
              <w:rPr>
                <w:rFonts w:ascii="宋体" w:hAnsi="宋体" w:eastAsia="宋体" w:cs="宋体"/>
                <w:sz w:val="18"/>
                <w:szCs w:val="18"/>
              </w:rPr>
              <w:t>983,935,373.30</w:t>
            </w:r>
          </w:p>
        </w:tc>
      </w:tr>
      <w:tr w14:paraId="60CC2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22CBCDB">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14:paraId="7FE59B8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B92B0D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4D57C3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01387D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8552B1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A3EDBBB">
            <w:pPr>
              <w:spacing w:before="0" w:after="0" w:line="240" w:lineRule="exact"/>
              <w:jc w:val="right"/>
              <w:rPr>
                <w:rFonts w:ascii="宋体" w:hAnsi="宋体" w:eastAsia="宋体" w:cs="宋体"/>
                <w:sz w:val="18"/>
                <w:szCs w:val="18"/>
              </w:rPr>
            </w:pPr>
          </w:p>
        </w:tc>
      </w:tr>
      <w:tr w14:paraId="0517A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F82B896">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14:paraId="29D68BB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E4FC5C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26AD55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C7AA79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D46D08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1B32320">
            <w:pPr>
              <w:spacing w:before="0" w:after="0" w:line="240" w:lineRule="exact"/>
              <w:jc w:val="right"/>
              <w:rPr>
                <w:rFonts w:ascii="宋体" w:hAnsi="宋体" w:eastAsia="宋体" w:cs="宋体"/>
                <w:sz w:val="18"/>
                <w:szCs w:val="18"/>
              </w:rPr>
            </w:pPr>
          </w:p>
        </w:tc>
      </w:tr>
      <w:tr w14:paraId="62F42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77A46F2">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14:paraId="251E6DB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9C38D7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5E95C9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D1C9BE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DBCB54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0AA5825">
            <w:pPr>
              <w:spacing w:before="0" w:after="0" w:line="240" w:lineRule="exact"/>
              <w:jc w:val="right"/>
              <w:rPr>
                <w:rFonts w:ascii="宋体" w:hAnsi="宋体" w:eastAsia="宋体" w:cs="宋体"/>
                <w:sz w:val="18"/>
                <w:szCs w:val="18"/>
              </w:rPr>
            </w:pPr>
          </w:p>
        </w:tc>
      </w:tr>
      <w:tr w14:paraId="0CC1F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551966B">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14:paraId="31979B0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9FD6AF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CA44B2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25A1AB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BCCE484">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FDC0937">
            <w:pPr>
              <w:spacing w:before="0" w:after="0" w:line="240" w:lineRule="exact"/>
              <w:jc w:val="right"/>
              <w:rPr>
                <w:rFonts w:ascii="宋体" w:hAnsi="宋体" w:eastAsia="宋体" w:cs="宋体"/>
                <w:sz w:val="18"/>
                <w:szCs w:val="18"/>
              </w:rPr>
            </w:pPr>
          </w:p>
        </w:tc>
      </w:tr>
      <w:tr w14:paraId="44537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F840E62">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4DEA31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18BA91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AF1F20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850552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75D991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F91706A">
            <w:pPr>
              <w:spacing w:before="0" w:after="0" w:line="240" w:lineRule="exact"/>
              <w:jc w:val="right"/>
              <w:rPr>
                <w:rFonts w:ascii="宋体" w:hAnsi="宋体" w:eastAsia="宋体" w:cs="宋体"/>
                <w:sz w:val="18"/>
                <w:szCs w:val="18"/>
              </w:rPr>
            </w:pPr>
          </w:p>
        </w:tc>
      </w:tr>
      <w:tr w14:paraId="3D574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DB90525">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14:paraId="21DAB630">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D8DD2D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7A50C0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DC3EE0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874C7C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7243232">
            <w:pPr>
              <w:spacing w:before="0" w:after="0" w:line="240" w:lineRule="exact"/>
              <w:jc w:val="right"/>
              <w:rPr>
                <w:rFonts w:ascii="宋体" w:hAnsi="宋体" w:eastAsia="宋体" w:cs="宋体"/>
                <w:sz w:val="18"/>
                <w:szCs w:val="18"/>
              </w:rPr>
            </w:pPr>
          </w:p>
        </w:tc>
      </w:tr>
      <w:tr w14:paraId="2922F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6BB9CD2">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14:paraId="0F5AE43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F0C169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98FF94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C35457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5EFB6E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17ECD59">
            <w:pPr>
              <w:spacing w:before="0" w:after="0" w:line="240" w:lineRule="exact"/>
              <w:jc w:val="right"/>
              <w:rPr>
                <w:rFonts w:ascii="宋体" w:hAnsi="宋体" w:eastAsia="宋体" w:cs="宋体"/>
                <w:sz w:val="18"/>
                <w:szCs w:val="18"/>
              </w:rPr>
            </w:pPr>
          </w:p>
        </w:tc>
      </w:tr>
      <w:tr w14:paraId="0C9B5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D3134D5">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A8946C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95E77B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BDB271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EAB308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1F0D5B4">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ACD8D21">
            <w:pPr>
              <w:spacing w:before="0" w:after="0" w:line="240" w:lineRule="exact"/>
              <w:jc w:val="right"/>
              <w:rPr>
                <w:rFonts w:ascii="宋体" w:hAnsi="宋体" w:eastAsia="宋体" w:cs="宋体"/>
                <w:sz w:val="18"/>
                <w:szCs w:val="18"/>
              </w:rPr>
            </w:pPr>
          </w:p>
        </w:tc>
      </w:tr>
      <w:tr w14:paraId="7FEEF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C6DE51F">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14:paraId="098A926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1449BB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146B64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B23F02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7FC861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888D092">
            <w:pPr>
              <w:spacing w:before="0" w:after="0" w:line="240" w:lineRule="exact"/>
              <w:jc w:val="right"/>
              <w:rPr>
                <w:rFonts w:ascii="宋体" w:hAnsi="宋体" w:eastAsia="宋体" w:cs="宋体"/>
                <w:sz w:val="18"/>
                <w:szCs w:val="18"/>
              </w:rPr>
            </w:pPr>
          </w:p>
        </w:tc>
      </w:tr>
      <w:tr w14:paraId="2DD15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86DED6A">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14:paraId="32796ED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FF8DFB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8592B4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0D9B02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8930DC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16985B9">
            <w:pPr>
              <w:spacing w:before="0" w:after="0" w:line="240" w:lineRule="exact"/>
              <w:jc w:val="right"/>
              <w:rPr>
                <w:rFonts w:ascii="宋体" w:hAnsi="宋体" w:eastAsia="宋体" w:cs="宋体"/>
                <w:sz w:val="18"/>
                <w:szCs w:val="18"/>
              </w:rPr>
            </w:pPr>
          </w:p>
        </w:tc>
      </w:tr>
      <w:tr w14:paraId="143E8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9507ED0">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14:paraId="40F9B8A8">
            <w:pPr>
              <w:spacing w:before="0" w:after="0" w:line="240" w:lineRule="exact"/>
              <w:jc w:val="right"/>
              <w:rPr>
                <w:rFonts w:ascii="宋体" w:hAnsi="宋体" w:eastAsia="宋体" w:cs="宋体"/>
                <w:sz w:val="18"/>
                <w:szCs w:val="18"/>
              </w:rPr>
            </w:pPr>
            <w:r>
              <w:rPr>
                <w:rFonts w:ascii="宋体" w:hAnsi="宋体" w:eastAsia="宋体" w:cs="宋体"/>
                <w:sz w:val="18"/>
                <w:szCs w:val="18"/>
              </w:rPr>
              <w:t>872,098,661.34</w:t>
            </w:r>
          </w:p>
        </w:tc>
        <w:tc>
          <w:tcPr>
            <w:tcW w:w="1377" w:type="dxa"/>
            <w:tcBorders>
              <w:top w:val="single" w:color="auto" w:sz="2" w:space="0"/>
              <w:left w:val="single" w:color="auto" w:sz="2" w:space="0"/>
              <w:bottom w:val="single" w:color="auto" w:sz="2" w:space="0"/>
              <w:right w:val="single" w:color="auto" w:sz="2" w:space="0"/>
            </w:tcBorders>
            <w:vAlign w:val="center"/>
          </w:tcPr>
          <w:p w14:paraId="67EA7BBC">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c>
          <w:tcPr>
            <w:tcW w:w="1377" w:type="dxa"/>
            <w:tcBorders>
              <w:top w:val="single" w:color="auto" w:sz="2" w:space="0"/>
              <w:left w:val="single" w:color="auto" w:sz="2" w:space="0"/>
              <w:bottom w:val="single" w:color="auto" w:sz="2" w:space="0"/>
              <w:right w:val="single" w:color="auto" w:sz="2" w:space="0"/>
            </w:tcBorders>
            <w:vAlign w:val="center"/>
          </w:tcPr>
          <w:p w14:paraId="750DFE3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B2427B7">
            <w:pPr>
              <w:spacing w:before="0" w:after="0" w:line="240" w:lineRule="exact"/>
              <w:jc w:val="right"/>
              <w:rPr>
                <w:rFonts w:ascii="宋体" w:hAnsi="宋体" w:eastAsia="宋体" w:cs="宋体"/>
                <w:sz w:val="18"/>
                <w:szCs w:val="18"/>
              </w:rPr>
            </w:pPr>
            <w:r>
              <w:rPr>
                <w:rFonts w:ascii="宋体" w:hAnsi="宋体" w:eastAsia="宋体" w:cs="宋体"/>
                <w:sz w:val="18"/>
                <w:szCs w:val="18"/>
              </w:rPr>
              <w:t>25,909,250.55</w:t>
            </w:r>
          </w:p>
        </w:tc>
        <w:tc>
          <w:tcPr>
            <w:tcW w:w="1377" w:type="dxa"/>
            <w:tcBorders>
              <w:top w:val="single" w:color="auto" w:sz="2" w:space="0"/>
              <w:left w:val="single" w:color="auto" w:sz="2" w:space="0"/>
              <w:bottom w:val="single" w:color="auto" w:sz="2" w:space="0"/>
              <w:right w:val="single" w:color="auto" w:sz="2" w:space="0"/>
            </w:tcBorders>
            <w:vAlign w:val="center"/>
          </w:tcPr>
          <w:p w14:paraId="1081A257">
            <w:pPr>
              <w:spacing w:before="0" w:after="0" w:line="240" w:lineRule="exact"/>
              <w:jc w:val="right"/>
              <w:rPr>
                <w:rFonts w:ascii="宋体" w:hAnsi="宋体" w:eastAsia="宋体" w:cs="宋体"/>
                <w:sz w:val="18"/>
                <w:szCs w:val="18"/>
              </w:rPr>
            </w:pPr>
            <w:r>
              <w:rPr>
                <w:rFonts w:ascii="宋体" w:hAnsi="宋体" w:eastAsia="宋体" w:cs="宋体"/>
                <w:sz w:val="18"/>
                <w:szCs w:val="18"/>
              </w:rPr>
              <w:t>2,606,464,307.18</w:t>
            </w:r>
          </w:p>
        </w:tc>
        <w:tc>
          <w:tcPr>
            <w:tcW w:w="1377" w:type="dxa"/>
            <w:tcBorders>
              <w:top w:val="single" w:color="auto" w:sz="2" w:space="0"/>
              <w:left w:val="single" w:color="auto" w:sz="2" w:space="0"/>
              <w:bottom w:val="single" w:color="auto" w:sz="2" w:space="0"/>
              <w:right w:val="single" w:color="auto" w:sz="2" w:space="0"/>
            </w:tcBorders>
            <w:vAlign w:val="center"/>
          </w:tcPr>
          <w:p w14:paraId="16179703">
            <w:pPr>
              <w:spacing w:before="0" w:after="0" w:line="240" w:lineRule="exact"/>
              <w:jc w:val="right"/>
              <w:rPr>
                <w:rFonts w:ascii="宋体" w:hAnsi="宋体" w:eastAsia="宋体" w:cs="宋体"/>
                <w:sz w:val="18"/>
                <w:szCs w:val="18"/>
              </w:rPr>
            </w:pPr>
            <w:r>
              <w:rPr>
                <w:rFonts w:ascii="宋体" w:hAnsi="宋体" w:eastAsia="宋体" w:cs="宋体"/>
                <w:sz w:val="18"/>
                <w:szCs w:val="18"/>
              </w:rPr>
              <w:t>3,522,472,219.07</w:t>
            </w:r>
          </w:p>
        </w:tc>
      </w:tr>
      <w:tr w14:paraId="49DBE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5E86653">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14:paraId="2B20C7BE">
            <w:pPr>
              <w:spacing w:before="0" w:after="0" w:line="240" w:lineRule="exact"/>
              <w:jc w:val="right"/>
              <w:rPr>
                <w:rFonts w:ascii="宋体" w:hAnsi="宋体" w:eastAsia="宋体" w:cs="宋体"/>
                <w:sz w:val="18"/>
                <w:szCs w:val="18"/>
              </w:rPr>
            </w:pPr>
            <w:r>
              <w:rPr>
                <w:rFonts w:ascii="宋体" w:hAnsi="宋体" w:eastAsia="宋体" w:cs="宋体"/>
                <w:sz w:val="18"/>
                <w:szCs w:val="18"/>
              </w:rPr>
              <w:t>887,738,134.18</w:t>
            </w:r>
          </w:p>
        </w:tc>
        <w:tc>
          <w:tcPr>
            <w:tcW w:w="1377" w:type="dxa"/>
            <w:tcBorders>
              <w:top w:val="single" w:color="auto" w:sz="2" w:space="0"/>
              <w:left w:val="single" w:color="auto" w:sz="2" w:space="0"/>
              <w:bottom w:val="single" w:color="auto" w:sz="2" w:space="0"/>
              <w:right w:val="single" w:color="auto" w:sz="2" w:space="0"/>
            </w:tcBorders>
            <w:vAlign w:val="center"/>
          </w:tcPr>
          <w:p w14:paraId="402B1D64">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c>
          <w:tcPr>
            <w:tcW w:w="1377" w:type="dxa"/>
            <w:tcBorders>
              <w:top w:val="single" w:color="auto" w:sz="2" w:space="0"/>
              <w:left w:val="single" w:color="auto" w:sz="2" w:space="0"/>
              <w:bottom w:val="single" w:color="auto" w:sz="2" w:space="0"/>
              <w:right w:val="single" w:color="auto" w:sz="2" w:space="0"/>
            </w:tcBorders>
            <w:vAlign w:val="center"/>
          </w:tcPr>
          <w:p w14:paraId="1C4FA08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A63DE9A">
            <w:pPr>
              <w:spacing w:before="0" w:after="0" w:line="240" w:lineRule="exact"/>
              <w:jc w:val="right"/>
              <w:rPr>
                <w:rFonts w:ascii="宋体" w:hAnsi="宋体" w:eastAsia="宋体" w:cs="宋体"/>
                <w:sz w:val="18"/>
                <w:szCs w:val="18"/>
              </w:rPr>
            </w:pPr>
            <w:r>
              <w:rPr>
                <w:rFonts w:ascii="宋体" w:hAnsi="宋体" w:eastAsia="宋体" w:cs="宋体"/>
                <w:sz w:val="18"/>
                <w:szCs w:val="18"/>
              </w:rPr>
              <w:t>27,019,556.83</w:t>
            </w:r>
          </w:p>
        </w:tc>
        <w:tc>
          <w:tcPr>
            <w:tcW w:w="1377" w:type="dxa"/>
            <w:tcBorders>
              <w:top w:val="single" w:color="auto" w:sz="2" w:space="0"/>
              <w:left w:val="single" w:color="auto" w:sz="2" w:space="0"/>
              <w:bottom w:val="single" w:color="auto" w:sz="2" w:space="0"/>
              <w:right w:val="single" w:color="auto" w:sz="2" w:space="0"/>
            </w:tcBorders>
            <w:vAlign w:val="center"/>
          </w:tcPr>
          <w:p w14:paraId="1141E621">
            <w:pPr>
              <w:spacing w:before="0" w:after="0" w:line="240" w:lineRule="exact"/>
              <w:jc w:val="right"/>
              <w:rPr>
                <w:rFonts w:ascii="宋体" w:hAnsi="宋体" w:eastAsia="宋体" w:cs="宋体"/>
                <w:sz w:val="18"/>
                <w:szCs w:val="18"/>
              </w:rPr>
            </w:pPr>
            <w:r>
              <w:rPr>
                <w:rFonts w:ascii="宋体" w:hAnsi="宋体" w:eastAsia="宋体" w:cs="宋体"/>
                <w:sz w:val="18"/>
                <w:szCs w:val="18"/>
              </w:rPr>
              <w:t>2,662,838,597.36</w:t>
            </w:r>
          </w:p>
        </w:tc>
        <w:tc>
          <w:tcPr>
            <w:tcW w:w="1377" w:type="dxa"/>
            <w:tcBorders>
              <w:top w:val="single" w:color="auto" w:sz="2" w:space="0"/>
              <w:left w:val="single" w:color="auto" w:sz="2" w:space="0"/>
              <w:bottom w:val="single" w:color="auto" w:sz="2" w:space="0"/>
              <w:right w:val="single" w:color="auto" w:sz="2" w:space="0"/>
            </w:tcBorders>
            <w:vAlign w:val="center"/>
          </w:tcPr>
          <w:p w14:paraId="72A55D80">
            <w:pPr>
              <w:spacing w:before="0" w:after="0" w:line="240" w:lineRule="exact"/>
              <w:jc w:val="right"/>
              <w:rPr>
                <w:rFonts w:ascii="宋体" w:hAnsi="宋体" w:eastAsia="宋体" w:cs="宋体"/>
                <w:sz w:val="18"/>
                <w:szCs w:val="18"/>
              </w:rPr>
            </w:pPr>
            <w:r>
              <w:rPr>
                <w:rFonts w:ascii="宋体" w:hAnsi="宋体" w:eastAsia="宋体" w:cs="宋体"/>
                <w:sz w:val="18"/>
                <w:szCs w:val="18"/>
              </w:rPr>
              <w:t>3,595,596,288.37</w:t>
            </w:r>
          </w:p>
        </w:tc>
      </w:tr>
    </w:tbl>
    <w:p w14:paraId="4CA62C50">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w:t>
      </w:r>
    </w:p>
    <w:p w14:paraId="4745A6D8">
      <w:pPr>
        <w:keepNext/>
        <w:keepLines/>
        <w:spacing w:before="300" w:after="300" w:line="280" w:lineRule="exact"/>
        <w:jc w:val="left"/>
        <w:outlineLvl w:val="3"/>
        <w:rPr>
          <w:rFonts w:ascii="宋体" w:hAnsi="宋体" w:eastAsia="宋体" w:cs="宋体"/>
          <w:b/>
          <w:bCs/>
          <w:sz w:val="21"/>
          <w:szCs w:val="21"/>
        </w:rPr>
      </w:pPr>
      <w:bookmarkStart w:id="204" w:name="_Toc989093"/>
      <w:r>
        <w:rPr>
          <w:rFonts w:ascii="宋体" w:hAnsi="宋体" w:eastAsia="宋体" w:cs="宋体"/>
          <w:b/>
          <w:bCs/>
          <w:sz w:val="21"/>
          <w:szCs w:val="21"/>
        </w:rPr>
        <w:t>（2） 未办妥产权证书的土地使用权情况</w:t>
      </w:r>
      <w:bookmarkEnd w:id="204"/>
    </w:p>
    <w:p w14:paraId="57DE751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13CF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A5B5F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0AEB65">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7E1170">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bl>
    <w:p w14:paraId="0E2FF709">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E40DC44">
      <w:pPr>
        <w:keepNext/>
        <w:keepLines/>
        <w:spacing w:before="300" w:after="300" w:line="280" w:lineRule="exact"/>
        <w:jc w:val="left"/>
        <w:outlineLvl w:val="3"/>
        <w:rPr>
          <w:rFonts w:ascii="宋体" w:hAnsi="宋体" w:eastAsia="宋体" w:cs="宋体"/>
          <w:b/>
          <w:bCs/>
          <w:sz w:val="21"/>
          <w:szCs w:val="21"/>
        </w:rPr>
      </w:pPr>
      <w:bookmarkStart w:id="205" w:name="_Toc989094"/>
      <w:r>
        <w:rPr>
          <w:rFonts w:ascii="宋体" w:hAnsi="宋体" w:eastAsia="宋体" w:cs="宋体"/>
          <w:b/>
          <w:bCs/>
          <w:sz w:val="21"/>
          <w:szCs w:val="21"/>
        </w:rPr>
        <w:t>（3） 无形资产的减值测试情况</w:t>
      </w:r>
      <w:bookmarkEnd w:id="205"/>
    </w:p>
    <w:p w14:paraId="729E20F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111F755">
      <w:pPr>
        <w:keepNext/>
        <w:keepLines/>
        <w:spacing w:before="300" w:after="300" w:line="280" w:lineRule="exact"/>
        <w:jc w:val="left"/>
        <w:outlineLvl w:val="2"/>
        <w:rPr>
          <w:rFonts w:ascii="宋体" w:hAnsi="宋体" w:eastAsia="宋体" w:cs="宋体"/>
          <w:b/>
          <w:bCs/>
          <w:sz w:val="21"/>
          <w:szCs w:val="21"/>
        </w:rPr>
      </w:pPr>
      <w:bookmarkStart w:id="206" w:name="_Toc989095"/>
      <w:r>
        <w:rPr>
          <w:rFonts w:ascii="宋体" w:hAnsi="宋体" w:eastAsia="宋体" w:cs="宋体"/>
          <w:b/>
          <w:bCs/>
          <w:sz w:val="21"/>
          <w:szCs w:val="21"/>
        </w:rPr>
        <w:t>15、商誉</w:t>
      </w:r>
      <w:bookmarkEnd w:id="206"/>
    </w:p>
    <w:p w14:paraId="7F8FDD27">
      <w:pPr>
        <w:keepNext/>
        <w:keepLines/>
        <w:spacing w:before="300" w:after="300" w:line="280" w:lineRule="exact"/>
        <w:jc w:val="left"/>
        <w:outlineLvl w:val="3"/>
        <w:rPr>
          <w:rFonts w:ascii="宋体" w:hAnsi="宋体" w:eastAsia="宋体" w:cs="宋体"/>
          <w:b/>
          <w:bCs/>
          <w:sz w:val="21"/>
          <w:szCs w:val="21"/>
        </w:rPr>
      </w:pPr>
      <w:bookmarkStart w:id="207" w:name="_Toc989096"/>
      <w:r>
        <w:rPr>
          <w:rFonts w:ascii="宋体" w:hAnsi="宋体" w:eastAsia="宋体" w:cs="宋体"/>
          <w:b/>
          <w:bCs/>
          <w:sz w:val="21"/>
          <w:szCs w:val="21"/>
        </w:rPr>
        <w:t>（1） 商誉账面原值</w:t>
      </w:r>
      <w:bookmarkEnd w:id="207"/>
    </w:p>
    <w:p w14:paraId="17FD7D5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2CF84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894C733">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C732D8D">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9455C7D">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024C20B">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276574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0BA3D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850367B"/>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2A1153E"/>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1443CB3">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14:paraId="0426843A">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F8B9936">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14:paraId="0CAE5E2A">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F7C317F"/>
        </w:tc>
      </w:tr>
      <w:tr w14:paraId="2B36C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4849C9A">
            <w:pPr>
              <w:spacing w:before="0" w:after="0" w:line="240" w:lineRule="exact"/>
              <w:jc w:val="left"/>
              <w:rPr>
                <w:rFonts w:ascii="宋体" w:hAnsi="宋体" w:eastAsia="宋体" w:cs="宋体"/>
                <w:sz w:val="18"/>
                <w:szCs w:val="18"/>
              </w:rPr>
            </w:pPr>
            <w:r>
              <w:rPr>
                <w:rFonts w:ascii="宋体" w:hAnsi="宋体" w:eastAsia="宋体" w:cs="宋体"/>
                <w:sz w:val="18"/>
                <w:szCs w:val="18"/>
              </w:rPr>
              <w:t>淮北国安电力有限公司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767AD90F">
            <w:pPr>
              <w:spacing w:before="0" w:after="0" w:line="240" w:lineRule="exact"/>
              <w:jc w:val="right"/>
              <w:rPr>
                <w:rFonts w:ascii="宋体" w:hAnsi="宋体" w:eastAsia="宋体" w:cs="宋体"/>
                <w:sz w:val="18"/>
                <w:szCs w:val="18"/>
              </w:rPr>
            </w:pPr>
            <w:r>
              <w:rPr>
                <w:rFonts w:ascii="宋体" w:hAnsi="宋体" w:eastAsia="宋体" w:cs="宋体"/>
                <w:sz w:val="18"/>
                <w:szCs w:val="18"/>
              </w:rPr>
              <w:t>3,676,180.95</w:t>
            </w:r>
          </w:p>
        </w:tc>
        <w:tc>
          <w:tcPr>
            <w:tcW w:w="1377" w:type="dxa"/>
            <w:tcBorders>
              <w:top w:val="single" w:color="auto" w:sz="2" w:space="0"/>
              <w:left w:val="single" w:color="auto" w:sz="2" w:space="0"/>
              <w:bottom w:val="single" w:color="auto" w:sz="2" w:space="0"/>
              <w:right w:val="single" w:color="auto" w:sz="2" w:space="0"/>
            </w:tcBorders>
            <w:vAlign w:val="center"/>
          </w:tcPr>
          <w:p w14:paraId="5155A4C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62293A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81676A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82D7BD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5845931">
            <w:pPr>
              <w:spacing w:before="0" w:after="0" w:line="240" w:lineRule="exact"/>
              <w:jc w:val="right"/>
              <w:rPr>
                <w:rFonts w:ascii="宋体" w:hAnsi="宋体" w:eastAsia="宋体" w:cs="宋体"/>
                <w:sz w:val="18"/>
                <w:szCs w:val="18"/>
              </w:rPr>
            </w:pPr>
            <w:r>
              <w:rPr>
                <w:rFonts w:ascii="宋体" w:hAnsi="宋体" w:eastAsia="宋体" w:cs="宋体"/>
                <w:sz w:val="18"/>
                <w:szCs w:val="18"/>
              </w:rPr>
              <w:t>3,676,180.95</w:t>
            </w:r>
          </w:p>
        </w:tc>
      </w:tr>
      <w:tr w14:paraId="184A6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60C457B">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皖能铜陵发电有限公司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256A0E5C">
            <w:pPr>
              <w:spacing w:before="0" w:after="0" w:line="240" w:lineRule="exact"/>
              <w:jc w:val="right"/>
              <w:rPr>
                <w:rFonts w:ascii="宋体" w:hAnsi="宋体" w:eastAsia="宋体" w:cs="宋体"/>
                <w:sz w:val="18"/>
                <w:szCs w:val="18"/>
              </w:rPr>
            </w:pPr>
            <w:r>
              <w:rPr>
                <w:rFonts w:ascii="宋体" w:hAnsi="宋体" w:eastAsia="宋体" w:cs="宋体"/>
                <w:sz w:val="18"/>
                <w:szCs w:val="18"/>
              </w:rPr>
              <w:t>8,563,724.70</w:t>
            </w:r>
          </w:p>
        </w:tc>
        <w:tc>
          <w:tcPr>
            <w:tcW w:w="1377" w:type="dxa"/>
            <w:tcBorders>
              <w:top w:val="single" w:color="auto" w:sz="2" w:space="0"/>
              <w:left w:val="single" w:color="auto" w:sz="2" w:space="0"/>
              <w:bottom w:val="single" w:color="auto" w:sz="2" w:space="0"/>
              <w:right w:val="single" w:color="auto" w:sz="2" w:space="0"/>
            </w:tcBorders>
            <w:vAlign w:val="center"/>
          </w:tcPr>
          <w:p w14:paraId="22D49F0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278B13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3F2B9F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B770C9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7F9CDCC">
            <w:pPr>
              <w:spacing w:before="0" w:after="0" w:line="240" w:lineRule="exact"/>
              <w:jc w:val="right"/>
              <w:rPr>
                <w:rFonts w:ascii="宋体" w:hAnsi="宋体" w:eastAsia="宋体" w:cs="宋体"/>
                <w:sz w:val="18"/>
                <w:szCs w:val="18"/>
              </w:rPr>
            </w:pPr>
            <w:r>
              <w:rPr>
                <w:rFonts w:ascii="宋体" w:hAnsi="宋体" w:eastAsia="宋体" w:cs="宋体"/>
                <w:sz w:val="18"/>
                <w:szCs w:val="18"/>
              </w:rPr>
              <w:t>8,563,724.70</w:t>
            </w:r>
          </w:p>
        </w:tc>
      </w:tr>
      <w:tr w14:paraId="1E66E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E03B02B">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33A8441C">
            <w:pPr>
              <w:spacing w:before="0" w:after="0" w:line="240" w:lineRule="exact"/>
              <w:jc w:val="right"/>
              <w:rPr>
                <w:rFonts w:ascii="宋体" w:hAnsi="宋体" w:eastAsia="宋体" w:cs="宋体"/>
                <w:sz w:val="18"/>
                <w:szCs w:val="18"/>
              </w:rPr>
            </w:pPr>
            <w:r>
              <w:rPr>
                <w:rFonts w:ascii="宋体" w:hAnsi="宋体" w:eastAsia="宋体" w:cs="宋体"/>
                <w:sz w:val="18"/>
                <w:szCs w:val="18"/>
              </w:rPr>
              <w:t>536,445,551.71</w:t>
            </w:r>
          </w:p>
        </w:tc>
        <w:tc>
          <w:tcPr>
            <w:tcW w:w="1377" w:type="dxa"/>
            <w:tcBorders>
              <w:top w:val="single" w:color="auto" w:sz="2" w:space="0"/>
              <w:left w:val="single" w:color="auto" w:sz="2" w:space="0"/>
              <w:bottom w:val="single" w:color="auto" w:sz="2" w:space="0"/>
              <w:right w:val="single" w:color="auto" w:sz="2" w:space="0"/>
            </w:tcBorders>
            <w:vAlign w:val="center"/>
          </w:tcPr>
          <w:p w14:paraId="08FB164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07FAA8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40604F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E2EF88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B5F4D7A">
            <w:pPr>
              <w:spacing w:before="0" w:after="0" w:line="240" w:lineRule="exact"/>
              <w:jc w:val="right"/>
              <w:rPr>
                <w:rFonts w:ascii="宋体" w:hAnsi="宋体" w:eastAsia="宋体" w:cs="宋体"/>
                <w:sz w:val="18"/>
                <w:szCs w:val="18"/>
              </w:rPr>
            </w:pPr>
            <w:r>
              <w:rPr>
                <w:rFonts w:ascii="宋体" w:hAnsi="宋体" w:eastAsia="宋体" w:cs="宋体"/>
                <w:sz w:val="18"/>
                <w:szCs w:val="18"/>
              </w:rPr>
              <w:t>536,445,551.71</w:t>
            </w:r>
          </w:p>
        </w:tc>
      </w:tr>
      <w:tr w14:paraId="693E3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594C84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53D93770">
            <w:pPr>
              <w:spacing w:before="0" w:after="0" w:line="240" w:lineRule="exact"/>
              <w:jc w:val="right"/>
              <w:rPr>
                <w:rFonts w:ascii="宋体" w:hAnsi="宋体" w:eastAsia="宋体" w:cs="宋体"/>
                <w:sz w:val="18"/>
                <w:szCs w:val="18"/>
              </w:rPr>
            </w:pPr>
            <w:r>
              <w:rPr>
                <w:rFonts w:ascii="宋体" w:hAnsi="宋体" w:eastAsia="宋体" w:cs="宋体"/>
                <w:sz w:val="18"/>
                <w:szCs w:val="18"/>
              </w:rPr>
              <w:t>548,685,457.36</w:t>
            </w:r>
          </w:p>
        </w:tc>
        <w:tc>
          <w:tcPr>
            <w:tcW w:w="1377" w:type="dxa"/>
            <w:tcBorders>
              <w:top w:val="single" w:color="auto" w:sz="2" w:space="0"/>
              <w:left w:val="single" w:color="auto" w:sz="2" w:space="0"/>
              <w:bottom w:val="single" w:color="auto" w:sz="2" w:space="0"/>
              <w:right w:val="single" w:color="auto" w:sz="2" w:space="0"/>
            </w:tcBorders>
            <w:vAlign w:val="center"/>
          </w:tcPr>
          <w:p w14:paraId="22D3A3D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21AE3E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C917B8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55E4D6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421E11D">
            <w:pPr>
              <w:spacing w:before="0" w:after="0" w:line="240" w:lineRule="exact"/>
              <w:jc w:val="right"/>
              <w:rPr>
                <w:rFonts w:ascii="宋体" w:hAnsi="宋体" w:eastAsia="宋体" w:cs="宋体"/>
                <w:sz w:val="18"/>
                <w:szCs w:val="18"/>
              </w:rPr>
            </w:pPr>
            <w:r>
              <w:rPr>
                <w:rFonts w:ascii="宋体" w:hAnsi="宋体" w:eastAsia="宋体" w:cs="宋体"/>
                <w:sz w:val="18"/>
                <w:szCs w:val="18"/>
              </w:rPr>
              <w:t>548,685,457.36</w:t>
            </w:r>
          </w:p>
        </w:tc>
      </w:tr>
    </w:tbl>
    <w:p w14:paraId="05328F8C">
      <w:pPr>
        <w:keepNext/>
        <w:keepLines/>
        <w:spacing w:before="300" w:after="300" w:line="280" w:lineRule="exact"/>
        <w:jc w:val="left"/>
        <w:outlineLvl w:val="3"/>
        <w:rPr>
          <w:rFonts w:ascii="宋体" w:hAnsi="宋体" w:eastAsia="宋体" w:cs="宋体"/>
          <w:b/>
          <w:bCs/>
          <w:sz w:val="21"/>
          <w:szCs w:val="21"/>
        </w:rPr>
      </w:pPr>
      <w:bookmarkStart w:id="208" w:name="_Toc989097"/>
      <w:r>
        <w:rPr>
          <w:rFonts w:ascii="宋体" w:hAnsi="宋体" w:eastAsia="宋体" w:cs="宋体"/>
          <w:b/>
          <w:bCs/>
          <w:sz w:val="21"/>
          <w:szCs w:val="21"/>
        </w:rPr>
        <w:t>（2） 商誉减值准备</w:t>
      </w:r>
      <w:bookmarkEnd w:id="208"/>
    </w:p>
    <w:p w14:paraId="25F0583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7E878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45AA3B6">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3E83692">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24E73FA">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1826DA5">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81AA4D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3426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B079E6C"/>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897A19F"/>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111F443">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14:paraId="5981FFE1">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7D83AEA">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14:paraId="35BB67F7">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319C737"/>
        </w:tc>
      </w:tr>
      <w:tr w14:paraId="51E6C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46BBB03">
            <w:pPr>
              <w:spacing w:before="0" w:after="0" w:line="240" w:lineRule="exact"/>
              <w:jc w:val="left"/>
              <w:rPr>
                <w:rFonts w:ascii="宋体" w:hAnsi="宋体" w:eastAsia="宋体" w:cs="宋体"/>
                <w:sz w:val="18"/>
                <w:szCs w:val="18"/>
              </w:rPr>
            </w:pPr>
            <w:r>
              <w:rPr>
                <w:rFonts w:ascii="宋体" w:hAnsi="宋体" w:eastAsia="宋体" w:cs="宋体"/>
                <w:sz w:val="18"/>
                <w:szCs w:val="18"/>
              </w:rPr>
              <w:t>淮北国安电力有限公司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500F6F72">
            <w:pPr>
              <w:spacing w:before="0" w:after="0" w:line="240" w:lineRule="exact"/>
              <w:jc w:val="right"/>
              <w:rPr>
                <w:rFonts w:ascii="宋体" w:hAnsi="宋体" w:eastAsia="宋体" w:cs="宋体"/>
                <w:sz w:val="18"/>
                <w:szCs w:val="18"/>
              </w:rPr>
            </w:pPr>
            <w:r>
              <w:rPr>
                <w:rFonts w:ascii="宋体" w:hAnsi="宋体" w:eastAsia="宋体" w:cs="宋体"/>
                <w:sz w:val="18"/>
                <w:szCs w:val="18"/>
              </w:rPr>
              <w:t>3,676,180.95</w:t>
            </w:r>
          </w:p>
        </w:tc>
        <w:tc>
          <w:tcPr>
            <w:tcW w:w="1377" w:type="dxa"/>
            <w:tcBorders>
              <w:top w:val="single" w:color="auto" w:sz="2" w:space="0"/>
              <w:left w:val="single" w:color="auto" w:sz="2" w:space="0"/>
              <w:bottom w:val="single" w:color="auto" w:sz="2" w:space="0"/>
              <w:right w:val="single" w:color="auto" w:sz="2" w:space="0"/>
            </w:tcBorders>
            <w:vAlign w:val="center"/>
          </w:tcPr>
          <w:p w14:paraId="1D1E115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12764E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F24F6E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FE38B3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3AA0460">
            <w:pPr>
              <w:spacing w:before="0" w:after="0" w:line="240" w:lineRule="exact"/>
              <w:jc w:val="right"/>
              <w:rPr>
                <w:rFonts w:ascii="宋体" w:hAnsi="宋体" w:eastAsia="宋体" w:cs="宋体"/>
                <w:sz w:val="18"/>
                <w:szCs w:val="18"/>
              </w:rPr>
            </w:pPr>
            <w:r>
              <w:rPr>
                <w:rFonts w:ascii="宋体" w:hAnsi="宋体" w:eastAsia="宋体" w:cs="宋体"/>
                <w:sz w:val="18"/>
                <w:szCs w:val="18"/>
              </w:rPr>
              <w:t>3,676,180.95</w:t>
            </w:r>
          </w:p>
        </w:tc>
      </w:tr>
      <w:tr w14:paraId="3B34B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617608A">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皖能铜陵发电有限公司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18F7BAF8">
            <w:pPr>
              <w:spacing w:before="0" w:after="0" w:line="240" w:lineRule="exact"/>
              <w:jc w:val="right"/>
              <w:rPr>
                <w:rFonts w:ascii="宋体" w:hAnsi="宋体" w:eastAsia="宋体" w:cs="宋体"/>
                <w:sz w:val="18"/>
                <w:szCs w:val="18"/>
              </w:rPr>
            </w:pPr>
            <w:r>
              <w:rPr>
                <w:rFonts w:ascii="宋体" w:hAnsi="宋体" w:eastAsia="宋体" w:cs="宋体"/>
                <w:sz w:val="18"/>
                <w:szCs w:val="18"/>
              </w:rPr>
              <w:t>8,563,724.70</w:t>
            </w:r>
          </w:p>
        </w:tc>
        <w:tc>
          <w:tcPr>
            <w:tcW w:w="1377" w:type="dxa"/>
            <w:tcBorders>
              <w:top w:val="single" w:color="auto" w:sz="2" w:space="0"/>
              <w:left w:val="single" w:color="auto" w:sz="2" w:space="0"/>
              <w:bottom w:val="single" w:color="auto" w:sz="2" w:space="0"/>
              <w:right w:val="single" w:color="auto" w:sz="2" w:space="0"/>
            </w:tcBorders>
            <w:vAlign w:val="center"/>
          </w:tcPr>
          <w:p w14:paraId="4217F45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421D2B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124973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079C5E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32C4925">
            <w:pPr>
              <w:spacing w:before="0" w:after="0" w:line="240" w:lineRule="exact"/>
              <w:jc w:val="right"/>
              <w:rPr>
                <w:rFonts w:ascii="宋体" w:hAnsi="宋体" w:eastAsia="宋体" w:cs="宋体"/>
                <w:sz w:val="18"/>
                <w:szCs w:val="18"/>
              </w:rPr>
            </w:pPr>
            <w:r>
              <w:rPr>
                <w:rFonts w:ascii="宋体" w:hAnsi="宋体" w:eastAsia="宋体" w:cs="宋体"/>
                <w:sz w:val="18"/>
                <w:szCs w:val="18"/>
              </w:rPr>
              <w:t>8,563,724.70</w:t>
            </w:r>
          </w:p>
        </w:tc>
      </w:tr>
      <w:tr w14:paraId="0AE26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2574DE6">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0BD20448">
            <w:pPr>
              <w:spacing w:before="0" w:after="0" w:line="240" w:lineRule="exact"/>
              <w:jc w:val="right"/>
              <w:rPr>
                <w:rFonts w:ascii="宋体" w:hAnsi="宋体" w:eastAsia="宋体" w:cs="宋体"/>
                <w:sz w:val="18"/>
                <w:szCs w:val="18"/>
              </w:rPr>
            </w:pPr>
            <w:r>
              <w:rPr>
                <w:rFonts w:ascii="宋体" w:hAnsi="宋体" w:eastAsia="宋体" w:cs="宋体"/>
                <w:sz w:val="18"/>
                <w:szCs w:val="18"/>
              </w:rPr>
              <w:t>12,239,905.65</w:t>
            </w:r>
          </w:p>
        </w:tc>
        <w:tc>
          <w:tcPr>
            <w:tcW w:w="1377" w:type="dxa"/>
            <w:tcBorders>
              <w:top w:val="single" w:color="auto" w:sz="2" w:space="0"/>
              <w:left w:val="single" w:color="auto" w:sz="2" w:space="0"/>
              <w:bottom w:val="single" w:color="auto" w:sz="2" w:space="0"/>
              <w:right w:val="single" w:color="auto" w:sz="2" w:space="0"/>
            </w:tcBorders>
            <w:vAlign w:val="center"/>
          </w:tcPr>
          <w:p w14:paraId="1C835E5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36CC3E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2C5E4E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93DD08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B3B097A">
            <w:pPr>
              <w:spacing w:before="0" w:after="0" w:line="240" w:lineRule="exact"/>
              <w:jc w:val="right"/>
              <w:rPr>
                <w:rFonts w:ascii="宋体" w:hAnsi="宋体" w:eastAsia="宋体" w:cs="宋体"/>
                <w:sz w:val="18"/>
                <w:szCs w:val="18"/>
              </w:rPr>
            </w:pPr>
            <w:r>
              <w:rPr>
                <w:rFonts w:ascii="宋体" w:hAnsi="宋体" w:eastAsia="宋体" w:cs="宋体"/>
                <w:sz w:val="18"/>
                <w:szCs w:val="18"/>
              </w:rPr>
              <w:t>12,239,905.65</w:t>
            </w:r>
          </w:p>
        </w:tc>
      </w:tr>
    </w:tbl>
    <w:p w14:paraId="60F13F4A">
      <w:pPr>
        <w:keepNext/>
        <w:keepLines/>
        <w:spacing w:before="300" w:after="300" w:line="280" w:lineRule="exact"/>
        <w:jc w:val="left"/>
        <w:outlineLvl w:val="2"/>
        <w:rPr>
          <w:rFonts w:ascii="宋体" w:hAnsi="宋体" w:eastAsia="宋体" w:cs="宋体"/>
          <w:b/>
          <w:bCs/>
          <w:sz w:val="21"/>
          <w:szCs w:val="21"/>
        </w:rPr>
      </w:pPr>
      <w:bookmarkStart w:id="209" w:name="_Toc989098"/>
      <w:r>
        <w:rPr>
          <w:rFonts w:ascii="宋体" w:hAnsi="宋体" w:eastAsia="宋体" w:cs="宋体"/>
          <w:b/>
          <w:bCs/>
          <w:sz w:val="21"/>
          <w:szCs w:val="21"/>
        </w:rPr>
        <w:t>16、长期待摊费用</w:t>
      </w:r>
      <w:bookmarkEnd w:id="209"/>
    </w:p>
    <w:p w14:paraId="6700FB3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75C1F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931788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5C0194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B5C9B12">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7460147">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D83F293">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952589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F4B7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7473EE5">
            <w:pPr>
              <w:spacing w:before="0" w:after="0" w:line="240" w:lineRule="exact"/>
              <w:jc w:val="left"/>
              <w:rPr>
                <w:rFonts w:ascii="宋体" w:hAnsi="宋体" w:eastAsia="宋体" w:cs="宋体"/>
                <w:sz w:val="18"/>
                <w:szCs w:val="18"/>
              </w:rPr>
            </w:pPr>
            <w:r>
              <w:rPr>
                <w:rFonts w:ascii="宋体" w:hAnsi="宋体" w:eastAsia="宋体" w:cs="宋体"/>
                <w:sz w:val="18"/>
                <w:szCs w:val="18"/>
              </w:rPr>
              <w:t>灰场治理配套灌溉工程</w:t>
            </w:r>
          </w:p>
        </w:tc>
        <w:tc>
          <w:tcPr>
            <w:tcW w:w="1606" w:type="dxa"/>
            <w:tcBorders>
              <w:top w:val="single" w:color="auto" w:sz="2" w:space="0"/>
              <w:left w:val="single" w:color="auto" w:sz="2" w:space="0"/>
              <w:bottom w:val="single" w:color="auto" w:sz="2" w:space="0"/>
              <w:right w:val="single" w:color="auto" w:sz="2" w:space="0"/>
            </w:tcBorders>
            <w:vAlign w:val="center"/>
          </w:tcPr>
          <w:p w14:paraId="194499ED">
            <w:pPr>
              <w:spacing w:before="0" w:after="0" w:line="240" w:lineRule="exact"/>
              <w:jc w:val="right"/>
              <w:rPr>
                <w:rFonts w:ascii="宋体" w:hAnsi="宋体" w:eastAsia="宋体" w:cs="宋体"/>
                <w:sz w:val="18"/>
                <w:szCs w:val="18"/>
              </w:rPr>
            </w:pPr>
            <w:r>
              <w:rPr>
                <w:rFonts w:ascii="宋体" w:hAnsi="宋体" w:eastAsia="宋体" w:cs="宋体"/>
                <w:sz w:val="18"/>
                <w:szCs w:val="18"/>
              </w:rPr>
              <w:t>12,772.94</w:t>
            </w:r>
          </w:p>
        </w:tc>
        <w:tc>
          <w:tcPr>
            <w:tcW w:w="1606" w:type="dxa"/>
            <w:tcBorders>
              <w:top w:val="single" w:color="auto" w:sz="2" w:space="0"/>
              <w:left w:val="single" w:color="auto" w:sz="2" w:space="0"/>
              <w:bottom w:val="single" w:color="auto" w:sz="2" w:space="0"/>
              <w:right w:val="single" w:color="auto" w:sz="2" w:space="0"/>
            </w:tcBorders>
            <w:vAlign w:val="center"/>
          </w:tcPr>
          <w:p w14:paraId="6B2E0153">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3B48A92">
            <w:pPr>
              <w:spacing w:before="0" w:after="0" w:line="240" w:lineRule="exact"/>
              <w:jc w:val="right"/>
              <w:rPr>
                <w:rFonts w:ascii="宋体" w:hAnsi="宋体" w:eastAsia="宋体" w:cs="宋体"/>
                <w:sz w:val="18"/>
                <w:szCs w:val="18"/>
              </w:rPr>
            </w:pPr>
            <w:r>
              <w:rPr>
                <w:rFonts w:ascii="宋体" w:hAnsi="宋体" w:eastAsia="宋体" w:cs="宋体"/>
                <w:sz w:val="18"/>
                <w:szCs w:val="18"/>
              </w:rPr>
              <w:t>12,772.74</w:t>
            </w:r>
          </w:p>
        </w:tc>
        <w:tc>
          <w:tcPr>
            <w:tcW w:w="1606" w:type="dxa"/>
            <w:tcBorders>
              <w:top w:val="single" w:color="auto" w:sz="2" w:space="0"/>
              <w:left w:val="single" w:color="auto" w:sz="2" w:space="0"/>
              <w:bottom w:val="single" w:color="auto" w:sz="2" w:space="0"/>
              <w:right w:val="single" w:color="auto" w:sz="2" w:space="0"/>
            </w:tcBorders>
            <w:vAlign w:val="center"/>
          </w:tcPr>
          <w:p w14:paraId="02E8BAF2">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3A1DCB2">
            <w:pPr>
              <w:spacing w:before="0" w:after="0" w:line="240" w:lineRule="exact"/>
              <w:jc w:val="right"/>
              <w:rPr>
                <w:rFonts w:ascii="宋体" w:hAnsi="宋体" w:eastAsia="宋体" w:cs="宋体"/>
                <w:sz w:val="18"/>
                <w:szCs w:val="18"/>
              </w:rPr>
            </w:pPr>
            <w:r>
              <w:rPr>
                <w:rFonts w:ascii="宋体" w:hAnsi="宋体" w:eastAsia="宋体" w:cs="宋体"/>
                <w:sz w:val="18"/>
                <w:szCs w:val="18"/>
              </w:rPr>
              <w:t>0.20</w:t>
            </w:r>
          </w:p>
        </w:tc>
      </w:tr>
      <w:tr w14:paraId="40AEA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5029114">
            <w:pPr>
              <w:spacing w:before="0" w:after="0" w:line="240" w:lineRule="exact"/>
              <w:jc w:val="left"/>
              <w:rPr>
                <w:rFonts w:ascii="宋体" w:hAnsi="宋体" w:eastAsia="宋体" w:cs="宋体"/>
                <w:sz w:val="18"/>
                <w:szCs w:val="18"/>
              </w:rPr>
            </w:pPr>
            <w:r>
              <w:rPr>
                <w:rFonts w:ascii="宋体" w:hAnsi="宋体" w:eastAsia="宋体" w:cs="宋体"/>
                <w:sz w:val="18"/>
                <w:szCs w:val="18"/>
              </w:rPr>
              <w:t>灰场2#、3#灰堆区（扩建）</w:t>
            </w:r>
          </w:p>
        </w:tc>
        <w:tc>
          <w:tcPr>
            <w:tcW w:w="1606" w:type="dxa"/>
            <w:tcBorders>
              <w:top w:val="single" w:color="auto" w:sz="2" w:space="0"/>
              <w:left w:val="single" w:color="auto" w:sz="2" w:space="0"/>
              <w:bottom w:val="single" w:color="auto" w:sz="2" w:space="0"/>
              <w:right w:val="single" w:color="auto" w:sz="2" w:space="0"/>
            </w:tcBorders>
            <w:vAlign w:val="center"/>
          </w:tcPr>
          <w:p w14:paraId="14A4E13F">
            <w:pPr>
              <w:spacing w:before="0" w:after="0" w:line="240" w:lineRule="exact"/>
              <w:jc w:val="right"/>
              <w:rPr>
                <w:rFonts w:ascii="宋体" w:hAnsi="宋体" w:eastAsia="宋体" w:cs="宋体"/>
                <w:sz w:val="18"/>
                <w:szCs w:val="18"/>
              </w:rPr>
            </w:pPr>
            <w:r>
              <w:rPr>
                <w:rFonts w:ascii="宋体" w:hAnsi="宋体" w:eastAsia="宋体" w:cs="宋体"/>
                <w:sz w:val="18"/>
                <w:szCs w:val="18"/>
              </w:rPr>
              <w:t>91,608.29</w:t>
            </w:r>
          </w:p>
        </w:tc>
        <w:tc>
          <w:tcPr>
            <w:tcW w:w="1606" w:type="dxa"/>
            <w:tcBorders>
              <w:top w:val="single" w:color="auto" w:sz="2" w:space="0"/>
              <w:left w:val="single" w:color="auto" w:sz="2" w:space="0"/>
              <w:bottom w:val="single" w:color="auto" w:sz="2" w:space="0"/>
              <w:right w:val="single" w:color="auto" w:sz="2" w:space="0"/>
            </w:tcBorders>
            <w:vAlign w:val="center"/>
          </w:tcPr>
          <w:p w14:paraId="44BEC775">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B9263B9">
            <w:pPr>
              <w:spacing w:before="0" w:after="0" w:line="240" w:lineRule="exact"/>
              <w:jc w:val="right"/>
              <w:rPr>
                <w:rFonts w:ascii="宋体" w:hAnsi="宋体" w:eastAsia="宋体" w:cs="宋体"/>
                <w:sz w:val="18"/>
                <w:szCs w:val="18"/>
              </w:rPr>
            </w:pPr>
            <w:r>
              <w:rPr>
                <w:rFonts w:ascii="宋体" w:hAnsi="宋体" w:eastAsia="宋体" w:cs="宋体"/>
                <w:sz w:val="18"/>
                <w:szCs w:val="18"/>
              </w:rPr>
              <w:t>49,968.42</w:t>
            </w:r>
          </w:p>
        </w:tc>
        <w:tc>
          <w:tcPr>
            <w:tcW w:w="1606" w:type="dxa"/>
            <w:tcBorders>
              <w:top w:val="single" w:color="auto" w:sz="2" w:space="0"/>
              <w:left w:val="single" w:color="auto" w:sz="2" w:space="0"/>
              <w:bottom w:val="single" w:color="auto" w:sz="2" w:space="0"/>
              <w:right w:val="single" w:color="auto" w:sz="2" w:space="0"/>
            </w:tcBorders>
            <w:vAlign w:val="center"/>
          </w:tcPr>
          <w:p w14:paraId="12D98747">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AB86B44">
            <w:pPr>
              <w:spacing w:before="0" w:after="0" w:line="240" w:lineRule="exact"/>
              <w:jc w:val="right"/>
              <w:rPr>
                <w:rFonts w:ascii="宋体" w:hAnsi="宋体" w:eastAsia="宋体" w:cs="宋体"/>
                <w:sz w:val="18"/>
                <w:szCs w:val="18"/>
              </w:rPr>
            </w:pPr>
            <w:r>
              <w:rPr>
                <w:rFonts w:ascii="宋体" w:hAnsi="宋体" w:eastAsia="宋体" w:cs="宋体"/>
                <w:sz w:val="18"/>
                <w:szCs w:val="18"/>
              </w:rPr>
              <w:t>41,639.87</w:t>
            </w:r>
          </w:p>
        </w:tc>
      </w:tr>
      <w:tr w14:paraId="61B1E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1BA4085">
            <w:pPr>
              <w:spacing w:before="0" w:after="0" w:line="240" w:lineRule="exact"/>
              <w:jc w:val="left"/>
              <w:rPr>
                <w:rFonts w:ascii="宋体" w:hAnsi="宋体" w:eastAsia="宋体" w:cs="宋体"/>
                <w:sz w:val="18"/>
                <w:szCs w:val="18"/>
              </w:rPr>
            </w:pPr>
            <w:r>
              <w:rPr>
                <w:rFonts w:ascii="宋体" w:hAnsi="宋体" w:eastAsia="宋体" w:cs="宋体"/>
                <w:sz w:val="18"/>
                <w:szCs w:val="18"/>
              </w:rPr>
              <w:t>冷却塔防腐</w:t>
            </w:r>
          </w:p>
        </w:tc>
        <w:tc>
          <w:tcPr>
            <w:tcW w:w="1606" w:type="dxa"/>
            <w:tcBorders>
              <w:top w:val="single" w:color="auto" w:sz="2" w:space="0"/>
              <w:left w:val="single" w:color="auto" w:sz="2" w:space="0"/>
              <w:bottom w:val="single" w:color="auto" w:sz="2" w:space="0"/>
              <w:right w:val="single" w:color="auto" w:sz="2" w:space="0"/>
            </w:tcBorders>
            <w:vAlign w:val="center"/>
          </w:tcPr>
          <w:p w14:paraId="4451FB34">
            <w:pPr>
              <w:spacing w:before="0" w:after="0" w:line="240" w:lineRule="exact"/>
              <w:jc w:val="right"/>
              <w:rPr>
                <w:rFonts w:ascii="宋体" w:hAnsi="宋体" w:eastAsia="宋体" w:cs="宋体"/>
                <w:sz w:val="18"/>
                <w:szCs w:val="18"/>
              </w:rPr>
            </w:pPr>
            <w:r>
              <w:rPr>
                <w:rFonts w:ascii="宋体" w:hAnsi="宋体" w:eastAsia="宋体" w:cs="宋体"/>
                <w:sz w:val="18"/>
                <w:szCs w:val="18"/>
              </w:rPr>
              <w:t>203,265.64</w:t>
            </w:r>
          </w:p>
        </w:tc>
        <w:tc>
          <w:tcPr>
            <w:tcW w:w="1606" w:type="dxa"/>
            <w:tcBorders>
              <w:top w:val="single" w:color="auto" w:sz="2" w:space="0"/>
              <w:left w:val="single" w:color="auto" w:sz="2" w:space="0"/>
              <w:bottom w:val="single" w:color="auto" w:sz="2" w:space="0"/>
              <w:right w:val="single" w:color="auto" w:sz="2" w:space="0"/>
            </w:tcBorders>
            <w:vAlign w:val="center"/>
          </w:tcPr>
          <w:p w14:paraId="36546D79">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AA8B8BE">
            <w:pPr>
              <w:spacing w:before="0" w:after="0" w:line="240" w:lineRule="exact"/>
              <w:jc w:val="right"/>
              <w:rPr>
                <w:rFonts w:ascii="宋体" w:hAnsi="宋体" w:eastAsia="宋体" w:cs="宋体"/>
                <w:sz w:val="18"/>
                <w:szCs w:val="18"/>
              </w:rPr>
            </w:pPr>
            <w:r>
              <w:rPr>
                <w:rFonts w:ascii="宋体" w:hAnsi="宋体" w:eastAsia="宋体" w:cs="宋体"/>
                <w:sz w:val="18"/>
                <w:szCs w:val="18"/>
              </w:rPr>
              <w:t>203,265.64</w:t>
            </w:r>
          </w:p>
        </w:tc>
        <w:tc>
          <w:tcPr>
            <w:tcW w:w="1606" w:type="dxa"/>
            <w:tcBorders>
              <w:top w:val="single" w:color="auto" w:sz="2" w:space="0"/>
              <w:left w:val="single" w:color="auto" w:sz="2" w:space="0"/>
              <w:bottom w:val="single" w:color="auto" w:sz="2" w:space="0"/>
              <w:right w:val="single" w:color="auto" w:sz="2" w:space="0"/>
            </w:tcBorders>
            <w:vAlign w:val="center"/>
          </w:tcPr>
          <w:p w14:paraId="1D930572">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378B346">
            <w:pPr>
              <w:spacing w:before="0" w:after="0" w:line="240" w:lineRule="exact"/>
              <w:jc w:val="right"/>
              <w:rPr>
                <w:rFonts w:ascii="宋体" w:hAnsi="宋体" w:eastAsia="宋体" w:cs="宋体"/>
                <w:sz w:val="18"/>
                <w:szCs w:val="18"/>
              </w:rPr>
            </w:pPr>
          </w:p>
        </w:tc>
      </w:tr>
      <w:tr w14:paraId="15FE4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CC8BC02">
            <w:pPr>
              <w:spacing w:before="0" w:after="0" w:line="240" w:lineRule="exact"/>
              <w:jc w:val="left"/>
              <w:rPr>
                <w:rFonts w:ascii="宋体" w:hAnsi="宋体" w:eastAsia="宋体" w:cs="宋体"/>
                <w:sz w:val="18"/>
                <w:szCs w:val="18"/>
              </w:rPr>
            </w:pPr>
            <w:r>
              <w:rPr>
                <w:rFonts w:ascii="宋体" w:hAnsi="宋体" w:eastAsia="宋体" w:cs="宋体"/>
                <w:sz w:val="18"/>
                <w:szCs w:val="18"/>
              </w:rPr>
              <w:t>接水工程</w:t>
            </w:r>
          </w:p>
        </w:tc>
        <w:tc>
          <w:tcPr>
            <w:tcW w:w="1606" w:type="dxa"/>
            <w:tcBorders>
              <w:top w:val="single" w:color="auto" w:sz="2" w:space="0"/>
              <w:left w:val="single" w:color="auto" w:sz="2" w:space="0"/>
              <w:bottom w:val="single" w:color="auto" w:sz="2" w:space="0"/>
              <w:right w:val="single" w:color="auto" w:sz="2" w:space="0"/>
            </w:tcBorders>
            <w:vAlign w:val="center"/>
          </w:tcPr>
          <w:p w14:paraId="1CB44300">
            <w:pPr>
              <w:spacing w:before="0" w:after="0" w:line="240" w:lineRule="exact"/>
              <w:jc w:val="right"/>
              <w:rPr>
                <w:rFonts w:ascii="宋体" w:hAnsi="宋体" w:eastAsia="宋体" w:cs="宋体"/>
                <w:sz w:val="18"/>
                <w:szCs w:val="18"/>
              </w:rPr>
            </w:pPr>
            <w:r>
              <w:rPr>
                <w:rFonts w:ascii="宋体" w:hAnsi="宋体" w:eastAsia="宋体" w:cs="宋体"/>
                <w:sz w:val="18"/>
                <w:szCs w:val="18"/>
              </w:rPr>
              <w:t>892,640.62</w:t>
            </w:r>
          </w:p>
        </w:tc>
        <w:tc>
          <w:tcPr>
            <w:tcW w:w="1606" w:type="dxa"/>
            <w:tcBorders>
              <w:top w:val="single" w:color="auto" w:sz="2" w:space="0"/>
              <w:left w:val="single" w:color="auto" w:sz="2" w:space="0"/>
              <w:bottom w:val="single" w:color="auto" w:sz="2" w:space="0"/>
              <w:right w:val="single" w:color="auto" w:sz="2" w:space="0"/>
            </w:tcBorders>
            <w:vAlign w:val="center"/>
          </w:tcPr>
          <w:p w14:paraId="357DE4C3">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618A0A1">
            <w:pPr>
              <w:spacing w:before="0" w:after="0" w:line="240" w:lineRule="exact"/>
              <w:jc w:val="right"/>
              <w:rPr>
                <w:rFonts w:ascii="宋体" w:hAnsi="宋体" w:eastAsia="宋体" w:cs="宋体"/>
                <w:sz w:val="18"/>
                <w:szCs w:val="18"/>
              </w:rPr>
            </w:pPr>
            <w:r>
              <w:rPr>
                <w:rFonts w:ascii="宋体" w:hAnsi="宋体" w:eastAsia="宋体" w:cs="宋体"/>
                <w:sz w:val="18"/>
                <w:szCs w:val="18"/>
              </w:rPr>
              <w:t>81,149.10</w:t>
            </w:r>
          </w:p>
        </w:tc>
        <w:tc>
          <w:tcPr>
            <w:tcW w:w="1606" w:type="dxa"/>
            <w:tcBorders>
              <w:top w:val="single" w:color="auto" w:sz="2" w:space="0"/>
              <w:left w:val="single" w:color="auto" w:sz="2" w:space="0"/>
              <w:bottom w:val="single" w:color="auto" w:sz="2" w:space="0"/>
              <w:right w:val="single" w:color="auto" w:sz="2" w:space="0"/>
            </w:tcBorders>
            <w:vAlign w:val="center"/>
          </w:tcPr>
          <w:p w14:paraId="4DE168A0">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6A7B89D">
            <w:pPr>
              <w:spacing w:before="0" w:after="0" w:line="240" w:lineRule="exact"/>
              <w:jc w:val="right"/>
              <w:rPr>
                <w:rFonts w:ascii="宋体" w:hAnsi="宋体" w:eastAsia="宋体" w:cs="宋体"/>
                <w:sz w:val="18"/>
                <w:szCs w:val="18"/>
              </w:rPr>
            </w:pPr>
            <w:r>
              <w:rPr>
                <w:rFonts w:ascii="宋体" w:hAnsi="宋体" w:eastAsia="宋体" w:cs="宋体"/>
                <w:sz w:val="18"/>
                <w:szCs w:val="18"/>
              </w:rPr>
              <w:t>811,491.52</w:t>
            </w:r>
          </w:p>
        </w:tc>
      </w:tr>
      <w:tr w14:paraId="1BB81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19F5176">
            <w:pPr>
              <w:spacing w:before="0" w:after="0" w:line="240" w:lineRule="exact"/>
              <w:jc w:val="left"/>
              <w:rPr>
                <w:rFonts w:ascii="宋体" w:hAnsi="宋体" w:eastAsia="宋体" w:cs="宋体"/>
                <w:sz w:val="18"/>
                <w:szCs w:val="18"/>
              </w:rPr>
            </w:pPr>
            <w:r>
              <w:rPr>
                <w:rFonts w:ascii="宋体" w:hAnsi="宋体" w:eastAsia="宋体" w:cs="宋体"/>
                <w:sz w:val="18"/>
                <w:szCs w:val="18"/>
              </w:rPr>
              <w:t>张清庄灰场补种北国柳、杨树项目</w:t>
            </w:r>
          </w:p>
        </w:tc>
        <w:tc>
          <w:tcPr>
            <w:tcW w:w="1606" w:type="dxa"/>
            <w:tcBorders>
              <w:top w:val="single" w:color="auto" w:sz="2" w:space="0"/>
              <w:left w:val="single" w:color="auto" w:sz="2" w:space="0"/>
              <w:bottom w:val="single" w:color="auto" w:sz="2" w:space="0"/>
              <w:right w:val="single" w:color="auto" w:sz="2" w:space="0"/>
            </w:tcBorders>
            <w:vAlign w:val="center"/>
          </w:tcPr>
          <w:p w14:paraId="79A608A3">
            <w:pPr>
              <w:spacing w:before="0" w:after="0" w:line="240" w:lineRule="exact"/>
              <w:jc w:val="right"/>
              <w:rPr>
                <w:rFonts w:ascii="宋体" w:hAnsi="宋体" w:eastAsia="宋体" w:cs="宋体"/>
                <w:sz w:val="18"/>
                <w:szCs w:val="18"/>
              </w:rPr>
            </w:pPr>
            <w:r>
              <w:rPr>
                <w:rFonts w:ascii="宋体" w:hAnsi="宋体" w:eastAsia="宋体" w:cs="宋体"/>
                <w:sz w:val="18"/>
                <w:szCs w:val="18"/>
              </w:rPr>
              <w:t>140,923.36</w:t>
            </w:r>
          </w:p>
        </w:tc>
        <w:tc>
          <w:tcPr>
            <w:tcW w:w="1606" w:type="dxa"/>
            <w:tcBorders>
              <w:top w:val="single" w:color="auto" w:sz="2" w:space="0"/>
              <w:left w:val="single" w:color="auto" w:sz="2" w:space="0"/>
              <w:bottom w:val="single" w:color="auto" w:sz="2" w:space="0"/>
              <w:right w:val="single" w:color="auto" w:sz="2" w:space="0"/>
            </w:tcBorders>
            <w:vAlign w:val="center"/>
          </w:tcPr>
          <w:p w14:paraId="241D7091">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3763807">
            <w:pPr>
              <w:spacing w:before="0" w:after="0" w:line="240" w:lineRule="exact"/>
              <w:jc w:val="right"/>
              <w:rPr>
                <w:rFonts w:ascii="宋体" w:hAnsi="宋体" w:eastAsia="宋体" w:cs="宋体"/>
                <w:sz w:val="18"/>
                <w:szCs w:val="18"/>
              </w:rPr>
            </w:pPr>
            <w:r>
              <w:rPr>
                <w:rFonts w:ascii="宋体" w:hAnsi="宋体" w:eastAsia="宋体" w:cs="宋体"/>
                <w:sz w:val="18"/>
                <w:szCs w:val="18"/>
              </w:rPr>
              <w:t>8,209.14</w:t>
            </w:r>
          </w:p>
        </w:tc>
        <w:tc>
          <w:tcPr>
            <w:tcW w:w="1606" w:type="dxa"/>
            <w:tcBorders>
              <w:top w:val="single" w:color="auto" w:sz="2" w:space="0"/>
              <w:left w:val="single" w:color="auto" w:sz="2" w:space="0"/>
              <w:bottom w:val="single" w:color="auto" w:sz="2" w:space="0"/>
              <w:right w:val="single" w:color="auto" w:sz="2" w:space="0"/>
            </w:tcBorders>
            <w:vAlign w:val="center"/>
          </w:tcPr>
          <w:p w14:paraId="5EE49AAD">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8CF69A0">
            <w:pPr>
              <w:spacing w:before="0" w:after="0" w:line="240" w:lineRule="exact"/>
              <w:jc w:val="right"/>
              <w:rPr>
                <w:rFonts w:ascii="宋体" w:hAnsi="宋体" w:eastAsia="宋体" w:cs="宋体"/>
                <w:sz w:val="18"/>
                <w:szCs w:val="18"/>
              </w:rPr>
            </w:pPr>
            <w:r>
              <w:rPr>
                <w:rFonts w:ascii="宋体" w:hAnsi="宋体" w:eastAsia="宋体" w:cs="宋体"/>
                <w:sz w:val="18"/>
                <w:szCs w:val="18"/>
              </w:rPr>
              <w:t>132,714.22</w:t>
            </w:r>
          </w:p>
        </w:tc>
      </w:tr>
      <w:tr w14:paraId="201B6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C5C0357">
            <w:pPr>
              <w:spacing w:before="0" w:after="0" w:line="240" w:lineRule="exact"/>
              <w:jc w:val="left"/>
              <w:rPr>
                <w:rFonts w:ascii="宋体" w:hAnsi="宋体" w:eastAsia="宋体" w:cs="宋体"/>
                <w:sz w:val="18"/>
                <w:szCs w:val="18"/>
              </w:rPr>
            </w:pPr>
            <w:r>
              <w:rPr>
                <w:rFonts w:ascii="宋体" w:hAnsi="宋体" w:eastAsia="宋体" w:cs="宋体"/>
                <w:sz w:val="18"/>
                <w:szCs w:val="18"/>
              </w:rPr>
              <w:t>灰场灰渣临时倾倒平台及道路延伸段硬化工程</w:t>
            </w:r>
          </w:p>
        </w:tc>
        <w:tc>
          <w:tcPr>
            <w:tcW w:w="1606" w:type="dxa"/>
            <w:tcBorders>
              <w:top w:val="single" w:color="auto" w:sz="2" w:space="0"/>
              <w:left w:val="single" w:color="auto" w:sz="2" w:space="0"/>
              <w:bottom w:val="single" w:color="auto" w:sz="2" w:space="0"/>
              <w:right w:val="single" w:color="auto" w:sz="2" w:space="0"/>
            </w:tcBorders>
            <w:vAlign w:val="center"/>
          </w:tcPr>
          <w:p w14:paraId="5A5D54B3">
            <w:pPr>
              <w:spacing w:before="0" w:after="0" w:line="240" w:lineRule="exact"/>
              <w:jc w:val="right"/>
              <w:rPr>
                <w:rFonts w:ascii="宋体" w:hAnsi="宋体" w:eastAsia="宋体" w:cs="宋体"/>
                <w:sz w:val="18"/>
                <w:szCs w:val="18"/>
              </w:rPr>
            </w:pPr>
            <w:r>
              <w:rPr>
                <w:rFonts w:ascii="宋体" w:hAnsi="宋体" w:eastAsia="宋体" w:cs="宋体"/>
                <w:sz w:val="18"/>
                <w:szCs w:val="18"/>
              </w:rPr>
              <w:t>319,187.44</w:t>
            </w:r>
          </w:p>
        </w:tc>
        <w:tc>
          <w:tcPr>
            <w:tcW w:w="1606" w:type="dxa"/>
            <w:tcBorders>
              <w:top w:val="single" w:color="auto" w:sz="2" w:space="0"/>
              <w:left w:val="single" w:color="auto" w:sz="2" w:space="0"/>
              <w:bottom w:val="single" w:color="auto" w:sz="2" w:space="0"/>
              <w:right w:val="single" w:color="auto" w:sz="2" w:space="0"/>
            </w:tcBorders>
            <w:vAlign w:val="center"/>
          </w:tcPr>
          <w:p w14:paraId="73E99C33">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F363C12">
            <w:pPr>
              <w:spacing w:before="0" w:after="0" w:line="240" w:lineRule="exact"/>
              <w:jc w:val="right"/>
              <w:rPr>
                <w:rFonts w:ascii="宋体" w:hAnsi="宋体" w:eastAsia="宋体" w:cs="宋体"/>
                <w:sz w:val="18"/>
                <w:szCs w:val="18"/>
              </w:rPr>
            </w:pPr>
            <w:r>
              <w:rPr>
                <w:rFonts w:ascii="宋体" w:hAnsi="宋体" w:eastAsia="宋体" w:cs="宋体"/>
                <w:sz w:val="18"/>
                <w:szCs w:val="18"/>
              </w:rPr>
              <w:t>18,414.66</w:t>
            </w:r>
          </w:p>
        </w:tc>
        <w:tc>
          <w:tcPr>
            <w:tcW w:w="1606" w:type="dxa"/>
            <w:tcBorders>
              <w:top w:val="single" w:color="auto" w:sz="2" w:space="0"/>
              <w:left w:val="single" w:color="auto" w:sz="2" w:space="0"/>
              <w:bottom w:val="single" w:color="auto" w:sz="2" w:space="0"/>
              <w:right w:val="single" w:color="auto" w:sz="2" w:space="0"/>
            </w:tcBorders>
            <w:vAlign w:val="center"/>
          </w:tcPr>
          <w:p w14:paraId="3AA0C04B">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48E8410">
            <w:pPr>
              <w:spacing w:before="0" w:after="0" w:line="240" w:lineRule="exact"/>
              <w:jc w:val="right"/>
              <w:rPr>
                <w:rFonts w:ascii="宋体" w:hAnsi="宋体" w:eastAsia="宋体" w:cs="宋体"/>
                <w:sz w:val="18"/>
                <w:szCs w:val="18"/>
              </w:rPr>
            </w:pPr>
            <w:r>
              <w:rPr>
                <w:rFonts w:ascii="宋体" w:hAnsi="宋体" w:eastAsia="宋体" w:cs="宋体"/>
                <w:sz w:val="18"/>
                <w:szCs w:val="18"/>
              </w:rPr>
              <w:t>300,772.78</w:t>
            </w:r>
          </w:p>
        </w:tc>
      </w:tr>
      <w:tr w14:paraId="04F3B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5D36374">
            <w:pPr>
              <w:spacing w:before="0" w:after="0" w:line="240" w:lineRule="exact"/>
              <w:jc w:val="left"/>
              <w:rPr>
                <w:rFonts w:ascii="宋体" w:hAnsi="宋体" w:eastAsia="宋体" w:cs="宋体"/>
                <w:sz w:val="18"/>
                <w:szCs w:val="18"/>
              </w:rPr>
            </w:pPr>
            <w:r>
              <w:rPr>
                <w:rFonts w:ascii="宋体" w:hAnsi="宋体" w:eastAsia="宋体" w:cs="宋体"/>
                <w:sz w:val="18"/>
                <w:szCs w:val="18"/>
              </w:rPr>
              <w:t>灰场地磅无人值守升级改造项目</w:t>
            </w:r>
          </w:p>
        </w:tc>
        <w:tc>
          <w:tcPr>
            <w:tcW w:w="1606" w:type="dxa"/>
            <w:tcBorders>
              <w:top w:val="single" w:color="auto" w:sz="2" w:space="0"/>
              <w:left w:val="single" w:color="auto" w:sz="2" w:space="0"/>
              <w:bottom w:val="single" w:color="auto" w:sz="2" w:space="0"/>
              <w:right w:val="single" w:color="auto" w:sz="2" w:space="0"/>
            </w:tcBorders>
            <w:vAlign w:val="center"/>
          </w:tcPr>
          <w:p w14:paraId="691AD6D5">
            <w:pPr>
              <w:spacing w:before="0" w:after="0" w:line="240" w:lineRule="exact"/>
              <w:jc w:val="right"/>
              <w:rPr>
                <w:rFonts w:ascii="宋体" w:hAnsi="宋体" w:eastAsia="宋体" w:cs="宋体"/>
                <w:sz w:val="18"/>
                <w:szCs w:val="18"/>
              </w:rPr>
            </w:pPr>
            <w:r>
              <w:rPr>
                <w:rFonts w:ascii="宋体" w:hAnsi="宋体" w:eastAsia="宋体" w:cs="宋体"/>
                <w:sz w:val="18"/>
                <w:szCs w:val="18"/>
              </w:rPr>
              <w:t>86,903.53</w:t>
            </w:r>
          </w:p>
        </w:tc>
        <w:tc>
          <w:tcPr>
            <w:tcW w:w="1606" w:type="dxa"/>
            <w:tcBorders>
              <w:top w:val="single" w:color="auto" w:sz="2" w:space="0"/>
              <w:left w:val="single" w:color="auto" w:sz="2" w:space="0"/>
              <w:bottom w:val="single" w:color="auto" w:sz="2" w:space="0"/>
              <w:right w:val="single" w:color="auto" w:sz="2" w:space="0"/>
            </w:tcBorders>
            <w:vAlign w:val="center"/>
          </w:tcPr>
          <w:p w14:paraId="3675C3A1">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99B8BD9">
            <w:pPr>
              <w:spacing w:before="0" w:after="0" w:line="240" w:lineRule="exact"/>
              <w:jc w:val="right"/>
              <w:rPr>
                <w:rFonts w:ascii="宋体" w:hAnsi="宋体" w:eastAsia="宋体" w:cs="宋体"/>
                <w:sz w:val="18"/>
                <w:szCs w:val="18"/>
              </w:rPr>
            </w:pPr>
            <w:r>
              <w:rPr>
                <w:rFonts w:ascii="宋体" w:hAnsi="宋体" w:eastAsia="宋体" w:cs="宋体"/>
                <w:sz w:val="18"/>
                <w:szCs w:val="18"/>
              </w:rPr>
              <w:t>4,873.08</w:t>
            </w:r>
          </w:p>
        </w:tc>
        <w:tc>
          <w:tcPr>
            <w:tcW w:w="1606" w:type="dxa"/>
            <w:tcBorders>
              <w:top w:val="single" w:color="auto" w:sz="2" w:space="0"/>
              <w:left w:val="single" w:color="auto" w:sz="2" w:space="0"/>
              <w:bottom w:val="single" w:color="auto" w:sz="2" w:space="0"/>
              <w:right w:val="single" w:color="auto" w:sz="2" w:space="0"/>
            </w:tcBorders>
            <w:vAlign w:val="center"/>
          </w:tcPr>
          <w:p w14:paraId="0502C3E1">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91FFB72">
            <w:pPr>
              <w:spacing w:before="0" w:after="0" w:line="240" w:lineRule="exact"/>
              <w:jc w:val="right"/>
              <w:rPr>
                <w:rFonts w:ascii="宋体" w:hAnsi="宋体" w:eastAsia="宋体" w:cs="宋体"/>
                <w:sz w:val="18"/>
                <w:szCs w:val="18"/>
              </w:rPr>
            </w:pPr>
            <w:r>
              <w:rPr>
                <w:rFonts w:ascii="宋体" w:hAnsi="宋体" w:eastAsia="宋体" w:cs="宋体"/>
                <w:sz w:val="18"/>
                <w:szCs w:val="18"/>
              </w:rPr>
              <w:t>82,030.45</w:t>
            </w:r>
          </w:p>
        </w:tc>
      </w:tr>
      <w:tr w14:paraId="60458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EDF75FD">
            <w:pPr>
              <w:spacing w:before="0" w:after="0" w:line="240" w:lineRule="exact"/>
              <w:jc w:val="left"/>
              <w:rPr>
                <w:rFonts w:ascii="宋体" w:hAnsi="宋体" w:eastAsia="宋体" w:cs="宋体"/>
                <w:sz w:val="18"/>
                <w:szCs w:val="18"/>
              </w:rPr>
            </w:pPr>
            <w:r>
              <w:rPr>
                <w:rFonts w:ascii="宋体" w:hAnsi="宋体" w:eastAsia="宋体" w:cs="宋体"/>
                <w:sz w:val="18"/>
                <w:szCs w:val="18"/>
              </w:rPr>
              <w:t>阳原土地租赁费</w:t>
            </w:r>
          </w:p>
        </w:tc>
        <w:tc>
          <w:tcPr>
            <w:tcW w:w="1606" w:type="dxa"/>
            <w:tcBorders>
              <w:top w:val="single" w:color="auto" w:sz="2" w:space="0"/>
              <w:left w:val="single" w:color="auto" w:sz="2" w:space="0"/>
              <w:bottom w:val="single" w:color="auto" w:sz="2" w:space="0"/>
              <w:right w:val="single" w:color="auto" w:sz="2" w:space="0"/>
            </w:tcBorders>
            <w:vAlign w:val="center"/>
          </w:tcPr>
          <w:p w14:paraId="736BF756">
            <w:pPr>
              <w:spacing w:before="0" w:after="0" w:line="240" w:lineRule="exact"/>
              <w:jc w:val="right"/>
              <w:rPr>
                <w:rFonts w:ascii="宋体" w:hAnsi="宋体" w:eastAsia="宋体" w:cs="宋体"/>
                <w:sz w:val="18"/>
                <w:szCs w:val="18"/>
              </w:rPr>
            </w:pPr>
            <w:r>
              <w:rPr>
                <w:rFonts w:ascii="宋体" w:hAnsi="宋体" w:eastAsia="宋体" w:cs="宋体"/>
                <w:sz w:val="18"/>
                <w:szCs w:val="18"/>
              </w:rPr>
              <w:t>1,250,016.96</w:t>
            </w:r>
          </w:p>
        </w:tc>
        <w:tc>
          <w:tcPr>
            <w:tcW w:w="1606" w:type="dxa"/>
            <w:tcBorders>
              <w:top w:val="single" w:color="auto" w:sz="2" w:space="0"/>
              <w:left w:val="single" w:color="auto" w:sz="2" w:space="0"/>
              <w:bottom w:val="single" w:color="auto" w:sz="2" w:space="0"/>
              <w:right w:val="single" w:color="auto" w:sz="2" w:space="0"/>
            </w:tcBorders>
            <w:vAlign w:val="center"/>
          </w:tcPr>
          <w:p w14:paraId="7BF4DE0A">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9C7852E">
            <w:pPr>
              <w:spacing w:before="0" w:after="0" w:line="240" w:lineRule="exact"/>
              <w:jc w:val="right"/>
              <w:rPr>
                <w:rFonts w:ascii="宋体" w:hAnsi="宋体" w:eastAsia="宋体" w:cs="宋体"/>
                <w:sz w:val="18"/>
                <w:szCs w:val="18"/>
              </w:rPr>
            </w:pPr>
            <w:r>
              <w:rPr>
                <w:rFonts w:ascii="宋体" w:hAnsi="宋体" w:eastAsia="宋体" w:cs="宋体"/>
                <w:sz w:val="18"/>
                <w:szCs w:val="18"/>
              </w:rPr>
              <w:t>41,900.04</w:t>
            </w:r>
          </w:p>
        </w:tc>
        <w:tc>
          <w:tcPr>
            <w:tcW w:w="1606" w:type="dxa"/>
            <w:tcBorders>
              <w:top w:val="single" w:color="auto" w:sz="2" w:space="0"/>
              <w:left w:val="single" w:color="auto" w:sz="2" w:space="0"/>
              <w:bottom w:val="single" w:color="auto" w:sz="2" w:space="0"/>
              <w:right w:val="single" w:color="auto" w:sz="2" w:space="0"/>
            </w:tcBorders>
            <w:vAlign w:val="center"/>
          </w:tcPr>
          <w:p w14:paraId="587A4638">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D174E53">
            <w:pPr>
              <w:spacing w:before="0" w:after="0" w:line="240" w:lineRule="exact"/>
              <w:jc w:val="right"/>
              <w:rPr>
                <w:rFonts w:ascii="宋体" w:hAnsi="宋体" w:eastAsia="宋体" w:cs="宋体"/>
                <w:sz w:val="18"/>
                <w:szCs w:val="18"/>
              </w:rPr>
            </w:pPr>
            <w:r>
              <w:rPr>
                <w:rFonts w:ascii="宋体" w:hAnsi="宋体" w:eastAsia="宋体" w:cs="宋体"/>
                <w:sz w:val="18"/>
                <w:szCs w:val="18"/>
              </w:rPr>
              <w:t>1,208,116.92</w:t>
            </w:r>
          </w:p>
        </w:tc>
      </w:tr>
      <w:tr w14:paraId="3B29B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6A7035E">
            <w:pPr>
              <w:spacing w:before="0" w:after="0" w:line="240" w:lineRule="exact"/>
              <w:jc w:val="left"/>
              <w:rPr>
                <w:rFonts w:ascii="宋体" w:hAnsi="宋体" w:eastAsia="宋体" w:cs="宋体"/>
                <w:sz w:val="18"/>
                <w:szCs w:val="18"/>
              </w:rPr>
            </w:pPr>
            <w:r>
              <w:rPr>
                <w:rFonts w:ascii="宋体" w:hAnsi="宋体" w:eastAsia="宋体" w:cs="宋体"/>
                <w:sz w:val="18"/>
                <w:szCs w:val="18"/>
              </w:rPr>
              <w:t>脱硝催化剂</w:t>
            </w:r>
          </w:p>
        </w:tc>
        <w:tc>
          <w:tcPr>
            <w:tcW w:w="1606" w:type="dxa"/>
            <w:tcBorders>
              <w:top w:val="single" w:color="auto" w:sz="2" w:space="0"/>
              <w:left w:val="single" w:color="auto" w:sz="2" w:space="0"/>
              <w:bottom w:val="single" w:color="auto" w:sz="2" w:space="0"/>
              <w:right w:val="single" w:color="auto" w:sz="2" w:space="0"/>
            </w:tcBorders>
            <w:vAlign w:val="center"/>
          </w:tcPr>
          <w:p w14:paraId="3CC53C1D">
            <w:pPr>
              <w:spacing w:before="0" w:after="0" w:line="240" w:lineRule="exact"/>
              <w:jc w:val="right"/>
              <w:rPr>
                <w:rFonts w:ascii="宋体" w:hAnsi="宋体" w:eastAsia="宋体" w:cs="宋体"/>
                <w:sz w:val="18"/>
                <w:szCs w:val="18"/>
              </w:rPr>
            </w:pPr>
            <w:r>
              <w:rPr>
                <w:rFonts w:ascii="宋体" w:hAnsi="宋体" w:eastAsia="宋体" w:cs="宋体"/>
                <w:sz w:val="18"/>
                <w:szCs w:val="18"/>
              </w:rPr>
              <w:t>4,978,700.45</w:t>
            </w:r>
          </w:p>
        </w:tc>
        <w:tc>
          <w:tcPr>
            <w:tcW w:w="1606" w:type="dxa"/>
            <w:tcBorders>
              <w:top w:val="single" w:color="auto" w:sz="2" w:space="0"/>
              <w:left w:val="single" w:color="auto" w:sz="2" w:space="0"/>
              <w:bottom w:val="single" w:color="auto" w:sz="2" w:space="0"/>
              <w:right w:val="single" w:color="auto" w:sz="2" w:space="0"/>
            </w:tcBorders>
            <w:vAlign w:val="center"/>
          </w:tcPr>
          <w:p w14:paraId="1BDB0E95">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93D09E6">
            <w:pPr>
              <w:spacing w:before="0" w:after="0" w:line="240" w:lineRule="exact"/>
              <w:jc w:val="right"/>
              <w:rPr>
                <w:rFonts w:ascii="宋体" w:hAnsi="宋体" w:eastAsia="宋体" w:cs="宋体"/>
                <w:sz w:val="18"/>
                <w:szCs w:val="18"/>
              </w:rPr>
            </w:pPr>
            <w:r>
              <w:rPr>
                <w:rFonts w:ascii="宋体" w:hAnsi="宋体" w:eastAsia="宋体" w:cs="宋体"/>
                <w:sz w:val="18"/>
                <w:szCs w:val="18"/>
              </w:rPr>
              <w:t>660,099.54</w:t>
            </w:r>
          </w:p>
        </w:tc>
        <w:tc>
          <w:tcPr>
            <w:tcW w:w="1606" w:type="dxa"/>
            <w:tcBorders>
              <w:top w:val="single" w:color="auto" w:sz="2" w:space="0"/>
              <w:left w:val="single" w:color="auto" w:sz="2" w:space="0"/>
              <w:bottom w:val="single" w:color="auto" w:sz="2" w:space="0"/>
              <w:right w:val="single" w:color="auto" w:sz="2" w:space="0"/>
            </w:tcBorders>
            <w:vAlign w:val="center"/>
          </w:tcPr>
          <w:p w14:paraId="1B0060ED">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5410258">
            <w:pPr>
              <w:spacing w:before="0" w:after="0" w:line="240" w:lineRule="exact"/>
              <w:jc w:val="right"/>
              <w:rPr>
                <w:rFonts w:ascii="宋体" w:hAnsi="宋体" w:eastAsia="宋体" w:cs="宋体"/>
                <w:sz w:val="18"/>
                <w:szCs w:val="18"/>
              </w:rPr>
            </w:pPr>
            <w:r>
              <w:rPr>
                <w:rFonts w:ascii="宋体" w:hAnsi="宋体" w:eastAsia="宋体" w:cs="宋体"/>
                <w:sz w:val="18"/>
                <w:szCs w:val="18"/>
              </w:rPr>
              <w:t>4,318,600.91</w:t>
            </w:r>
          </w:p>
        </w:tc>
      </w:tr>
      <w:tr w14:paraId="17959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F61E0D8">
            <w:pPr>
              <w:spacing w:before="0" w:after="0" w:line="240" w:lineRule="exact"/>
              <w:jc w:val="left"/>
              <w:rPr>
                <w:rFonts w:ascii="宋体" w:hAnsi="宋体" w:eastAsia="宋体" w:cs="宋体"/>
                <w:sz w:val="18"/>
                <w:szCs w:val="18"/>
              </w:rPr>
            </w:pPr>
            <w:r>
              <w:rPr>
                <w:rFonts w:ascii="宋体" w:hAnsi="宋体" w:eastAsia="宋体" w:cs="宋体"/>
                <w:sz w:val="18"/>
                <w:szCs w:val="18"/>
              </w:rPr>
              <w:t>超滤膜元件</w:t>
            </w:r>
          </w:p>
        </w:tc>
        <w:tc>
          <w:tcPr>
            <w:tcW w:w="1606" w:type="dxa"/>
            <w:tcBorders>
              <w:top w:val="single" w:color="auto" w:sz="2" w:space="0"/>
              <w:left w:val="single" w:color="auto" w:sz="2" w:space="0"/>
              <w:bottom w:val="single" w:color="auto" w:sz="2" w:space="0"/>
              <w:right w:val="single" w:color="auto" w:sz="2" w:space="0"/>
            </w:tcBorders>
            <w:vAlign w:val="center"/>
          </w:tcPr>
          <w:p w14:paraId="040B1AAC">
            <w:pPr>
              <w:spacing w:before="0" w:after="0" w:line="240" w:lineRule="exact"/>
              <w:jc w:val="right"/>
              <w:rPr>
                <w:rFonts w:ascii="宋体" w:hAnsi="宋体" w:eastAsia="宋体" w:cs="宋体"/>
                <w:sz w:val="18"/>
                <w:szCs w:val="18"/>
              </w:rPr>
            </w:pPr>
            <w:r>
              <w:rPr>
                <w:rFonts w:ascii="宋体" w:hAnsi="宋体" w:eastAsia="宋体" w:cs="宋体"/>
                <w:sz w:val="18"/>
                <w:szCs w:val="18"/>
              </w:rPr>
              <w:t>1,789,753.41</w:t>
            </w:r>
          </w:p>
        </w:tc>
        <w:tc>
          <w:tcPr>
            <w:tcW w:w="1606" w:type="dxa"/>
            <w:tcBorders>
              <w:top w:val="single" w:color="auto" w:sz="2" w:space="0"/>
              <w:left w:val="single" w:color="auto" w:sz="2" w:space="0"/>
              <w:bottom w:val="single" w:color="auto" w:sz="2" w:space="0"/>
              <w:right w:val="single" w:color="auto" w:sz="2" w:space="0"/>
            </w:tcBorders>
            <w:vAlign w:val="center"/>
          </w:tcPr>
          <w:p w14:paraId="6646BBD5">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69CFB54">
            <w:pPr>
              <w:spacing w:before="0" w:after="0" w:line="240" w:lineRule="exact"/>
              <w:jc w:val="right"/>
              <w:rPr>
                <w:rFonts w:ascii="宋体" w:hAnsi="宋体" w:eastAsia="宋体" w:cs="宋体"/>
                <w:sz w:val="18"/>
                <w:szCs w:val="18"/>
              </w:rPr>
            </w:pPr>
            <w:r>
              <w:rPr>
                <w:rFonts w:ascii="宋体" w:hAnsi="宋体" w:eastAsia="宋体" w:cs="宋体"/>
                <w:sz w:val="18"/>
                <w:szCs w:val="18"/>
              </w:rPr>
              <w:t>370,293.78</w:t>
            </w:r>
          </w:p>
        </w:tc>
        <w:tc>
          <w:tcPr>
            <w:tcW w:w="1606" w:type="dxa"/>
            <w:tcBorders>
              <w:top w:val="single" w:color="auto" w:sz="2" w:space="0"/>
              <w:left w:val="single" w:color="auto" w:sz="2" w:space="0"/>
              <w:bottom w:val="single" w:color="auto" w:sz="2" w:space="0"/>
              <w:right w:val="single" w:color="auto" w:sz="2" w:space="0"/>
            </w:tcBorders>
            <w:vAlign w:val="center"/>
          </w:tcPr>
          <w:p w14:paraId="69A46E73">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4F93591">
            <w:pPr>
              <w:spacing w:before="0" w:after="0" w:line="240" w:lineRule="exact"/>
              <w:jc w:val="right"/>
              <w:rPr>
                <w:rFonts w:ascii="宋体" w:hAnsi="宋体" w:eastAsia="宋体" w:cs="宋体"/>
                <w:sz w:val="18"/>
                <w:szCs w:val="18"/>
              </w:rPr>
            </w:pPr>
            <w:r>
              <w:rPr>
                <w:rFonts w:ascii="宋体" w:hAnsi="宋体" w:eastAsia="宋体" w:cs="宋体"/>
                <w:sz w:val="18"/>
                <w:szCs w:val="18"/>
              </w:rPr>
              <w:t>1,419,459.63</w:t>
            </w:r>
          </w:p>
        </w:tc>
      </w:tr>
      <w:tr w14:paraId="04572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E621FFC">
            <w:pPr>
              <w:spacing w:before="0" w:after="0" w:line="240" w:lineRule="exact"/>
              <w:jc w:val="left"/>
              <w:rPr>
                <w:rFonts w:ascii="宋体" w:hAnsi="宋体" w:eastAsia="宋体" w:cs="宋体"/>
                <w:sz w:val="18"/>
                <w:szCs w:val="18"/>
              </w:rPr>
            </w:pPr>
            <w:r>
              <w:rPr>
                <w:rFonts w:ascii="宋体" w:hAnsi="宋体" w:eastAsia="宋体" w:cs="宋体"/>
                <w:sz w:val="18"/>
                <w:szCs w:val="18"/>
              </w:rPr>
              <w:t>装修费</w:t>
            </w:r>
          </w:p>
        </w:tc>
        <w:tc>
          <w:tcPr>
            <w:tcW w:w="1606" w:type="dxa"/>
            <w:tcBorders>
              <w:top w:val="single" w:color="auto" w:sz="2" w:space="0"/>
              <w:left w:val="single" w:color="auto" w:sz="2" w:space="0"/>
              <w:bottom w:val="single" w:color="auto" w:sz="2" w:space="0"/>
              <w:right w:val="single" w:color="auto" w:sz="2" w:space="0"/>
            </w:tcBorders>
            <w:vAlign w:val="center"/>
          </w:tcPr>
          <w:p w14:paraId="5EEACA9D">
            <w:pPr>
              <w:spacing w:before="0" w:after="0" w:line="240" w:lineRule="exact"/>
              <w:jc w:val="right"/>
              <w:rPr>
                <w:rFonts w:ascii="宋体" w:hAnsi="宋体" w:eastAsia="宋体" w:cs="宋体"/>
                <w:sz w:val="18"/>
                <w:szCs w:val="18"/>
              </w:rPr>
            </w:pPr>
            <w:r>
              <w:rPr>
                <w:rFonts w:ascii="宋体" w:hAnsi="宋体" w:eastAsia="宋体" w:cs="宋体"/>
                <w:sz w:val="18"/>
                <w:szCs w:val="18"/>
              </w:rPr>
              <w:t>2,933,146.97</w:t>
            </w:r>
          </w:p>
        </w:tc>
        <w:tc>
          <w:tcPr>
            <w:tcW w:w="1606" w:type="dxa"/>
            <w:tcBorders>
              <w:top w:val="single" w:color="auto" w:sz="2" w:space="0"/>
              <w:left w:val="single" w:color="auto" w:sz="2" w:space="0"/>
              <w:bottom w:val="single" w:color="auto" w:sz="2" w:space="0"/>
              <w:right w:val="single" w:color="auto" w:sz="2" w:space="0"/>
            </w:tcBorders>
            <w:vAlign w:val="center"/>
          </w:tcPr>
          <w:p w14:paraId="7E03607B">
            <w:pPr>
              <w:spacing w:before="0" w:after="0" w:line="240" w:lineRule="exact"/>
              <w:jc w:val="right"/>
              <w:rPr>
                <w:rFonts w:ascii="宋体" w:hAnsi="宋体" w:eastAsia="宋体" w:cs="宋体"/>
                <w:sz w:val="18"/>
                <w:szCs w:val="18"/>
              </w:rPr>
            </w:pPr>
            <w:r>
              <w:rPr>
                <w:rFonts w:ascii="宋体" w:hAnsi="宋体" w:eastAsia="宋体" w:cs="宋体"/>
                <w:sz w:val="18"/>
                <w:szCs w:val="18"/>
              </w:rPr>
              <w:t>11,201.44</w:t>
            </w:r>
          </w:p>
        </w:tc>
        <w:tc>
          <w:tcPr>
            <w:tcW w:w="1606" w:type="dxa"/>
            <w:tcBorders>
              <w:top w:val="single" w:color="auto" w:sz="2" w:space="0"/>
              <w:left w:val="single" w:color="auto" w:sz="2" w:space="0"/>
              <w:bottom w:val="single" w:color="auto" w:sz="2" w:space="0"/>
              <w:right w:val="single" w:color="auto" w:sz="2" w:space="0"/>
            </w:tcBorders>
            <w:vAlign w:val="center"/>
          </w:tcPr>
          <w:p w14:paraId="3A447D75">
            <w:pPr>
              <w:spacing w:before="0" w:after="0" w:line="240" w:lineRule="exact"/>
              <w:jc w:val="right"/>
              <w:rPr>
                <w:rFonts w:ascii="宋体" w:hAnsi="宋体" w:eastAsia="宋体" w:cs="宋体"/>
                <w:sz w:val="18"/>
                <w:szCs w:val="18"/>
              </w:rPr>
            </w:pPr>
            <w:r>
              <w:rPr>
                <w:rFonts w:ascii="宋体" w:hAnsi="宋体" w:eastAsia="宋体" w:cs="宋体"/>
                <w:sz w:val="18"/>
                <w:szCs w:val="18"/>
              </w:rPr>
              <w:t>621,264.84</w:t>
            </w:r>
          </w:p>
        </w:tc>
        <w:tc>
          <w:tcPr>
            <w:tcW w:w="1606" w:type="dxa"/>
            <w:tcBorders>
              <w:top w:val="single" w:color="auto" w:sz="2" w:space="0"/>
              <w:left w:val="single" w:color="auto" w:sz="2" w:space="0"/>
              <w:bottom w:val="single" w:color="auto" w:sz="2" w:space="0"/>
              <w:right w:val="single" w:color="auto" w:sz="2" w:space="0"/>
            </w:tcBorders>
            <w:vAlign w:val="center"/>
          </w:tcPr>
          <w:p w14:paraId="1989435A">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C591C9B">
            <w:pPr>
              <w:spacing w:before="0" w:after="0" w:line="240" w:lineRule="exact"/>
              <w:jc w:val="right"/>
              <w:rPr>
                <w:rFonts w:ascii="宋体" w:hAnsi="宋体" w:eastAsia="宋体" w:cs="宋体"/>
                <w:sz w:val="18"/>
                <w:szCs w:val="18"/>
              </w:rPr>
            </w:pPr>
            <w:r>
              <w:rPr>
                <w:rFonts w:ascii="宋体" w:hAnsi="宋体" w:eastAsia="宋体" w:cs="宋体"/>
                <w:sz w:val="18"/>
                <w:szCs w:val="18"/>
              </w:rPr>
              <w:t>2,323,083.57</w:t>
            </w:r>
          </w:p>
        </w:tc>
      </w:tr>
      <w:tr w14:paraId="09796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94A4C9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2B3AFE43">
            <w:pPr>
              <w:spacing w:before="0" w:after="0" w:line="240" w:lineRule="exact"/>
              <w:jc w:val="right"/>
              <w:rPr>
                <w:rFonts w:ascii="宋体" w:hAnsi="宋体" w:eastAsia="宋体" w:cs="宋体"/>
                <w:sz w:val="18"/>
                <w:szCs w:val="18"/>
              </w:rPr>
            </w:pPr>
            <w:r>
              <w:rPr>
                <w:rFonts w:ascii="宋体" w:hAnsi="宋体" w:eastAsia="宋体" w:cs="宋体"/>
                <w:sz w:val="18"/>
                <w:szCs w:val="18"/>
              </w:rPr>
              <w:t>12,698,919.61</w:t>
            </w:r>
          </w:p>
        </w:tc>
        <w:tc>
          <w:tcPr>
            <w:tcW w:w="1606" w:type="dxa"/>
            <w:tcBorders>
              <w:top w:val="single" w:color="auto" w:sz="2" w:space="0"/>
              <w:left w:val="single" w:color="auto" w:sz="2" w:space="0"/>
              <w:bottom w:val="single" w:color="auto" w:sz="2" w:space="0"/>
              <w:right w:val="single" w:color="auto" w:sz="2" w:space="0"/>
            </w:tcBorders>
            <w:vAlign w:val="center"/>
          </w:tcPr>
          <w:p w14:paraId="67370683">
            <w:pPr>
              <w:spacing w:before="0" w:after="0" w:line="240" w:lineRule="exact"/>
              <w:jc w:val="right"/>
              <w:rPr>
                <w:rFonts w:ascii="宋体" w:hAnsi="宋体" w:eastAsia="宋体" w:cs="宋体"/>
                <w:sz w:val="18"/>
                <w:szCs w:val="18"/>
              </w:rPr>
            </w:pPr>
            <w:r>
              <w:rPr>
                <w:rFonts w:ascii="宋体" w:hAnsi="宋体" w:eastAsia="宋体" w:cs="宋体"/>
                <w:sz w:val="18"/>
                <w:szCs w:val="18"/>
              </w:rPr>
              <w:t>11,201.44</w:t>
            </w:r>
          </w:p>
        </w:tc>
        <w:tc>
          <w:tcPr>
            <w:tcW w:w="1606" w:type="dxa"/>
            <w:tcBorders>
              <w:top w:val="single" w:color="auto" w:sz="2" w:space="0"/>
              <w:left w:val="single" w:color="auto" w:sz="2" w:space="0"/>
              <w:bottom w:val="single" w:color="auto" w:sz="2" w:space="0"/>
              <w:right w:val="single" w:color="auto" w:sz="2" w:space="0"/>
            </w:tcBorders>
            <w:vAlign w:val="center"/>
          </w:tcPr>
          <w:p w14:paraId="2E14186F">
            <w:pPr>
              <w:spacing w:before="0" w:after="0" w:line="240" w:lineRule="exact"/>
              <w:jc w:val="right"/>
              <w:rPr>
                <w:rFonts w:ascii="宋体" w:hAnsi="宋体" w:eastAsia="宋体" w:cs="宋体"/>
                <w:sz w:val="18"/>
                <w:szCs w:val="18"/>
              </w:rPr>
            </w:pPr>
            <w:r>
              <w:rPr>
                <w:rFonts w:ascii="宋体" w:hAnsi="宋体" w:eastAsia="宋体" w:cs="宋体"/>
                <w:sz w:val="18"/>
                <w:szCs w:val="18"/>
              </w:rPr>
              <w:t>2,072,210.98</w:t>
            </w:r>
          </w:p>
        </w:tc>
        <w:tc>
          <w:tcPr>
            <w:tcW w:w="1606" w:type="dxa"/>
            <w:tcBorders>
              <w:top w:val="single" w:color="auto" w:sz="2" w:space="0"/>
              <w:left w:val="single" w:color="auto" w:sz="2" w:space="0"/>
              <w:bottom w:val="single" w:color="auto" w:sz="2" w:space="0"/>
              <w:right w:val="single" w:color="auto" w:sz="2" w:space="0"/>
            </w:tcBorders>
            <w:vAlign w:val="center"/>
          </w:tcPr>
          <w:p w14:paraId="1269DE4B">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40B5AF5">
            <w:pPr>
              <w:spacing w:before="0" w:after="0" w:line="240" w:lineRule="exact"/>
              <w:jc w:val="right"/>
              <w:rPr>
                <w:rFonts w:ascii="宋体" w:hAnsi="宋体" w:eastAsia="宋体" w:cs="宋体"/>
                <w:sz w:val="18"/>
                <w:szCs w:val="18"/>
              </w:rPr>
            </w:pPr>
            <w:r>
              <w:rPr>
                <w:rFonts w:ascii="宋体" w:hAnsi="宋体" w:eastAsia="宋体" w:cs="宋体"/>
                <w:sz w:val="18"/>
                <w:szCs w:val="18"/>
              </w:rPr>
              <w:t>10,637,910.07</w:t>
            </w:r>
          </w:p>
        </w:tc>
      </w:tr>
    </w:tbl>
    <w:p w14:paraId="67A33C60">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9B2B3AA">
      <w:pPr>
        <w:keepNext/>
        <w:keepLines/>
        <w:spacing w:before="300" w:after="300" w:line="280" w:lineRule="exact"/>
        <w:jc w:val="left"/>
        <w:outlineLvl w:val="2"/>
        <w:rPr>
          <w:rFonts w:ascii="宋体" w:hAnsi="宋体" w:eastAsia="宋体" w:cs="宋体"/>
          <w:b/>
          <w:bCs/>
          <w:sz w:val="21"/>
          <w:szCs w:val="21"/>
        </w:rPr>
      </w:pPr>
      <w:bookmarkStart w:id="210" w:name="_Toc989099"/>
      <w:r>
        <w:rPr>
          <w:rFonts w:ascii="宋体" w:hAnsi="宋体" w:eastAsia="宋体" w:cs="宋体"/>
          <w:b/>
          <w:bCs/>
          <w:sz w:val="21"/>
          <w:szCs w:val="21"/>
        </w:rPr>
        <w:t>17、递延所得税资产/递延所得税负债</w:t>
      </w:r>
      <w:bookmarkEnd w:id="210"/>
    </w:p>
    <w:p w14:paraId="3F06D917">
      <w:pPr>
        <w:keepNext/>
        <w:keepLines/>
        <w:spacing w:before="300" w:after="300" w:line="280" w:lineRule="exact"/>
        <w:jc w:val="left"/>
        <w:outlineLvl w:val="3"/>
        <w:rPr>
          <w:rFonts w:ascii="宋体" w:hAnsi="宋体" w:eastAsia="宋体" w:cs="宋体"/>
          <w:b/>
          <w:bCs/>
          <w:sz w:val="21"/>
          <w:szCs w:val="21"/>
        </w:rPr>
      </w:pPr>
      <w:bookmarkStart w:id="211" w:name="_Toc989100"/>
      <w:r>
        <w:rPr>
          <w:rFonts w:ascii="宋体" w:hAnsi="宋体" w:eastAsia="宋体" w:cs="宋体"/>
          <w:b/>
          <w:bCs/>
          <w:sz w:val="21"/>
          <w:szCs w:val="21"/>
        </w:rPr>
        <w:t>（1） 未经抵销的递延所得税资产</w:t>
      </w:r>
      <w:bookmarkEnd w:id="211"/>
    </w:p>
    <w:p w14:paraId="4A1A4A6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330F7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222858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BEF69D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6C69F3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47E4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EB26E09"/>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9AB7E27">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2764874">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E77E2E9">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3FFC9F">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14:paraId="3CC30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DFF2526">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14:paraId="7FD6A0CF">
            <w:pPr>
              <w:spacing w:before="0" w:after="0" w:line="240" w:lineRule="exact"/>
              <w:jc w:val="right"/>
              <w:rPr>
                <w:rFonts w:ascii="宋体" w:hAnsi="宋体" w:eastAsia="宋体" w:cs="宋体"/>
                <w:sz w:val="18"/>
                <w:szCs w:val="18"/>
              </w:rPr>
            </w:pPr>
            <w:r>
              <w:rPr>
                <w:rFonts w:ascii="宋体" w:hAnsi="宋体" w:eastAsia="宋体" w:cs="宋体"/>
                <w:sz w:val="18"/>
                <w:szCs w:val="18"/>
              </w:rPr>
              <w:t>46,813,080.49</w:t>
            </w:r>
          </w:p>
        </w:tc>
        <w:tc>
          <w:tcPr>
            <w:tcW w:w="1928" w:type="dxa"/>
            <w:tcBorders>
              <w:top w:val="single" w:color="auto" w:sz="2" w:space="0"/>
              <w:left w:val="single" w:color="auto" w:sz="2" w:space="0"/>
              <w:bottom w:val="single" w:color="auto" w:sz="2" w:space="0"/>
              <w:right w:val="single" w:color="auto" w:sz="2" w:space="0"/>
            </w:tcBorders>
            <w:vAlign w:val="center"/>
          </w:tcPr>
          <w:p w14:paraId="683AA992">
            <w:pPr>
              <w:spacing w:before="0" w:after="0" w:line="240" w:lineRule="exact"/>
              <w:jc w:val="right"/>
              <w:rPr>
                <w:rFonts w:ascii="宋体" w:hAnsi="宋体" w:eastAsia="宋体" w:cs="宋体"/>
                <w:sz w:val="18"/>
                <w:szCs w:val="18"/>
              </w:rPr>
            </w:pPr>
            <w:r>
              <w:rPr>
                <w:rFonts w:ascii="宋体" w:hAnsi="宋体" w:eastAsia="宋体" w:cs="宋体"/>
                <w:sz w:val="18"/>
                <w:szCs w:val="18"/>
              </w:rPr>
              <w:t>10,773,755.20</w:t>
            </w:r>
          </w:p>
        </w:tc>
        <w:tc>
          <w:tcPr>
            <w:tcW w:w="1928" w:type="dxa"/>
            <w:tcBorders>
              <w:top w:val="single" w:color="auto" w:sz="2" w:space="0"/>
              <w:left w:val="single" w:color="auto" w:sz="2" w:space="0"/>
              <w:bottom w:val="single" w:color="auto" w:sz="2" w:space="0"/>
              <w:right w:val="single" w:color="auto" w:sz="2" w:space="0"/>
            </w:tcBorders>
            <w:vAlign w:val="center"/>
          </w:tcPr>
          <w:p w14:paraId="3423BFA3">
            <w:pPr>
              <w:spacing w:before="0" w:after="0" w:line="240" w:lineRule="exact"/>
              <w:jc w:val="right"/>
              <w:rPr>
                <w:rFonts w:ascii="宋体" w:hAnsi="宋体" w:eastAsia="宋体" w:cs="宋体"/>
                <w:sz w:val="18"/>
                <w:szCs w:val="18"/>
              </w:rPr>
            </w:pPr>
            <w:r>
              <w:rPr>
                <w:rFonts w:ascii="宋体" w:hAnsi="宋体" w:eastAsia="宋体" w:cs="宋体"/>
                <w:sz w:val="18"/>
                <w:szCs w:val="18"/>
              </w:rPr>
              <w:t>36,853,366.22</w:t>
            </w:r>
          </w:p>
        </w:tc>
        <w:tc>
          <w:tcPr>
            <w:tcW w:w="1928" w:type="dxa"/>
            <w:tcBorders>
              <w:top w:val="single" w:color="auto" w:sz="2" w:space="0"/>
              <w:left w:val="single" w:color="auto" w:sz="2" w:space="0"/>
              <w:bottom w:val="single" w:color="auto" w:sz="2" w:space="0"/>
              <w:right w:val="single" w:color="auto" w:sz="2" w:space="0"/>
            </w:tcBorders>
            <w:vAlign w:val="center"/>
          </w:tcPr>
          <w:p w14:paraId="6163D524">
            <w:pPr>
              <w:spacing w:before="0" w:after="0" w:line="240" w:lineRule="exact"/>
              <w:jc w:val="right"/>
              <w:rPr>
                <w:rFonts w:ascii="宋体" w:hAnsi="宋体" w:eastAsia="宋体" w:cs="宋体"/>
                <w:sz w:val="18"/>
                <w:szCs w:val="18"/>
              </w:rPr>
            </w:pPr>
            <w:r>
              <w:rPr>
                <w:rFonts w:ascii="宋体" w:hAnsi="宋体" w:eastAsia="宋体" w:cs="宋体"/>
                <w:sz w:val="18"/>
                <w:szCs w:val="18"/>
              </w:rPr>
              <w:t>9,213,341.56</w:t>
            </w:r>
          </w:p>
        </w:tc>
      </w:tr>
      <w:tr w14:paraId="2FC96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766527A">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14:paraId="7ECBBB4F">
            <w:pPr>
              <w:spacing w:before="0" w:after="0" w:line="240" w:lineRule="exact"/>
              <w:jc w:val="right"/>
              <w:rPr>
                <w:rFonts w:ascii="宋体" w:hAnsi="宋体" w:eastAsia="宋体" w:cs="宋体"/>
                <w:sz w:val="18"/>
                <w:szCs w:val="18"/>
              </w:rPr>
            </w:pPr>
            <w:r>
              <w:rPr>
                <w:rFonts w:ascii="宋体" w:hAnsi="宋体" w:eastAsia="宋体" w:cs="宋体"/>
                <w:sz w:val="18"/>
                <w:szCs w:val="18"/>
              </w:rPr>
              <w:t>1,449,129,196.88</w:t>
            </w:r>
          </w:p>
        </w:tc>
        <w:tc>
          <w:tcPr>
            <w:tcW w:w="1928" w:type="dxa"/>
            <w:tcBorders>
              <w:top w:val="single" w:color="auto" w:sz="2" w:space="0"/>
              <w:left w:val="single" w:color="auto" w:sz="2" w:space="0"/>
              <w:bottom w:val="single" w:color="auto" w:sz="2" w:space="0"/>
              <w:right w:val="single" w:color="auto" w:sz="2" w:space="0"/>
            </w:tcBorders>
            <w:vAlign w:val="center"/>
          </w:tcPr>
          <w:p w14:paraId="3AB375FC">
            <w:pPr>
              <w:spacing w:before="0" w:after="0" w:line="240" w:lineRule="exact"/>
              <w:jc w:val="right"/>
              <w:rPr>
                <w:rFonts w:ascii="宋体" w:hAnsi="宋体" w:eastAsia="宋体" w:cs="宋体"/>
                <w:sz w:val="18"/>
                <w:szCs w:val="18"/>
              </w:rPr>
            </w:pPr>
            <w:r>
              <w:rPr>
                <w:rFonts w:ascii="宋体" w:hAnsi="宋体" w:eastAsia="宋体" w:cs="宋体"/>
                <w:sz w:val="18"/>
                <w:szCs w:val="18"/>
              </w:rPr>
              <w:t>362,282,299.22</w:t>
            </w:r>
          </w:p>
        </w:tc>
        <w:tc>
          <w:tcPr>
            <w:tcW w:w="1928" w:type="dxa"/>
            <w:tcBorders>
              <w:top w:val="single" w:color="auto" w:sz="2" w:space="0"/>
              <w:left w:val="single" w:color="auto" w:sz="2" w:space="0"/>
              <w:bottom w:val="single" w:color="auto" w:sz="2" w:space="0"/>
              <w:right w:val="single" w:color="auto" w:sz="2" w:space="0"/>
            </w:tcBorders>
            <w:vAlign w:val="center"/>
          </w:tcPr>
          <w:p w14:paraId="1E3AEA8F">
            <w:pPr>
              <w:spacing w:before="0" w:after="0" w:line="240" w:lineRule="exact"/>
              <w:jc w:val="right"/>
              <w:rPr>
                <w:rFonts w:ascii="宋体" w:hAnsi="宋体" w:eastAsia="宋体" w:cs="宋体"/>
                <w:sz w:val="18"/>
                <w:szCs w:val="18"/>
              </w:rPr>
            </w:pPr>
            <w:r>
              <w:rPr>
                <w:rFonts w:ascii="宋体" w:hAnsi="宋体" w:eastAsia="宋体" w:cs="宋体"/>
                <w:sz w:val="18"/>
                <w:szCs w:val="18"/>
              </w:rPr>
              <w:t>1,717,502,518.86</w:t>
            </w:r>
          </w:p>
        </w:tc>
        <w:tc>
          <w:tcPr>
            <w:tcW w:w="1928" w:type="dxa"/>
            <w:tcBorders>
              <w:top w:val="single" w:color="auto" w:sz="2" w:space="0"/>
              <w:left w:val="single" w:color="auto" w:sz="2" w:space="0"/>
              <w:bottom w:val="single" w:color="auto" w:sz="2" w:space="0"/>
              <w:right w:val="single" w:color="auto" w:sz="2" w:space="0"/>
            </w:tcBorders>
            <w:vAlign w:val="center"/>
          </w:tcPr>
          <w:p w14:paraId="12AD2379">
            <w:pPr>
              <w:spacing w:before="0" w:after="0" w:line="240" w:lineRule="exact"/>
              <w:jc w:val="right"/>
              <w:rPr>
                <w:rFonts w:ascii="宋体" w:hAnsi="宋体" w:eastAsia="宋体" w:cs="宋体"/>
                <w:sz w:val="18"/>
                <w:szCs w:val="18"/>
              </w:rPr>
            </w:pPr>
            <w:r>
              <w:rPr>
                <w:rFonts w:ascii="宋体" w:hAnsi="宋体" w:eastAsia="宋体" w:cs="宋体"/>
                <w:sz w:val="18"/>
                <w:szCs w:val="18"/>
              </w:rPr>
              <w:t>429,375,629.71</w:t>
            </w:r>
          </w:p>
        </w:tc>
      </w:tr>
      <w:tr w14:paraId="6729A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0B78496">
            <w:pPr>
              <w:spacing w:before="0" w:after="0" w:line="240" w:lineRule="exact"/>
              <w:jc w:val="left"/>
              <w:rPr>
                <w:rFonts w:ascii="宋体" w:hAnsi="宋体" w:eastAsia="宋体" w:cs="宋体"/>
                <w:sz w:val="18"/>
                <w:szCs w:val="18"/>
              </w:rPr>
            </w:pPr>
            <w:r>
              <w:rPr>
                <w:rFonts w:ascii="宋体" w:hAnsi="宋体" w:eastAsia="宋体" w:cs="宋体"/>
                <w:sz w:val="18"/>
                <w:szCs w:val="18"/>
              </w:rPr>
              <w:t>信用减值准备</w:t>
            </w:r>
          </w:p>
        </w:tc>
        <w:tc>
          <w:tcPr>
            <w:tcW w:w="1928" w:type="dxa"/>
            <w:tcBorders>
              <w:top w:val="single" w:color="auto" w:sz="2" w:space="0"/>
              <w:left w:val="single" w:color="auto" w:sz="2" w:space="0"/>
              <w:bottom w:val="single" w:color="auto" w:sz="2" w:space="0"/>
              <w:right w:val="single" w:color="auto" w:sz="2" w:space="0"/>
            </w:tcBorders>
            <w:vAlign w:val="center"/>
          </w:tcPr>
          <w:p w14:paraId="067AE80A">
            <w:pPr>
              <w:spacing w:before="0" w:after="0" w:line="240" w:lineRule="exact"/>
              <w:jc w:val="right"/>
              <w:rPr>
                <w:rFonts w:ascii="宋体" w:hAnsi="宋体" w:eastAsia="宋体" w:cs="宋体"/>
                <w:sz w:val="18"/>
                <w:szCs w:val="18"/>
              </w:rPr>
            </w:pPr>
            <w:r>
              <w:rPr>
                <w:rFonts w:ascii="宋体" w:hAnsi="宋体" w:eastAsia="宋体" w:cs="宋体"/>
                <w:sz w:val="18"/>
                <w:szCs w:val="18"/>
              </w:rPr>
              <w:t>42,077,187.15</w:t>
            </w:r>
          </w:p>
        </w:tc>
        <w:tc>
          <w:tcPr>
            <w:tcW w:w="1928" w:type="dxa"/>
            <w:tcBorders>
              <w:top w:val="single" w:color="auto" w:sz="2" w:space="0"/>
              <w:left w:val="single" w:color="auto" w:sz="2" w:space="0"/>
              <w:bottom w:val="single" w:color="auto" w:sz="2" w:space="0"/>
              <w:right w:val="single" w:color="auto" w:sz="2" w:space="0"/>
            </w:tcBorders>
            <w:vAlign w:val="center"/>
          </w:tcPr>
          <w:p w14:paraId="13CFE7F0">
            <w:pPr>
              <w:spacing w:before="0" w:after="0" w:line="240" w:lineRule="exact"/>
              <w:jc w:val="right"/>
              <w:rPr>
                <w:rFonts w:ascii="宋体" w:hAnsi="宋体" w:eastAsia="宋体" w:cs="宋体"/>
                <w:sz w:val="18"/>
                <w:szCs w:val="18"/>
              </w:rPr>
            </w:pPr>
            <w:r>
              <w:rPr>
                <w:rFonts w:ascii="宋体" w:hAnsi="宋体" w:eastAsia="宋体" w:cs="宋体"/>
                <w:sz w:val="18"/>
                <w:szCs w:val="18"/>
              </w:rPr>
              <w:t>10,302,844.81</w:t>
            </w:r>
          </w:p>
        </w:tc>
        <w:tc>
          <w:tcPr>
            <w:tcW w:w="1928" w:type="dxa"/>
            <w:tcBorders>
              <w:top w:val="single" w:color="auto" w:sz="2" w:space="0"/>
              <w:left w:val="single" w:color="auto" w:sz="2" w:space="0"/>
              <w:bottom w:val="single" w:color="auto" w:sz="2" w:space="0"/>
              <w:right w:val="single" w:color="auto" w:sz="2" w:space="0"/>
            </w:tcBorders>
            <w:vAlign w:val="center"/>
          </w:tcPr>
          <w:p w14:paraId="7252FB62">
            <w:pPr>
              <w:spacing w:before="0" w:after="0" w:line="240" w:lineRule="exact"/>
              <w:jc w:val="right"/>
              <w:rPr>
                <w:rFonts w:ascii="宋体" w:hAnsi="宋体" w:eastAsia="宋体" w:cs="宋体"/>
                <w:sz w:val="18"/>
                <w:szCs w:val="18"/>
              </w:rPr>
            </w:pPr>
            <w:r>
              <w:rPr>
                <w:rFonts w:ascii="宋体" w:hAnsi="宋体" w:eastAsia="宋体" w:cs="宋体"/>
                <w:sz w:val="18"/>
                <w:szCs w:val="18"/>
              </w:rPr>
              <w:t>35,723,698.31</w:t>
            </w:r>
          </w:p>
        </w:tc>
        <w:tc>
          <w:tcPr>
            <w:tcW w:w="1928" w:type="dxa"/>
            <w:tcBorders>
              <w:top w:val="single" w:color="auto" w:sz="2" w:space="0"/>
              <w:left w:val="single" w:color="auto" w:sz="2" w:space="0"/>
              <w:bottom w:val="single" w:color="auto" w:sz="2" w:space="0"/>
              <w:right w:val="single" w:color="auto" w:sz="2" w:space="0"/>
            </w:tcBorders>
            <w:vAlign w:val="center"/>
          </w:tcPr>
          <w:p w14:paraId="787A704D">
            <w:pPr>
              <w:spacing w:before="0" w:after="0" w:line="240" w:lineRule="exact"/>
              <w:jc w:val="right"/>
              <w:rPr>
                <w:rFonts w:ascii="宋体" w:hAnsi="宋体" w:eastAsia="宋体" w:cs="宋体"/>
                <w:sz w:val="18"/>
                <w:szCs w:val="18"/>
              </w:rPr>
            </w:pPr>
            <w:r>
              <w:rPr>
                <w:rFonts w:ascii="宋体" w:hAnsi="宋体" w:eastAsia="宋体" w:cs="宋体"/>
                <w:sz w:val="18"/>
                <w:szCs w:val="18"/>
              </w:rPr>
              <w:t>7,655,216.71</w:t>
            </w:r>
          </w:p>
        </w:tc>
      </w:tr>
      <w:tr w14:paraId="44984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391C2DD">
            <w:pPr>
              <w:spacing w:before="0" w:after="0" w:line="240" w:lineRule="exact"/>
              <w:jc w:val="left"/>
              <w:rPr>
                <w:rFonts w:ascii="宋体" w:hAnsi="宋体" w:eastAsia="宋体" w:cs="宋体"/>
                <w:sz w:val="18"/>
                <w:szCs w:val="18"/>
              </w:rPr>
            </w:pPr>
            <w:r>
              <w:rPr>
                <w:rFonts w:ascii="宋体" w:hAnsi="宋体" w:eastAsia="宋体" w:cs="宋体"/>
                <w:sz w:val="18"/>
                <w:szCs w:val="18"/>
              </w:rPr>
              <w:t>资产折旧差异</w:t>
            </w:r>
          </w:p>
        </w:tc>
        <w:tc>
          <w:tcPr>
            <w:tcW w:w="1928" w:type="dxa"/>
            <w:tcBorders>
              <w:top w:val="single" w:color="auto" w:sz="2" w:space="0"/>
              <w:left w:val="single" w:color="auto" w:sz="2" w:space="0"/>
              <w:bottom w:val="single" w:color="auto" w:sz="2" w:space="0"/>
              <w:right w:val="single" w:color="auto" w:sz="2" w:space="0"/>
            </w:tcBorders>
            <w:vAlign w:val="center"/>
          </w:tcPr>
          <w:p w14:paraId="4E43D06A">
            <w:pPr>
              <w:spacing w:before="0" w:after="0" w:line="240" w:lineRule="exact"/>
              <w:jc w:val="right"/>
              <w:rPr>
                <w:rFonts w:ascii="宋体" w:hAnsi="宋体" w:eastAsia="宋体" w:cs="宋体"/>
                <w:sz w:val="18"/>
                <w:szCs w:val="18"/>
              </w:rPr>
            </w:pPr>
            <w:r>
              <w:rPr>
                <w:rFonts w:ascii="宋体" w:hAnsi="宋体" w:eastAsia="宋体" w:cs="宋体"/>
                <w:sz w:val="18"/>
                <w:szCs w:val="18"/>
              </w:rPr>
              <w:t>46,486,433.04</w:t>
            </w:r>
          </w:p>
        </w:tc>
        <w:tc>
          <w:tcPr>
            <w:tcW w:w="1928" w:type="dxa"/>
            <w:tcBorders>
              <w:top w:val="single" w:color="auto" w:sz="2" w:space="0"/>
              <w:left w:val="single" w:color="auto" w:sz="2" w:space="0"/>
              <w:bottom w:val="single" w:color="auto" w:sz="2" w:space="0"/>
              <w:right w:val="single" w:color="auto" w:sz="2" w:space="0"/>
            </w:tcBorders>
            <w:vAlign w:val="center"/>
          </w:tcPr>
          <w:p w14:paraId="6503E65D">
            <w:pPr>
              <w:spacing w:before="0" w:after="0" w:line="240" w:lineRule="exact"/>
              <w:jc w:val="right"/>
              <w:rPr>
                <w:rFonts w:ascii="宋体" w:hAnsi="宋体" w:eastAsia="宋体" w:cs="宋体"/>
                <w:sz w:val="18"/>
                <w:szCs w:val="18"/>
              </w:rPr>
            </w:pPr>
            <w:r>
              <w:rPr>
                <w:rFonts w:ascii="宋体" w:hAnsi="宋体" w:eastAsia="宋体" w:cs="宋体"/>
                <w:sz w:val="18"/>
                <w:szCs w:val="18"/>
              </w:rPr>
              <w:t>10,205,748.31</w:t>
            </w:r>
          </w:p>
        </w:tc>
        <w:tc>
          <w:tcPr>
            <w:tcW w:w="1928" w:type="dxa"/>
            <w:tcBorders>
              <w:top w:val="single" w:color="auto" w:sz="2" w:space="0"/>
              <w:left w:val="single" w:color="auto" w:sz="2" w:space="0"/>
              <w:bottom w:val="single" w:color="auto" w:sz="2" w:space="0"/>
              <w:right w:val="single" w:color="auto" w:sz="2" w:space="0"/>
            </w:tcBorders>
            <w:vAlign w:val="center"/>
          </w:tcPr>
          <w:p w14:paraId="47F53CF1">
            <w:pPr>
              <w:spacing w:before="0" w:after="0" w:line="240" w:lineRule="exact"/>
              <w:jc w:val="right"/>
              <w:rPr>
                <w:rFonts w:ascii="宋体" w:hAnsi="宋体" w:eastAsia="宋体" w:cs="宋体"/>
                <w:sz w:val="18"/>
                <w:szCs w:val="18"/>
              </w:rPr>
            </w:pPr>
            <w:r>
              <w:rPr>
                <w:rFonts w:ascii="宋体" w:hAnsi="宋体" w:eastAsia="宋体" w:cs="宋体"/>
                <w:sz w:val="18"/>
                <w:szCs w:val="18"/>
              </w:rPr>
              <w:t>1,061,765.58</w:t>
            </w:r>
          </w:p>
        </w:tc>
        <w:tc>
          <w:tcPr>
            <w:tcW w:w="1928" w:type="dxa"/>
            <w:tcBorders>
              <w:top w:val="single" w:color="auto" w:sz="2" w:space="0"/>
              <w:left w:val="single" w:color="auto" w:sz="2" w:space="0"/>
              <w:bottom w:val="single" w:color="auto" w:sz="2" w:space="0"/>
              <w:right w:val="single" w:color="auto" w:sz="2" w:space="0"/>
            </w:tcBorders>
            <w:vAlign w:val="center"/>
          </w:tcPr>
          <w:p w14:paraId="594C61DE">
            <w:pPr>
              <w:spacing w:before="0" w:after="0" w:line="240" w:lineRule="exact"/>
              <w:jc w:val="right"/>
              <w:rPr>
                <w:rFonts w:ascii="宋体" w:hAnsi="宋体" w:eastAsia="宋体" w:cs="宋体"/>
                <w:sz w:val="18"/>
                <w:szCs w:val="18"/>
              </w:rPr>
            </w:pPr>
            <w:r>
              <w:rPr>
                <w:rFonts w:ascii="宋体" w:hAnsi="宋体" w:eastAsia="宋体" w:cs="宋体"/>
                <w:sz w:val="18"/>
                <w:szCs w:val="18"/>
              </w:rPr>
              <w:t>265,441.40</w:t>
            </w:r>
          </w:p>
        </w:tc>
      </w:tr>
      <w:tr w14:paraId="0539A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B50A5E9">
            <w:pPr>
              <w:spacing w:before="0" w:after="0" w:line="240" w:lineRule="exact"/>
              <w:jc w:val="left"/>
              <w:rPr>
                <w:rFonts w:ascii="宋体" w:hAnsi="宋体" w:eastAsia="宋体" w:cs="宋体"/>
                <w:sz w:val="18"/>
                <w:szCs w:val="18"/>
              </w:rPr>
            </w:pPr>
            <w:r>
              <w:rPr>
                <w:rFonts w:ascii="宋体" w:hAnsi="宋体" w:eastAsia="宋体" w:cs="宋体"/>
                <w:sz w:val="18"/>
                <w:szCs w:val="18"/>
              </w:rPr>
              <w:t>预计负债</w:t>
            </w:r>
          </w:p>
        </w:tc>
        <w:tc>
          <w:tcPr>
            <w:tcW w:w="1928" w:type="dxa"/>
            <w:tcBorders>
              <w:top w:val="single" w:color="auto" w:sz="2" w:space="0"/>
              <w:left w:val="single" w:color="auto" w:sz="2" w:space="0"/>
              <w:bottom w:val="single" w:color="auto" w:sz="2" w:space="0"/>
              <w:right w:val="single" w:color="auto" w:sz="2" w:space="0"/>
            </w:tcBorders>
            <w:vAlign w:val="center"/>
          </w:tcPr>
          <w:p w14:paraId="7320C320">
            <w:pPr>
              <w:spacing w:before="0" w:after="0" w:line="240" w:lineRule="exact"/>
              <w:jc w:val="right"/>
              <w:rPr>
                <w:rFonts w:ascii="宋体" w:hAnsi="宋体" w:eastAsia="宋体" w:cs="宋体"/>
                <w:sz w:val="18"/>
                <w:szCs w:val="18"/>
              </w:rPr>
            </w:pPr>
            <w:r>
              <w:rPr>
                <w:rFonts w:ascii="宋体" w:hAnsi="宋体" w:eastAsia="宋体" w:cs="宋体"/>
                <w:sz w:val="18"/>
                <w:szCs w:val="18"/>
              </w:rPr>
              <w:t>50,191,493.35</w:t>
            </w:r>
          </w:p>
        </w:tc>
        <w:tc>
          <w:tcPr>
            <w:tcW w:w="1928" w:type="dxa"/>
            <w:tcBorders>
              <w:top w:val="single" w:color="auto" w:sz="2" w:space="0"/>
              <w:left w:val="single" w:color="auto" w:sz="2" w:space="0"/>
              <w:bottom w:val="single" w:color="auto" w:sz="2" w:space="0"/>
              <w:right w:val="single" w:color="auto" w:sz="2" w:space="0"/>
            </w:tcBorders>
            <w:vAlign w:val="center"/>
          </w:tcPr>
          <w:p w14:paraId="40160FBD">
            <w:pPr>
              <w:spacing w:before="0" w:after="0" w:line="240" w:lineRule="exact"/>
              <w:jc w:val="right"/>
              <w:rPr>
                <w:rFonts w:ascii="宋体" w:hAnsi="宋体" w:eastAsia="宋体" w:cs="宋体"/>
                <w:sz w:val="18"/>
                <w:szCs w:val="18"/>
              </w:rPr>
            </w:pPr>
            <w:r>
              <w:rPr>
                <w:rFonts w:ascii="宋体" w:hAnsi="宋体" w:eastAsia="宋体" w:cs="宋体"/>
                <w:sz w:val="18"/>
                <w:szCs w:val="18"/>
              </w:rPr>
              <w:t>15,519,664.56</w:t>
            </w:r>
          </w:p>
        </w:tc>
        <w:tc>
          <w:tcPr>
            <w:tcW w:w="1928" w:type="dxa"/>
            <w:tcBorders>
              <w:top w:val="single" w:color="auto" w:sz="2" w:space="0"/>
              <w:left w:val="single" w:color="auto" w:sz="2" w:space="0"/>
              <w:bottom w:val="single" w:color="auto" w:sz="2" w:space="0"/>
              <w:right w:val="single" w:color="auto" w:sz="2" w:space="0"/>
            </w:tcBorders>
            <w:vAlign w:val="center"/>
          </w:tcPr>
          <w:p w14:paraId="2C4CEEEE">
            <w:pPr>
              <w:spacing w:before="0" w:after="0" w:line="240" w:lineRule="exact"/>
              <w:jc w:val="right"/>
              <w:rPr>
                <w:rFonts w:ascii="宋体" w:hAnsi="宋体" w:eastAsia="宋体" w:cs="宋体"/>
                <w:sz w:val="18"/>
                <w:szCs w:val="18"/>
              </w:rPr>
            </w:pPr>
            <w:r>
              <w:rPr>
                <w:rFonts w:ascii="宋体" w:hAnsi="宋体" w:eastAsia="宋体" w:cs="宋体"/>
                <w:sz w:val="18"/>
                <w:szCs w:val="18"/>
              </w:rPr>
              <w:t>64,108,844.16</w:t>
            </w:r>
          </w:p>
        </w:tc>
        <w:tc>
          <w:tcPr>
            <w:tcW w:w="1928" w:type="dxa"/>
            <w:tcBorders>
              <w:top w:val="single" w:color="auto" w:sz="2" w:space="0"/>
              <w:left w:val="single" w:color="auto" w:sz="2" w:space="0"/>
              <w:bottom w:val="single" w:color="auto" w:sz="2" w:space="0"/>
              <w:right w:val="single" w:color="auto" w:sz="2" w:space="0"/>
            </w:tcBorders>
            <w:vAlign w:val="center"/>
          </w:tcPr>
          <w:p w14:paraId="026DFA1D">
            <w:pPr>
              <w:spacing w:before="0" w:after="0" w:line="240" w:lineRule="exact"/>
              <w:jc w:val="right"/>
              <w:rPr>
                <w:rFonts w:ascii="宋体" w:hAnsi="宋体" w:eastAsia="宋体" w:cs="宋体"/>
                <w:sz w:val="18"/>
                <w:szCs w:val="18"/>
              </w:rPr>
            </w:pPr>
            <w:r>
              <w:rPr>
                <w:rFonts w:ascii="宋体" w:hAnsi="宋体" w:eastAsia="宋体" w:cs="宋体"/>
                <w:sz w:val="18"/>
                <w:szCs w:val="18"/>
              </w:rPr>
              <w:t>16,027,211.05</w:t>
            </w:r>
          </w:p>
        </w:tc>
      </w:tr>
      <w:tr w14:paraId="0D350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09632DF">
            <w:pPr>
              <w:spacing w:before="0" w:after="0" w:line="240" w:lineRule="exact"/>
              <w:jc w:val="left"/>
              <w:rPr>
                <w:rFonts w:ascii="宋体" w:hAnsi="宋体" w:eastAsia="宋体" w:cs="宋体"/>
                <w:sz w:val="18"/>
                <w:szCs w:val="18"/>
              </w:rPr>
            </w:pPr>
            <w:r>
              <w:rPr>
                <w:rFonts w:ascii="宋体" w:hAnsi="宋体" w:eastAsia="宋体" w:cs="宋体"/>
                <w:sz w:val="18"/>
                <w:szCs w:val="18"/>
              </w:rPr>
              <w:t>递延收益</w:t>
            </w:r>
          </w:p>
        </w:tc>
        <w:tc>
          <w:tcPr>
            <w:tcW w:w="1928" w:type="dxa"/>
            <w:tcBorders>
              <w:top w:val="single" w:color="auto" w:sz="2" w:space="0"/>
              <w:left w:val="single" w:color="auto" w:sz="2" w:space="0"/>
              <w:bottom w:val="single" w:color="auto" w:sz="2" w:space="0"/>
              <w:right w:val="single" w:color="auto" w:sz="2" w:space="0"/>
            </w:tcBorders>
            <w:vAlign w:val="center"/>
          </w:tcPr>
          <w:p w14:paraId="601A2668">
            <w:pPr>
              <w:spacing w:before="0" w:after="0" w:line="240" w:lineRule="exact"/>
              <w:jc w:val="right"/>
              <w:rPr>
                <w:rFonts w:ascii="宋体" w:hAnsi="宋体" w:eastAsia="宋体" w:cs="宋体"/>
                <w:sz w:val="18"/>
                <w:szCs w:val="18"/>
              </w:rPr>
            </w:pPr>
            <w:r>
              <w:rPr>
                <w:rFonts w:ascii="宋体" w:hAnsi="宋体" w:eastAsia="宋体" w:cs="宋体"/>
                <w:sz w:val="18"/>
                <w:szCs w:val="18"/>
              </w:rPr>
              <w:t>100,224,391.16</w:t>
            </w:r>
          </w:p>
        </w:tc>
        <w:tc>
          <w:tcPr>
            <w:tcW w:w="1928" w:type="dxa"/>
            <w:tcBorders>
              <w:top w:val="single" w:color="auto" w:sz="2" w:space="0"/>
              <w:left w:val="single" w:color="auto" w:sz="2" w:space="0"/>
              <w:bottom w:val="single" w:color="auto" w:sz="2" w:space="0"/>
              <w:right w:val="single" w:color="auto" w:sz="2" w:space="0"/>
            </w:tcBorders>
            <w:vAlign w:val="center"/>
          </w:tcPr>
          <w:p w14:paraId="47768E5D">
            <w:pPr>
              <w:spacing w:before="0" w:after="0" w:line="240" w:lineRule="exact"/>
              <w:jc w:val="right"/>
              <w:rPr>
                <w:rFonts w:ascii="宋体" w:hAnsi="宋体" w:eastAsia="宋体" w:cs="宋体"/>
                <w:sz w:val="18"/>
                <w:szCs w:val="18"/>
              </w:rPr>
            </w:pPr>
            <w:r>
              <w:rPr>
                <w:rFonts w:ascii="宋体" w:hAnsi="宋体" w:eastAsia="宋体" w:cs="宋体"/>
                <w:sz w:val="18"/>
                <w:szCs w:val="18"/>
              </w:rPr>
              <w:t>24,721,668.70</w:t>
            </w:r>
          </w:p>
        </w:tc>
        <w:tc>
          <w:tcPr>
            <w:tcW w:w="1928" w:type="dxa"/>
            <w:tcBorders>
              <w:top w:val="single" w:color="auto" w:sz="2" w:space="0"/>
              <w:left w:val="single" w:color="auto" w:sz="2" w:space="0"/>
              <w:bottom w:val="single" w:color="auto" w:sz="2" w:space="0"/>
              <w:right w:val="single" w:color="auto" w:sz="2" w:space="0"/>
            </w:tcBorders>
            <w:vAlign w:val="center"/>
          </w:tcPr>
          <w:p w14:paraId="7CEEA7D5">
            <w:pPr>
              <w:spacing w:before="0" w:after="0" w:line="240" w:lineRule="exact"/>
              <w:jc w:val="right"/>
              <w:rPr>
                <w:rFonts w:ascii="宋体" w:hAnsi="宋体" w:eastAsia="宋体" w:cs="宋体"/>
                <w:sz w:val="18"/>
                <w:szCs w:val="18"/>
              </w:rPr>
            </w:pPr>
            <w:r>
              <w:rPr>
                <w:rFonts w:ascii="宋体" w:hAnsi="宋体" w:eastAsia="宋体" w:cs="宋体"/>
                <w:sz w:val="18"/>
                <w:szCs w:val="18"/>
              </w:rPr>
              <w:t>100,173,033.61</w:t>
            </w:r>
          </w:p>
        </w:tc>
        <w:tc>
          <w:tcPr>
            <w:tcW w:w="1928" w:type="dxa"/>
            <w:tcBorders>
              <w:top w:val="single" w:color="auto" w:sz="2" w:space="0"/>
              <w:left w:val="single" w:color="auto" w:sz="2" w:space="0"/>
              <w:bottom w:val="single" w:color="auto" w:sz="2" w:space="0"/>
              <w:right w:val="single" w:color="auto" w:sz="2" w:space="0"/>
            </w:tcBorders>
            <w:vAlign w:val="center"/>
          </w:tcPr>
          <w:p w14:paraId="25BED647">
            <w:pPr>
              <w:spacing w:before="0" w:after="0" w:line="240" w:lineRule="exact"/>
              <w:jc w:val="right"/>
              <w:rPr>
                <w:rFonts w:ascii="宋体" w:hAnsi="宋体" w:eastAsia="宋体" w:cs="宋体"/>
                <w:sz w:val="18"/>
                <w:szCs w:val="18"/>
              </w:rPr>
            </w:pPr>
            <w:r>
              <w:rPr>
                <w:rFonts w:ascii="宋体" w:hAnsi="宋体" w:eastAsia="宋体" w:cs="宋体"/>
                <w:sz w:val="18"/>
                <w:szCs w:val="18"/>
              </w:rPr>
              <w:t>25,043,258.41</w:t>
            </w:r>
          </w:p>
        </w:tc>
      </w:tr>
      <w:tr w14:paraId="78660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A06E323">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非同一控制企业合并资产评估减值</w:t>
            </w:r>
          </w:p>
        </w:tc>
        <w:tc>
          <w:tcPr>
            <w:tcW w:w="1928" w:type="dxa"/>
            <w:tcBorders>
              <w:top w:val="single" w:color="auto" w:sz="2" w:space="0"/>
              <w:left w:val="single" w:color="auto" w:sz="2" w:space="0"/>
              <w:bottom w:val="single" w:color="auto" w:sz="2" w:space="0"/>
              <w:right w:val="single" w:color="auto" w:sz="2" w:space="0"/>
            </w:tcBorders>
            <w:vAlign w:val="center"/>
          </w:tcPr>
          <w:p w14:paraId="17D54F94">
            <w:pPr>
              <w:spacing w:before="0" w:after="0" w:line="240" w:lineRule="exact"/>
              <w:jc w:val="right"/>
              <w:rPr>
                <w:rFonts w:ascii="宋体" w:hAnsi="宋体" w:eastAsia="宋体" w:cs="宋体"/>
                <w:sz w:val="18"/>
                <w:szCs w:val="18"/>
              </w:rPr>
            </w:pPr>
            <w:r>
              <w:rPr>
                <w:rFonts w:ascii="宋体" w:hAnsi="宋体" w:eastAsia="宋体" w:cs="宋体"/>
                <w:sz w:val="18"/>
                <w:szCs w:val="18"/>
              </w:rPr>
              <w:t>52,708,886.48</w:t>
            </w:r>
          </w:p>
        </w:tc>
        <w:tc>
          <w:tcPr>
            <w:tcW w:w="1928" w:type="dxa"/>
            <w:tcBorders>
              <w:top w:val="single" w:color="auto" w:sz="2" w:space="0"/>
              <w:left w:val="single" w:color="auto" w:sz="2" w:space="0"/>
              <w:bottom w:val="single" w:color="auto" w:sz="2" w:space="0"/>
              <w:right w:val="single" w:color="auto" w:sz="2" w:space="0"/>
            </w:tcBorders>
            <w:vAlign w:val="center"/>
          </w:tcPr>
          <w:p w14:paraId="4A2EE777">
            <w:pPr>
              <w:spacing w:before="0" w:after="0" w:line="240" w:lineRule="exact"/>
              <w:jc w:val="right"/>
              <w:rPr>
                <w:rFonts w:ascii="宋体" w:hAnsi="宋体" w:eastAsia="宋体" w:cs="宋体"/>
                <w:sz w:val="18"/>
                <w:szCs w:val="18"/>
              </w:rPr>
            </w:pPr>
            <w:r>
              <w:rPr>
                <w:rFonts w:ascii="宋体" w:hAnsi="宋体" w:eastAsia="宋体" w:cs="宋体"/>
                <w:sz w:val="18"/>
                <w:szCs w:val="18"/>
              </w:rPr>
              <w:t>13,064,822.96</w:t>
            </w:r>
          </w:p>
        </w:tc>
        <w:tc>
          <w:tcPr>
            <w:tcW w:w="1928" w:type="dxa"/>
            <w:tcBorders>
              <w:top w:val="single" w:color="auto" w:sz="2" w:space="0"/>
              <w:left w:val="single" w:color="auto" w:sz="2" w:space="0"/>
              <w:bottom w:val="single" w:color="auto" w:sz="2" w:space="0"/>
              <w:right w:val="single" w:color="auto" w:sz="2" w:space="0"/>
            </w:tcBorders>
            <w:vAlign w:val="center"/>
          </w:tcPr>
          <w:p w14:paraId="2C629A39">
            <w:pPr>
              <w:spacing w:before="0" w:after="0" w:line="240" w:lineRule="exact"/>
              <w:jc w:val="right"/>
              <w:rPr>
                <w:rFonts w:ascii="宋体" w:hAnsi="宋体" w:eastAsia="宋体" w:cs="宋体"/>
                <w:sz w:val="18"/>
                <w:szCs w:val="18"/>
              </w:rPr>
            </w:pPr>
            <w:r>
              <w:rPr>
                <w:rFonts w:ascii="宋体" w:hAnsi="宋体" w:eastAsia="宋体" w:cs="宋体"/>
                <w:sz w:val="18"/>
                <w:szCs w:val="18"/>
              </w:rPr>
              <w:t>52,708,886.48</w:t>
            </w:r>
          </w:p>
        </w:tc>
        <w:tc>
          <w:tcPr>
            <w:tcW w:w="1928" w:type="dxa"/>
            <w:tcBorders>
              <w:top w:val="single" w:color="auto" w:sz="2" w:space="0"/>
              <w:left w:val="single" w:color="auto" w:sz="2" w:space="0"/>
              <w:bottom w:val="single" w:color="auto" w:sz="2" w:space="0"/>
              <w:right w:val="single" w:color="auto" w:sz="2" w:space="0"/>
            </w:tcBorders>
            <w:vAlign w:val="center"/>
          </w:tcPr>
          <w:p w14:paraId="4F3E86B4">
            <w:pPr>
              <w:spacing w:before="0" w:after="0" w:line="240" w:lineRule="exact"/>
              <w:jc w:val="right"/>
              <w:rPr>
                <w:rFonts w:ascii="宋体" w:hAnsi="宋体" w:eastAsia="宋体" w:cs="宋体"/>
                <w:sz w:val="18"/>
                <w:szCs w:val="18"/>
              </w:rPr>
            </w:pPr>
            <w:r>
              <w:rPr>
                <w:rFonts w:ascii="宋体" w:hAnsi="宋体" w:eastAsia="宋体" w:cs="宋体"/>
                <w:sz w:val="18"/>
                <w:szCs w:val="18"/>
              </w:rPr>
              <w:t>13,177,221.62</w:t>
            </w:r>
          </w:p>
        </w:tc>
      </w:tr>
      <w:tr w14:paraId="3CB84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47001FC">
            <w:pPr>
              <w:spacing w:before="0" w:after="0" w:line="240" w:lineRule="exact"/>
              <w:jc w:val="left"/>
              <w:rPr>
                <w:rFonts w:ascii="宋体" w:hAnsi="宋体" w:eastAsia="宋体" w:cs="宋体"/>
                <w:sz w:val="18"/>
                <w:szCs w:val="18"/>
              </w:rPr>
            </w:pPr>
            <w:r>
              <w:rPr>
                <w:rFonts w:ascii="宋体" w:hAnsi="宋体" w:eastAsia="宋体" w:cs="宋体"/>
                <w:sz w:val="18"/>
                <w:szCs w:val="18"/>
              </w:rPr>
              <w:t>租赁负债</w:t>
            </w:r>
          </w:p>
        </w:tc>
        <w:tc>
          <w:tcPr>
            <w:tcW w:w="1928" w:type="dxa"/>
            <w:tcBorders>
              <w:top w:val="single" w:color="auto" w:sz="2" w:space="0"/>
              <w:left w:val="single" w:color="auto" w:sz="2" w:space="0"/>
              <w:bottom w:val="single" w:color="auto" w:sz="2" w:space="0"/>
              <w:right w:val="single" w:color="auto" w:sz="2" w:space="0"/>
            </w:tcBorders>
            <w:vAlign w:val="center"/>
          </w:tcPr>
          <w:p w14:paraId="47C6C299">
            <w:pPr>
              <w:spacing w:before="0" w:after="0" w:line="240" w:lineRule="exact"/>
              <w:jc w:val="right"/>
              <w:rPr>
                <w:rFonts w:ascii="宋体" w:hAnsi="宋体" w:eastAsia="宋体" w:cs="宋体"/>
                <w:sz w:val="18"/>
                <w:szCs w:val="18"/>
              </w:rPr>
            </w:pPr>
            <w:r>
              <w:rPr>
                <w:rFonts w:ascii="宋体" w:hAnsi="宋体" w:eastAsia="宋体" w:cs="宋体"/>
                <w:sz w:val="18"/>
                <w:szCs w:val="18"/>
              </w:rPr>
              <w:t>42,062,313.79</w:t>
            </w:r>
          </w:p>
        </w:tc>
        <w:tc>
          <w:tcPr>
            <w:tcW w:w="1928" w:type="dxa"/>
            <w:tcBorders>
              <w:top w:val="single" w:color="auto" w:sz="2" w:space="0"/>
              <w:left w:val="single" w:color="auto" w:sz="2" w:space="0"/>
              <w:bottom w:val="single" w:color="auto" w:sz="2" w:space="0"/>
              <w:right w:val="single" w:color="auto" w:sz="2" w:space="0"/>
            </w:tcBorders>
            <w:vAlign w:val="center"/>
          </w:tcPr>
          <w:p w14:paraId="001F68CF">
            <w:pPr>
              <w:spacing w:before="0" w:after="0" w:line="240" w:lineRule="exact"/>
              <w:jc w:val="right"/>
              <w:rPr>
                <w:rFonts w:ascii="宋体" w:hAnsi="宋体" w:eastAsia="宋体" w:cs="宋体"/>
                <w:sz w:val="18"/>
                <w:szCs w:val="18"/>
              </w:rPr>
            </w:pPr>
            <w:r>
              <w:rPr>
                <w:rFonts w:ascii="宋体" w:hAnsi="宋体" w:eastAsia="宋体" w:cs="宋体"/>
                <w:sz w:val="18"/>
                <w:szCs w:val="18"/>
              </w:rPr>
              <w:t>10,114,690.10</w:t>
            </w:r>
          </w:p>
        </w:tc>
        <w:tc>
          <w:tcPr>
            <w:tcW w:w="1928" w:type="dxa"/>
            <w:tcBorders>
              <w:top w:val="single" w:color="auto" w:sz="2" w:space="0"/>
              <w:left w:val="single" w:color="auto" w:sz="2" w:space="0"/>
              <w:bottom w:val="single" w:color="auto" w:sz="2" w:space="0"/>
              <w:right w:val="single" w:color="auto" w:sz="2" w:space="0"/>
            </w:tcBorders>
            <w:vAlign w:val="center"/>
          </w:tcPr>
          <w:p w14:paraId="5DABA4A3">
            <w:pPr>
              <w:spacing w:before="0" w:after="0" w:line="240" w:lineRule="exact"/>
              <w:jc w:val="right"/>
              <w:rPr>
                <w:rFonts w:ascii="宋体" w:hAnsi="宋体" w:eastAsia="宋体" w:cs="宋体"/>
                <w:sz w:val="18"/>
                <w:szCs w:val="18"/>
              </w:rPr>
            </w:pPr>
            <w:r>
              <w:rPr>
                <w:rFonts w:ascii="宋体" w:hAnsi="宋体" w:eastAsia="宋体" w:cs="宋体"/>
                <w:sz w:val="18"/>
                <w:szCs w:val="18"/>
              </w:rPr>
              <w:t>40,458,760.39</w:t>
            </w:r>
          </w:p>
        </w:tc>
        <w:tc>
          <w:tcPr>
            <w:tcW w:w="1928" w:type="dxa"/>
            <w:tcBorders>
              <w:top w:val="single" w:color="auto" w:sz="2" w:space="0"/>
              <w:left w:val="single" w:color="auto" w:sz="2" w:space="0"/>
              <w:bottom w:val="single" w:color="auto" w:sz="2" w:space="0"/>
              <w:right w:val="single" w:color="auto" w:sz="2" w:space="0"/>
            </w:tcBorders>
            <w:vAlign w:val="center"/>
          </w:tcPr>
          <w:p w14:paraId="5E9B0187">
            <w:pPr>
              <w:spacing w:before="0" w:after="0" w:line="240" w:lineRule="exact"/>
              <w:jc w:val="right"/>
              <w:rPr>
                <w:rFonts w:ascii="宋体" w:hAnsi="宋体" w:eastAsia="宋体" w:cs="宋体"/>
                <w:sz w:val="18"/>
                <w:szCs w:val="18"/>
              </w:rPr>
            </w:pPr>
            <w:r>
              <w:rPr>
                <w:rFonts w:ascii="宋体" w:hAnsi="宋体" w:eastAsia="宋体" w:cs="宋体"/>
                <w:sz w:val="18"/>
                <w:szCs w:val="18"/>
              </w:rPr>
              <w:t>10,114,690.10</w:t>
            </w:r>
          </w:p>
        </w:tc>
      </w:tr>
      <w:tr w14:paraId="2AB3B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C97705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66286093">
            <w:pPr>
              <w:spacing w:before="0" w:after="0" w:line="240" w:lineRule="exact"/>
              <w:jc w:val="right"/>
              <w:rPr>
                <w:rFonts w:ascii="宋体" w:hAnsi="宋体" w:eastAsia="宋体" w:cs="宋体"/>
                <w:sz w:val="18"/>
                <w:szCs w:val="18"/>
              </w:rPr>
            </w:pPr>
            <w:r>
              <w:rPr>
                <w:rFonts w:ascii="宋体" w:hAnsi="宋体" w:eastAsia="宋体" w:cs="宋体"/>
                <w:sz w:val="18"/>
                <w:szCs w:val="18"/>
              </w:rPr>
              <w:t>1,829,692,982.34</w:t>
            </w:r>
          </w:p>
        </w:tc>
        <w:tc>
          <w:tcPr>
            <w:tcW w:w="1928" w:type="dxa"/>
            <w:tcBorders>
              <w:top w:val="single" w:color="auto" w:sz="2" w:space="0"/>
              <w:left w:val="single" w:color="auto" w:sz="2" w:space="0"/>
              <w:bottom w:val="single" w:color="auto" w:sz="2" w:space="0"/>
              <w:right w:val="single" w:color="auto" w:sz="2" w:space="0"/>
            </w:tcBorders>
            <w:vAlign w:val="center"/>
          </w:tcPr>
          <w:p w14:paraId="0814AFEA">
            <w:pPr>
              <w:spacing w:before="0" w:after="0" w:line="240" w:lineRule="exact"/>
              <w:jc w:val="right"/>
              <w:rPr>
                <w:rFonts w:ascii="宋体" w:hAnsi="宋体" w:eastAsia="宋体" w:cs="宋体"/>
                <w:sz w:val="18"/>
                <w:szCs w:val="18"/>
              </w:rPr>
            </w:pPr>
            <w:r>
              <w:rPr>
                <w:rFonts w:ascii="宋体" w:hAnsi="宋体" w:eastAsia="宋体" w:cs="宋体"/>
                <w:sz w:val="18"/>
                <w:szCs w:val="18"/>
              </w:rPr>
              <w:t>456,985,493.86</w:t>
            </w:r>
          </w:p>
        </w:tc>
        <w:tc>
          <w:tcPr>
            <w:tcW w:w="1928" w:type="dxa"/>
            <w:tcBorders>
              <w:top w:val="single" w:color="auto" w:sz="2" w:space="0"/>
              <w:left w:val="single" w:color="auto" w:sz="2" w:space="0"/>
              <w:bottom w:val="single" w:color="auto" w:sz="2" w:space="0"/>
              <w:right w:val="single" w:color="auto" w:sz="2" w:space="0"/>
            </w:tcBorders>
            <w:vAlign w:val="center"/>
          </w:tcPr>
          <w:p w14:paraId="069DE332">
            <w:pPr>
              <w:spacing w:before="0" w:after="0" w:line="240" w:lineRule="exact"/>
              <w:jc w:val="right"/>
              <w:rPr>
                <w:rFonts w:ascii="宋体" w:hAnsi="宋体" w:eastAsia="宋体" w:cs="宋体"/>
                <w:sz w:val="18"/>
                <w:szCs w:val="18"/>
              </w:rPr>
            </w:pPr>
            <w:r>
              <w:rPr>
                <w:rFonts w:ascii="宋体" w:hAnsi="宋体" w:eastAsia="宋体" w:cs="宋体"/>
                <w:sz w:val="18"/>
                <w:szCs w:val="18"/>
              </w:rPr>
              <w:t>2,048,590,873.61</w:t>
            </w:r>
          </w:p>
        </w:tc>
        <w:tc>
          <w:tcPr>
            <w:tcW w:w="1928" w:type="dxa"/>
            <w:tcBorders>
              <w:top w:val="single" w:color="auto" w:sz="2" w:space="0"/>
              <w:left w:val="single" w:color="auto" w:sz="2" w:space="0"/>
              <w:bottom w:val="single" w:color="auto" w:sz="2" w:space="0"/>
              <w:right w:val="single" w:color="auto" w:sz="2" w:space="0"/>
            </w:tcBorders>
            <w:vAlign w:val="center"/>
          </w:tcPr>
          <w:p w14:paraId="39197BC3">
            <w:pPr>
              <w:spacing w:before="0" w:after="0" w:line="240" w:lineRule="exact"/>
              <w:jc w:val="right"/>
              <w:rPr>
                <w:rFonts w:ascii="宋体" w:hAnsi="宋体" w:eastAsia="宋体" w:cs="宋体"/>
                <w:sz w:val="18"/>
                <w:szCs w:val="18"/>
              </w:rPr>
            </w:pPr>
            <w:r>
              <w:rPr>
                <w:rFonts w:ascii="宋体" w:hAnsi="宋体" w:eastAsia="宋体" w:cs="宋体"/>
                <w:sz w:val="18"/>
                <w:szCs w:val="18"/>
              </w:rPr>
              <w:t>510,872,010.56</w:t>
            </w:r>
          </w:p>
        </w:tc>
      </w:tr>
    </w:tbl>
    <w:p w14:paraId="6937E6E1">
      <w:pPr>
        <w:keepNext/>
        <w:keepLines/>
        <w:spacing w:before="300" w:after="300" w:line="280" w:lineRule="exact"/>
        <w:jc w:val="left"/>
        <w:outlineLvl w:val="3"/>
        <w:rPr>
          <w:rFonts w:ascii="宋体" w:hAnsi="宋体" w:eastAsia="宋体" w:cs="宋体"/>
          <w:b/>
          <w:bCs/>
          <w:sz w:val="21"/>
          <w:szCs w:val="21"/>
        </w:rPr>
      </w:pPr>
      <w:bookmarkStart w:id="212" w:name="_Toc989101"/>
      <w:r>
        <w:rPr>
          <w:rFonts w:ascii="宋体" w:hAnsi="宋体" w:eastAsia="宋体" w:cs="宋体"/>
          <w:b/>
          <w:bCs/>
          <w:sz w:val="21"/>
          <w:szCs w:val="21"/>
        </w:rPr>
        <w:t>（2） 未经抵销的递延所得税负债</w:t>
      </w:r>
      <w:bookmarkEnd w:id="212"/>
    </w:p>
    <w:p w14:paraId="3F7517D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58AAA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DC386F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54A8D5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9E8DA5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4914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5C18CD2"/>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619DB37">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6CD2983">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809FE5D">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E37DC7D">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14:paraId="37C72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E98D8ED">
            <w:pPr>
              <w:spacing w:before="40" w:after="40" w:line="240" w:lineRule="exact"/>
              <w:jc w:val="left"/>
              <w:rPr>
                <w:rFonts w:ascii="宋体" w:hAnsi="宋体" w:eastAsia="宋体" w:cs="宋体"/>
                <w:sz w:val="18"/>
                <w:szCs w:val="18"/>
              </w:rPr>
            </w:pPr>
            <w:r>
              <w:rPr>
                <w:rFonts w:ascii="宋体" w:hAnsi="宋体" w:eastAsia="宋体" w:cs="宋体"/>
                <w:sz w:val="18"/>
                <w:szCs w:val="18"/>
              </w:rPr>
              <w:t>非同一控制企业合并资产评估增值</w:t>
            </w:r>
          </w:p>
        </w:tc>
        <w:tc>
          <w:tcPr>
            <w:tcW w:w="1928" w:type="dxa"/>
            <w:tcBorders>
              <w:top w:val="single" w:color="auto" w:sz="2" w:space="0"/>
              <w:left w:val="single" w:color="auto" w:sz="2" w:space="0"/>
              <w:bottom w:val="single" w:color="auto" w:sz="2" w:space="0"/>
              <w:right w:val="single" w:color="auto" w:sz="2" w:space="0"/>
            </w:tcBorders>
            <w:vAlign w:val="center"/>
          </w:tcPr>
          <w:p w14:paraId="380B1550">
            <w:pPr>
              <w:spacing w:before="0" w:after="0" w:line="240" w:lineRule="exact"/>
              <w:jc w:val="right"/>
              <w:rPr>
                <w:rFonts w:ascii="宋体" w:hAnsi="宋体" w:eastAsia="宋体" w:cs="宋体"/>
                <w:sz w:val="18"/>
                <w:szCs w:val="18"/>
              </w:rPr>
            </w:pPr>
            <w:r>
              <w:rPr>
                <w:rFonts w:ascii="宋体" w:hAnsi="宋体" w:eastAsia="宋体" w:cs="宋体"/>
                <w:sz w:val="18"/>
                <w:szCs w:val="18"/>
              </w:rPr>
              <w:t>372,450,377.48</w:t>
            </w:r>
          </w:p>
        </w:tc>
        <w:tc>
          <w:tcPr>
            <w:tcW w:w="1928" w:type="dxa"/>
            <w:tcBorders>
              <w:top w:val="single" w:color="auto" w:sz="2" w:space="0"/>
              <w:left w:val="single" w:color="auto" w:sz="2" w:space="0"/>
              <w:bottom w:val="single" w:color="auto" w:sz="2" w:space="0"/>
              <w:right w:val="single" w:color="auto" w:sz="2" w:space="0"/>
            </w:tcBorders>
            <w:vAlign w:val="center"/>
          </w:tcPr>
          <w:p w14:paraId="180A0808">
            <w:pPr>
              <w:spacing w:before="0" w:after="0" w:line="240" w:lineRule="exact"/>
              <w:jc w:val="right"/>
              <w:rPr>
                <w:rFonts w:ascii="宋体" w:hAnsi="宋体" w:eastAsia="宋体" w:cs="宋体"/>
                <w:sz w:val="18"/>
                <w:szCs w:val="18"/>
              </w:rPr>
            </w:pPr>
            <w:r>
              <w:rPr>
                <w:rFonts w:ascii="宋体" w:hAnsi="宋体" w:eastAsia="宋体" w:cs="宋体"/>
                <w:sz w:val="18"/>
                <w:szCs w:val="18"/>
              </w:rPr>
              <w:t>93,112,594.37</w:t>
            </w:r>
          </w:p>
        </w:tc>
        <w:tc>
          <w:tcPr>
            <w:tcW w:w="1928" w:type="dxa"/>
            <w:tcBorders>
              <w:top w:val="single" w:color="auto" w:sz="2" w:space="0"/>
              <w:left w:val="single" w:color="auto" w:sz="2" w:space="0"/>
              <w:bottom w:val="single" w:color="auto" w:sz="2" w:space="0"/>
              <w:right w:val="single" w:color="auto" w:sz="2" w:space="0"/>
            </w:tcBorders>
            <w:vAlign w:val="center"/>
          </w:tcPr>
          <w:p w14:paraId="4EC8CDA0">
            <w:pPr>
              <w:spacing w:before="0" w:after="0" w:line="240" w:lineRule="exact"/>
              <w:jc w:val="right"/>
              <w:rPr>
                <w:rFonts w:ascii="宋体" w:hAnsi="宋体" w:eastAsia="宋体" w:cs="宋体"/>
                <w:sz w:val="18"/>
                <w:szCs w:val="18"/>
              </w:rPr>
            </w:pPr>
            <w:r>
              <w:rPr>
                <w:rFonts w:ascii="宋体" w:hAnsi="宋体" w:eastAsia="宋体" w:cs="宋体"/>
                <w:sz w:val="18"/>
                <w:szCs w:val="18"/>
              </w:rPr>
              <w:t>391,113,290.12</w:t>
            </w:r>
          </w:p>
        </w:tc>
        <w:tc>
          <w:tcPr>
            <w:tcW w:w="1928" w:type="dxa"/>
            <w:tcBorders>
              <w:top w:val="single" w:color="auto" w:sz="2" w:space="0"/>
              <w:left w:val="single" w:color="auto" w:sz="2" w:space="0"/>
              <w:bottom w:val="single" w:color="auto" w:sz="2" w:space="0"/>
              <w:right w:val="single" w:color="auto" w:sz="2" w:space="0"/>
            </w:tcBorders>
            <w:vAlign w:val="center"/>
          </w:tcPr>
          <w:p w14:paraId="0B25EE6F">
            <w:pPr>
              <w:spacing w:before="0" w:after="0" w:line="240" w:lineRule="exact"/>
              <w:jc w:val="right"/>
              <w:rPr>
                <w:rFonts w:ascii="宋体" w:hAnsi="宋体" w:eastAsia="宋体" w:cs="宋体"/>
                <w:sz w:val="18"/>
                <w:szCs w:val="18"/>
              </w:rPr>
            </w:pPr>
            <w:r>
              <w:rPr>
                <w:rFonts w:ascii="宋体" w:hAnsi="宋体" w:eastAsia="宋体" w:cs="宋体"/>
                <w:sz w:val="18"/>
                <w:szCs w:val="18"/>
              </w:rPr>
              <w:t>97,778,322.53</w:t>
            </w:r>
          </w:p>
        </w:tc>
      </w:tr>
      <w:tr w14:paraId="63DD6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27A2E0D">
            <w:pPr>
              <w:spacing w:before="40" w:after="40" w:line="240" w:lineRule="exact"/>
              <w:jc w:val="left"/>
              <w:rPr>
                <w:rFonts w:ascii="宋体" w:hAnsi="宋体" w:eastAsia="宋体" w:cs="宋体"/>
                <w:sz w:val="18"/>
                <w:szCs w:val="18"/>
              </w:rPr>
            </w:pPr>
            <w:r>
              <w:rPr>
                <w:rFonts w:ascii="宋体" w:hAnsi="宋体" w:eastAsia="宋体" w:cs="宋体"/>
                <w:sz w:val="18"/>
                <w:szCs w:val="18"/>
              </w:rPr>
              <w:t>其他权益工具投资公允价值变动</w:t>
            </w:r>
          </w:p>
        </w:tc>
        <w:tc>
          <w:tcPr>
            <w:tcW w:w="1928" w:type="dxa"/>
            <w:tcBorders>
              <w:top w:val="single" w:color="auto" w:sz="2" w:space="0"/>
              <w:left w:val="single" w:color="auto" w:sz="2" w:space="0"/>
              <w:bottom w:val="single" w:color="auto" w:sz="2" w:space="0"/>
              <w:right w:val="single" w:color="auto" w:sz="2" w:space="0"/>
            </w:tcBorders>
            <w:vAlign w:val="center"/>
          </w:tcPr>
          <w:p w14:paraId="19EDAADA">
            <w:pPr>
              <w:spacing w:before="0" w:after="0" w:line="240" w:lineRule="exact"/>
              <w:jc w:val="right"/>
              <w:rPr>
                <w:rFonts w:ascii="宋体" w:hAnsi="宋体" w:eastAsia="宋体" w:cs="宋体"/>
                <w:sz w:val="18"/>
                <w:szCs w:val="18"/>
              </w:rPr>
            </w:pPr>
            <w:r>
              <w:rPr>
                <w:rFonts w:ascii="宋体" w:hAnsi="宋体" w:eastAsia="宋体" w:cs="宋体"/>
                <w:sz w:val="18"/>
                <w:szCs w:val="18"/>
              </w:rPr>
              <w:t>1,961,448,491.64</w:t>
            </w:r>
          </w:p>
        </w:tc>
        <w:tc>
          <w:tcPr>
            <w:tcW w:w="1928" w:type="dxa"/>
            <w:tcBorders>
              <w:top w:val="single" w:color="auto" w:sz="2" w:space="0"/>
              <w:left w:val="single" w:color="auto" w:sz="2" w:space="0"/>
              <w:bottom w:val="single" w:color="auto" w:sz="2" w:space="0"/>
              <w:right w:val="single" w:color="auto" w:sz="2" w:space="0"/>
            </w:tcBorders>
            <w:vAlign w:val="center"/>
          </w:tcPr>
          <w:p w14:paraId="0D0BC97B">
            <w:pPr>
              <w:spacing w:before="0" w:after="0" w:line="240" w:lineRule="exact"/>
              <w:jc w:val="right"/>
              <w:rPr>
                <w:rFonts w:ascii="宋体" w:hAnsi="宋体" w:eastAsia="宋体" w:cs="宋体"/>
                <w:sz w:val="18"/>
                <w:szCs w:val="18"/>
              </w:rPr>
            </w:pPr>
            <w:r>
              <w:rPr>
                <w:rFonts w:ascii="宋体" w:hAnsi="宋体" w:eastAsia="宋体" w:cs="宋体"/>
                <w:sz w:val="18"/>
                <w:szCs w:val="18"/>
              </w:rPr>
              <w:t>490,362,122.91</w:t>
            </w:r>
          </w:p>
        </w:tc>
        <w:tc>
          <w:tcPr>
            <w:tcW w:w="1928" w:type="dxa"/>
            <w:tcBorders>
              <w:top w:val="single" w:color="auto" w:sz="2" w:space="0"/>
              <w:left w:val="single" w:color="auto" w:sz="2" w:space="0"/>
              <w:bottom w:val="single" w:color="auto" w:sz="2" w:space="0"/>
              <w:right w:val="single" w:color="auto" w:sz="2" w:space="0"/>
            </w:tcBorders>
            <w:vAlign w:val="center"/>
          </w:tcPr>
          <w:p w14:paraId="18099FEC">
            <w:pPr>
              <w:spacing w:before="0" w:after="0" w:line="240" w:lineRule="exact"/>
              <w:jc w:val="right"/>
              <w:rPr>
                <w:rFonts w:ascii="宋体" w:hAnsi="宋体" w:eastAsia="宋体" w:cs="宋体"/>
                <w:sz w:val="18"/>
                <w:szCs w:val="18"/>
              </w:rPr>
            </w:pPr>
            <w:r>
              <w:rPr>
                <w:rFonts w:ascii="宋体" w:hAnsi="宋体" w:eastAsia="宋体" w:cs="宋体"/>
                <w:sz w:val="18"/>
                <w:szCs w:val="18"/>
              </w:rPr>
              <w:t>2,098,310,057.55</w:t>
            </w:r>
          </w:p>
        </w:tc>
        <w:tc>
          <w:tcPr>
            <w:tcW w:w="1928" w:type="dxa"/>
            <w:tcBorders>
              <w:top w:val="single" w:color="auto" w:sz="2" w:space="0"/>
              <w:left w:val="single" w:color="auto" w:sz="2" w:space="0"/>
              <w:bottom w:val="single" w:color="auto" w:sz="2" w:space="0"/>
              <w:right w:val="single" w:color="auto" w:sz="2" w:space="0"/>
            </w:tcBorders>
            <w:vAlign w:val="center"/>
          </w:tcPr>
          <w:p w14:paraId="0BF59B6E">
            <w:pPr>
              <w:spacing w:before="0" w:after="0" w:line="240" w:lineRule="exact"/>
              <w:jc w:val="right"/>
              <w:rPr>
                <w:rFonts w:ascii="宋体" w:hAnsi="宋体" w:eastAsia="宋体" w:cs="宋体"/>
                <w:sz w:val="18"/>
                <w:szCs w:val="18"/>
              </w:rPr>
            </w:pPr>
            <w:r>
              <w:rPr>
                <w:rFonts w:ascii="宋体" w:hAnsi="宋体" w:eastAsia="宋体" w:cs="宋体"/>
                <w:sz w:val="18"/>
                <w:szCs w:val="18"/>
              </w:rPr>
              <w:t>524,577,514.38</w:t>
            </w:r>
          </w:p>
        </w:tc>
      </w:tr>
      <w:tr w14:paraId="18F63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9C3165F">
            <w:pPr>
              <w:spacing w:before="0" w:after="0" w:line="240" w:lineRule="exact"/>
              <w:jc w:val="left"/>
              <w:rPr>
                <w:rFonts w:ascii="宋体" w:hAnsi="宋体" w:eastAsia="宋体" w:cs="宋体"/>
                <w:sz w:val="18"/>
                <w:szCs w:val="18"/>
              </w:rPr>
            </w:pPr>
            <w:r>
              <w:rPr>
                <w:rFonts w:ascii="宋体" w:hAnsi="宋体" w:eastAsia="宋体" w:cs="宋体"/>
                <w:sz w:val="18"/>
                <w:szCs w:val="18"/>
              </w:rPr>
              <w:t>使用权资产</w:t>
            </w:r>
          </w:p>
        </w:tc>
        <w:tc>
          <w:tcPr>
            <w:tcW w:w="1928" w:type="dxa"/>
            <w:tcBorders>
              <w:top w:val="single" w:color="auto" w:sz="2" w:space="0"/>
              <w:left w:val="single" w:color="auto" w:sz="2" w:space="0"/>
              <w:bottom w:val="single" w:color="auto" w:sz="2" w:space="0"/>
              <w:right w:val="single" w:color="auto" w:sz="2" w:space="0"/>
            </w:tcBorders>
            <w:vAlign w:val="center"/>
          </w:tcPr>
          <w:p w14:paraId="782B8F10">
            <w:pPr>
              <w:spacing w:before="0" w:after="0" w:line="240" w:lineRule="exact"/>
              <w:jc w:val="right"/>
              <w:rPr>
                <w:rFonts w:ascii="宋体" w:hAnsi="宋体" w:eastAsia="宋体" w:cs="宋体"/>
                <w:sz w:val="18"/>
                <w:szCs w:val="18"/>
              </w:rPr>
            </w:pPr>
            <w:r>
              <w:rPr>
                <w:rFonts w:ascii="宋体" w:hAnsi="宋体" w:eastAsia="宋体" w:cs="宋体"/>
                <w:sz w:val="18"/>
                <w:szCs w:val="18"/>
              </w:rPr>
              <w:t>53,768,903.91</w:t>
            </w:r>
          </w:p>
        </w:tc>
        <w:tc>
          <w:tcPr>
            <w:tcW w:w="1928" w:type="dxa"/>
            <w:tcBorders>
              <w:top w:val="single" w:color="auto" w:sz="2" w:space="0"/>
              <w:left w:val="single" w:color="auto" w:sz="2" w:space="0"/>
              <w:bottom w:val="single" w:color="auto" w:sz="2" w:space="0"/>
              <w:right w:val="single" w:color="auto" w:sz="2" w:space="0"/>
            </w:tcBorders>
            <w:vAlign w:val="center"/>
          </w:tcPr>
          <w:p w14:paraId="045209F1">
            <w:pPr>
              <w:spacing w:before="0" w:after="0" w:line="240" w:lineRule="exact"/>
              <w:jc w:val="right"/>
              <w:rPr>
                <w:rFonts w:ascii="宋体" w:hAnsi="宋体" w:eastAsia="宋体" w:cs="宋体"/>
                <w:sz w:val="18"/>
                <w:szCs w:val="18"/>
              </w:rPr>
            </w:pPr>
            <w:r>
              <w:rPr>
                <w:rFonts w:ascii="宋体" w:hAnsi="宋体" w:eastAsia="宋体" w:cs="宋体"/>
                <w:sz w:val="18"/>
                <w:szCs w:val="18"/>
              </w:rPr>
              <w:t>13,442,225.98</w:t>
            </w:r>
          </w:p>
        </w:tc>
        <w:tc>
          <w:tcPr>
            <w:tcW w:w="1928" w:type="dxa"/>
            <w:tcBorders>
              <w:top w:val="single" w:color="auto" w:sz="2" w:space="0"/>
              <w:left w:val="single" w:color="auto" w:sz="2" w:space="0"/>
              <w:bottom w:val="single" w:color="auto" w:sz="2" w:space="0"/>
              <w:right w:val="single" w:color="auto" w:sz="2" w:space="0"/>
            </w:tcBorders>
            <w:vAlign w:val="center"/>
          </w:tcPr>
          <w:p w14:paraId="27E8C364">
            <w:pPr>
              <w:spacing w:before="0" w:after="0" w:line="240" w:lineRule="exact"/>
              <w:jc w:val="right"/>
              <w:rPr>
                <w:rFonts w:ascii="宋体" w:hAnsi="宋体" w:eastAsia="宋体" w:cs="宋体"/>
                <w:sz w:val="18"/>
                <w:szCs w:val="18"/>
              </w:rPr>
            </w:pPr>
            <w:r>
              <w:rPr>
                <w:rFonts w:ascii="宋体" w:hAnsi="宋体" w:eastAsia="宋体" w:cs="宋体"/>
                <w:sz w:val="18"/>
                <w:szCs w:val="18"/>
              </w:rPr>
              <w:t>53,768,903.91</w:t>
            </w:r>
          </w:p>
        </w:tc>
        <w:tc>
          <w:tcPr>
            <w:tcW w:w="1928" w:type="dxa"/>
            <w:tcBorders>
              <w:top w:val="single" w:color="auto" w:sz="2" w:space="0"/>
              <w:left w:val="single" w:color="auto" w:sz="2" w:space="0"/>
              <w:bottom w:val="single" w:color="auto" w:sz="2" w:space="0"/>
              <w:right w:val="single" w:color="auto" w:sz="2" w:space="0"/>
            </w:tcBorders>
            <w:vAlign w:val="center"/>
          </w:tcPr>
          <w:p w14:paraId="0E983800">
            <w:pPr>
              <w:spacing w:before="0" w:after="0" w:line="240" w:lineRule="exact"/>
              <w:jc w:val="right"/>
              <w:rPr>
                <w:rFonts w:ascii="宋体" w:hAnsi="宋体" w:eastAsia="宋体" w:cs="宋体"/>
                <w:sz w:val="18"/>
                <w:szCs w:val="18"/>
              </w:rPr>
            </w:pPr>
            <w:r>
              <w:rPr>
                <w:rFonts w:ascii="宋体" w:hAnsi="宋体" w:eastAsia="宋体" w:cs="宋体"/>
                <w:sz w:val="18"/>
                <w:szCs w:val="18"/>
              </w:rPr>
              <w:t>13,442,225.98</w:t>
            </w:r>
          </w:p>
        </w:tc>
      </w:tr>
      <w:tr w14:paraId="14E71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E98C0B5">
            <w:pPr>
              <w:spacing w:before="0" w:after="0" w:line="240" w:lineRule="exact"/>
              <w:jc w:val="left"/>
              <w:rPr>
                <w:rFonts w:ascii="宋体" w:hAnsi="宋体" w:eastAsia="宋体" w:cs="宋体"/>
                <w:sz w:val="18"/>
                <w:szCs w:val="18"/>
              </w:rPr>
            </w:pPr>
            <w:r>
              <w:rPr>
                <w:rFonts w:ascii="宋体" w:hAnsi="宋体" w:eastAsia="宋体" w:cs="宋体"/>
                <w:sz w:val="18"/>
                <w:szCs w:val="18"/>
              </w:rPr>
              <w:t>预计负债</w:t>
            </w:r>
          </w:p>
        </w:tc>
        <w:tc>
          <w:tcPr>
            <w:tcW w:w="1928" w:type="dxa"/>
            <w:tcBorders>
              <w:top w:val="single" w:color="auto" w:sz="2" w:space="0"/>
              <w:left w:val="single" w:color="auto" w:sz="2" w:space="0"/>
              <w:bottom w:val="single" w:color="auto" w:sz="2" w:space="0"/>
              <w:right w:val="single" w:color="auto" w:sz="2" w:space="0"/>
            </w:tcBorders>
            <w:vAlign w:val="center"/>
          </w:tcPr>
          <w:p w14:paraId="011F1ACA">
            <w:pPr>
              <w:spacing w:before="0" w:after="0" w:line="240" w:lineRule="exact"/>
              <w:jc w:val="right"/>
              <w:rPr>
                <w:rFonts w:ascii="宋体" w:hAnsi="宋体" w:eastAsia="宋体" w:cs="宋体"/>
                <w:sz w:val="18"/>
                <w:szCs w:val="18"/>
              </w:rPr>
            </w:pPr>
            <w:r>
              <w:rPr>
                <w:rFonts w:ascii="宋体" w:hAnsi="宋体" w:eastAsia="宋体" w:cs="宋体"/>
                <w:sz w:val="18"/>
                <w:szCs w:val="18"/>
              </w:rPr>
              <w:t>44,635,583.82</w:t>
            </w:r>
          </w:p>
        </w:tc>
        <w:tc>
          <w:tcPr>
            <w:tcW w:w="1928" w:type="dxa"/>
            <w:tcBorders>
              <w:top w:val="single" w:color="auto" w:sz="2" w:space="0"/>
              <w:left w:val="single" w:color="auto" w:sz="2" w:space="0"/>
              <w:bottom w:val="single" w:color="auto" w:sz="2" w:space="0"/>
              <w:right w:val="single" w:color="auto" w:sz="2" w:space="0"/>
            </w:tcBorders>
            <w:vAlign w:val="center"/>
          </w:tcPr>
          <w:p w14:paraId="46980503">
            <w:pPr>
              <w:spacing w:before="0" w:after="0" w:line="240" w:lineRule="exact"/>
              <w:jc w:val="right"/>
              <w:rPr>
                <w:rFonts w:ascii="宋体" w:hAnsi="宋体" w:eastAsia="宋体" w:cs="宋体"/>
                <w:sz w:val="18"/>
                <w:szCs w:val="18"/>
              </w:rPr>
            </w:pPr>
            <w:r>
              <w:rPr>
                <w:rFonts w:ascii="宋体" w:hAnsi="宋体" w:eastAsia="宋体" w:cs="宋体"/>
                <w:sz w:val="18"/>
                <w:szCs w:val="18"/>
              </w:rPr>
              <w:t>15,033,106.57</w:t>
            </w:r>
          </w:p>
        </w:tc>
        <w:tc>
          <w:tcPr>
            <w:tcW w:w="1928" w:type="dxa"/>
            <w:tcBorders>
              <w:top w:val="single" w:color="auto" w:sz="2" w:space="0"/>
              <w:left w:val="single" w:color="auto" w:sz="2" w:space="0"/>
              <w:bottom w:val="single" w:color="auto" w:sz="2" w:space="0"/>
              <w:right w:val="single" w:color="auto" w:sz="2" w:space="0"/>
            </w:tcBorders>
            <w:vAlign w:val="center"/>
          </w:tcPr>
          <w:p w14:paraId="30E5CAC4">
            <w:pPr>
              <w:spacing w:before="0" w:after="0" w:line="240" w:lineRule="exact"/>
              <w:jc w:val="right"/>
              <w:rPr>
                <w:rFonts w:ascii="宋体" w:hAnsi="宋体" w:eastAsia="宋体" w:cs="宋体"/>
                <w:sz w:val="18"/>
                <w:szCs w:val="18"/>
              </w:rPr>
            </w:pPr>
            <w:r>
              <w:rPr>
                <w:rFonts w:ascii="宋体" w:hAnsi="宋体" w:eastAsia="宋体" w:cs="宋体"/>
                <w:sz w:val="18"/>
                <w:szCs w:val="18"/>
              </w:rPr>
              <w:t>61,717,199.38</w:t>
            </w:r>
          </w:p>
        </w:tc>
        <w:tc>
          <w:tcPr>
            <w:tcW w:w="1928" w:type="dxa"/>
            <w:tcBorders>
              <w:top w:val="single" w:color="auto" w:sz="2" w:space="0"/>
              <w:left w:val="single" w:color="auto" w:sz="2" w:space="0"/>
              <w:bottom w:val="single" w:color="auto" w:sz="2" w:space="0"/>
              <w:right w:val="single" w:color="auto" w:sz="2" w:space="0"/>
            </w:tcBorders>
            <w:vAlign w:val="center"/>
          </w:tcPr>
          <w:p w14:paraId="6B6A2B32">
            <w:pPr>
              <w:spacing w:before="0" w:after="0" w:line="240" w:lineRule="exact"/>
              <w:jc w:val="right"/>
              <w:rPr>
                <w:rFonts w:ascii="宋体" w:hAnsi="宋体" w:eastAsia="宋体" w:cs="宋体"/>
                <w:sz w:val="18"/>
                <w:szCs w:val="18"/>
              </w:rPr>
            </w:pPr>
            <w:r>
              <w:rPr>
                <w:rFonts w:ascii="宋体" w:hAnsi="宋体" w:eastAsia="宋体" w:cs="宋体"/>
                <w:sz w:val="18"/>
                <w:szCs w:val="18"/>
              </w:rPr>
              <w:t>15,429,299.86</w:t>
            </w:r>
          </w:p>
        </w:tc>
      </w:tr>
      <w:tr w14:paraId="1A084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C79B7CC">
            <w:pPr>
              <w:spacing w:before="0" w:after="0" w:line="240" w:lineRule="exact"/>
              <w:jc w:val="left"/>
              <w:rPr>
                <w:rFonts w:ascii="宋体" w:hAnsi="宋体" w:eastAsia="宋体" w:cs="宋体"/>
                <w:sz w:val="18"/>
                <w:szCs w:val="18"/>
              </w:rPr>
            </w:pPr>
            <w:r>
              <w:rPr>
                <w:rFonts w:ascii="宋体" w:hAnsi="宋体" w:eastAsia="宋体" w:cs="宋体"/>
                <w:sz w:val="18"/>
                <w:szCs w:val="18"/>
              </w:rPr>
              <w:t>固定资产一次性扣除</w:t>
            </w:r>
          </w:p>
        </w:tc>
        <w:tc>
          <w:tcPr>
            <w:tcW w:w="1928" w:type="dxa"/>
            <w:tcBorders>
              <w:top w:val="single" w:color="auto" w:sz="2" w:space="0"/>
              <w:left w:val="single" w:color="auto" w:sz="2" w:space="0"/>
              <w:bottom w:val="single" w:color="auto" w:sz="2" w:space="0"/>
              <w:right w:val="single" w:color="auto" w:sz="2" w:space="0"/>
            </w:tcBorders>
            <w:vAlign w:val="center"/>
          </w:tcPr>
          <w:p w14:paraId="264D0EBF">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9543A1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A618663">
            <w:pPr>
              <w:spacing w:before="0" w:after="0" w:line="240" w:lineRule="exact"/>
              <w:jc w:val="right"/>
              <w:rPr>
                <w:rFonts w:ascii="宋体" w:hAnsi="宋体" w:eastAsia="宋体" w:cs="宋体"/>
                <w:sz w:val="18"/>
                <w:szCs w:val="18"/>
              </w:rPr>
            </w:pPr>
            <w:r>
              <w:rPr>
                <w:rFonts w:ascii="宋体" w:hAnsi="宋体" w:eastAsia="宋体" w:cs="宋体"/>
                <w:sz w:val="18"/>
                <w:szCs w:val="18"/>
              </w:rPr>
              <w:t>12,163,030.97</w:t>
            </w:r>
          </w:p>
        </w:tc>
        <w:tc>
          <w:tcPr>
            <w:tcW w:w="1928" w:type="dxa"/>
            <w:tcBorders>
              <w:top w:val="single" w:color="auto" w:sz="2" w:space="0"/>
              <w:left w:val="single" w:color="auto" w:sz="2" w:space="0"/>
              <w:bottom w:val="single" w:color="auto" w:sz="2" w:space="0"/>
              <w:right w:val="single" w:color="auto" w:sz="2" w:space="0"/>
            </w:tcBorders>
            <w:vAlign w:val="center"/>
          </w:tcPr>
          <w:p w14:paraId="53F5BC1E">
            <w:pPr>
              <w:spacing w:before="0" w:after="0" w:line="240" w:lineRule="exact"/>
              <w:jc w:val="right"/>
              <w:rPr>
                <w:rFonts w:ascii="宋体" w:hAnsi="宋体" w:eastAsia="宋体" w:cs="宋体"/>
                <w:sz w:val="18"/>
                <w:szCs w:val="18"/>
              </w:rPr>
            </w:pPr>
            <w:r>
              <w:rPr>
                <w:rFonts w:ascii="宋体" w:hAnsi="宋体" w:eastAsia="宋体" w:cs="宋体"/>
                <w:sz w:val="18"/>
                <w:szCs w:val="18"/>
              </w:rPr>
              <w:t>1,824,454.65</w:t>
            </w:r>
          </w:p>
        </w:tc>
      </w:tr>
      <w:tr w14:paraId="63B16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2BAD138">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14:paraId="6D599107">
            <w:pPr>
              <w:spacing w:before="0" w:after="0" w:line="240" w:lineRule="exact"/>
              <w:jc w:val="right"/>
              <w:rPr>
                <w:rFonts w:ascii="宋体" w:hAnsi="宋体" w:eastAsia="宋体" w:cs="宋体"/>
                <w:sz w:val="18"/>
                <w:szCs w:val="18"/>
              </w:rPr>
            </w:pPr>
            <w:r>
              <w:rPr>
                <w:rFonts w:ascii="宋体" w:hAnsi="宋体" w:eastAsia="宋体" w:cs="宋体"/>
                <w:sz w:val="18"/>
                <w:szCs w:val="18"/>
              </w:rPr>
              <w:t>206,841,386.68</w:t>
            </w:r>
          </w:p>
        </w:tc>
        <w:tc>
          <w:tcPr>
            <w:tcW w:w="1928" w:type="dxa"/>
            <w:tcBorders>
              <w:top w:val="single" w:color="auto" w:sz="2" w:space="0"/>
              <w:left w:val="single" w:color="auto" w:sz="2" w:space="0"/>
              <w:bottom w:val="single" w:color="auto" w:sz="2" w:space="0"/>
              <w:right w:val="single" w:color="auto" w:sz="2" w:space="0"/>
            </w:tcBorders>
            <w:vAlign w:val="center"/>
          </w:tcPr>
          <w:p w14:paraId="73BDAFE0">
            <w:pPr>
              <w:spacing w:before="0" w:after="0" w:line="240" w:lineRule="exact"/>
              <w:jc w:val="right"/>
              <w:rPr>
                <w:rFonts w:ascii="宋体" w:hAnsi="宋体" w:eastAsia="宋体" w:cs="宋体"/>
                <w:sz w:val="18"/>
                <w:szCs w:val="18"/>
              </w:rPr>
            </w:pPr>
            <w:r>
              <w:rPr>
                <w:rFonts w:ascii="宋体" w:hAnsi="宋体" w:eastAsia="宋体" w:cs="宋体"/>
                <w:sz w:val="18"/>
                <w:szCs w:val="18"/>
              </w:rPr>
              <w:t>51,710,346.67</w:t>
            </w:r>
          </w:p>
        </w:tc>
        <w:tc>
          <w:tcPr>
            <w:tcW w:w="1928" w:type="dxa"/>
            <w:tcBorders>
              <w:top w:val="single" w:color="auto" w:sz="2" w:space="0"/>
              <w:left w:val="single" w:color="auto" w:sz="2" w:space="0"/>
              <w:bottom w:val="single" w:color="auto" w:sz="2" w:space="0"/>
              <w:right w:val="single" w:color="auto" w:sz="2" w:space="0"/>
            </w:tcBorders>
            <w:vAlign w:val="center"/>
          </w:tcPr>
          <w:p w14:paraId="5D68CEE0">
            <w:pPr>
              <w:spacing w:before="0" w:after="0" w:line="240" w:lineRule="exact"/>
              <w:jc w:val="right"/>
              <w:rPr>
                <w:rFonts w:ascii="宋体" w:hAnsi="宋体" w:eastAsia="宋体" w:cs="宋体"/>
                <w:sz w:val="18"/>
                <w:szCs w:val="18"/>
              </w:rPr>
            </w:pPr>
            <w:r>
              <w:rPr>
                <w:rFonts w:ascii="宋体" w:hAnsi="宋体" w:eastAsia="宋体" w:cs="宋体"/>
                <w:sz w:val="18"/>
                <w:szCs w:val="18"/>
              </w:rPr>
              <w:t>206,841,386.68</w:t>
            </w:r>
          </w:p>
        </w:tc>
        <w:tc>
          <w:tcPr>
            <w:tcW w:w="1928" w:type="dxa"/>
            <w:tcBorders>
              <w:top w:val="single" w:color="auto" w:sz="2" w:space="0"/>
              <w:left w:val="single" w:color="auto" w:sz="2" w:space="0"/>
              <w:bottom w:val="single" w:color="auto" w:sz="2" w:space="0"/>
              <w:right w:val="single" w:color="auto" w:sz="2" w:space="0"/>
            </w:tcBorders>
            <w:vAlign w:val="center"/>
          </w:tcPr>
          <w:p w14:paraId="12F9B9D8">
            <w:pPr>
              <w:spacing w:before="0" w:after="0" w:line="240" w:lineRule="exact"/>
              <w:jc w:val="right"/>
              <w:rPr>
                <w:rFonts w:ascii="宋体" w:hAnsi="宋体" w:eastAsia="宋体" w:cs="宋体"/>
                <w:sz w:val="18"/>
                <w:szCs w:val="18"/>
              </w:rPr>
            </w:pPr>
            <w:r>
              <w:rPr>
                <w:rFonts w:ascii="宋体" w:hAnsi="宋体" w:eastAsia="宋体" w:cs="宋体"/>
                <w:sz w:val="18"/>
                <w:szCs w:val="18"/>
              </w:rPr>
              <w:t>51,710,346.67</w:t>
            </w:r>
          </w:p>
        </w:tc>
      </w:tr>
      <w:tr w14:paraId="7183F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00360A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2AA1CD28">
            <w:pPr>
              <w:spacing w:before="0" w:after="0" w:line="240" w:lineRule="exact"/>
              <w:jc w:val="right"/>
              <w:rPr>
                <w:rFonts w:ascii="宋体" w:hAnsi="宋体" w:eastAsia="宋体" w:cs="宋体"/>
                <w:sz w:val="18"/>
                <w:szCs w:val="18"/>
              </w:rPr>
            </w:pPr>
            <w:r>
              <w:rPr>
                <w:rFonts w:ascii="宋体" w:hAnsi="宋体" w:eastAsia="宋体" w:cs="宋体"/>
                <w:sz w:val="18"/>
                <w:szCs w:val="18"/>
              </w:rPr>
              <w:t>2,639,144,743.53</w:t>
            </w:r>
          </w:p>
        </w:tc>
        <w:tc>
          <w:tcPr>
            <w:tcW w:w="1928" w:type="dxa"/>
            <w:tcBorders>
              <w:top w:val="single" w:color="auto" w:sz="2" w:space="0"/>
              <w:left w:val="single" w:color="auto" w:sz="2" w:space="0"/>
              <w:bottom w:val="single" w:color="auto" w:sz="2" w:space="0"/>
              <w:right w:val="single" w:color="auto" w:sz="2" w:space="0"/>
            </w:tcBorders>
            <w:vAlign w:val="center"/>
          </w:tcPr>
          <w:p w14:paraId="12A1E2EF">
            <w:pPr>
              <w:spacing w:before="0" w:after="0" w:line="240" w:lineRule="exact"/>
              <w:jc w:val="right"/>
              <w:rPr>
                <w:rFonts w:ascii="宋体" w:hAnsi="宋体" w:eastAsia="宋体" w:cs="宋体"/>
                <w:sz w:val="18"/>
                <w:szCs w:val="18"/>
              </w:rPr>
            </w:pPr>
            <w:r>
              <w:rPr>
                <w:rFonts w:ascii="宋体" w:hAnsi="宋体" w:eastAsia="宋体" w:cs="宋体"/>
                <w:sz w:val="18"/>
                <w:szCs w:val="18"/>
              </w:rPr>
              <w:t>663,660,396.50</w:t>
            </w:r>
          </w:p>
        </w:tc>
        <w:tc>
          <w:tcPr>
            <w:tcW w:w="1928" w:type="dxa"/>
            <w:tcBorders>
              <w:top w:val="single" w:color="auto" w:sz="2" w:space="0"/>
              <w:left w:val="single" w:color="auto" w:sz="2" w:space="0"/>
              <w:bottom w:val="single" w:color="auto" w:sz="2" w:space="0"/>
              <w:right w:val="single" w:color="auto" w:sz="2" w:space="0"/>
            </w:tcBorders>
            <w:vAlign w:val="center"/>
          </w:tcPr>
          <w:p w14:paraId="57716986">
            <w:pPr>
              <w:spacing w:before="0" w:after="0" w:line="240" w:lineRule="exact"/>
              <w:jc w:val="right"/>
              <w:rPr>
                <w:rFonts w:ascii="宋体" w:hAnsi="宋体" w:eastAsia="宋体" w:cs="宋体"/>
                <w:sz w:val="18"/>
                <w:szCs w:val="18"/>
              </w:rPr>
            </w:pPr>
            <w:r>
              <w:rPr>
                <w:rFonts w:ascii="宋体" w:hAnsi="宋体" w:eastAsia="宋体" w:cs="宋体"/>
                <w:sz w:val="18"/>
                <w:szCs w:val="18"/>
              </w:rPr>
              <w:t>2,823,913,868.61</w:t>
            </w:r>
          </w:p>
        </w:tc>
        <w:tc>
          <w:tcPr>
            <w:tcW w:w="1928" w:type="dxa"/>
            <w:tcBorders>
              <w:top w:val="single" w:color="auto" w:sz="2" w:space="0"/>
              <w:left w:val="single" w:color="auto" w:sz="2" w:space="0"/>
              <w:bottom w:val="single" w:color="auto" w:sz="2" w:space="0"/>
              <w:right w:val="single" w:color="auto" w:sz="2" w:space="0"/>
            </w:tcBorders>
            <w:vAlign w:val="center"/>
          </w:tcPr>
          <w:p w14:paraId="05D5EC5D">
            <w:pPr>
              <w:spacing w:before="0" w:after="0" w:line="240" w:lineRule="exact"/>
              <w:jc w:val="right"/>
              <w:rPr>
                <w:rFonts w:ascii="宋体" w:hAnsi="宋体" w:eastAsia="宋体" w:cs="宋体"/>
                <w:sz w:val="18"/>
                <w:szCs w:val="18"/>
              </w:rPr>
            </w:pPr>
            <w:r>
              <w:rPr>
                <w:rFonts w:ascii="宋体" w:hAnsi="宋体" w:eastAsia="宋体" w:cs="宋体"/>
                <w:sz w:val="18"/>
                <w:szCs w:val="18"/>
              </w:rPr>
              <w:t>704,762,164.07</w:t>
            </w:r>
          </w:p>
        </w:tc>
      </w:tr>
    </w:tbl>
    <w:p w14:paraId="5BF261DF">
      <w:pPr>
        <w:keepNext/>
        <w:keepLines/>
        <w:spacing w:before="300" w:after="300" w:line="280" w:lineRule="exact"/>
        <w:jc w:val="left"/>
        <w:outlineLvl w:val="3"/>
        <w:rPr>
          <w:rFonts w:ascii="宋体" w:hAnsi="宋体" w:eastAsia="宋体" w:cs="宋体"/>
          <w:b/>
          <w:bCs/>
          <w:sz w:val="21"/>
          <w:szCs w:val="21"/>
        </w:rPr>
      </w:pPr>
      <w:bookmarkStart w:id="213" w:name="_Toc989102"/>
      <w:r>
        <w:rPr>
          <w:rFonts w:ascii="宋体" w:hAnsi="宋体" w:eastAsia="宋体" w:cs="宋体"/>
          <w:b/>
          <w:bCs/>
          <w:sz w:val="21"/>
          <w:szCs w:val="21"/>
        </w:rPr>
        <w:t>（3） 以抵销后净额列示的递延所得税资产或负债</w:t>
      </w:r>
      <w:bookmarkEnd w:id="213"/>
    </w:p>
    <w:p w14:paraId="5607530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D08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CD65E6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2FF5A2B">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5980CEB">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2241F20">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BDADBD2">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14:paraId="6E72F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1EA9046">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14:paraId="6EDE4289">
            <w:pPr>
              <w:spacing w:before="0" w:after="0" w:line="240" w:lineRule="exact"/>
              <w:jc w:val="right"/>
              <w:rPr>
                <w:rFonts w:ascii="宋体" w:hAnsi="宋体" w:eastAsia="宋体" w:cs="宋体"/>
                <w:sz w:val="18"/>
                <w:szCs w:val="18"/>
              </w:rPr>
            </w:pPr>
            <w:r>
              <w:rPr>
                <w:rFonts w:ascii="宋体" w:hAnsi="宋体" w:eastAsia="宋体" w:cs="宋体"/>
                <w:sz w:val="18"/>
                <w:szCs w:val="18"/>
              </w:rPr>
              <w:t>7,642,887.60</w:t>
            </w:r>
          </w:p>
        </w:tc>
        <w:tc>
          <w:tcPr>
            <w:tcW w:w="1928" w:type="dxa"/>
            <w:tcBorders>
              <w:top w:val="single" w:color="auto" w:sz="2" w:space="0"/>
              <w:left w:val="single" w:color="auto" w:sz="2" w:space="0"/>
              <w:bottom w:val="single" w:color="auto" w:sz="2" w:space="0"/>
              <w:right w:val="single" w:color="auto" w:sz="2" w:space="0"/>
            </w:tcBorders>
            <w:vAlign w:val="center"/>
          </w:tcPr>
          <w:p w14:paraId="2E342F19">
            <w:pPr>
              <w:spacing w:before="0" w:after="0" w:line="240" w:lineRule="exact"/>
              <w:jc w:val="right"/>
              <w:rPr>
                <w:rFonts w:ascii="宋体" w:hAnsi="宋体" w:eastAsia="宋体" w:cs="宋体"/>
                <w:sz w:val="18"/>
                <w:szCs w:val="18"/>
              </w:rPr>
            </w:pPr>
            <w:r>
              <w:rPr>
                <w:rFonts w:ascii="宋体" w:hAnsi="宋体" w:eastAsia="宋体" w:cs="宋体"/>
                <w:sz w:val="18"/>
                <w:szCs w:val="18"/>
              </w:rPr>
              <w:t>449,342,606.26</w:t>
            </w:r>
          </w:p>
        </w:tc>
        <w:tc>
          <w:tcPr>
            <w:tcW w:w="1928" w:type="dxa"/>
            <w:tcBorders>
              <w:top w:val="single" w:color="auto" w:sz="2" w:space="0"/>
              <w:left w:val="single" w:color="auto" w:sz="2" w:space="0"/>
              <w:bottom w:val="single" w:color="auto" w:sz="2" w:space="0"/>
              <w:right w:val="single" w:color="auto" w:sz="2" w:space="0"/>
            </w:tcBorders>
            <w:vAlign w:val="center"/>
          </w:tcPr>
          <w:p w14:paraId="06604B7B">
            <w:pPr>
              <w:spacing w:before="0" w:after="0" w:line="240" w:lineRule="exact"/>
              <w:jc w:val="right"/>
              <w:rPr>
                <w:rFonts w:ascii="宋体" w:hAnsi="宋体" w:eastAsia="宋体" w:cs="宋体"/>
                <w:sz w:val="18"/>
                <w:szCs w:val="18"/>
              </w:rPr>
            </w:pPr>
            <w:r>
              <w:rPr>
                <w:rFonts w:ascii="宋体" w:hAnsi="宋体" w:eastAsia="宋体" w:cs="宋体"/>
                <w:sz w:val="18"/>
                <w:szCs w:val="18"/>
              </w:rPr>
              <w:t>25,543,989.96</w:t>
            </w:r>
          </w:p>
        </w:tc>
        <w:tc>
          <w:tcPr>
            <w:tcW w:w="1928" w:type="dxa"/>
            <w:tcBorders>
              <w:top w:val="single" w:color="auto" w:sz="2" w:space="0"/>
              <w:left w:val="single" w:color="auto" w:sz="2" w:space="0"/>
              <w:bottom w:val="single" w:color="auto" w:sz="2" w:space="0"/>
              <w:right w:val="single" w:color="auto" w:sz="2" w:space="0"/>
            </w:tcBorders>
            <w:vAlign w:val="center"/>
          </w:tcPr>
          <w:p w14:paraId="077D5D80">
            <w:pPr>
              <w:spacing w:before="0" w:after="0" w:line="240" w:lineRule="exact"/>
              <w:jc w:val="right"/>
              <w:rPr>
                <w:rFonts w:ascii="宋体" w:hAnsi="宋体" w:eastAsia="宋体" w:cs="宋体"/>
                <w:sz w:val="18"/>
                <w:szCs w:val="18"/>
              </w:rPr>
            </w:pPr>
            <w:r>
              <w:rPr>
                <w:rFonts w:ascii="宋体" w:hAnsi="宋体" w:eastAsia="宋体" w:cs="宋体"/>
                <w:sz w:val="18"/>
                <w:szCs w:val="18"/>
              </w:rPr>
              <w:t>485,328,020.60</w:t>
            </w:r>
          </w:p>
        </w:tc>
      </w:tr>
      <w:tr w14:paraId="4E07B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1CF704B">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14:paraId="61A529D3">
            <w:pPr>
              <w:spacing w:before="0" w:after="0" w:line="240" w:lineRule="exact"/>
              <w:jc w:val="right"/>
              <w:rPr>
                <w:rFonts w:ascii="宋体" w:hAnsi="宋体" w:eastAsia="宋体" w:cs="宋体"/>
                <w:sz w:val="18"/>
                <w:szCs w:val="18"/>
              </w:rPr>
            </w:pPr>
            <w:r>
              <w:rPr>
                <w:rFonts w:ascii="宋体" w:hAnsi="宋体" w:eastAsia="宋体" w:cs="宋体"/>
                <w:sz w:val="18"/>
                <w:szCs w:val="18"/>
              </w:rPr>
              <w:t>7,642,887.60</w:t>
            </w:r>
          </w:p>
        </w:tc>
        <w:tc>
          <w:tcPr>
            <w:tcW w:w="1928" w:type="dxa"/>
            <w:tcBorders>
              <w:top w:val="single" w:color="auto" w:sz="2" w:space="0"/>
              <w:left w:val="single" w:color="auto" w:sz="2" w:space="0"/>
              <w:bottom w:val="single" w:color="auto" w:sz="2" w:space="0"/>
              <w:right w:val="single" w:color="auto" w:sz="2" w:space="0"/>
            </w:tcBorders>
            <w:vAlign w:val="center"/>
          </w:tcPr>
          <w:p w14:paraId="47B99F1F">
            <w:pPr>
              <w:spacing w:before="0" w:after="0" w:line="240" w:lineRule="exact"/>
              <w:jc w:val="right"/>
              <w:rPr>
                <w:rFonts w:ascii="宋体" w:hAnsi="宋体" w:eastAsia="宋体" w:cs="宋体"/>
                <w:sz w:val="18"/>
                <w:szCs w:val="18"/>
              </w:rPr>
            </w:pPr>
            <w:r>
              <w:rPr>
                <w:rFonts w:ascii="宋体" w:hAnsi="宋体" w:eastAsia="宋体" w:cs="宋体"/>
                <w:sz w:val="18"/>
                <w:szCs w:val="18"/>
              </w:rPr>
              <w:t>656,017,508.90</w:t>
            </w:r>
          </w:p>
        </w:tc>
        <w:tc>
          <w:tcPr>
            <w:tcW w:w="1928" w:type="dxa"/>
            <w:tcBorders>
              <w:top w:val="single" w:color="auto" w:sz="2" w:space="0"/>
              <w:left w:val="single" w:color="auto" w:sz="2" w:space="0"/>
              <w:bottom w:val="single" w:color="auto" w:sz="2" w:space="0"/>
              <w:right w:val="single" w:color="auto" w:sz="2" w:space="0"/>
            </w:tcBorders>
            <w:vAlign w:val="center"/>
          </w:tcPr>
          <w:p w14:paraId="39BEC62E">
            <w:pPr>
              <w:spacing w:before="0" w:after="0" w:line="240" w:lineRule="exact"/>
              <w:jc w:val="right"/>
              <w:rPr>
                <w:rFonts w:ascii="宋体" w:hAnsi="宋体" w:eastAsia="宋体" w:cs="宋体"/>
                <w:sz w:val="18"/>
                <w:szCs w:val="18"/>
              </w:rPr>
            </w:pPr>
            <w:r>
              <w:rPr>
                <w:rFonts w:ascii="宋体" w:hAnsi="宋体" w:eastAsia="宋体" w:cs="宋体"/>
                <w:sz w:val="18"/>
                <w:szCs w:val="18"/>
              </w:rPr>
              <w:t>25,543,989.96</w:t>
            </w:r>
          </w:p>
        </w:tc>
        <w:tc>
          <w:tcPr>
            <w:tcW w:w="1928" w:type="dxa"/>
            <w:tcBorders>
              <w:top w:val="single" w:color="auto" w:sz="2" w:space="0"/>
              <w:left w:val="single" w:color="auto" w:sz="2" w:space="0"/>
              <w:bottom w:val="single" w:color="auto" w:sz="2" w:space="0"/>
              <w:right w:val="single" w:color="auto" w:sz="2" w:space="0"/>
            </w:tcBorders>
            <w:vAlign w:val="center"/>
          </w:tcPr>
          <w:p w14:paraId="51382BB0">
            <w:pPr>
              <w:spacing w:before="0" w:after="0" w:line="240" w:lineRule="exact"/>
              <w:jc w:val="right"/>
              <w:rPr>
                <w:rFonts w:ascii="宋体" w:hAnsi="宋体" w:eastAsia="宋体" w:cs="宋体"/>
                <w:sz w:val="18"/>
                <w:szCs w:val="18"/>
              </w:rPr>
            </w:pPr>
            <w:r>
              <w:rPr>
                <w:rFonts w:ascii="宋体" w:hAnsi="宋体" w:eastAsia="宋体" w:cs="宋体"/>
                <w:sz w:val="18"/>
                <w:szCs w:val="18"/>
              </w:rPr>
              <w:t>679,218,174.11</w:t>
            </w:r>
          </w:p>
        </w:tc>
      </w:tr>
    </w:tbl>
    <w:p w14:paraId="24143942">
      <w:pPr>
        <w:keepNext/>
        <w:keepLines/>
        <w:spacing w:before="300" w:after="300" w:line="280" w:lineRule="exact"/>
        <w:jc w:val="left"/>
        <w:outlineLvl w:val="2"/>
        <w:rPr>
          <w:rFonts w:ascii="宋体" w:hAnsi="宋体" w:eastAsia="宋体" w:cs="宋体"/>
          <w:b/>
          <w:bCs/>
          <w:sz w:val="21"/>
          <w:szCs w:val="21"/>
        </w:rPr>
      </w:pPr>
      <w:bookmarkStart w:id="214" w:name="_Toc989103"/>
      <w:r>
        <w:rPr>
          <w:rFonts w:ascii="宋体" w:hAnsi="宋体" w:eastAsia="宋体" w:cs="宋体"/>
          <w:b/>
          <w:bCs/>
          <w:sz w:val="21"/>
          <w:szCs w:val="21"/>
        </w:rPr>
        <w:t>18、其他非流动资产</w:t>
      </w:r>
      <w:bookmarkEnd w:id="214"/>
    </w:p>
    <w:p w14:paraId="1F78188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66F98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0D4EC4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2ADFC23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40D84D1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D827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5609B0C"/>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AA3FC6B">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C2B1AFA">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D35AEB4">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8D07F4D">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31DA708">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718BB73">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69A4A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7E867E5">
            <w:pPr>
              <w:spacing w:before="0" w:after="0" w:line="240" w:lineRule="exact"/>
              <w:jc w:val="left"/>
              <w:rPr>
                <w:rFonts w:ascii="宋体" w:hAnsi="宋体" w:eastAsia="宋体" w:cs="宋体"/>
                <w:sz w:val="18"/>
                <w:szCs w:val="18"/>
              </w:rPr>
            </w:pPr>
            <w:r>
              <w:rPr>
                <w:rFonts w:ascii="宋体" w:hAnsi="宋体" w:eastAsia="宋体" w:cs="宋体"/>
                <w:sz w:val="18"/>
                <w:szCs w:val="18"/>
              </w:rPr>
              <w:t>预付长期资产款</w:t>
            </w:r>
          </w:p>
        </w:tc>
        <w:tc>
          <w:tcPr>
            <w:tcW w:w="1377" w:type="dxa"/>
            <w:tcBorders>
              <w:top w:val="single" w:color="auto" w:sz="2" w:space="0"/>
              <w:left w:val="single" w:color="auto" w:sz="2" w:space="0"/>
              <w:bottom w:val="single" w:color="auto" w:sz="2" w:space="0"/>
              <w:right w:val="single" w:color="auto" w:sz="2" w:space="0"/>
            </w:tcBorders>
            <w:vAlign w:val="center"/>
          </w:tcPr>
          <w:p w14:paraId="4EB0A366">
            <w:pPr>
              <w:spacing w:before="0" w:after="0" w:line="240" w:lineRule="exact"/>
              <w:jc w:val="right"/>
              <w:rPr>
                <w:rFonts w:ascii="宋体" w:hAnsi="宋体" w:eastAsia="宋体" w:cs="宋体"/>
                <w:sz w:val="18"/>
                <w:szCs w:val="18"/>
              </w:rPr>
            </w:pPr>
            <w:r>
              <w:rPr>
                <w:rFonts w:ascii="宋体" w:hAnsi="宋体" w:eastAsia="宋体" w:cs="宋体"/>
                <w:sz w:val="18"/>
                <w:szCs w:val="18"/>
              </w:rPr>
              <w:t>128,154,678.33</w:t>
            </w:r>
          </w:p>
        </w:tc>
        <w:tc>
          <w:tcPr>
            <w:tcW w:w="1377" w:type="dxa"/>
            <w:tcBorders>
              <w:top w:val="single" w:color="auto" w:sz="2" w:space="0"/>
              <w:left w:val="single" w:color="auto" w:sz="2" w:space="0"/>
              <w:bottom w:val="single" w:color="auto" w:sz="2" w:space="0"/>
              <w:right w:val="single" w:color="auto" w:sz="2" w:space="0"/>
            </w:tcBorders>
            <w:vAlign w:val="center"/>
          </w:tcPr>
          <w:p w14:paraId="516997BB">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35DDB4F">
            <w:pPr>
              <w:spacing w:before="0" w:after="0" w:line="240" w:lineRule="exact"/>
              <w:jc w:val="right"/>
              <w:rPr>
                <w:rFonts w:ascii="宋体" w:hAnsi="宋体" w:eastAsia="宋体" w:cs="宋体"/>
                <w:sz w:val="18"/>
                <w:szCs w:val="18"/>
              </w:rPr>
            </w:pPr>
            <w:r>
              <w:rPr>
                <w:rFonts w:ascii="宋体" w:hAnsi="宋体" w:eastAsia="宋体" w:cs="宋体"/>
                <w:sz w:val="18"/>
                <w:szCs w:val="18"/>
              </w:rPr>
              <w:t>128,154,678.33</w:t>
            </w:r>
          </w:p>
        </w:tc>
        <w:tc>
          <w:tcPr>
            <w:tcW w:w="1377" w:type="dxa"/>
            <w:tcBorders>
              <w:top w:val="single" w:color="auto" w:sz="2" w:space="0"/>
              <w:left w:val="single" w:color="auto" w:sz="2" w:space="0"/>
              <w:bottom w:val="single" w:color="auto" w:sz="2" w:space="0"/>
              <w:right w:val="single" w:color="auto" w:sz="2" w:space="0"/>
            </w:tcBorders>
            <w:vAlign w:val="center"/>
          </w:tcPr>
          <w:p w14:paraId="4E793E11">
            <w:pPr>
              <w:spacing w:before="0" w:after="0" w:line="240" w:lineRule="exact"/>
              <w:jc w:val="right"/>
              <w:rPr>
                <w:rFonts w:ascii="宋体" w:hAnsi="宋体" w:eastAsia="宋体" w:cs="宋体"/>
                <w:sz w:val="18"/>
                <w:szCs w:val="18"/>
              </w:rPr>
            </w:pPr>
            <w:r>
              <w:rPr>
                <w:rFonts w:ascii="宋体" w:hAnsi="宋体" w:eastAsia="宋体" w:cs="宋体"/>
                <w:sz w:val="18"/>
                <w:szCs w:val="18"/>
              </w:rPr>
              <w:t>53,392,149.34</w:t>
            </w:r>
          </w:p>
        </w:tc>
        <w:tc>
          <w:tcPr>
            <w:tcW w:w="1377" w:type="dxa"/>
            <w:tcBorders>
              <w:top w:val="single" w:color="auto" w:sz="2" w:space="0"/>
              <w:left w:val="single" w:color="auto" w:sz="2" w:space="0"/>
              <w:bottom w:val="single" w:color="auto" w:sz="2" w:space="0"/>
              <w:right w:val="single" w:color="auto" w:sz="2" w:space="0"/>
            </w:tcBorders>
            <w:vAlign w:val="center"/>
          </w:tcPr>
          <w:p w14:paraId="3F73199C">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3153EDC">
            <w:pPr>
              <w:spacing w:before="0" w:after="0" w:line="240" w:lineRule="exact"/>
              <w:jc w:val="right"/>
              <w:rPr>
                <w:rFonts w:ascii="宋体" w:hAnsi="宋体" w:eastAsia="宋体" w:cs="宋体"/>
                <w:sz w:val="18"/>
                <w:szCs w:val="18"/>
              </w:rPr>
            </w:pPr>
            <w:r>
              <w:rPr>
                <w:rFonts w:ascii="宋体" w:hAnsi="宋体" w:eastAsia="宋体" w:cs="宋体"/>
                <w:sz w:val="18"/>
                <w:szCs w:val="18"/>
              </w:rPr>
              <w:t>53,392,149.34</w:t>
            </w:r>
          </w:p>
        </w:tc>
      </w:tr>
      <w:tr w14:paraId="26ECA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C83A02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4D0BF0DB">
            <w:pPr>
              <w:spacing w:before="0" w:after="0" w:line="240" w:lineRule="exact"/>
              <w:jc w:val="right"/>
              <w:rPr>
                <w:rFonts w:ascii="宋体" w:hAnsi="宋体" w:eastAsia="宋体" w:cs="宋体"/>
                <w:sz w:val="18"/>
                <w:szCs w:val="18"/>
              </w:rPr>
            </w:pPr>
            <w:r>
              <w:rPr>
                <w:rFonts w:ascii="宋体" w:hAnsi="宋体" w:eastAsia="宋体" w:cs="宋体"/>
                <w:sz w:val="18"/>
                <w:szCs w:val="18"/>
              </w:rPr>
              <w:t>128,154,678.33</w:t>
            </w:r>
          </w:p>
        </w:tc>
        <w:tc>
          <w:tcPr>
            <w:tcW w:w="1377" w:type="dxa"/>
            <w:tcBorders>
              <w:top w:val="single" w:color="auto" w:sz="2" w:space="0"/>
              <w:left w:val="single" w:color="auto" w:sz="2" w:space="0"/>
              <w:bottom w:val="single" w:color="auto" w:sz="2" w:space="0"/>
              <w:right w:val="single" w:color="auto" w:sz="2" w:space="0"/>
            </w:tcBorders>
            <w:vAlign w:val="center"/>
          </w:tcPr>
          <w:p w14:paraId="5733D76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7E4A182">
            <w:pPr>
              <w:spacing w:before="0" w:after="0" w:line="240" w:lineRule="exact"/>
              <w:jc w:val="right"/>
              <w:rPr>
                <w:rFonts w:ascii="宋体" w:hAnsi="宋体" w:eastAsia="宋体" w:cs="宋体"/>
                <w:sz w:val="18"/>
                <w:szCs w:val="18"/>
              </w:rPr>
            </w:pPr>
            <w:r>
              <w:rPr>
                <w:rFonts w:ascii="宋体" w:hAnsi="宋体" w:eastAsia="宋体" w:cs="宋体"/>
                <w:sz w:val="18"/>
                <w:szCs w:val="18"/>
              </w:rPr>
              <w:t>128,154,678.33</w:t>
            </w:r>
          </w:p>
        </w:tc>
        <w:tc>
          <w:tcPr>
            <w:tcW w:w="1377" w:type="dxa"/>
            <w:tcBorders>
              <w:top w:val="single" w:color="auto" w:sz="2" w:space="0"/>
              <w:left w:val="single" w:color="auto" w:sz="2" w:space="0"/>
              <w:bottom w:val="single" w:color="auto" w:sz="2" w:space="0"/>
              <w:right w:val="single" w:color="auto" w:sz="2" w:space="0"/>
            </w:tcBorders>
            <w:vAlign w:val="center"/>
          </w:tcPr>
          <w:p w14:paraId="5AD4E63C">
            <w:pPr>
              <w:spacing w:before="0" w:after="0" w:line="240" w:lineRule="exact"/>
              <w:jc w:val="right"/>
              <w:rPr>
                <w:rFonts w:ascii="宋体" w:hAnsi="宋体" w:eastAsia="宋体" w:cs="宋体"/>
                <w:sz w:val="18"/>
                <w:szCs w:val="18"/>
              </w:rPr>
            </w:pPr>
            <w:r>
              <w:rPr>
                <w:rFonts w:ascii="宋体" w:hAnsi="宋体" w:eastAsia="宋体" w:cs="宋体"/>
                <w:sz w:val="18"/>
                <w:szCs w:val="18"/>
              </w:rPr>
              <w:t>53,392,149.34</w:t>
            </w:r>
          </w:p>
        </w:tc>
        <w:tc>
          <w:tcPr>
            <w:tcW w:w="1377" w:type="dxa"/>
            <w:tcBorders>
              <w:top w:val="single" w:color="auto" w:sz="2" w:space="0"/>
              <w:left w:val="single" w:color="auto" w:sz="2" w:space="0"/>
              <w:bottom w:val="single" w:color="auto" w:sz="2" w:space="0"/>
              <w:right w:val="single" w:color="auto" w:sz="2" w:space="0"/>
            </w:tcBorders>
            <w:vAlign w:val="center"/>
          </w:tcPr>
          <w:p w14:paraId="3DE66B1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8D32845">
            <w:pPr>
              <w:spacing w:before="0" w:after="0" w:line="240" w:lineRule="exact"/>
              <w:jc w:val="right"/>
              <w:rPr>
                <w:rFonts w:ascii="宋体" w:hAnsi="宋体" w:eastAsia="宋体" w:cs="宋体"/>
                <w:sz w:val="18"/>
                <w:szCs w:val="18"/>
              </w:rPr>
            </w:pPr>
            <w:r>
              <w:rPr>
                <w:rFonts w:ascii="宋体" w:hAnsi="宋体" w:eastAsia="宋体" w:cs="宋体"/>
                <w:sz w:val="18"/>
                <w:szCs w:val="18"/>
              </w:rPr>
              <w:t>53,392,149.34</w:t>
            </w:r>
          </w:p>
        </w:tc>
      </w:tr>
    </w:tbl>
    <w:p w14:paraId="1A7F7855">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01A279B">
      <w:pPr>
        <w:keepNext/>
        <w:keepLines/>
        <w:spacing w:before="300" w:after="300" w:line="280" w:lineRule="exact"/>
        <w:jc w:val="left"/>
        <w:outlineLvl w:val="2"/>
        <w:rPr>
          <w:rFonts w:ascii="宋体" w:hAnsi="宋体" w:eastAsia="宋体" w:cs="宋体"/>
          <w:b/>
          <w:bCs/>
          <w:sz w:val="21"/>
          <w:szCs w:val="21"/>
        </w:rPr>
      </w:pPr>
      <w:bookmarkStart w:id="215" w:name="_Toc989104"/>
      <w:r>
        <w:rPr>
          <w:rFonts w:ascii="宋体" w:hAnsi="宋体" w:eastAsia="宋体" w:cs="宋体"/>
          <w:b/>
          <w:bCs/>
          <w:sz w:val="21"/>
          <w:szCs w:val="21"/>
        </w:rPr>
        <w:t>19、所有权或使用权受到限制的资产</w:t>
      </w:r>
      <w:bookmarkEnd w:id="215"/>
    </w:p>
    <w:p w14:paraId="18D1474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252C4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81C54D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666AAA52">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06BCE324">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r>
      <w:tr w14:paraId="36E2B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F435F1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F3E22A1">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EDBD8E5">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6B2087D">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9ECFEDB">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CDD755B">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676E9F0">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304A867">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BD3B298">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r>
      <w:tr w14:paraId="5A09A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6F7DE5E">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14:paraId="5DB6D5B3">
            <w:pPr>
              <w:spacing w:before="0" w:after="0" w:line="240" w:lineRule="exact"/>
              <w:jc w:val="right"/>
              <w:rPr>
                <w:rFonts w:ascii="宋体" w:hAnsi="宋体" w:eastAsia="宋体" w:cs="宋体"/>
                <w:sz w:val="18"/>
                <w:szCs w:val="18"/>
              </w:rPr>
            </w:pPr>
            <w:r>
              <w:rPr>
                <w:rFonts w:ascii="宋体" w:hAnsi="宋体" w:eastAsia="宋体" w:cs="宋体"/>
                <w:sz w:val="18"/>
                <w:szCs w:val="18"/>
              </w:rPr>
              <w:t>21,595,176.84</w:t>
            </w:r>
          </w:p>
        </w:tc>
        <w:tc>
          <w:tcPr>
            <w:tcW w:w="1071" w:type="dxa"/>
            <w:tcBorders>
              <w:top w:val="single" w:color="auto" w:sz="2" w:space="0"/>
              <w:left w:val="single" w:color="auto" w:sz="2" w:space="0"/>
              <w:bottom w:val="single" w:color="auto" w:sz="2" w:space="0"/>
              <w:right w:val="single" w:color="auto" w:sz="2" w:space="0"/>
            </w:tcBorders>
            <w:vAlign w:val="center"/>
          </w:tcPr>
          <w:p w14:paraId="6472AAB8">
            <w:pPr>
              <w:spacing w:before="0" w:after="0" w:line="240" w:lineRule="exact"/>
              <w:jc w:val="right"/>
              <w:rPr>
                <w:rFonts w:ascii="宋体" w:hAnsi="宋体" w:eastAsia="宋体" w:cs="宋体"/>
                <w:sz w:val="18"/>
                <w:szCs w:val="18"/>
              </w:rPr>
            </w:pPr>
            <w:r>
              <w:rPr>
                <w:rFonts w:ascii="宋体" w:hAnsi="宋体" w:eastAsia="宋体" w:cs="宋体"/>
                <w:sz w:val="18"/>
                <w:szCs w:val="18"/>
              </w:rPr>
              <w:t>21,595,176.84</w:t>
            </w:r>
          </w:p>
        </w:tc>
        <w:tc>
          <w:tcPr>
            <w:tcW w:w="1071" w:type="dxa"/>
            <w:tcBorders>
              <w:top w:val="single" w:color="auto" w:sz="2" w:space="0"/>
              <w:left w:val="single" w:color="auto" w:sz="2" w:space="0"/>
              <w:bottom w:val="single" w:color="auto" w:sz="2" w:space="0"/>
              <w:right w:val="single" w:color="auto" w:sz="2" w:space="0"/>
            </w:tcBorders>
            <w:vAlign w:val="center"/>
          </w:tcPr>
          <w:p w14:paraId="2B4EAA5B">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1071" w:type="dxa"/>
            <w:tcBorders>
              <w:top w:val="single" w:color="auto" w:sz="2" w:space="0"/>
              <w:left w:val="single" w:color="auto" w:sz="2" w:space="0"/>
              <w:bottom w:val="single" w:color="auto" w:sz="2" w:space="0"/>
              <w:right w:val="single" w:color="auto" w:sz="2" w:space="0"/>
            </w:tcBorders>
            <w:vAlign w:val="center"/>
          </w:tcPr>
          <w:p w14:paraId="04F61F9D">
            <w:pPr>
              <w:spacing w:before="0" w:after="0" w:line="240" w:lineRule="exact"/>
              <w:jc w:val="left"/>
              <w:rPr>
                <w:rFonts w:ascii="宋体" w:hAnsi="宋体" w:eastAsia="宋体" w:cs="宋体"/>
                <w:sz w:val="18"/>
                <w:szCs w:val="18"/>
              </w:rPr>
            </w:pPr>
            <w:r>
              <w:rPr>
                <w:rFonts w:ascii="宋体" w:hAnsi="宋体" w:eastAsia="宋体" w:cs="宋体"/>
                <w:sz w:val="18"/>
                <w:szCs w:val="18"/>
              </w:rPr>
              <w:t>保函、票据等保证金</w:t>
            </w:r>
          </w:p>
        </w:tc>
        <w:tc>
          <w:tcPr>
            <w:tcW w:w="1071" w:type="dxa"/>
            <w:tcBorders>
              <w:top w:val="single" w:color="auto" w:sz="2" w:space="0"/>
              <w:left w:val="single" w:color="auto" w:sz="2" w:space="0"/>
              <w:bottom w:val="single" w:color="auto" w:sz="2" w:space="0"/>
              <w:right w:val="single" w:color="auto" w:sz="2" w:space="0"/>
            </w:tcBorders>
            <w:vAlign w:val="center"/>
          </w:tcPr>
          <w:p w14:paraId="2E3A9182">
            <w:pPr>
              <w:spacing w:before="0" w:after="0" w:line="240" w:lineRule="exact"/>
              <w:jc w:val="right"/>
              <w:rPr>
                <w:rFonts w:ascii="宋体" w:hAnsi="宋体" w:eastAsia="宋体" w:cs="宋体"/>
                <w:sz w:val="18"/>
                <w:szCs w:val="18"/>
              </w:rPr>
            </w:pPr>
            <w:r>
              <w:rPr>
                <w:rFonts w:ascii="宋体" w:hAnsi="宋体" w:eastAsia="宋体" w:cs="宋体"/>
                <w:sz w:val="18"/>
                <w:szCs w:val="18"/>
              </w:rPr>
              <w:t>26,465,960.03</w:t>
            </w:r>
          </w:p>
        </w:tc>
        <w:tc>
          <w:tcPr>
            <w:tcW w:w="1071" w:type="dxa"/>
            <w:tcBorders>
              <w:top w:val="single" w:color="auto" w:sz="2" w:space="0"/>
              <w:left w:val="single" w:color="auto" w:sz="2" w:space="0"/>
              <w:bottom w:val="single" w:color="auto" w:sz="2" w:space="0"/>
              <w:right w:val="single" w:color="auto" w:sz="2" w:space="0"/>
            </w:tcBorders>
            <w:vAlign w:val="center"/>
          </w:tcPr>
          <w:p w14:paraId="46F84812">
            <w:pPr>
              <w:spacing w:before="0" w:after="0" w:line="240" w:lineRule="exact"/>
              <w:jc w:val="right"/>
              <w:rPr>
                <w:rFonts w:ascii="宋体" w:hAnsi="宋体" w:eastAsia="宋体" w:cs="宋体"/>
                <w:sz w:val="18"/>
                <w:szCs w:val="18"/>
              </w:rPr>
            </w:pPr>
            <w:r>
              <w:rPr>
                <w:rFonts w:ascii="宋体" w:hAnsi="宋体" w:eastAsia="宋体" w:cs="宋体"/>
                <w:sz w:val="18"/>
                <w:szCs w:val="18"/>
              </w:rPr>
              <w:t>26,465,960.03</w:t>
            </w:r>
          </w:p>
        </w:tc>
        <w:tc>
          <w:tcPr>
            <w:tcW w:w="1071" w:type="dxa"/>
            <w:tcBorders>
              <w:top w:val="single" w:color="auto" w:sz="2" w:space="0"/>
              <w:left w:val="single" w:color="auto" w:sz="2" w:space="0"/>
              <w:bottom w:val="single" w:color="auto" w:sz="2" w:space="0"/>
              <w:right w:val="single" w:color="auto" w:sz="2" w:space="0"/>
            </w:tcBorders>
            <w:vAlign w:val="center"/>
          </w:tcPr>
          <w:p w14:paraId="7E806B00">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1071" w:type="dxa"/>
            <w:tcBorders>
              <w:top w:val="single" w:color="auto" w:sz="2" w:space="0"/>
              <w:left w:val="single" w:color="auto" w:sz="2" w:space="0"/>
              <w:bottom w:val="single" w:color="auto" w:sz="2" w:space="0"/>
              <w:right w:val="single" w:color="auto" w:sz="2" w:space="0"/>
            </w:tcBorders>
            <w:vAlign w:val="center"/>
          </w:tcPr>
          <w:p w14:paraId="5514BE9B">
            <w:pPr>
              <w:spacing w:before="0" w:after="0" w:line="240" w:lineRule="exact"/>
              <w:jc w:val="left"/>
              <w:rPr>
                <w:rFonts w:ascii="宋体" w:hAnsi="宋体" w:eastAsia="宋体" w:cs="宋体"/>
                <w:sz w:val="18"/>
                <w:szCs w:val="18"/>
              </w:rPr>
            </w:pPr>
            <w:r>
              <w:rPr>
                <w:rFonts w:ascii="宋体" w:hAnsi="宋体" w:eastAsia="宋体" w:cs="宋体"/>
                <w:sz w:val="18"/>
                <w:szCs w:val="18"/>
              </w:rPr>
              <w:t>保函、票据等保证金</w:t>
            </w:r>
          </w:p>
        </w:tc>
      </w:tr>
      <w:tr w14:paraId="1E1DF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54DD391">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071" w:type="dxa"/>
            <w:tcBorders>
              <w:top w:val="single" w:color="auto" w:sz="2" w:space="0"/>
              <w:left w:val="single" w:color="auto" w:sz="2" w:space="0"/>
              <w:bottom w:val="single" w:color="auto" w:sz="2" w:space="0"/>
              <w:right w:val="single" w:color="auto" w:sz="2" w:space="0"/>
            </w:tcBorders>
            <w:vAlign w:val="center"/>
          </w:tcPr>
          <w:p w14:paraId="201738E5">
            <w:pPr>
              <w:spacing w:before="0" w:after="0" w:line="240" w:lineRule="exact"/>
              <w:jc w:val="right"/>
              <w:rPr>
                <w:rFonts w:ascii="宋体" w:hAnsi="宋体" w:eastAsia="宋体" w:cs="宋体"/>
                <w:sz w:val="18"/>
                <w:szCs w:val="18"/>
              </w:rPr>
            </w:pPr>
            <w:r>
              <w:rPr>
                <w:rFonts w:ascii="宋体" w:hAnsi="宋体" w:eastAsia="宋体" w:cs="宋体"/>
                <w:sz w:val="18"/>
                <w:szCs w:val="18"/>
              </w:rPr>
              <w:t>455,487,880.76</w:t>
            </w:r>
          </w:p>
        </w:tc>
        <w:tc>
          <w:tcPr>
            <w:tcW w:w="1071" w:type="dxa"/>
            <w:tcBorders>
              <w:top w:val="single" w:color="auto" w:sz="2" w:space="0"/>
              <w:left w:val="single" w:color="auto" w:sz="2" w:space="0"/>
              <w:bottom w:val="single" w:color="auto" w:sz="2" w:space="0"/>
              <w:right w:val="single" w:color="auto" w:sz="2" w:space="0"/>
            </w:tcBorders>
            <w:vAlign w:val="center"/>
          </w:tcPr>
          <w:p w14:paraId="7B9345B1">
            <w:pPr>
              <w:spacing w:before="0" w:after="0" w:line="240" w:lineRule="exact"/>
              <w:jc w:val="right"/>
              <w:rPr>
                <w:rFonts w:ascii="宋体" w:hAnsi="宋体" w:eastAsia="宋体" w:cs="宋体"/>
                <w:sz w:val="18"/>
                <w:szCs w:val="18"/>
              </w:rPr>
            </w:pPr>
            <w:r>
              <w:rPr>
                <w:rFonts w:ascii="宋体" w:hAnsi="宋体" w:eastAsia="宋体" w:cs="宋体"/>
                <w:sz w:val="18"/>
                <w:szCs w:val="18"/>
              </w:rPr>
              <w:t>455,487,880.76</w:t>
            </w:r>
          </w:p>
        </w:tc>
        <w:tc>
          <w:tcPr>
            <w:tcW w:w="1071" w:type="dxa"/>
            <w:tcBorders>
              <w:top w:val="single" w:color="auto" w:sz="2" w:space="0"/>
              <w:left w:val="single" w:color="auto" w:sz="2" w:space="0"/>
              <w:bottom w:val="single" w:color="auto" w:sz="2" w:space="0"/>
              <w:right w:val="single" w:color="auto" w:sz="2" w:space="0"/>
            </w:tcBorders>
            <w:vAlign w:val="center"/>
          </w:tcPr>
          <w:p w14:paraId="258E2EB9">
            <w:pPr>
              <w:spacing w:before="0" w:after="0" w:line="240" w:lineRule="exact"/>
              <w:jc w:val="left"/>
              <w:rPr>
                <w:rFonts w:ascii="宋体" w:hAnsi="宋体" w:eastAsia="宋体" w:cs="宋体"/>
                <w:sz w:val="18"/>
                <w:szCs w:val="18"/>
              </w:rPr>
            </w:pPr>
            <w:r>
              <w:rPr>
                <w:rFonts w:ascii="宋体" w:hAnsi="宋体" w:eastAsia="宋体" w:cs="宋体"/>
                <w:sz w:val="18"/>
                <w:szCs w:val="18"/>
              </w:rPr>
              <w:t>质押</w:t>
            </w:r>
          </w:p>
        </w:tc>
        <w:tc>
          <w:tcPr>
            <w:tcW w:w="1071" w:type="dxa"/>
            <w:tcBorders>
              <w:top w:val="single" w:color="auto" w:sz="2" w:space="0"/>
              <w:left w:val="single" w:color="auto" w:sz="2" w:space="0"/>
              <w:bottom w:val="single" w:color="auto" w:sz="2" w:space="0"/>
              <w:right w:val="single" w:color="auto" w:sz="2" w:space="0"/>
            </w:tcBorders>
            <w:vAlign w:val="center"/>
          </w:tcPr>
          <w:p w14:paraId="2F758A8A">
            <w:pPr>
              <w:spacing w:before="0" w:after="0" w:line="240" w:lineRule="exact"/>
              <w:jc w:val="left"/>
              <w:rPr>
                <w:rFonts w:ascii="宋体" w:hAnsi="宋体" w:eastAsia="宋体" w:cs="宋体"/>
                <w:sz w:val="18"/>
                <w:szCs w:val="18"/>
              </w:rPr>
            </w:pPr>
            <w:r>
              <w:rPr>
                <w:rFonts w:ascii="宋体" w:hAnsi="宋体" w:eastAsia="宋体" w:cs="宋体"/>
                <w:sz w:val="18"/>
                <w:szCs w:val="18"/>
              </w:rPr>
              <w:t>借款质押</w:t>
            </w:r>
          </w:p>
        </w:tc>
        <w:tc>
          <w:tcPr>
            <w:tcW w:w="1071" w:type="dxa"/>
            <w:tcBorders>
              <w:top w:val="single" w:color="auto" w:sz="2" w:space="0"/>
              <w:left w:val="single" w:color="auto" w:sz="2" w:space="0"/>
              <w:bottom w:val="single" w:color="auto" w:sz="2" w:space="0"/>
              <w:right w:val="single" w:color="auto" w:sz="2" w:space="0"/>
            </w:tcBorders>
            <w:vAlign w:val="center"/>
          </w:tcPr>
          <w:p w14:paraId="1A231C99">
            <w:pPr>
              <w:spacing w:before="0" w:after="0" w:line="240" w:lineRule="exact"/>
              <w:jc w:val="right"/>
              <w:rPr>
                <w:rFonts w:ascii="宋体" w:hAnsi="宋体" w:eastAsia="宋体" w:cs="宋体"/>
                <w:sz w:val="18"/>
                <w:szCs w:val="18"/>
              </w:rPr>
            </w:pPr>
            <w:r>
              <w:rPr>
                <w:rFonts w:ascii="宋体" w:hAnsi="宋体" w:eastAsia="宋体" w:cs="宋体"/>
                <w:sz w:val="18"/>
                <w:szCs w:val="18"/>
              </w:rPr>
              <w:t>514,043,006.50</w:t>
            </w:r>
          </w:p>
        </w:tc>
        <w:tc>
          <w:tcPr>
            <w:tcW w:w="1071" w:type="dxa"/>
            <w:tcBorders>
              <w:top w:val="single" w:color="auto" w:sz="2" w:space="0"/>
              <w:left w:val="single" w:color="auto" w:sz="2" w:space="0"/>
              <w:bottom w:val="single" w:color="auto" w:sz="2" w:space="0"/>
              <w:right w:val="single" w:color="auto" w:sz="2" w:space="0"/>
            </w:tcBorders>
            <w:vAlign w:val="center"/>
          </w:tcPr>
          <w:p w14:paraId="50483ED9">
            <w:pPr>
              <w:spacing w:before="0" w:after="0" w:line="240" w:lineRule="exact"/>
              <w:jc w:val="right"/>
              <w:rPr>
                <w:rFonts w:ascii="宋体" w:hAnsi="宋体" w:eastAsia="宋体" w:cs="宋体"/>
                <w:sz w:val="18"/>
                <w:szCs w:val="18"/>
              </w:rPr>
            </w:pPr>
            <w:r>
              <w:rPr>
                <w:rFonts w:ascii="宋体" w:hAnsi="宋体" w:eastAsia="宋体" w:cs="宋体"/>
                <w:sz w:val="18"/>
                <w:szCs w:val="18"/>
              </w:rPr>
              <w:t>514,043,006.50</w:t>
            </w:r>
          </w:p>
        </w:tc>
        <w:tc>
          <w:tcPr>
            <w:tcW w:w="1071" w:type="dxa"/>
            <w:tcBorders>
              <w:top w:val="single" w:color="auto" w:sz="2" w:space="0"/>
              <w:left w:val="single" w:color="auto" w:sz="2" w:space="0"/>
              <w:bottom w:val="single" w:color="auto" w:sz="2" w:space="0"/>
              <w:right w:val="single" w:color="auto" w:sz="2" w:space="0"/>
            </w:tcBorders>
            <w:vAlign w:val="center"/>
          </w:tcPr>
          <w:p w14:paraId="5F6B2C1E">
            <w:pPr>
              <w:spacing w:before="0" w:after="0" w:line="240" w:lineRule="exact"/>
              <w:jc w:val="left"/>
              <w:rPr>
                <w:rFonts w:ascii="宋体" w:hAnsi="宋体" w:eastAsia="宋体" w:cs="宋体"/>
                <w:sz w:val="18"/>
                <w:szCs w:val="18"/>
              </w:rPr>
            </w:pPr>
            <w:r>
              <w:rPr>
                <w:rFonts w:ascii="宋体" w:hAnsi="宋体" w:eastAsia="宋体" w:cs="宋体"/>
                <w:sz w:val="18"/>
                <w:szCs w:val="18"/>
              </w:rPr>
              <w:t>质押</w:t>
            </w:r>
          </w:p>
        </w:tc>
        <w:tc>
          <w:tcPr>
            <w:tcW w:w="1071" w:type="dxa"/>
            <w:tcBorders>
              <w:top w:val="single" w:color="auto" w:sz="2" w:space="0"/>
              <w:left w:val="single" w:color="auto" w:sz="2" w:space="0"/>
              <w:bottom w:val="single" w:color="auto" w:sz="2" w:space="0"/>
              <w:right w:val="single" w:color="auto" w:sz="2" w:space="0"/>
            </w:tcBorders>
            <w:vAlign w:val="center"/>
          </w:tcPr>
          <w:p w14:paraId="0EA6113D">
            <w:pPr>
              <w:spacing w:before="0" w:after="0" w:line="240" w:lineRule="exact"/>
              <w:jc w:val="left"/>
              <w:rPr>
                <w:rFonts w:ascii="宋体" w:hAnsi="宋体" w:eastAsia="宋体" w:cs="宋体"/>
                <w:sz w:val="18"/>
                <w:szCs w:val="18"/>
              </w:rPr>
            </w:pPr>
            <w:r>
              <w:rPr>
                <w:rFonts w:ascii="宋体" w:hAnsi="宋体" w:eastAsia="宋体" w:cs="宋体"/>
                <w:sz w:val="18"/>
                <w:szCs w:val="18"/>
              </w:rPr>
              <w:t>借款质押</w:t>
            </w:r>
          </w:p>
        </w:tc>
      </w:tr>
      <w:tr w14:paraId="69431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C8D4D02">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209EDF16">
            <w:pPr>
              <w:spacing w:before="0" w:after="0" w:line="240" w:lineRule="exact"/>
              <w:jc w:val="right"/>
              <w:rPr>
                <w:rFonts w:ascii="宋体" w:hAnsi="宋体" w:eastAsia="宋体" w:cs="宋体"/>
                <w:sz w:val="18"/>
                <w:szCs w:val="18"/>
              </w:rPr>
            </w:pPr>
            <w:r>
              <w:rPr>
                <w:rFonts w:ascii="宋体" w:hAnsi="宋体" w:eastAsia="宋体" w:cs="宋体"/>
                <w:sz w:val="18"/>
                <w:szCs w:val="18"/>
              </w:rPr>
              <w:t>477,083,057.60</w:t>
            </w:r>
          </w:p>
        </w:tc>
        <w:tc>
          <w:tcPr>
            <w:tcW w:w="1071" w:type="dxa"/>
            <w:tcBorders>
              <w:top w:val="single" w:color="auto" w:sz="2" w:space="0"/>
              <w:left w:val="single" w:color="auto" w:sz="2" w:space="0"/>
              <w:bottom w:val="single" w:color="auto" w:sz="2" w:space="0"/>
              <w:right w:val="single" w:color="auto" w:sz="2" w:space="0"/>
            </w:tcBorders>
            <w:vAlign w:val="center"/>
          </w:tcPr>
          <w:p w14:paraId="0F5856DA">
            <w:pPr>
              <w:spacing w:before="0" w:after="0" w:line="240" w:lineRule="exact"/>
              <w:jc w:val="right"/>
              <w:rPr>
                <w:rFonts w:ascii="宋体" w:hAnsi="宋体" w:eastAsia="宋体" w:cs="宋体"/>
                <w:sz w:val="18"/>
                <w:szCs w:val="18"/>
              </w:rPr>
            </w:pPr>
            <w:r>
              <w:rPr>
                <w:rFonts w:ascii="宋体" w:hAnsi="宋体" w:eastAsia="宋体" w:cs="宋体"/>
                <w:sz w:val="18"/>
                <w:szCs w:val="18"/>
              </w:rPr>
              <w:t>477,083,057.60</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D4E249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3F3B511"/>
        </w:tc>
        <w:tc>
          <w:tcPr>
            <w:tcW w:w="1071" w:type="dxa"/>
            <w:tcBorders>
              <w:top w:val="single" w:color="auto" w:sz="2" w:space="0"/>
              <w:left w:val="single" w:color="auto" w:sz="2" w:space="0"/>
              <w:bottom w:val="single" w:color="auto" w:sz="2" w:space="0"/>
              <w:right w:val="single" w:color="auto" w:sz="2" w:space="0"/>
            </w:tcBorders>
            <w:vAlign w:val="center"/>
          </w:tcPr>
          <w:p w14:paraId="39F1BBFC">
            <w:pPr>
              <w:spacing w:before="0" w:after="0" w:line="240" w:lineRule="exact"/>
              <w:jc w:val="right"/>
              <w:rPr>
                <w:rFonts w:ascii="宋体" w:hAnsi="宋体" w:eastAsia="宋体" w:cs="宋体"/>
                <w:sz w:val="18"/>
                <w:szCs w:val="18"/>
              </w:rPr>
            </w:pPr>
            <w:r>
              <w:rPr>
                <w:rFonts w:ascii="宋体" w:hAnsi="宋体" w:eastAsia="宋体" w:cs="宋体"/>
                <w:sz w:val="18"/>
                <w:szCs w:val="18"/>
              </w:rPr>
              <w:t>540,508,966.53</w:t>
            </w:r>
          </w:p>
        </w:tc>
        <w:tc>
          <w:tcPr>
            <w:tcW w:w="1071" w:type="dxa"/>
            <w:tcBorders>
              <w:top w:val="single" w:color="auto" w:sz="2" w:space="0"/>
              <w:left w:val="single" w:color="auto" w:sz="2" w:space="0"/>
              <w:bottom w:val="single" w:color="auto" w:sz="2" w:space="0"/>
              <w:right w:val="single" w:color="auto" w:sz="2" w:space="0"/>
            </w:tcBorders>
            <w:vAlign w:val="center"/>
          </w:tcPr>
          <w:p w14:paraId="6455DC24">
            <w:pPr>
              <w:spacing w:before="0" w:after="0" w:line="240" w:lineRule="exact"/>
              <w:jc w:val="right"/>
              <w:rPr>
                <w:rFonts w:ascii="宋体" w:hAnsi="宋体" w:eastAsia="宋体" w:cs="宋体"/>
                <w:sz w:val="18"/>
                <w:szCs w:val="18"/>
              </w:rPr>
            </w:pPr>
            <w:r>
              <w:rPr>
                <w:rFonts w:ascii="宋体" w:hAnsi="宋体" w:eastAsia="宋体" w:cs="宋体"/>
                <w:sz w:val="18"/>
                <w:szCs w:val="18"/>
              </w:rPr>
              <w:t>540,508,966.53</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D76E7B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8155495"/>
        </w:tc>
      </w:tr>
    </w:tbl>
    <w:p w14:paraId="5294BE2A">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8ECB5D5">
      <w:pPr>
        <w:keepNext/>
        <w:keepLines/>
        <w:spacing w:before="300" w:after="300" w:line="280" w:lineRule="exact"/>
        <w:jc w:val="left"/>
        <w:outlineLvl w:val="2"/>
        <w:rPr>
          <w:rFonts w:ascii="宋体" w:hAnsi="宋体" w:eastAsia="宋体" w:cs="宋体"/>
          <w:b/>
          <w:bCs/>
          <w:sz w:val="21"/>
          <w:szCs w:val="21"/>
        </w:rPr>
      </w:pPr>
      <w:bookmarkStart w:id="216" w:name="_Toc989105"/>
      <w:r>
        <w:rPr>
          <w:rFonts w:ascii="宋体" w:hAnsi="宋体" w:eastAsia="宋体" w:cs="宋体"/>
          <w:b/>
          <w:bCs/>
          <w:sz w:val="21"/>
          <w:szCs w:val="21"/>
        </w:rPr>
        <w:t>20、短期借款</w:t>
      </w:r>
      <w:bookmarkEnd w:id="216"/>
    </w:p>
    <w:p w14:paraId="413D8A64">
      <w:pPr>
        <w:keepNext/>
        <w:keepLines/>
        <w:spacing w:before="300" w:after="300" w:line="280" w:lineRule="exact"/>
        <w:jc w:val="left"/>
        <w:outlineLvl w:val="3"/>
        <w:rPr>
          <w:rFonts w:ascii="宋体" w:hAnsi="宋体" w:eastAsia="宋体" w:cs="宋体"/>
          <w:b/>
          <w:bCs/>
          <w:sz w:val="21"/>
          <w:szCs w:val="21"/>
        </w:rPr>
      </w:pPr>
      <w:bookmarkStart w:id="217" w:name="_Toc989106"/>
      <w:r>
        <w:rPr>
          <w:rFonts w:ascii="宋体" w:hAnsi="宋体" w:eastAsia="宋体" w:cs="宋体"/>
          <w:b/>
          <w:bCs/>
          <w:sz w:val="21"/>
          <w:szCs w:val="21"/>
        </w:rPr>
        <w:t>（1） 短期借款分类</w:t>
      </w:r>
      <w:bookmarkEnd w:id="217"/>
    </w:p>
    <w:p w14:paraId="3D263DE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5F7B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C821E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5ECA5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235BF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7EFF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E1B839">
            <w:pPr>
              <w:spacing w:before="40" w:after="40" w:line="240" w:lineRule="exact"/>
              <w:jc w:val="left"/>
              <w:rPr>
                <w:rFonts w:ascii="宋体" w:hAnsi="宋体" w:eastAsia="宋体" w:cs="宋体"/>
                <w:sz w:val="18"/>
                <w:szCs w:val="18"/>
              </w:rPr>
            </w:pPr>
            <w:r>
              <w:rPr>
                <w:rFonts w:ascii="宋体" w:hAnsi="宋体"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14:paraId="26A81E94">
            <w:pPr>
              <w:spacing w:before="0" w:after="0" w:line="240" w:lineRule="exact"/>
              <w:jc w:val="right"/>
              <w:rPr>
                <w:rFonts w:ascii="宋体" w:hAnsi="宋体" w:eastAsia="宋体" w:cs="宋体"/>
                <w:sz w:val="18"/>
                <w:szCs w:val="18"/>
              </w:rPr>
            </w:pPr>
            <w:r>
              <w:rPr>
                <w:rFonts w:ascii="宋体" w:hAnsi="宋体" w:eastAsia="宋体" w:cs="宋体"/>
                <w:sz w:val="18"/>
                <w:szCs w:val="18"/>
              </w:rPr>
              <w:t>2,633,117,853.59</w:t>
            </w:r>
          </w:p>
        </w:tc>
        <w:tc>
          <w:tcPr>
            <w:tcW w:w="3213" w:type="dxa"/>
            <w:tcBorders>
              <w:top w:val="single" w:color="auto" w:sz="2" w:space="0"/>
              <w:left w:val="single" w:color="auto" w:sz="2" w:space="0"/>
              <w:bottom w:val="single" w:color="auto" w:sz="2" w:space="0"/>
              <w:right w:val="single" w:color="auto" w:sz="2" w:space="0"/>
            </w:tcBorders>
            <w:vAlign w:val="center"/>
          </w:tcPr>
          <w:p w14:paraId="3FE72AF1">
            <w:pPr>
              <w:spacing w:before="0" w:after="0" w:line="240" w:lineRule="exact"/>
              <w:jc w:val="right"/>
              <w:rPr>
                <w:rFonts w:ascii="宋体" w:hAnsi="宋体" w:eastAsia="宋体" w:cs="宋体"/>
                <w:sz w:val="18"/>
                <w:szCs w:val="18"/>
              </w:rPr>
            </w:pPr>
            <w:r>
              <w:rPr>
                <w:rFonts w:ascii="宋体" w:hAnsi="宋体" w:eastAsia="宋体" w:cs="宋体"/>
                <w:sz w:val="18"/>
                <w:szCs w:val="18"/>
              </w:rPr>
              <w:t>2,859,829,617.90</w:t>
            </w:r>
          </w:p>
        </w:tc>
      </w:tr>
      <w:tr w14:paraId="4C1C6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BB091AE">
            <w:pPr>
              <w:spacing w:before="0" w:after="0" w:line="240" w:lineRule="exact"/>
              <w:jc w:val="left"/>
              <w:rPr>
                <w:rFonts w:ascii="宋体" w:hAnsi="宋体" w:eastAsia="宋体" w:cs="宋体"/>
                <w:sz w:val="18"/>
                <w:szCs w:val="18"/>
              </w:rPr>
            </w:pPr>
            <w:r>
              <w:rPr>
                <w:rFonts w:ascii="宋体" w:hAnsi="宋体" w:eastAsia="宋体" w:cs="宋体"/>
                <w:sz w:val="18"/>
                <w:szCs w:val="18"/>
              </w:rPr>
              <w:t>应收票据未终止确认</w:t>
            </w:r>
          </w:p>
        </w:tc>
        <w:tc>
          <w:tcPr>
            <w:tcW w:w="3213" w:type="dxa"/>
            <w:tcBorders>
              <w:top w:val="single" w:color="auto" w:sz="2" w:space="0"/>
              <w:left w:val="single" w:color="auto" w:sz="2" w:space="0"/>
              <w:bottom w:val="single" w:color="auto" w:sz="2" w:space="0"/>
              <w:right w:val="single" w:color="auto" w:sz="2" w:space="0"/>
            </w:tcBorders>
            <w:vAlign w:val="center"/>
          </w:tcPr>
          <w:p w14:paraId="4D169BA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272701F">
            <w:pPr>
              <w:spacing w:before="0" w:after="0" w:line="240" w:lineRule="exact"/>
              <w:jc w:val="right"/>
              <w:rPr>
                <w:rFonts w:ascii="宋体" w:hAnsi="宋体" w:eastAsia="宋体" w:cs="宋体"/>
                <w:sz w:val="18"/>
                <w:szCs w:val="18"/>
              </w:rPr>
            </w:pPr>
            <w:r>
              <w:rPr>
                <w:rFonts w:ascii="宋体" w:hAnsi="宋体" w:eastAsia="宋体" w:cs="宋体"/>
                <w:sz w:val="18"/>
                <w:szCs w:val="18"/>
              </w:rPr>
              <w:t>31,905,013.62</w:t>
            </w:r>
          </w:p>
        </w:tc>
      </w:tr>
      <w:tr w14:paraId="1BE4B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B353A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9655476">
            <w:pPr>
              <w:spacing w:before="0" w:after="0" w:line="240" w:lineRule="exact"/>
              <w:jc w:val="right"/>
              <w:rPr>
                <w:rFonts w:ascii="宋体" w:hAnsi="宋体" w:eastAsia="宋体" w:cs="宋体"/>
                <w:sz w:val="18"/>
                <w:szCs w:val="18"/>
              </w:rPr>
            </w:pPr>
            <w:r>
              <w:rPr>
                <w:rFonts w:ascii="宋体" w:hAnsi="宋体" w:eastAsia="宋体" w:cs="宋体"/>
                <w:sz w:val="18"/>
                <w:szCs w:val="18"/>
              </w:rPr>
              <w:t>2,633,117,853.59</w:t>
            </w:r>
          </w:p>
        </w:tc>
        <w:tc>
          <w:tcPr>
            <w:tcW w:w="3213" w:type="dxa"/>
            <w:tcBorders>
              <w:top w:val="single" w:color="auto" w:sz="2" w:space="0"/>
              <w:left w:val="single" w:color="auto" w:sz="2" w:space="0"/>
              <w:bottom w:val="single" w:color="auto" w:sz="2" w:space="0"/>
              <w:right w:val="single" w:color="auto" w:sz="2" w:space="0"/>
            </w:tcBorders>
            <w:vAlign w:val="center"/>
          </w:tcPr>
          <w:p w14:paraId="13BBF50A">
            <w:pPr>
              <w:spacing w:before="0" w:after="0" w:line="240" w:lineRule="exact"/>
              <w:jc w:val="right"/>
              <w:rPr>
                <w:rFonts w:ascii="宋体" w:hAnsi="宋体" w:eastAsia="宋体" w:cs="宋体"/>
                <w:sz w:val="18"/>
                <w:szCs w:val="18"/>
              </w:rPr>
            </w:pPr>
            <w:r>
              <w:rPr>
                <w:rFonts w:ascii="宋体" w:hAnsi="宋体" w:eastAsia="宋体" w:cs="宋体"/>
                <w:sz w:val="18"/>
                <w:szCs w:val="18"/>
              </w:rPr>
              <w:t>2,891,734,631.52</w:t>
            </w:r>
          </w:p>
        </w:tc>
      </w:tr>
    </w:tbl>
    <w:p w14:paraId="51449348">
      <w:pPr>
        <w:spacing w:before="100" w:after="100" w:line="240" w:lineRule="exact"/>
        <w:jc w:val="left"/>
        <w:rPr>
          <w:rFonts w:ascii="宋体" w:hAnsi="宋体" w:eastAsia="宋体" w:cs="宋体"/>
          <w:sz w:val="18"/>
          <w:szCs w:val="18"/>
        </w:rPr>
      </w:pPr>
      <w:r>
        <w:rPr>
          <w:rFonts w:ascii="宋体" w:hAnsi="宋体" w:eastAsia="宋体" w:cs="宋体"/>
          <w:sz w:val="18"/>
          <w:szCs w:val="18"/>
        </w:rPr>
        <w:t>短期借款分类的说明：</w:t>
      </w:r>
    </w:p>
    <w:p w14:paraId="5360336A">
      <w:pPr>
        <w:keepNext/>
        <w:keepLines/>
        <w:spacing w:before="300" w:after="300" w:line="280" w:lineRule="exact"/>
        <w:jc w:val="left"/>
        <w:outlineLvl w:val="2"/>
        <w:rPr>
          <w:rFonts w:ascii="宋体" w:hAnsi="宋体" w:eastAsia="宋体" w:cs="宋体"/>
          <w:b/>
          <w:bCs/>
          <w:sz w:val="21"/>
          <w:szCs w:val="21"/>
        </w:rPr>
      </w:pPr>
      <w:bookmarkStart w:id="218" w:name="_Toc989107"/>
      <w:r>
        <w:rPr>
          <w:rFonts w:ascii="宋体" w:hAnsi="宋体" w:eastAsia="宋体" w:cs="宋体"/>
          <w:b/>
          <w:bCs/>
          <w:sz w:val="21"/>
          <w:szCs w:val="21"/>
        </w:rPr>
        <w:t>21、应付票据</w:t>
      </w:r>
      <w:bookmarkEnd w:id="218"/>
    </w:p>
    <w:p w14:paraId="05A53DD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9E0F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CBF95E">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D6F590">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E7F79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CB3A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882016">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14:paraId="023D3069">
            <w:pPr>
              <w:spacing w:before="0" w:after="0" w:line="240" w:lineRule="exact"/>
              <w:jc w:val="right"/>
              <w:rPr>
                <w:rFonts w:ascii="宋体" w:hAnsi="宋体" w:eastAsia="宋体" w:cs="宋体"/>
                <w:sz w:val="18"/>
                <w:szCs w:val="18"/>
              </w:rPr>
            </w:pPr>
            <w:r>
              <w:rPr>
                <w:rFonts w:ascii="宋体" w:hAnsi="宋体" w:eastAsia="宋体" w:cs="宋体"/>
                <w:sz w:val="18"/>
                <w:szCs w:val="18"/>
              </w:rPr>
              <w:t>1,055,035,506.28</w:t>
            </w:r>
          </w:p>
        </w:tc>
        <w:tc>
          <w:tcPr>
            <w:tcW w:w="3213" w:type="dxa"/>
            <w:tcBorders>
              <w:top w:val="single" w:color="auto" w:sz="2" w:space="0"/>
              <w:left w:val="single" w:color="auto" w:sz="2" w:space="0"/>
              <w:bottom w:val="single" w:color="auto" w:sz="2" w:space="0"/>
              <w:right w:val="single" w:color="auto" w:sz="2" w:space="0"/>
            </w:tcBorders>
            <w:vAlign w:val="center"/>
          </w:tcPr>
          <w:p w14:paraId="356881C0">
            <w:pPr>
              <w:spacing w:before="0" w:after="0" w:line="240" w:lineRule="exact"/>
              <w:jc w:val="right"/>
              <w:rPr>
                <w:rFonts w:ascii="宋体" w:hAnsi="宋体" w:eastAsia="宋体" w:cs="宋体"/>
                <w:sz w:val="18"/>
                <w:szCs w:val="18"/>
              </w:rPr>
            </w:pPr>
            <w:r>
              <w:rPr>
                <w:rFonts w:ascii="宋体" w:hAnsi="宋体" w:eastAsia="宋体" w:cs="宋体"/>
                <w:sz w:val="18"/>
                <w:szCs w:val="18"/>
              </w:rPr>
              <w:t>344,586,702.18</w:t>
            </w:r>
          </w:p>
        </w:tc>
      </w:tr>
      <w:tr w14:paraId="4FE36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972B3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54F1890">
            <w:pPr>
              <w:spacing w:before="0" w:after="0" w:line="240" w:lineRule="exact"/>
              <w:jc w:val="right"/>
              <w:rPr>
                <w:rFonts w:ascii="宋体" w:hAnsi="宋体" w:eastAsia="宋体" w:cs="宋体"/>
                <w:sz w:val="18"/>
                <w:szCs w:val="18"/>
              </w:rPr>
            </w:pPr>
            <w:r>
              <w:rPr>
                <w:rFonts w:ascii="宋体" w:hAnsi="宋体" w:eastAsia="宋体" w:cs="宋体"/>
                <w:sz w:val="18"/>
                <w:szCs w:val="18"/>
              </w:rPr>
              <w:t>1,055,035,506.28</w:t>
            </w:r>
          </w:p>
        </w:tc>
        <w:tc>
          <w:tcPr>
            <w:tcW w:w="3213" w:type="dxa"/>
            <w:tcBorders>
              <w:top w:val="single" w:color="auto" w:sz="2" w:space="0"/>
              <w:left w:val="single" w:color="auto" w:sz="2" w:space="0"/>
              <w:bottom w:val="single" w:color="auto" w:sz="2" w:space="0"/>
              <w:right w:val="single" w:color="auto" w:sz="2" w:space="0"/>
            </w:tcBorders>
            <w:vAlign w:val="center"/>
          </w:tcPr>
          <w:p w14:paraId="6D19E178">
            <w:pPr>
              <w:spacing w:before="0" w:after="0" w:line="240" w:lineRule="exact"/>
              <w:jc w:val="right"/>
              <w:rPr>
                <w:rFonts w:ascii="宋体" w:hAnsi="宋体" w:eastAsia="宋体" w:cs="宋体"/>
                <w:sz w:val="18"/>
                <w:szCs w:val="18"/>
              </w:rPr>
            </w:pPr>
            <w:r>
              <w:rPr>
                <w:rFonts w:ascii="宋体" w:hAnsi="宋体" w:eastAsia="宋体" w:cs="宋体"/>
                <w:sz w:val="18"/>
                <w:szCs w:val="18"/>
              </w:rPr>
              <w:t>344,586,702.18</w:t>
            </w:r>
          </w:p>
        </w:tc>
      </w:tr>
    </w:tbl>
    <w:p w14:paraId="55917544">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本期末已到期未支付的应付票据总额为0.00元。</w:t>
      </w:r>
    </w:p>
    <w:p w14:paraId="017CED61">
      <w:pPr>
        <w:keepNext/>
        <w:keepLines/>
        <w:spacing w:before="300" w:after="300" w:line="280" w:lineRule="exact"/>
        <w:jc w:val="left"/>
        <w:outlineLvl w:val="2"/>
        <w:rPr>
          <w:rFonts w:ascii="宋体" w:hAnsi="宋体" w:eastAsia="宋体" w:cs="宋体"/>
          <w:b/>
          <w:bCs/>
          <w:sz w:val="21"/>
          <w:szCs w:val="21"/>
        </w:rPr>
      </w:pPr>
      <w:bookmarkStart w:id="219" w:name="_Toc989108"/>
      <w:r>
        <w:rPr>
          <w:rFonts w:ascii="宋体" w:hAnsi="宋体" w:eastAsia="宋体" w:cs="宋体"/>
          <w:b/>
          <w:bCs/>
          <w:sz w:val="21"/>
          <w:szCs w:val="21"/>
        </w:rPr>
        <w:t>22、应付账款</w:t>
      </w:r>
      <w:bookmarkEnd w:id="219"/>
    </w:p>
    <w:p w14:paraId="38F2162D">
      <w:pPr>
        <w:keepNext/>
        <w:keepLines/>
        <w:spacing w:before="300" w:after="300" w:line="280" w:lineRule="exact"/>
        <w:jc w:val="left"/>
        <w:outlineLvl w:val="3"/>
        <w:rPr>
          <w:rFonts w:ascii="宋体" w:hAnsi="宋体" w:eastAsia="宋体" w:cs="宋体"/>
          <w:b/>
          <w:bCs/>
          <w:sz w:val="18"/>
          <w:szCs w:val="18"/>
        </w:rPr>
      </w:pPr>
      <w:bookmarkStart w:id="220" w:name="_Toc989109"/>
      <w:r>
        <w:rPr>
          <w:rFonts w:ascii="宋体" w:hAnsi="宋体" w:eastAsia="宋体" w:cs="宋体"/>
          <w:b/>
          <w:bCs/>
          <w:sz w:val="18"/>
          <w:szCs w:val="18"/>
        </w:rPr>
        <w:t>（1） 应付账款列示</w:t>
      </w:r>
      <w:bookmarkEnd w:id="220"/>
    </w:p>
    <w:p w14:paraId="350234F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83EE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BB460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9A8620">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C3F90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B125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9A081D1">
            <w:pPr>
              <w:spacing w:before="0" w:after="0" w:line="240" w:lineRule="exact"/>
              <w:jc w:val="left"/>
              <w:rPr>
                <w:rFonts w:ascii="宋体" w:hAnsi="宋体" w:eastAsia="宋体" w:cs="宋体"/>
                <w:sz w:val="18"/>
                <w:szCs w:val="18"/>
              </w:rPr>
            </w:pPr>
            <w:r>
              <w:rPr>
                <w:rFonts w:ascii="宋体" w:hAnsi="宋体" w:eastAsia="宋体" w:cs="宋体"/>
                <w:sz w:val="18"/>
                <w:szCs w:val="18"/>
              </w:rPr>
              <w:t>工程设备款</w:t>
            </w:r>
          </w:p>
        </w:tc>
        <w:tc>
          <w:tcPr>
            <w:tcW w:w="3213" w:type="dxa"/>
            <w:tcBorders>
              <w:top w:val="single" w:color="auto" w:sz="2" w:space="0"/>
              <w:left w:val="single" w:color="auto" w:sz="2" w:space="0"/>
              <w:bottom w:val="single" w:color="auto" w:sz="2" w:space="0"/>
              <w:right w:val="single" w:color="auto" w:sz="2" w:space="0"/>
            </w:tcBorders>
            <w:vAlign w:val="center"/>
          </w:tcPr>
          <w:p w14:paraId="009973BD">
            <w:pPr>
              <w:spacing w:before="0" w:after="0" w:line="240" w:lineRule="exact"/>
              <w:jc w:val="right"/>
              <w:rPr>
                <w:rFonts w:ascii="宋体" w:hAnsi="宋体" w:eastAsia="宋体" w:cs="宋体"/>
                <w:sz w:val="18"/>
                <w:szCs w:val="18"/>
              </w:rPr>
            </w:pPr>
            <w:r>
              <w:rPr>
                <w:rFonts w:ascii="宋体" w:hAnsi="宋体" w:eastAsia="宋体" w:cs="宋体"/>
                <w:sz w:val="18"/>
                <w:szCs w:val="18"/>
              </w:rPr>
              <w:t>1,351,909,608.89</w:t>
            </w:r>
          </w:p>
        </w:tc>
        <w:tc>
          <w:tcPr>
            <w:tcW w:w="3213" w:type="dxa"/>
            <w:tcBorders>
              <w:top w:val="single" w:color="auto" w:sz="2" w:space="0"/>
              <w:left w:val="single" w:color="auto" w:sz="2" w:space="0"/>
              <w:bottom w:val="single" w:color="auto" w:sz="2" w:space="0"/>
              <w:right w:val="single" w:color="auto" w:sz="2" w:space="0"/>
            </w:tcBorders>
            <w:vAlign w:val="center"/>
          </w:tcPr>
          <w:p w14:paraId="4894D09F">
            <w:pPr>
              <w:spacing w:before="0" w:after="0" w:line="240" w:lineRule="exact"/>
              <w:jc w:val="right"/>
              <w:rPr>
                <w:rFonts w:ascii="宋体" w:hAnsi="宋体" w:eastAsia="宋体" w:cs="宋体"/>
                <w:sz w:val="18"/>
                <w:szCs w:val="18"/>
              </w:rPr>
            </w:pPr>
            <w:r>
              <w:rPr>
                <w:rFonts w:ascii="宋体" w:hAnsi="宋体" w:eastAsia="宋体" w:cs="宋体"/>
                <w:sz w:val="18"/>
                <w:szCs w:val="18"/>
              </w:rPr>
              <w:t>1,416,444,745.55</w:t>
            </w:r>
          </w:p>
        </w:tc>
      </w:tr>
      <w:tr w14:paraId="79AF3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7696690">
            <w:pPr>
              <w:spacing w:before="0" w:after="0" w:line="240" w:lineRule="exact"/>
              <w:jc w:val="left"/>
              <w:rPr>
                <w:rFonts w:ascii="宋体" w:hAnsi="宋体" w:eastAsia="宋体" w:cs="宋体"/>
                <w:sz w:val="18"/>
                <w:szCs w:val="18"/>
              </w:rPr>
            </w:pPr>
            <w:r>
              <w:rPr>
                <w:rFonts w:ascii="宋体" w:hAnsi="宋体" w:eastAsia="宋体" w:cs="宋体"/>
                <w:sz w:val="18"/>
                <w:szCs w:val="18"/>
              </w:rPr>
              <w:t>燃料材料款</w:t>
            </w:r>
          </w:p>
        </w:tc>
        <w:tc>
          <w:tcPr>
            <w:tcW w:w="3213" w:type="dxa"/>
            <w:tcBorders>
              <w:top w:val="single" w:color="auto" w:sz="2" w:space="0"/>
              <w:left w:val="single" w:color="auto" w:sz="2" w:space="0"/>
              <w:bottom w:val="single" w:color="auto" w:sz="2" w:space="0"/>
              <w:right w:val="single" w:color="auto" w:sz="2" w:space="0"/>
            </w:tcBorders>
            <w:vAlign w:val="center"/>
          </w:tcPr>
          <w:p w14:paraId="544ED67E">
            <w:pPr>
              <w:spacing w:before="0" w:after="0" w:line="240" w:lineRule="exact"/>
              <w:jc w:val="right"/>
              <w:rPr>
                <w:rFonts w:ascii="宋体" w:hAnsi="宋体" w:eastAsia="宋体" w:cs="宋体"/>
                <w:sz w:val="18"/>
                <w:szCs w:val="18"/>
              </w:rPr>
            </w:pPr>
            <w:r>
              <w:rPr>
                <w:rFonts w:ascii="宋体" w:hAnsi="宋体" w:eastAsia="宋体" w:cs="宋体"/>
                <w:sz w:val="18"/>
                <w:szCs w:val="18"/>
              </w:rPr>
              <w:t>1,030,942,339.87</w:t>
            </w:r>
          </w:p>
        </w:tc>
        <w:tc>
          <w:tcPr>
            <w:tcW w:w="3213" w:type="dxa"/>
            <w:tcBorders>
              <w:top w:val="single" w:color="auto" w:sz="2" w:space="0"/>
              <w:left w:val="single" w:color="auto" w:sz="2" w:space="0"/>
              <w:bottom w:val="single" w:color="auto" w:sz="2" w:space="0"/>
              <w:right w:val="single" w:color="auto" w:sz="2" w:space="0"/>
            </w:tcBorders>
            <w:vAlign w:val="center"/>
          </w:tcPr>
          <w:p w14:paraId="47487BD1">
            <w:pPr>
              <w:spacing w:before="0" w:after="0" w:line="240" w:lineRule="exact"/>
              <w:jc w:val="right"/>
              <w:rPr>
                <w:rFonts w:ascii="宋体" w:hAnsi="宋体" w:eastAsia="宋体" w:cs="宋体"/>
                <w:sz w:val="18"/>
                <w:szCs w:val="18"/>
              </w:rPr>
            </w:pPr>
            <w:r>
              <w:rPr>
                <w:rFonts w:ascii="宋体" w:hAnsi="宋体" w:eastAsia="宋体" w:cs="宋体"/>
                <w:sz w:val="18"/>
                <w:szCs w:val="18"/>
              </w:rPr>
              <w:t>795,288,848.34</w:t>
            </w:r>
          </w:p>
        </w:tc>
      </w:tr>
      <w:tr w14:paraId="2F1E4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E924967">
            <w:pPr>
              <w:spacing w:before="0" w:after="0" w:line="240" w:lineRule="exact"/>
              <w:jc w:val="left"/>
              <w:rPr>
                <w:rFonts w:ascii="宋体" w:hAnsi="宋体" w:eastAsia="宋体" w:cs="宋体"/>
                <w:sz w:val="18"/>
                <w:szCs w:val="18"/>
              </w:rPr>
            </w:pPr>
            <w:r>
              <w:rPr>
                <w:rFonts w:ascii="宋体" w:hAnsi="宋体" w:eastAsia="宋体" w:cs="宋体"/>
                <w:sz w:val="18"/>
                <w:szCs w:val="18"/>
              </w:rPr>
              <w:t>脱硫运行费</w:t>
            </w:r>
          </w:p>
        </w:tc>
        <w:tc>
          <w:tcPr>
            <w:tcW w:w="3213" w:type="dxa"/>
            <w:tcBorders>
              <w:top w:val="single" w:color="auto" w:sz="2" w:space="0"/>
              <w:left w:val="single" w:color="auto" w:sz="2" w:space="0"/>
              <w:bottom w:val="single" w:color="auto" w:sz="2" w:space="0"/>
              <w:right w:val="single" w:color="auto" w:sz="2" w:space="0"/>
            </w:tcBorders>
            <w:vAlign w:val="center"/>
          </w:tcPr>
          <w:p w14:paraId="1AD505C5">
            <w:pPr>
              <w:spacing w:before="0" w:after="0" w:line="240" w:lineRule="exact"/>
              <w:jc w:val="right"/>
              <w:rPr>
                <w:rFonts w:ascii="宋体" w:hAnsi="宋体" w:eastAsia="宋体" w:cs="宋体"/>
                <w:sz w:val="18"/>
                <w:szCs w:val="18"/>
              </w:rPr>
            </w:pPr>
            <w:r>
              <w:rPr>
                <w:rFonts w:ascii="宋体" w:hAnsi="宋体" w:eastAsia="宋体" w:cs="宋体"/>
                <w:sz w:val="18"/>
                <w:szCs w:val="18"/>
              </w:rPr>
              <w:t>20,684,761.66</w:t>
            </w:r>
          </w:p>
        </w:tc>
        <w:tc>
          <w:tcPr>
            <w:tcW w:w="3213" w:type="dxa"/>
            <w:tcBorders>
              <w:top w:val="single" w:color="auto" w:sz="2" w:space="0"/>
              <w:left w:val="single" w:color="auto" w:sz="2" w:space="0"/>
              <w:bottom w:val="single" w:color="auto" w:sz="2" w:space="0"/>
              <w:right w:val="single" w:color="auto" w:sz="2" w:space="0"/>
            </w:tcBorders>
            <w:vAlign w:val="center"/>
          </w:tcPr>
          <w:p w14:paraId="2B64333D">
            <w:pPr>
              <w:spacing w:before="0" w:after="0" w:line="240" w:lineRule="exact"/>
              <w:jc w:val="right"/>
              <w:rPr>
                <w:rFonts w:ascii="宋体" w:hAnsi="宋体" w:eastAsia="宋体" w:cs="宋体"/>
                <w:sz w:val="18"/>
                <w:szCs w:val="18"/>
              </w:rPr>
            </w:pPr>
            <w:r>
              <w:rPr>
                <w:rFonts w:ascii="宋体" w:hAnsi="宋体" w:eastAsia="宋体" w:cs="宋体"/>
                <w:sz w:val="18"/>
                <w:szCs w:val="18"/>
              </w:rPr>
              <w:t>14,148,224.68</w:t>
            </w:r>
          </w:p>
        </w:tc>
      </w:tr>
      <w:tr w14:paraId="1B7FB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7F89E4C">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096ACEB9">
            <w:pPr>
              <w:spacing w:before="0" w:after="0" w:line="240" w:lineRule="exact"/>
              <w:jc w:val="right"/>
              <w:rPr>
                <w:rFonts w:ascii="宋体" w:hAnsi="宋体" w:eastAsia="宋体" w:cs="宋体"/>
                <w:sz w:val="18"/>
                <w:szCs w:val="18"/>
              </w:rPr>
            </w:pPr>
            <w:r>
              <w:rPr>
                <w:rFonts w:ascii="宋体" w:hAnsi="宋体" w:eastAsia="宋体" w:cs="宋体"/>
                <w:sz w:val="18"/>
                <w:szCs w:val="18"/>
              </w:rPr>
              <w:t>428,950,106.60</w:t>
            </w:r>
          </w:p>
        </w:tc>
        <w:tc>
          <w:tcPr>
            <w:tcW w:w="3213" w:type="dxa"/>
            <w:tcBorders>
              <w:top w:val="single" w:color="auto" w:sz="2" w:space="0"/>
              <w:left w:val="single" w:color="auto" w:sz="2" w:space="0"/>
              <w:bottom w:val="single" w:color="auto" w:sz="2" w:space="0"/>
              <w:right w:val="single" w:color="auto" w:sz="2" w:space="0"/>
            </w:tcBorders>
            <w:vAlign w:val="center"/>
          </w:tcPr>
          <w:p w14:paraId="71846943">
            <w:pPr>
              <w:spacing w:before="0" w:after="0" w:line="240" w:lineRule="exact"/>
              <w:jc w:val="right"/>
              <w:rPr>
                <w:rFonts w:ascii="宋体" w:hAnsi="宋体" w:eastAsia="宋体" w:cs="宋体"/>
                <w:sz w:val="18"/>
                <w:szCs w:val="18"/>
              </w:rPr>
            </w:pPr>
            <w:r>
              <w:rPr>
                <w:rFonts w:ascii="宋体" w:hAnsi="宋体" w:eastAsia="宋体" w:cs="宋体"/>
                <w:sz w:val="18"/>
                <w:szCs w:val="18"/>
              </w:rPr>
              <w:t>340,821,896.37</w:t>
            </w:r>
          </w:p>
        </w:tc>
      </w:tr>
      <w:tr w14:paraId="55F1E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3A8C1C">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B83F490">
            <w:pPr>
              <w:spacing w:before="0" w:after="0" w:line="240" w:lineRule="exact"/>
              <w:jc w:val="right"/>
              <w:rPr>
                <w:rFonts w:ascii="宋体" w:hAnsi="宋体" w:eastAsia="宋体" w:cs="宋体"/>
                <w:sz w:val="18"/>
                <w:szCs w:val="18"/>
              </w:rPr>
            </w:pPr>
            <w:r>
              <w:rPr>
                <w:rFonts w:ascii="宋体" w:hAnsi="宋体" w:eastAsia="宋体" w:cs="宋体"/>
                <w:sz w:val="18"/>
                <w:szCs w:val="18"/>
              </w:rPr>
              <w:t>2,832,486,817.02</w:t>
            </w:r>
          </w:p>
        </w:tc>
        <w:tc>
          <w:tcPr>
            <w:tcW w:w="3213" w:type="dxa"/>
            <w:tcBorders>
              <w:top w:val="single" w:color="auto" w:sz="2" w:space="0"/>
              <w:left w:val="single" w:color="auto" w:sz="2" w:space="0"/>
              <w:bottom w:val="single" w:color="auto" w:sz="2" w:space="0"/>
              <w:right w:val="single" w:color="auto" w:sz="2" w:space="0"/>
            </w:tcBorders>
            <w:vAlign w:val="center"/>
          </w:tcPr>
          <w:p w14:paraId="5016E167">
            <w:pPr>
              <w:spacing w:before="0" w:after="0" w:line="240" w:lineRule="exact"/>
              <w:jc w:val="right"/>
              <w:rPr>
                <w:rFonts w:ascii="宋体" w:hAnsi="宋体" w:eastAsia="宋体" w:cs="宋体"/>
                <w:sz w:val="18"/>
                <w:szCs w:val="18"/>
              </w:rPr>
            </w:pPr>
            <w:r>
              <w:rPr>
                <w:rFonts w:ascii="宋体" w:hAnsi="宋体" w:eastAsia="宋体" w:cs="宋体"/>
                <w:sz w:val="18"/>
                <w:szCs w:val="18"/>
              </w:rPr>
              <w:t>2,566,703,714.94</w:t>
            </w:r>
          </w:p>
        </w:tc>
      </w:tr>
    </w:tbl>
    <w:p w14:paraId="6420B3AD">
      <w:pPr>
        <w:keepNext/>
        <w:keepLines/>
        <w:spacing w:before="300" w:after="300" w:line="280" w:lineRule="exact"/>
        <w:jc w:val="left"/>
        <w:outlineLvl w:val="3"/>
        <w:rPr>
          <w:rFonts w:ascii="宋体" w:hAnsi="宋体" w:eastAsia="宋体" w:cs="宋体"/>
          <w:b/>
          <w:bCs/>
          <w:sz w:val="18"/>
          <w:szCs w:val="18"/>
        </w:rPr>
      </w:pPr>
      <w:bookmarkStart w:id="221" w:name="_Toc989110"/>
      <w:r>
        <w:rPr>
          <w:rFonts w:ascii="宋体" w:hAnsi="宋体" w:eastAsia="宋体" w:cs="宋体"/>
          <w:b/>
          <w:bCs/>
          <w:sz w:val="18"/>
          <w:szCs w:val="18"/>
        </w:rPr>
        <w:t>（2） 账龄超过1年或逾期的重要应付账款</w:t>
      </w:r>
      <w:bookmarkEnd w:id="221"/>
    </w:p>
    <w:p w14:paraId="70AC1A5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9168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5EE0B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A69AF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75CF00">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r w14:paraId="0FA53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66C9B6C">
            <w:pPr>
              <w:spacing w:before="0" w:after="0" w:line="240" w:lineRule="exact"/>
              <w:jc w:val="left"/>
              <w:rPr>
                <w:rFonts w:ascii="宋体" w:hAnsi="宋体" w:eastAsia="宋体" w:cs="宋体"/>
                <w:sz w:val="18"/>
                <w:szCs w:val="18"/>
              </w:rPr>
            </w:pPr>
            <w:r>
              <w:rPr>
                <w:rFonts w:ascii="宋体" w:hAnsi="宋体" w:eastAsia="宋体" w:cs="宋体"/>
                <w:sz w:val="18"/>
                <w:szCs w:val="18"/>
              </w:rPr>
              <w:t>东方电气股份有限公司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1D51AA91">
            <w:pPr>
              <w:spacing w:before="0" w:after="0" w:line="240" w:lineRule="exact"/>
              <w:jc w:val="right"/>
              <w:rPr>
                <w:rFonts w:ascii="宋体" w:hAnsi="宋体" w:eastAsia="宋体" w:cs="宋体"/>
                <w:sz w:val="18"/>
                <w:szCs w:val="18"/>
              </w:rPr>
            </w:pPr>
            <w:r>
              <w:rPr>
                <w:rFonts w:ascii="宋体" w:hAnsi="宋体" w:eastAsia="宋体" w:cs="宋体"/>
                <w:sz w:val="18"/>
                <w:szCs w:val="18"/>
              </w:rPr>
              <w:t>111,160,000.00</w:t>
            </w:r>
          </w:p>
        </w:tc>
        <w:tc>
          <w:tcPr>
            <w:tcW w:w="3213" w:type="dxa"/>
            <w:tcBorders>
              <w:top w:val="single" w:color="auto" w:sz="2" w:space="0"/>
              <w:left w:val="single" w:color="auto" w:sz="2" w:space="0"/>
              <w:bottom w:val="single" w:color="auto" w:sz="2" w:space="0"/>
              <w:right w:val="single" w:color="auto" w:sz="2" w:space="0"/>
            </w:tcBorders>
            <w:vAlign w:val="center"/>
          </w:tcPr>
          <w:p w14:paraId="237CD427">
            <w:pPr>
              <w:spacing w:before="0" w:after="0" w:line="240" w:lineRule="exact"/>
              <w:jc w:val="left"/>
              <w:rPr>
                <w:rFonts w:ascii="宋体" w:hAnsi="宋体" w:eastAsia="宋体" w:cs="宋体"/>
                <w:sz w:val="18"/>
                <w:szCs w:val="18"/>
              </w:rPr>
            </w:pPr>
            <w:r>
              <w:rPr>
                <w:rFonts w:ascii="宋体" w:hAnsi="宋体" w:eastAsia="宋体" w:cs="宋体"/>
                <w:sz w:val="18"/>
                <w:szCs w:val="18"/>
              </w:rPr>
              <w:t>尚未结算</w:t>
            </w:r>
          </w:p>
        </w:tc>
      </w:tr>
      <w:tr w14:paraId="24D7E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B022A63">
            <w:pPr>
              <w:spacing w:before="0" w:after="0" w:line="240" w:lineRule="exact"/>
              <w:jc w:val="left"/>
              <w:rPr>
                <w:rFonts w:ascii="宋体" w:hAnsi="宋体" w:eastAsia="宋体" w:cs="宋体"/>
                <w:sz w:val="18"/>
                <w:szCs w:val="18"/>
              </w:rPr>
            </w:pPr>
            <w:r>
              <w:rPr>
                <w:rFonts w:ascii="宋体" w:hAnsi="宋体" w:eastAsia="宋体" w:cs="宋体"/>
                <w:sz w:val="18"/>
                <w:szCs w:val="18"/>
              </w:rPr>
              <w:t>中电建湖北电力建设有限公司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2F9F2995">
            <w:pPr>
              <w:spacing w:before="0" w:after="0" w:line="240" w:lineRule="exact"/>
              <w:jc w:val="right"/>
              <w:rPr>
                <w:rFonts w:ascii="宋体" w:hAnsi="宋体" w:eastAsia="宋体" w:cs="宋体"/>
                <w:sz w:val="18"/>
                <w:szCs w:val="18"/>
              </w:rPr>
            </w:pPr>
            <w:r>
              <w:rPr>
                <w:rFonts w:ascii="宋体" w:hAnsi="宋体" w:eastAsia="宋体" w:cs="宋体"/>
                <w:sz w:val="18"/>
                <w:szCs w:val="18"/>
              </w:rPr>
              <w:t>74,588,116.79</w:t>
            </w:r>
          </w:p>
        </w:tc>
        <w:tc>
          <w:tcPr>
            <w:tcW w:w="3213" w:type="dxa"/>
            <w:tcBorders>
              <w:top w:val="single" w:color="auto" w:sz="2" w:space="0"/>
              <w:left w:val="single" w:color="auto" w:sz="2" w:space="0"/>
              <w:bottom w:val="single" w:color="auto" w:sz="2" w:space="0"/>
              <w:right w:val="single" w:color="auto" w:sz="2" w:space="0"/>
            </w:tcBorders>
            <w:vAlign w:val="center"/>
          </w:tcPr>
          <w:p w14:paraId="254A918D">
            <w:pPr>
              <w:spacing w:before="0" w:after="0" w:line="240" w:lineRule="exact"/>
              <w:jc w:val="left"/>
              <w:rPr>
                <w:rFonts w:ascii="宋体" w:hAnsi="宋体" w:eastAsia="宋体" w:cs="宋体"/>
                <w:sz w:val="18"/>
                <w:szCs w:val="18"/>
              </w:rPr>
            </w:pPr>
            <w:r>
              <w:rPr>
                <w:rFonts w:ascii="宋体" w:hAnsi="宋体" w:eastAsia="宋体" w:cs="宋体"/>
                <w:sz w:val="18"/>
                <w:szCs w:val="18"/>
              </w:rPr>
              <w:t>尚未结算</w:t>
            </w:r>
          </w:p>
        </w:tc>
      </w:tr>
      <w:tr w14:paraId="2ACD1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F645DFA">
            <w:pPr>
              <w:spacing w:before="0" w:after="0" w:line="240" w:lineRule="exact"/>
              <w:jc w:val="left"/>
              <w:rPr>
                <w:rFonts w:ascii="宋体" w:hAnsi="宋体" w:eastAsia="宋体" w:cs="宋体"/>
                <w:sz w:val="18"/>
                <w:szCs w:val="18"/>
              </w:rPr>
            </w:pPr>
            <w:r>
              <w:rPr>
                <w:rFonts w:ascii="宋体" w:hAnsi="宋体" w:eastAsia="宋体" w:cs="宋体"/>
                <w:sz w:val="18"/>
                <w:szCs w:val="18"/>
              </w:rPr>
              <w:t>中国电建集团山东电力建设第一工程有限公司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311F068A">
            <w:pPr>
              <w:spacing w:before="0" w:after="0" w:line="240" w:lineRule="exact"/>
              <w:jc w:val="right"/>
              <w:rPr>
                <w:rFonts w:ascii="宋体" w:hAnsi="宋体" w:eastAsia="宋体" w:cs="宋体"/>
                <w:sz w:val="18"/>
                <w:szCs w:val="18"/>
              </w:rPr>
            </w:pPr>
            <w:r>
              <w:rPr>
                <w:rFonts w:ascii="宋体" w:hAnsi="宋体" w:eastAsia="宋体" w:cs="宋体"/>
                <w:sz w:val="18"/>
                <w:szCs w:val="18"/>
              </w:rPr>
              <w:t>52,790,951.54</w:t>
            </w:r>
          </w:p>
        </w:tc>
        <w:tc>
          <w:tcPr>
            <w:tcW w:w="3213" w:type="dxa"/>
            <w:tcBorders>
              <w:top w:val="single" w:color="auto" w:sz="2" w:space="0"/>
              <w:left w:val="single" w:color="auto" w:sz="2" w:space="0"/>
              <w:bottom w:val="single" w:color="auto" w:sz="2" w:space="0"/>
              <w:right w:val="single" w:color="auto" w:sz="2" w:space="0"/>
            </w:tcBorders>
            <w:vAlign w:val="center"/>
          </w:tcPr>
          <w:p w14:paraId="3E43E43C">
            <w:pPr>
              <w:spacing w:before="0" w:after="0" w:line="240" w:lineRule="exact"/>
              <w:jc w:val="left"/>
              <w:rPr>
                <w:rFonts w:ascii="宋体" w:hAnsi="宋体" w:eastAsia="宋体" w:cs="宋体"/>
                <w:sz w:val="18"/>
                <w:szCs w:val="18"/>
              </w:rPr>
            </w:pPr>
            <w:r>
              <w:rPr>
                <w:rFonts w:ascii="宋体" w:hAnsi="宋体" w:eastAsia="宋体" w:cs="宋体"/>
                <w:sz w:val="18"/>
                <w:szCs w:val="18"/>
              </w:rPr>
              <w:t>尚未结算</w:t>
            </w:r>
          </w:p>
        </w:tc>
      </w:tr>
      <w:tr w14:paraId="220E3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E2BD803">
            <w:pPr>
              <w:spacing w:before="0" w:after="0" w:line="240" w:lineRule="exact"/>
              <w:jc w:val="left"/>
              <w:rPr>
                <w:rFonts w:ascii="宋体" w:hAnsi="宋体" w:eastAsia="宋体" w:cs="宋体"/>
                <w:sz w:val="18"/>
                <w:szCs w:val="18"/>
              </w:rPr>
            </w:pPr>
            <w:r>
              <w:rPr>
                <w:rFonts w:ascii="宋体" w:hAnsi="宋体" w:eastAsia="宋体" w:cs="宋体"/>
                <w:sz w:val="18"/>
                <w:szCs w:val="18"/>
              </w:rPr>
              <w:t>浙江省二建建设集团有限公司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17069AF5">
            <w:pPr>
              <w:spacing w:before="0" w:after="0" w:line="240" w:lineRule="exact"/>
              <w:jc w:val="right"/>
              <w:rPr>
                <w:rFonts w:ascii="宋体" w:hAnsi="宋体" w:eastAsia="宋体" w:cs="宋体"/>
                <w:sz w:val="18"/>
                <w:szCs w:val="18"/>
              </w:rPr>
            </w:pPr>
            <w:r>
              <w:rPr>
                <w:rFonts w:ascii="宋体" w:hAnsi="宋体" w:eastAsia="宋体" w:cs="宋体"/>
                <w:sz w:val="18"/>
                <w:szCs w:val="18"/>
              </w:rPr>
              <w:t>45,119,000.75</w:t>
            </w:r>
          </w:p>
        </w:tc>
        <w:tc>
          <w:tcPr>
            <w:tcW w:w="3213" w:type="dxa"/>
            <w:tcBorders>
              <w:top w:val="single" w:color="auto" w:sz="2" w:space="0"/>
              <w:left w:val="single" w:color="auto" w:sz="2" w:space="0"/>
              <w:bottom w:val="single" w:color="auto" w:sz="2" w:space="0"/>
              <w:right w:val="single" w:color="auto" w:sz="2" w:space="0"/>
            </w:tcBorders>
            <w:vAlign w:val="center"/>
          </w:tcPr>
          <w:p w14:paraId="0D0A6CA5">
            <w:pPr>
              <w:spacing w:before="0" w:after="0" w:line="240" w:lineRule="exact"/>
              <w:jc w:val="left"/>
              <w:rPr>
                <w:rFonts w:ascii="宋体" w:hAnsi="宋体" w:eastAsia="宋体" w:cs="宋体"/>
                <w:sz w:val="18"/>
                <w:szCs w:val="18"/>
              </w:rPr>
            </w:pPr>
            <w:r>
              <w:rPr>
                <w:rFonts w:ascii="宋体" w:hAnsi="宋体" w:eastAsia="宋体" w:cs="宋体"/>
                <w:sz w:val="18"/>
                <w:szCs w:val="18"/>
              </w:rPr>
              <w:t>尚未结算</w:t>
            </w:r>
          </w:p>
        </w:tc>
      </w:tr>
      <w:tr w14:paraId="21F84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6097EA8">
            <w:pPr>
              <w:spacing w:before="0" w:after="0" w:line="240" w:lineRule="exact"/>
              <w:jc w:val="left"/>
              <w:rPr>
                <w:rFonts w:ascii="宋体" w:hAnsi="宋体" w:eastAsia="宋体" w:cs="宋体"/>
                <w:sz w:val="18"/>
                <w:szCs w:val="18"/>
              </w:rPr>
            </w:pPr>
            <w:r>
              <w:rPr>
                <w:rFonts w:ascii="宋体" w:hAnsi="宋体" w:eastAsia="宋体" w:cs="宋体"/>
                <w:sz w:val="18"/>
                <w:szCs w:val="18"/>
              </w:rPr>
              <w:t>中能建建筑集团有限公司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5605A498">
            <w:pPr>
              <w:spacing w:before="0" w:after="0" w:line="240" w:lineRule="exact"/>
              <w:jc w:val="right"/>
              <w:rPr>
                <w:rFonts w:ascii="宋体" w:hAnsi="宋体" w:eastAsia="宋体" w:cs="宋体"/>
                <w:sz w:val="18"/>
                <w:szCs w:val="18"/>
              </w:rPr>
            </w:pPr>
            <w:r>
              <w:rPr>
                <w:rFonts w:ascii="宋体" w:hAnsi="宋体" w:eastAsia="宋体" w:cs="宋体"/>
                <w:sz w:val="18"/>
                <w:szCs w:val="18"/>
              </w:rPr>
              <w:t>42,071,683.65</w:t>
            </w:r>
          </w:p>
        </w:tc>
        <w:tc>
          <w:tcPr>
            <w:tcW w:w="3213" w:type="dxa"/>
            <w:tcBorders>
              <w:top w:val="single" w:color="auto" w:sz="2" w:space="0"/>
              <w:left w:val="single" w:color="auto" w:sz="2" w:space="0"/>
              <w:bottom w:val="single" w:color="auto" w:sz="2" w:space="0"/>
              <w:right w:val="single" w:color="auto" w:sz="2" w:space="0"/>
            </w:tcBorders>
            <w:vAlign w:val="center"/>
          </w:tcPr>
          <w:p w14:paraId="15E9BEDD">
            <w:pPr>
              <w:spacing w:before="0" w:after="0" w:line="240" w:lineRule="exact"/>
              <w:jc w:val="left"/>
              <w:rPr>
                <w:rFonts w:ascii="宋体" w:hAnsi="宋体" w:eastAsia="宋体" w:cs="宋体"/>
                <w:sz w:val="18"/>
                <w:szCs w:val="18"/>
              </w:rPr>
            </w:pPr>
            <w:r>
              <w:rPr>
                <w:rFonts w:ascii="宋体" w:hAnsi="宋体" w:eastAsia="宋体" w:cs="宋体"/>
                <w:sz w:val="18"/>
                <w:szCs w:val="18"/>
              </w:rPr>
              <w:t>尚未结算</w:t>
            </w:r>
          </w:p>
        </w:tc>
      </w:tr>
      <w:tr w14:paraId="13726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7F86F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789CD15">
            <w:pPr>
              <w:spacing w:before="0" w:after="0" w:line="240" w:lineRule="exact"/>
              <w:jc w:val="right"/>
              <w:rPr>
                <w:rFonts w:ascii="宋体" w:hAnsi="宋体" w:eastAsia="宋体" w:cs="宋体"/>
                <w:sz w:val="18"/>
                <w:szCs w:val="18"/>
              </w:rPr>
            </w:pPr>
            <w:r>
              <w:rPr>
                <w:rFonts w:ascii="宋体" w:hAnsi="宋体" w:eastAsia="宋体" w:cs="宋体"/>
                <w:sz w:val="18"/>
                <w:szCs w:val="18"/>
              </w:rPr>
              <w:t>325,729,752.73</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19D9CD"/>
        </w:tc>
      </w:tr>
    </w:tbl>
    <w:p w14:paraId="7CE4D4A1">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F6DF0F7">
      <w:pPr>
        <w:keepNext/>
        <w:keepLines/>
        <w:spacing w:before="300" w:after="300" w:line="280" w:lineRule="exact"/>
        <w:jc w:val="left"/>
        <w:outlineLvl w:val="2"/>
        <w:rPr>
          <w:rFonts w:ascii="宋体" w:hAnsi="宋体" w:eastAsia="宋体" w:cs="宋体"/>
          <w:b/>
          <w:bCs/>
          <w:sz w:val="21"/>
          <w:szCs w:val="21"/>
        </w:rPr>
      </w:pPr>
      <w:bookmarkStart w:id="222" w:name="_Toc989111"/>
      <w:r>
        <w:rPr>
          <w:rFonts w:ascii="宋体" w:hAnsi="宋体" w:eastAsia="宋体" w:cs="宋体"/>
          <w:b/>
          <w:bCs/>
          <w:sz w:val="21"/>
          <w:szCs w:val="21"/>
        </w:rPr>
        <w:t>23、其他应付款</w:t>
      </w:r>
      <w:bookmarkEnd w:id="222"/>
    </w:p>
    <w:p w14:paraId="03B66EA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A9E6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209DF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C1A58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CE3D1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A752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76B109">
            <w:pPr>
              <w:spacing w:before="40" w:after="40" w:line="240" w:lineRule="exact"/>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14:paraId="50361432">
            <w:pPr>
              <w:spacing w:before="0" w:after="0" w:line="240" w:lineRule="exact"/>
              <w:jc w:val="right"/>
              <w:rPr>
                <w:rFonts w:ascii="宋体" w:hAnsi="宋体" w:eastAsia="宋体" w:cs="宋体"/>
                <w:sz w:val="18"/>
                <w:szCs w:val="18"/>
              </w:rPr>
            </w:pPr>
            <w:r>
              <w:rPr>
                <w:rFonts w:ascii="宋体" w:hAnsi="宋体" w:eastAsia="宋体" w:cs="宋体"/>
                <w:sz w:val="18"/>
                <w:szCs w:val="18"/>
              </w:rPr>
              <w:t>34,008,728.40</w:t>
            </w:r>
          </w:p>
        </w:tc>
        <w:tc>
          <w:tcPr>
            <w:tcW w:w="3213" w:type="dxa"/>
            <w:tcBorders>
              <w:top w:val="single" w:color="auto" w:sz="2" w:space="0"/>
              <w:left w:val="single" w:color="auto" w:sz="2" w:space="0"/>
              <w:bottom w:val="single" w:color="auto" w:sz="2" w:space="0"/>
              <w:right w:val="single" w:color="auto" w:sz="2" w:space="0"/>
            </w:tcBorders>
            <w:vAlign w:val="center"/>
          </w:tcPr>
          <w:p w14:paraId="166855D3">
            <w:pPr>
              <w:spacing w:before="0" w:after="0" w:line="240" w:lineRule="exact"/>
              <w:jc w:val="right"/>
              <w:rPr>
                <w:rFonts w:ascii="宋体" w:hAnsi="宋体" w:eastAsia="宋体" w:cs="宋体"/>
                <w:sz w:val="18"/>
                <w:szCs w:val="18"/>
              </w:rPr>
            </w:pPr>
            <w:r>
              <w:rPr>
                <w:rFonts w:ascii="宋体" w:hAnsi="宋体" w:eastAsia="宋体" w:cs="宋体"/>
                <w:sz w:val="18"/>
                <w:szCs w:val="18"/>
              </w:rPr>
              <w:t>145,932,570.37</w:t>
            </w:r>
          </w:p>
        </w:tc>
      </w:tr>
      <w:tr w14:paraId="76DF5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CA71AF">
            <w:pPr>
              <w:spacing w:before="40" w:after="4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409E1E08">
            <w:pPr>
              <w:spacing w:before="0" w:after="0" w:line="240" w:lineRule="exact"/>
              <w:jc w:val="right"/>
              <w:rPr>
                <w:rFonts w:ascii="宋体" w:hAnsi="宋体" w:eastAsia="宋体" w:cs="宋体"/>
                <w:sz w:val="18"/>
                <w:szCs w:val="18"/>
              </w:rPr>
            </w:pPr>
            <w:r>
              <w:rPr>
                <w:rFonts w:ascii="宋体" w:hAnsi="宋体" w:eastAsia="宋体" w:cs="宋体"/>
                <w:sz w:val="18"/>
                <w:szCs w:val="18"/>
              </w:rPr>
              <w:t>1,174,138,926.80</w:t>
            </w:r>
          </w:p>
        </w:tc>
        <w:tc>
          <w:tcPr>
            <w:tcW w:w="3213" w:type="dxa"/>
            <w:tcBorders>
              <w:top w:val="single" w:color="auto" w:sz="2" w:space="0"/>
              <w:left w:val="single" w:color="auto" w:sz="2" w:space="0"/>
              <w:bottom w:val="single" w:color="auto" w:sz="2" w:space="0"/>
              <w:right w:val="single" w:color="auto" w:sz="2" w:space="0"/>
            </w:tcBorders>
            <w:vAlign w:val="center"/>
          </w:tcPr>
          <w:p w14:paraId="15F4EF07">
            <w:pPr>
              <w:spacing w:before="0" w:after="0" w:line="240" w:lineRule="exact"/>
              <w:jc w:val="right"/>
              <w:rPr>
                <w:rFonts w:ascii="宋体" w:hAnsi="宋体" w:eastAsia="宋体" w:cs="宋体"/>
                <w:sz w:val="18"/>
                <w:szCs w:val="18"/>
              </w:rPr>
            </w:pPr>
            <w:r>
              <w:rPr>
                <w:rFonts w:ascii="宋体" w:hAnsi="宋体" w:eastAsia="宋体" w:cs="宋体"/>
                <w:sz w:val="18"/>
                <w:szCs w:val="18"/>
              </w:rPr>
              <w:t>1,107,612,371.56</w:t>
            </w:r>
          </w:p>
        </w:tc>
      </w:tr>
      <w:tr w14:paraId="3E9DB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93208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CC68E64">
            <w:pPr>
              <w:spacing w:before="0" w:after="0" w:line="240" w:lineRule="exact"/>
              <w:jc w:val="right"/>
              <w:rPr>
                <w:rFonts w:ascii="宋体" w:hAnsi="宋体" w:eastAsia="宋体" w:cs="宋体"/>
                <w:sz w:val="18"/>
                <w:szCs w:val="18"/>
              </w:rPr>
            </w:pPr>
            <w:r>
              <w:rPr>
                <w:rFonts w:ascii="宋体" w:hAnsi="宋体" w:eastAsia="宋体" w:cs="宋体"/>
                <w:sz w:val="18"/>
                <w:szCs w:val="18"/>
              </w:rPr>
              <w:t>1,208,147,655.20</w:t>
            </w:r>
          </w:p>
        </w:tc>
        <w:tc>
          <w:tcPr>
            <w:tcW w:w="3213" w:type="dxa"/>
            <w:tcBorders>
              <w:top w:val="single" w:color="auto" w:sz="2" w:space="0"/>
              <w:left w:val="single" w:color="auto" w:sz="2" w:space="0"/>
              <w:bottom w:val="single" w:color="auto" w:sz="2" w:space="0"/>
              <w:right w:val="single" w:color="auto" w:sz="2" w:space="0"/>
            </w:tcBorders>
            <w:vAlign w:val="center"/>
          </w:tcPr>
          <w:p w14:paraId="5E716EEE">
            <w:pPr>
              <w:spacing w:before="0" w:after="0" w:line="240" w:lineRule="exact"/>
              <w:jc w:val="right"/>
              <w:rPr>
                <w:rFonts w:ascii="宋体" w:hAnsi="宋体" w:eastAsia="宋体" w:cs="宋体"/>
                <w:sz w:val="18"/>
                <w:szCs w:val="18"/>
              </w:rPr>
            </w:pPr>
            <w:r>
              <w:rPr>
                <w:rFonts w:ascii="宋体" w:hAnsi="宋体" w:eastAsia="宋体" w:cs="宋体"/>
                <w:sz w:val="18"/>
                <w:szCs w:val="18"/>
              </w:rPr>
              <w:t>1,253,544,941.93</w:t>
            </w:r>
          </w:p>
        </w:tc>
      </w:tr>
    </w:tbl>
    <w:p w14:paraId="1B14D957">
      <w:pPr>
        <w:keepNext/>
        <w:keepLines/>
        <w:spacing w:before="300" w:after="300" w:line="280" w:lineRule="exact"/>
        <w:jc w:val="left"/>
        <w:outlineLvl w:val="3"/>
        <w:rPr>
          <w:rFonts w:ascii="宋体" w:hAnsi="宋体" w:eastAsia="宋体" w:cs="宋体"/>
          <w:b/>
          <w:bCs/>
          <w:sz w:val="21"/>
          <w:szCs w:val="21"/>
        </w:rPr>
      </w:pPr>
      <w:bookmarkStart w:id="223" w:name="_Toc989112"/>
      <w:r>
        <w:rPr>
          <w:rFonts w:ascii="宋体" w:hAnsi="宋体" w:eastAsia="宋体" w:cs="宋体"/>
          <w:b/>
          <w:bCs/>
          <w:sz w:val="21"/>
          <w:szCs w:val="21"/>
        </w:rPr>
        <w:t>（1） 应付股利</w:t>
      </w:r>
      <w:bookmarkEnd w:id="223"/>
    </w:p>
    <w:p w14:paraId="59AF744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43BC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B47B6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6AF93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A9A85E">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BF92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5A6F18">
            <w:pPr>
              <w:spacing w:before="40" w:after="40" w:line="240" w:lineRule="exact"/>
              <w:jc w:val="left"/>
              <w:rPr>
                <w:rFonts w:ascii="宋体" w:hAnsi="宋体" w:eastAsia="宋体" w:cs="宋体"/>
                <w:sz w:val="18"/>
                <w:szCs w:val="18"/>
              </w:rPr>
            </w:pPr>
            <w:r>
              <w:rPr>
                <w:rFonts w:ascii="宋体" w:hAnsi="宋体" w:eastAsia="宋体" w:cs="宋体"/>
                <w:sz w:val="18"/>
                <w:szCs w:val="18"/>
              </w:rPr>
              <w:t>普通股股利</w:t>
            </w:r>
          </w:p>
        </w:tc>
        <w:tc>
          <w:tcPr>
            <w:tcW w:w="3213" w:type="dxa"/>
            <w:tcBorders>
              <w:top w:val="single" w:color="auto" w:sz="2" w:space="0"/>
              <w:left w:val="single" w:color="auto" w:sz="2" w:space="0"/>
              <w:bottom w:val="single" w:color="auto" w:sz="2" w:space="0"/>
              <w:right w:val="single" w:color="auto" w:sz="2" w:space="0"/>
            </w:tcBorders>
            <w:vAlign w:val="center"/>
          </w:tcPr>
          <w:p w14:paraId="6A83C056">
            <w:pPr>
              <w:spacing w:before="0" w:after="0" w:line="240" w:lineRule="exact"/>
              <w:jc w:val="right"/>
              <w:rPr>
                <w:rFonts w:ascii="宋体" w:hAnsi="宋体" w:eastAsia="宋体" w:cs="宋体"/>
                <w:sz w:val="18"/>
                <w:szCs w:val="18"/>
              </w:rPr>
            </w:pPr>
            <w:r>
              <w:rPr>
                <w:rFonts w:ascii="宋体" w:hAnsi="宋体" w:eastAsia="宋体" w:cs="宋体"/>
                <w:sz w:val="18"/>
                <w:szCs w:val="18"/>
              </w:rPr>
              <w:t>34,008,728.40</w:t>
            </w:r>
          </w:p>
        </w:tc>
        <w:tc>
          <w:tcPr>
            <w:tcW w:w="3213" w:type="dxa"/>
            <w:tcBorders>
              <w:top w:val="single" w:color="auto" w:sz="2" w:space="0"/>
              <w:left w:val="single" w:color="auto" w:sz="2" w:space="0"/>
              <w:bottom w:val="single" w:color="auto" w:sz="2" w:space="0"/>
              <w:right w:val="single" w:color="auto" w:sz="2" w:space="0"/>
            </w:tcBorders>
            <w:vAlign w:val="center"/>
          </w:tcPr>
          <w:p w14:paraId="3A0050EC">
            <w:pPr>
              <w:spacing w:before="0" w:after="0" w:line="240" w:lineRule="exact"/>
              <w:jc w:val="right"/>
              <w:rPr>
                <w:rFonts w:ascii="宋体" w:hAnsi="宋体" w:eastAsia="宋体" w:cs="宋体"/>
                <w:sz w:val="18"/>
                <w:szCs w:val="18"/>
              </w:rPr>
            </w:pPr>
            <w:r>
              <w:rPr>
                <w:rFonts w:ascii="宋体" w:hAnsi="宋体" w:eastAsia="宋体" w:cs="宋体"/>
                <w:sz w:val="18"/>
                <w:szCs w:val="18"/>
              </w:rPr>
              <w:t>145,932,570.37</w:t>
            </w:r>
          </w:p>
        </w:tc>
      </w:tr>
      <w:tr w14:paraId="6E90E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60B75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B892896">
            <w:pPr>
              <w:spacing w:before="0" w:after="0" w:line="240" w:lineRule="exact"/>
              <w:jc w:val="right"/>
              <w:rPr>
                <w:rFonts w:ascii="宋体" w:hAnsi="宋体" w:eastAsia="宋体" w:cs="宋体"/>
                <w:sz w:val="18"/>
                <w:szCs w:val="18"/>
              </w:rPr>
            </w:pPr>
            <w:r>
              <w:rPr>
                <w:rFonts w:ascii="宋体" w:hAnsi="宋体" w:eastAsia="宋体" w:cs="宋体"/>
                <w:sz w:val="18"/>
                <w:szCs w:val="18"/>
              </w:rPr>
              <w:t>34,008,728.40</w:t>
            </w:r>
          </w:p>
        </w:tc>
        <w:tc>
          <w:tcPr>
            <w:tcW w:w="3213" w:type="dxa"/>
            <w:tcBorders>
              <w:top w:val="single" w:color="auto" w:sz="2" w:space="0"/>
              <w:left w:val="single" w:color="auto" w:sz="2" w:space="0"/>
              <w:bottom w:val="single" w:color="auto" w:sz="2" w:space="0"/>
              <w:right w:val="single" w:color="auto" w:sz="2" w:space="0"/>
            </w:tcBorders>
            <w:vAlign w:val="center"/>
          </w:tcPr>
          <w:p w14:paraId="422CC9C0">
            <w:pPr>
              <w:spacing w:before="0" w:after="0" w:line="240" w:lineRule="exact"/>
              <w:jc w:val="right"/>
              <w:rPr>
                <w:rFonts w:ascii="宋体" w:hAnsi="宋体" w:eastAsia="宋体" w:cs="宋体"/>
                <w:sz w:val="18"/>
                <w:szCs w:val="18"/>
              </w:rPr>
            </w:pPr>
            <w:r>
              <w:rPr>
                <w:rFonts w:ascii="宋体" w:hAnsi="宋体" w:eastAsia="宋体" w:cs="宋体"/>
                <w:sz w:val="18"/>
                <w:szCs w:val="18"/>
              </w:rPr>
              <w:t>145,932,570.37</w:t>
            </w:r>
          </w:p>
        </w:tc>
      </w:tr>
    </w:tbl>
    <w:p w14:paraId="6D2D4F41">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其他说明，包括重要的超过1年未支付的应付股利，应披露未支付原因：</w:t>
      </w:r>
    </w:p>
    <w:p w14:paraId="784E4947">
      <w:pPr>
        <w:pStyle w:val="2"/>
        <w:keepNext w:val="0"/>
        <w:keepLines w:val="0"/>
        <w:widowControl/>
        <w:suppressLineNumbers w:val="0"/>
        <w:spacing w:before="0" w:beforeAutospacing="0" w:after="0" w:afterAutospacing="0"/>
        <w:ind w:left="0" w:right="0"/>
        <w:jc w:val="both"/>
        <w:rPr>
          <w:sz w:val="21"/>
          <w:szCs w:val="21"/>
        </w:rPr>
      </w:pPr>
      <w:r>
        <w:rPr>
          <w:rFonts w:hint="eastAsia" w:ascii="宋体" w:hAnsi="宋体" w:eastAsia="宋体" w:cs="宋体"/>
          <w:sz w:val="18"/>
          <w:szCs w:val="18"/>
        </w:rPr>
        <w:t>超过</w:t>
      </w:r>
      <w:r>
        <w:rPr>
          <w:rFonts w:hint="default" w:ascii="Times New Roman" w:hAnsi="Times New Roman" w:eastAsia="宋体" w:cs="Times New Roman"/>
          <w:sz w:val="18"/>
          <w:szCs w:val="18"/>
        </w:rPr>
        <w:t>1</w:t>
      </w:r>
      <w:r>
        <w:rPr>
          <w:rFonts w:hint="eastAsia" w:ascii="宋体" w:hAnsi="宋体" w:eastAsia="宋体" w:cs="宋体"/>
          <w:sz w:val="18"/>
          <w:szCs w:val="18"/>
        </w:rPr>
        <w:t>年未支付的应付股利期末余额为</w:t>
      </w:r>
      <w:r>
        <w:rPr>
          <w:rFonts w:hint="default" w:ascii="Times New Roman" w:hAnsi="Times New Roman" w:eastAsia="宋体" w:cs="Times New Roman"/>
          <w:sz w:val="18"/>
          <w:szCs w:val="18"/>
        </w:rPr>
        <w:t>4,932,570.37</w:t>
      </w:r>
      <w:r>
        <w:rPr>
          <w:rFonts w:hint="eastAsia" w:ascii="宋体" w:hAnsi="宋体" w:eastAsia="宋体" w:cs="宋体"/>
          <w:sz w:val="18"/>
          <w:szCs w:val="18"/>
        </w:rPr>
        <w:t>元，原因系对方未领取。</w:t>
      </w:r>
      <w:bookmarkStart w:id="360" w:name="_GoBack"/>
      <w:bookmarkEnd w:id="360"/>
    </w:p>
    <w:p w14:paraId="0EFD0D6F">
      <w:pPr>
        <w:keepNext/>
        <w:keepLines/>
        <w:spacing w:before="300" w:after="300" w:line="280" w:lineRule="exact"/>
        <w:jc w:val="left"/>
        <w:outlineLvl w:val="3"/>
        <w:rPr>
          <w:rFonts w:ascii="宋体" w:hAnsi="宋体" w:eastAsia="宋体" w:cs="宋体"/>
          <w:b/>
          <w:bCs/>
          <w:sz w:val="21"/>
          <w:szCs w:val="21"/>
        </w:rPr>
      </w:pPr>
      <w:bookmarkStart w:id="224" w:name="_Toc989113"/>
      <w:r>
        <w:rPr>
          <w:rFonts w:ascii="宋体" w:hAnsi="宋体" w:eastAsia="宋体" w:cs="宋体"/>
          <w:b/>
          <w:bCs/>
          <w:sz w:val="21"/>
          <w:szCs w:val="21"/>
        </w:rPr>
        <w:t>（2） 其他应付款</w:t>
      </w:r>
      <w:bookmarkEnd w:id="224"/>
    </w:p>
    <w:p w14:paraId="5801E360">
      <w:pPr>
        <w:keepNext/>
        <w:keepLines/>
        <w:spacing w:before="300" w:after="300" w:line="280" w:lineRule="exact"/>
        <w:jc w:val="left"/>
        <w:outlineLvl w:val="4"/>
        <w:rPr>
          <w:rFonts w:ascii="宋体" w:hAnsi="宋体" w:eastAsia="宋体" w:cs="宋体"/>
          <w:b/>
          <w:bCs/>
          <w:sz w:val="18"/>
          <w:szCs w:val="18"/>
        </w:rPr>
      </w:pPr>
      <w:bookmarkStart w:id="225" w:name="_Toc989114"/>
      <w:r>
        <w:rPr>
          <w:rFonts w:ascii="宋体" w:hAnsi="宋体" w:eastAsia="宋体" w:cs="宋体"/>
          <w:b/>
          <w:bCs/>
          <w:sz w:val="18"/>
          <w:szCs w:val="18"/>
        </w:rPr>
        <w:t>1） 按款项性质列示其他应付款</w:t>
      </w:r>
      <w:bookmarkEnd w:id="225"/>
    </w:p>
    <w:p w14:paraId="709384E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DA7A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CDF33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1ABE4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6A511E">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CE64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E9266E1">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14:paraId="19D938AD">
            <w:pPr>
              <w:spacing w:before="0" w:after="0" w:line="240" w:lineRule="exact"/>
              <w:jc w:val="right"/>
              <w:rPr>
                <w:rFonts w:ascii="宋体" w:hAnsi="宋体" w:eastAsia="宋体" w:cs="宋体"/>
                <w:sz w:val="18"/>
                <w:szCs w:val="18"/>
              </w:rPr>
            </w:pPr>
            <w:r>
              <w:rPr>
                <w:rFonts w:ascii="宋体" w:hAnsi="宋体" w:eastAsia="宋体" w:cs="宋体"/>
                <w:sz w:val="18"/>
                <w:szCs w:val="18"/>
              </w:rPr>
              <w:t>378,605,713.70</w:t>
            </w:r>
          </w:p>
        </w:tc>
        <w:tc>
          <w:tcPr>
            <w:tcW w:w="3213" w:type="dxa"/>
            <w:tcBorders>
              <w:top w:val="single" w:color="auto" w:sz="2" w:space="0"/>
              <w:left w:val="single" w:color="auto" w:sz="2" w:space="0"/>
              <w:bottom w:val="single" w:color="auto" w:sz="2" w:space="0"/>
              <w:right w:val="single" w:color="auto" w:sz="2" w:space="0"/>
            </w:tcBorders>
            <w:vAlign w:val="center"/>
          </w:tcPr>
          <w:p w14:paraId="6907A3A2">
            <w:pPr>
              <w:spacing w:before="0" w:after="0" w:line="240" w:lineRule="exact"/>
              <w:jc w:val="right"/>
              <w:rPr>
                <w:rFonts w:ascii="宋体" w:hAnsi="宋体" w:eastAsia="宋体" w:cs="宋体"/>
                <w:sz w:val="18"/>
                <w:szCs w:val="18"/>
              </w:rPr>
            </w:pPr>
            <w:r>
              <w:rPr>
                <w:rFonts w:ascii="宋体" w:hAnsi="宋体" w:eastAsia="宋体" w:cs="宋体"/>
                <w:sz w:val="18"/>
                <w:szCs w:val="18"/>
              </w:rPr>
              <w:t>427,919,970.43</w:t>
            </w:r>
          </w:p>
        </w:tc>
      </w:tr>
      <w:tr w14:paraId="0C2E2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4F06193">
            <w:pPr>
              <w:spacing w:before="0" w:after="0" w:line="240" w:lineRule="exact"/>
              <w:jc w:val="left"/>
              <w:rPr>
                <w:rFonts w:ascii="宋体" w:hAnsi="宋体" w:eastAsia="宋体" w:cs="宋体"/>
                <w:sz w:val="18"/>
                <w:szCs w:val="18"/>
              </w:rPr>
            </w:pPr>
            <w:r>
              <w:rPr>
                <w:rFonts w:ascii="宋体" w:hAnsi="宋体" w:eastAsia="宋体" w:cs="宋体"/>
                <w:sz w:val="18"/>
                <w:szCs w:val="18"/>
              </w:rPr>
              <w:t>质保金和保证金</w:t>
            </w:r>
          </w:p>
        </w:tc>
        <w:tc>
          <w:tcPr>
            <w:tcW w:w="3213" w:type="dxa"/>
            <w:tcBorders>
              <w:top w:val="single" w:color="auto" w:sz="2" w:space="0"/>
              <w:left w:val="single" w:color="auto" w:sz="2" w:space="0"/>
              <w:bottom w:val="single" w:color="auto" w:sz="2" w:space="0"/>
              <w:right w:val="single" w:color="auto" w:sz="2" w:space="0"/>
            </w:tcBorders>
            <w:vAlign w:val="center"/>
          </w:tcPr>
          <w:p w14:paraId="1295DFEF">
            <w:pPr>
              <w:spacing w:before="0" w:after="0" w:line="240" w:lineRule="exact"/>
              <w:jc w:val="right"/>
              <w:rPr>
                <w:rFonts w:ascii="宋体" w:hAnsi="宋体" w:eastAsia="宋体" w:cs="宋体"/>
                <w:sz w:val="18"/>
                <w:szCs w:val="18"/>
              </w:rPr>
            </w:pPr>
            <w:r>
              <w:rPr>
                <w:rFonts w:ascii="宋体" w:hAnsi="宋体" w:eastAsia="宋体" w:cs="宋体"/>
                <w:sz w:val="18"/>
                <w:szCs w:val="18"/>
              </w:rPr>
              <w:t>501,097,706.89</w:t>
            </w:r>
          </w:p>
        </w:tc>
        <w:tc>
          <w:tcPr>
            <w:tcW w:w="3213" w:type="dxa"/>
            <w:tcBorders>
              <w:top w:val="single" w:color="auto" w:sz="2" w:space="0"/>
              <w:left w:val="single" w:color="auto" w:sz="2" w:space="0"/>
              <w:bottom w:val="single" w:color="auto" w:sz="2" w:space="0"/>
              <w:right w:val="single" w:color="auto" w:sz="2" w:space="0"/>
            </w:tcBorders>
            <w:vAlign w:val="center"/>
          </w:tcPr>
          <w:p w14:paraId="44E2F60E">
            <w:pPr>
              <w:spacing w:before="0" w:after="0" w:line="240" w:lineRule="exact"/>
              <w:jc w:val="right"/>
              <w:rPr>
                <w:rFonts w:ascii="宋体" w:hAnsi="宋体" w:eastAsia="宋体" w:cs="宋体"/>
                <w:sz w:val="18"/>
                <w:szCs w:val="18"/>
              </w:rPr>
            </w:pPr>
            <w:r>
              <w:rPr>
                <w:rFonts w:ascii="宋体" w:hAnsi="宋体" w:eastAsia="宋体" w:cs="宋体"/>
                <w:sz w:val="18"/>
                <w:szCs w:val="18"/>
              </w:rPr>
              <w:t>481,063,570.56</w:t>
            </w:r>
          </w:p>
        </w:tc>
      </w:tr>
      <w:tr w14:paraId="6C4D8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0F071CF">
            <w:pPr>
              <w:spacing w:before="0" w:after="0" w:line="240" w:lineRule="exact"/>
              <w:jc w:val="left"/>
              <w:rPr>
                <w:rFonts w:ascii="宋体" w:hAnsi="宋体" w:eastAsia="宋体" w:cs="宋体"/>
                <w:sz w:val="18"/>
                <w:szCs w:val="18"/>
              </w:rPr>
            </w:pPr>
            <w:r>
              <w:rPr>
                <w:rFonts w:ascii="宋体" w:hAnsi="宋体" w:eastAsia="宋体" w:cs="宋体"/>
                <w:sz w:val="18"/>
                <w:szCs w:val="18"/>
              </w:rPr>
              <w:t>预提费用</w:t>
            </w:r>
          </w:p>
        </w:tc>
        <w:tc>
          <w:tcPr>
            <w:tcW w:w="3213" w:type="dxa"/>
            <w:tcBorders>
              <w:top w:val="single" w:color="auto" w:sz="2" w:space="0"/>
              <w:left w:val="single" w:color="auto" w:sz="2" w:space="0"/>
              <w:bottom w:val="single" w:color="auto" w:sz="2" w:space="0"/>
              <w:right w:val="single" w:color="auto" w:sz="2" w:space="0"/>
            </w:tcBorders>
            <w:vAlign w:val="center"/>
          </w:tcPr>
          <w:p w14:paraId="38462F68">
            <w:pPr>
              <w:spacing w:before="0" w:after="0" w:line="240" w:lineRule="exact"/>
              <w:jc w:val="right"/>
              <w:rPr>
                <w:rFonts w:ascii="宋体" w:hAnsi="宋体" w:eastAsia="宋体" w:cs="宋体"/>
                <w:sz w:val="18"/>
                <w:szCs w:val="18"/>
              </w:rPr>
            </w:pPr>
            <w:r>
              <w:rPr>
                <w:rFonts w:ascii="宋体" w:hAnsi="宋体" w:eastAsia="宋体" w:cs="宋体"/>
                <w:sz w:val="18"/>
                <w:szCs w:val="18"/>
              </w:rPr>
              <w:t>65,520,173.45</w:t>
            </w:r>
          </w:p>
        </w:tc>
        <w:tc>
          <w:tcPr>
            <w:tcW w:w="3213" w:type="dxa"/>
            <w:tcBorders>
              <w:top w:val="single" w:color="auto" w:sz="2" w:space="0"/>
              <w:left w:val="single" w:color="auto" w:sz="2" w:space="0"/>
              <w:bottom w:val="single" w:color="auto" w:sz="2" w:space="0"/>
              <w:right w:val="single" w:color="auto" w:sz="2" w:space="0"/>
            </w:tcBorders>
            <w:vAlign w:val="center"/>
          </w:tcPr>
          <w:p w14:paraId="3133D324">
            <w:pPr>
              <w:spacing w:before="0" w:after="0" w:line="240" w:lineRule="exact"/>
              <w:jc w:val="right"/>
              <w:rPr>
                <w:rFonts w:ascii="宋体" w:hAnsi="宋体" w:eastAsia="宋体" w:cs="宋体"/>
                <w:sz w:val="18"/>
                <w:szCs w:val="18"/>
              </w:rPr>
            </w:pPr>
            <w:r>
              <w:rPr>
                <w:rFonts w:ascii="宋体" w:hAnsi="宋体" w:eastAsia="宋体" w:cs="宋体"/>
                <w:sz w:val="18"/>
                <w:szCs w:val="18"/>
              </w:rPr>
              <w:t>63,589,009.57</w:t>
            </w:r>
          </w:p>
        </w:tc>
      </w:tr>
      <w:tr w14:paraId="4AD95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8BA6D69">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0E6ECFE7">
            <w:pPr>
              <w:spacing w:before="0" w:after="0" w:line="240" w:lineRule="exact"/>
              <w:jc w:val="right"/>
              <w:rPr>
                <w:rFonts w:ascii="宋体" w:hAnsi="宋体" w:eastAsia="宋体" w:cs="宋体"/>
                <w:sz w:val="18"/>
                <w:szCs w:val="18"/>
              </w:rPr>
            </w:pPr>
            <w:r>
              <w:rPr>
                <w:rFonts w:ascii="宋体" w:hAnsi="宋体" w:eastAsia="宋体" w:cs="宋体"/>
                <w:sz w:val="18"/>
                <w:szCs w:val="18"/>
              </w:rPr>
              <w:t>228,915,332.76</w:t>
            </w:r>
          </w:p>
        </w:tc>
        <w:tc>
          <w:tcPr>
            <w:tcW w:w="3213" w:type="dxa"/>
            <w:tcBorders>
              <w:top w:val="single" w:color="auto" w:sz="2" w:space="0"/>
              <w:left w:val="single" w:color="auto" w:sz="2" w:space="0"/>
              <w:bottom w:val="single" w:color="auto" w:sz="2" w:space="0"/>
              <w:right w:val="single" w:color="auto" w:sz="2" w:space="0"/>
            </w:tcBorders>
            <w:vAlign w:val="center"/>
          </w:tcPr>
          <w:p w14:paraId="10B277EA">
            <w:pPr>
              <w:spacing w:before="0" w:after="0" w:line="240" w:lineRule="exact"/>
              <w:jc w:val="right"/>
              <w:rPr>
                <w:rFonts w:ascii="宋体" w:hAnsi="宋体" w:eastAsia="宋体" w:cs="宋体"/>
                <w:sz w:val="18"/>
                <w:szCs w:val="18"/>
              </w:rPr>
            </w:pPr>
            <w:r>
              <w:rPr>
                <w:rFonts w:ascii="宋体" w:hAnsi="宋体" w:eastAsia="宋体" w:cs="宋体"/>
                <w:sz w:val="18"/>
                <w:szCs w:val="18"/>
              </w:rPr>
              <w:t>135,039,821.00</w:t>
            </w:r>
          </w:p>
        </w:tc>
      </w:tr>
      <w:tr w14:paraId="62563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18F32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3C50A36">
            <w:pPr>
              <w:spacing w:before="0" w:after="0" w:line="240" w:lineRule="exact"/>
              <w:jc w:val="right"/>
              <w:rPr>
                <w:rFonts w:ascii="宋体" w:hAnsi="宋体" w:eastAsia="宋体" w:cs="宋体"/>
                <w:sz w:val="18"/>
                <w:szCs w:val="18"/>
              </w:rPr>
            </w:pPr>
            <w:r>
              <w:rPr>
                <w:rFonts w:ascii="宋体" w:hAnsi="宋体" w:eastAsia="宋体" w:cs="宋体"/>
                <w:sz w:val="18"/>
                <w:szCs w:val="18"/>
              </w:rPr>
              <w:t>1,174,138,926.80</w:t>
            </w:r>
          </w:p>
        </w:tc>
        <w:tc>
          <w:tcPr>
            <w:tcW w:w="3213" w:type="dxa"/>
            <w:tcBorders>
              <w:top w:val="single" w:color="auto" w:sz="2" w:space="0"/>
              <w:left w:val="single" w:color="auto" w:sz="2" w:space="0"/>
              <w:bottom w:val="single" w:color="auto" w:sz="2" w:space="0"/>
              <w:right w:val="single" w:color="auto" w:sz="2" w:space="0"/>
            </w:tcBorders>
            <w:vAlign w:val="center"/>
          </w:tcPr>
          <w:p w14:paraId="2625B5A7">
            <w:pPr>
              <w:spacing w:before="0" w:after="0" w:line="240" w:lineRule="exact"/>
              <w:jc w:val="right"/>
              <w:rPr>
                <w:rFonts w:ascii="宋体" w:hAnsi="宋体" w:eastAsia="宋体" w:cs="宋体"/>
                <w:sz w:val="18"/>
                <w:szCs w:val="18"/>
              </w:rPr>
            </w:pPr>
            <w:r>
              <w:rPr>
                <w:rFonts w:ascii="宋体" w:hAnsi="宋体" w:eastAsia="宋体" w:cs="宋体"/>
                <w:sz w:val="18"/>
                <w:szCs w:val="18"/>
              </w:rPr>
              <w:t>1,107,612,371.56</w:t>
            </w:r>
          </w:p>
        </w:tc>
      </w:tr>
    </w:tbl>
    <w:p w14:paraId="34867189">
      <w:pPr>
        <w:keepNext/>
        <w:keepLines/>
        <w:spacing w:before="300" w:after="300" w:line="280" w:lineRule="exact"/>
        <w:jc w:val="left"/>
        <w:outlineLvl w:val="4"/>
        <w:rPr>
          <w:rFonts w:ascii="宋体" w:hAnsi="宋体" w:eastAsia="宋体" w:cs="宋体"/>
          <w:b/>
          <w:bCs/>
          <w:sz w:val="18"/>
          <w:szCs w:val="18"/>
        </w:rPr>
      </w:pPr>
      <w:bookmarkStart w:id="226" w:name="_Toc989115"/>
      <w:r>
        <w:rPr>
          <w:rFonts w:ascii="宋体" w:hAnsi="宋体" w:eastAsia="宋体" w:cs="宋体"/>
          <w:b/>
          <w:bCs/>
          <w:sz w:val="18"/>
          <w:szCs w:val="18"/>
        </w:rPr>
        <w:t>2） 账龄超过1年或逾期的重要其他应付款</w:t>
      </w:r>
      <w:bookmarkEnd w:id="226"/>
    </w:p>
    <w:p w14:paraId="1F66779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AB2F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56C10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02F5B0">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D3C151">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r w14:paraId="0F10B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392F6E9">
            <w:pPr>
              <w:spacing w:before="0" w:after="0" w:line="240" w:lineRule="exact"/>
              <w:jc w:val="left"/>
              <w:rPr>
                <w:rFonts w:ascii="宋体" w:hAnsi="宋体" w:eastAsia="宋体" w:cs="宋体"/>
                <w:sz w:val="18"/>
                <w:szCs w:val="18"/>
              </w:rPr>
            </w:pPr>
            <w:r>
              <w:rPr>
                <w:rFonts w:ascii="宋体" w:hAnsi="宋体" w:eastAsia="宋体" w:cs="宋体"/>
                <w:sz w:val="18"/>
                <w:szCs w:val="18"/>
              </w:rPr>
              <w:t>中国电力工程顾问集团华东电力设计院有限公司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2B8FB150">
            <w:pPr>
              <w:spacing w:before="0" w:after="0" w:line="240" w:lineRule="exact"/>
              <w:jc w:val="right"/>
              <w:rPr>
                <w:rFonts w:ascii="宋体" w:hAnsi="宋体" w:eastAsia="宋体" w:cs="宋体"/>
                <w:sz w:val="18"/>
                <w:szCs w:val="18"/>
              </w:rPr>
            </w:pPr>
            <w:r>
              <w:rPr>
                <w:rFonts w:ascii="宋体" w:hAnsi="宋体" w:eastAsia="宋体" w:cs="宋体"/>
                <w:sz w:val="18"/>
                <w:szCs w:val="18"/>
              </w:rPr>
              <w:t>100,239,566.94</w:t>
            </w:r>
          </w:p>
        </w:tc>
        <w:tc>
          <w:tcPr>
            <w:tcW w:w="3213" w:type="dxa"/>
            <w:tcBorders>
              <w:top w:val="single" w:color="auto" w:sz="2" w:space="0"/>
              <w:left w:val="single" w:color="auto" w:sz="2" w:space="0"/>
              <w:bottom w:val="single" w:color="auto" w:sz="2" w:space="0"/>
              <w:right w:val="single" w:color="auto" w:sz="2" w:space="0"/>
            </w:tcBorders>
            <w:vAlign w:val="center"/>
          </w:tcPr>
          <w:p w14:paraId="3C786938">
            <w:pPr>
              <w:spacing w:before="0" w:after="0" w:line="240" w:lineRule="exact"/>
              <w:jc w:val="left"/>
              <w:rPr>
                <w:rFonts w:ascii="宋体" w:hAnsi="宋体" w:eastAsia="宋体" w:cs="宋体"/>
                <w:sz w:val="18"/>
                <w:szCs w:val="18"/>
              </w:rPr>
            </w:pPr>
            <w:r>
              <w:rPr>
                <w:rFonts w:ascii="宋体" w:hAnsi="宋体" w:eastAsia="宋体" w:cs="宋体"/>
                <w:sz w:val="18"/>
                <w:szCs w:val="18"/>
              </w:rPr>
              <w:t>尚未结算</w:t>
            </w:r>
          </w:p>
        </w:tc>
      </w:tr>
      <w:tr w14:paraId="1E7DD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C9D8B17">
            <w:pPr>
              <w:spacing w:before="0" w:after="0" w:line="240" w:lineRule="exact"/>
              <w:jc w:val="left"/>
              <w:rPr>
                <w:rFonts w:ascii="宋体" w:hAnsi="宋体" w:eastAsia="宋体" w:cs="宋体"/>
                <w:sz w:val="18"/>
                <w:szCs w:val="18"/>
              </w:rPr>
            </w:pPr>
            <w:r>
              <w:rPr>
                <w:rFonts w:ascii="宋体" w:hAnsi="宋体" w:eastAsia="宋体" w:cs="宋体"/>
                <w:sz w:val="18"/>
                <w:szCs w:val="18"/>
              </w:rPr>
              <w:t>中国电力工程顾问集团西北电力设计院有限公司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4AF626CC">
            <w:pPr>
              <w:spacing w:before="0" w:after="0" w:line="240" w:lineRule="exact"/>
              <w:jc w:val="right"/>
              <w:rPr>
                <w:rFonts w:ascii="宋体" w:hAnsi="宋体" w:eastAsia="宋体" w:cs="宋体"/>
                <w:sz w:val="18"/>
                <w:szCs w:val="18"/>
              </w:rPr>
            </w:pPr>
            <w:r>
              <w:rPr>
                <w:rFonts w:ascii="宋体" w:hAnsi="宋体" w:eastAsia="宋体" w:cs="宋体"/>
                <w:sz w:val="18"/>
                <w:szCs w:val="18"/>
              </w:rPr>
              <w:t>72,210,290.34</w:t>
            </w:r>
          </w:p>
        </w:tc>
        <w:tc>
          <w:tcPr>
            <w:tcW w:w="3213" w:type="dxa"/>
            <w:tcBorders>
              <w:top w:val="single" w:color="auto" w:sz="2" w:space="0"/>
              <w:left w:val="single" w:color="auto" w:sz="2" w:space="0"/>
              <w:bottom w:val="single" w:color="auto" w:sz="2" w:space="0"/>
              <w:right w:val="single" w:color="auto" w:sz="2" w:space="0"/>
            </w:tcBorders>
            <w:vAlign w:val="center"/>
          </w:tcPr>
          <w:p w14:paraId="3D6CB54F">
            <w:pPr>
              <w:spacing w:before="0" w:after="0" w:line="240" w:lineRule="exact"/>
              <w:jc w:val="left"/>
              <w:rPr>
                <w:rFonts w:ascii="宋体" w:hAnsi="宋体" w:eastAsia="宋体" w:cs="宋体"/>
                <w:sz w:val="18"/>
                <w:szCs w:val="18"/>
              </w:rPr>
            </w:pPr>
            <w:r>
              <w:rPr>
                <w:rFonts w:ascii="宋体" w:hAnsi="宋体" w:eastAsia="宋体" w:cs="宋体"/>
                <w:sz w:val="18"/>
                <w:szCs w:val="18"/>
              </w:rPr>
              <w:t>尚未结算</w:t>
            </w:r>
          </w:p>
        </w:tc>
      </w:tr>
      <w:tr w14:paraId="0EB43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EC457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B606A8B">
            <w:pPr>
              <w:spacing w:before="0" w:after="0" w:line="240" w:lineRule="exact"/>
              <w:jc w:val="right"/>
              <w:rPr>
                <w:rFonts w:ascii="宋体" w:hAnsi="宋体" w:eastAsia="宋体" w:cs="宋体"/>
                <w:sz w:val="18"/>
                <w:szCs w:val="18"/>
              </w:rPr>
            </w:pPr>
            <w:r>
              <w:rPr>
                <w:rFonts w:ascii="宋体" w:hAnsi="宋体" w:eastAsia="宋体" w:cs="宋体"/>
                <w:sz w:val="18"/>
                <w:szCs w:val="18"/>
              </w:rPr>
              <w:t>172,449,857.28</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E43EF8"/>
        </w:tc>
      </w:tr>
    </w:tbl>
    <w:p w14:paraId="593E4BEB">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5B76103">
      <w:pPr>
        <w:keepNext/>
        <w:keepLines/>
        <w:spacing w:before="300" w:after="300" w:line="280" w:lineRule="exact"/>
        <w:jc w:val="left"/>
        <w:outlineLvl w:val="2"/>
        <w:rPr>
          <w:rFonts w:ascii="宋体" w:hAnsi="宋体" w:eastAsia="宋体" w:cs="宋体"/>
          <w:b/>
          <w:bCs/>
          <w:sz w:val="21"/>
          <w:szCs w:val="21"/>
        </w:rPr>
      </w:pPr>
      <w:bookmarkStart w:id="227" w:name="_Toc989116"/>
      <w:r>
        <w:rPr>
          <w:rFonts w:ascii="宋体" w:hAnsi="宋体" w:eastAsia="宋体" w:cs="宋体"/>
          <w:b/>
          <w:bCs/>
          <w:sz w:val="21"/>
          <w:szCs w:val="21"/>
        </w:rPr>
        <w:t>24、预收款项</w:t>
      </w:r>
      <w:bookmarkEnd w:id="227"/>
    </w:p>
    <w:p w14:paraId="7C46C074">
      <w:pPr>
        <w:keepNext/>
        <w:keepLines/>
        <w:spacing w:before="300" w:after="300" w:line="280" w:lineRule="exact"/>
        <w:jc w:val="left"/>
        <w:outlineLvl w:val="3"/>
        <w:rPr>
          <w:rFonts w:ascii="宋体" w:hAnsi="宋体" w:eastAsia="宋体" w:cs="宋体"/>
          <w:b/>
          <w:bCs/>
          <w:sz w:val="21"/>
          <w:szCs w:val="21"/>
        </w:rPr>
      </w:pPr>
      <w:bookmarkStart w:id="228" w:name="_Toc989117"/>
      <w:r>
        <w:rPr>
          <w:rFonts w:ascii="宋体" w:hAnsi="宋体" w:eastAsia="宋体" w:cs="宋体"/>
          <w:b/>
          <w:bCs/>
          <w:sz w:val="21"/>
          <w:szCs w:val="21"/>
        </w:rPr>
        <w:t>（1） 预收款项列示</w:t>
      </w:r>
      <w:bookmarkEnd w:id="228"/>
    </w:p>
    <w:p w14:paraId="363739E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A5D8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460FB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D5F30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30CCC2">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39ED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A3FC38C">
            <w:pPr>
              <w:spacing w:before="0" w:after="0" w:line="240" w:lineRule="exact"/>
              <w:jc w:val="left"/>
              <w:rPr>
                <w:rFonts w:ascii="宋体" w:hAnsi="宋体" w:eastAsia="宋体" w:cs="宋体"/>
                <w:sz w:val="18"/>
                <w:szCs w:val="18"/>
              </w:rPr>
            </w:pPr>
            <w:r>
              <w:rPr>
                <w:rFonts w:ascii="宋体" w:hAnsi="宋体" w:eastAsia="宋体" w:cs="宋体"/>
                <w:sz w:val="18"/>
                <w:szCs w:val="18"/>
              </w:rPr>
              <w:t>预收房屋租金</w:t>
            </w:r>
          </w:p>
        </w:tc>
        <w:tc>
          <w:tcPr>
            <w:tcW w:w="3213" w:type="dxa"/>
            <w:tcBorders>
              <w:top w:val="single" w:color="auto" w:sz="2" w:space="0"/>
              <w:left w:val="single" w:color="auto" w:sz="2" w:space="0"/>
              <w:bottom w:val="single" w:color="auto" w:sz="2" w:space="0"/>
              <w:right w:val="single" w:color="auto" w:sz="2" w:space="0"/>
            </w:tcBorders>
            <w:vAlign w:val="center"/>
          </w:tcPr>
          <w:p w14:paraId="0414A413">
            <w:pPr>
              <w:spacing w:before="0" w:after="0" w:line="240" w:lineRule="exact"/>
              <w:jc w:val="right"/>
              <w:rPr>
                <w:rFonts w:ascii="宋体" w:hAnsi="宋体" w:eastAsia="宋体" w:cs="宋体"/>
                <w:sz w:val="18"/>
                <w:szCs w:val="18"/>
              </w:rPr>
            </w:pPr>
            <w:r>
              <w:rPr>
                <w:rFonts w:ascii="宋体" w:hAnsi="宋体" w:eastAsia="宋体" w:cs="宋体"/>
                <w:sz w:val="18"/>
                <w:szCs w:val="18"/>
              </w:rPr>
              <w:t>585,699.00</w:t>
            </w:r>
          </w:p>
        </w:tc>
        <w:tc>
          <w:tcPr>
            <w:tcW w:w="3213" w:type="dxa"/>
            <w:tcBorders>
              <w:top w:val="single" w:color="auto" w:sz="2" w:space="0"/>
              <w:left w:val="single" w:color="auto" w:sz="2" w:space="0"/>
              <w:bottom w:val="single" w:color="auto" w:sz="2" w:space="0"/>
              <w:right w:val="single" w:color="auto" w:sz="2" w:space="0"/>
            </w:tcBorders>
            <w:vAlign w:val="center"/>
          </w:tcPr>
          <w:p w14:paraId="7F8FB0E0">
            <w:pPr>
              <w:spacing w:before="0" w:after="0" w:line="240" w:lineRule="exact"/>
              <w:jc w:val="right"/>
              <w:rPr>
                <w:rFonts w:ascii="宋体" w:hAnsi="宋体" w:eastAsia="宋体" w:cs="宋体"/>
                <w:sz w:val="18"/>
                <w:szCs w:val="18"/>
              </w:rPr>
            </w:pPr>
            <w:r>
              <w:rPr>
                <w:rFonts w:ascii="宋体" w:hAnsi="宋体" w:eastAsia="宋体" w:cs="宋体"/>
                <w:sz w:val="18"/>
                <w:szCs w:val="18"/>
              </w:rPr>
              <w:t>396,858.29</w:t>
            </w:r>
          </w:p>
        </w:tc>
      </w:tr>
      <w:tr w14:paraId="5BA68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53597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93EDA95">
            <w:pPr>
              <w:spacing w:before="0" w:after="0" w:line="240" w:lineRule="exact"/>
              <w:jc w:val="right"/>
              <w:rPr>
                <w:rFonts w:ascii="宋体" w:hAnsi="宋体" w:eastAsia="宋体" w:cs="宋体"/>
                <w:sz w:val="18"/>
                <w:szCs w:val="18"/>
              </w:rPr>
            </w:pPr>
            <w:r>
              <w:rPr>
                <w:rFonts w:ascii="宋体" w:hAnsi="宋体" w:eastAsia="宋体" w:cs="宋体"/>
                <w:sz w:val="18"/>
                <w:szCs w:val="18"/>
              </w:rPr>
              <w:t>585,699.00</w:t>
            </w:r>
          </w:p>
        </w:tc>
        <w:tc>
          <w:tcPr>
            <w:tcW w:w="3213" w:type="dxa"/>
            <w:tcBorders>
              <w:top w:val="single" w:color="auto" w:sz="2" w:space="0"/>
              <w:left w:val="single" w:color="auto" w:sz="2" w:space="0"/>
              <w:bottom w:val="single" w:color="auto" w:sz="2" w:space="0"/>
              <w:right w:val="single" w:color="auto" w:sz="2" w:space="0"/>
            </w:tcBorders>
            <w:vAlign w:val="center"/>
          </w:tcPr>
          <w:p w14:paraId="7F762F2B">
            <w:pPr>
              <w:spacing w:before="0" w:after="0" w:line="240" w:lineRule="exact"/>
              <w:jc w:val="right"/>
              <w:rPr>
                <w:rFonts w:ascii="宋体" w:hAnsi="宋体" w:eastAsia="宋体" w:cs="宋体"/>
                <w:sz w:val="18"/>
                <w:szCs w:val="18"/>
              </w:rPr>
            </w:pPr>
            <w:r>
              <w:rPr>
                <w:rFonts w:ascii="宋体" w:hAnsi="宋体" w:eastAsia="宋体" w:cs="宋体"/>
                <w:sz w:val="18"/>
                <w:szCs w:val="18"/>
              </w:rPr>
              <w:t>396,858.29</w:t>
            </w:r>
          </w:p>
        </w:tc>
      </w:tr>
    </w:tbl>
    <w:p w14:paraId="6ADF8417">
      <w:pPr>
        <w:keepNext/>
        <w:keepLines/>
        <w:spacing w:before="300" w:after="300" w:line="280" w:lineRule="exact"/>
        <w:jc w:val="left"/>
        <w:outlineLvl w:val="2"/>
        <w:rPr>
          <w:rFonts w:ascii="宋体" w:hAnsi="宋体" w:eastAsia="宋体" w:cs="宋体"/>
          <w:b/>
          <w:bCs/>
          <w:sz w:val="21"/>
          <w:szCs w:val="21"/>
        </w:rPr>
      </w:pPr>
      <w:bookmarkStart w:id="229" w:name="_Toc989118"/>
      <w:r>
        <w:rPr>
          <w:rFonts w:ascii="宋体" w:hAnsi="宋体" w:eastAsia="宋体" w:cs="宋体"/>
          <w:b/>
          <w:bCs/>
          <w:sz w:val="21"/>
          <w:szCs w:val="21"/>
        </w:rPr>
        <w:t>25、合同负债</w:t>
      </w:r>
      <w:bookmarkEnd w:id="229"/>
    </w:p>
    <w:p w14:paraId="694FE49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C4A4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530EC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A506F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CBDE6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1266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AB8A900">
            <w:pPr>
              <w:spacing w:before="0" w:after="0" w:line="240" w:lineRule="exact"/>
              <w:jc w:val="left"/>
              <w:rPr>
                <w:rFonts w:ascii="宋体" w:hAnsi="宋体" w:eastAsia="宋体" w:cs="宋体"/>
                <w:sz w:val="18"/>
                <w:szCs w:val="18"/>
              </w:rPr>
            </w:pPr>
            <w:r>
              <w:rPr>
                <w:rFonts w:ascii="宋体" w:hAnsi="宋体" w:eastAsia="宋体" w:cs="宋体"/>
                <w:sz w:val="18"/>
                <w:szCs w:val="18"/>
              </w:rPr>
              <w:t>预收煤款</w:t>
            </w:r>
          </w:p>
        </w:tc>
        <w:tc>
          <w:tcPr>
            <w:tcW w:w="3213" w:type="dxa"/>
            <w:tcBorders>
              <w:top w:val="single" w:color="auto" w:sz="2" w:space="0"/>
              <w:left w:val="single" w:color="auto" w:sz="2" w:space="0"/>
              <w:bottom w:val="single" w:color="auto" w:sz="2" w:space="0"/>
              <w:right w:val="single" w:color="auto" w:sz="2" w:space="0"/>
            </w:tcBorders>
            <w:vAlign w:val="center"/>
          </w:tcPr>
          <w:p w14:paraId="4FB0BD4B">
            <w:pPr>
              <w:spacing w:before="0" w:after="0" w:line="240" w:lineRule="exact"/>
              <w:jc w:val="right"/>
              <w:rPr>
                <w:rFonts w:ascii="宋体" w:hAnsi="宋体" w:eastAsia="宋体" w:cs="宋体"/>
                <w:sz w:val="18"/>
                <w:szCs w:val="18"/>
              </w:rPr>
            </w:pPr>
            <w:r>
              <w:rPr>
                <w:rFonts w:ascii="宋体" w:hAnsi="宋体" w:eastAsia="宋体" w:cs="宋体"/>
                <w:sz w:val="18"/>
                <w:szCs w:val="18"/>
              </w:rPr>
              <w:t>79,532,452.01</w:t>
            </w:r>
          </w:p>
        </w:tc>
        <w:tc>
          <w:tcPr>
            <w:tcW w:w="3213" w:type="dxa"/>
            <w:tcBorders>
              <w:top w:val="single" w:color="auto" w:sz="2" w:space="0"/>
              <w:left w:val="single" w:color="auto" w:sz="2" w:space="0"/>
              <w:bottom w:val="single" w:color="auto" w:sz="2" w:space="0"/>
              <w:right w:val="single" w:color="auto" w:sz="2" w:space="0"/>
            </w:tcBorders>
            <w:vAlign w:val="center"/>
          </w:tcPr>
          <w:p w14:paraId="45C1D13F">
            <w:pPr>
              <w:spacing w:before="0" w:after="0" w:line="240" w:lineRule="exact"/>
              <w:jc w:val="right"/>
              <w:rPr>
                <w:rFonts w:ascii="宋体" w:hAnsi="宋体" w:eastAsia="宋体" w:cs="宋体"/>
                <w:sz w:val="18"/>
                <w:szCs w:val="18"/>
              </w:rPr>
            </w:pPr>
            <w:r>
              <w:rPr>
                <w:rFonts w:ascii="宋体" w:hAnsi="宋体" w:eastAsia="宋体" w:cs="宋体"/>
                <w:sz w:val="18"/>
                <w:szCs w:val="18"/>
              </w:rPr>
              <w:t>72,835,670.02</w:t>
            </w:r>
          </w:p>
        </w:tc>
      </w:tr>
      <w:tr w14:paraId="63377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3E4A2BF">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6502AFEF">
            <w:pPr>
              <w:spacing w:before="0" w:after="0" w:line="240" w:lineRule="exact"/>
              <w:jc w:val="right"/>
              <w:rPr>
                <w:rFonts w:ascii="宋体" w:hAnsi="宋体" w:eastAsia="宋体" w:cs="宋体"/>
                <w:sz w:val="18"/>
                <w:szCs w:val="18"/>
              </w:rPr>
            </w:pPr>
            <w:r>
              <w:rPr>
                <w:rFonts w:ascii="宋体" w:hAnsi="宋体" w:eastAsia="宋体" w:cs="宋体"/>
                <w:sz w:val="18"/>
                <w:szCs w:val="18"/>
              </w:rPr>
              <w:t>15,523,356.92</w:t>
            </w:r>
          </w:p>
        </w:tc>
        <w:tc>
          <w:tcPr>
            <w:tcW w:w="3213" w:type="dxa"/>
            <w:tcBorders>
              <w:top w:val="single" w:color="auto" w:sz="2" w:space="0"/>
              <w:left w:val="single" w:color="auto" w:sz="2" w:space="0"/>
              <w:bottom w:val="single" w:color="auto" w:sz="2" w:space="0"/>
              <w:right w:val="single" w:color="auto" w:sz="2" w:space="0"/>
            </w:tcBorders>
            <w:vAlign w:val="center"/>
          </w:tcPr>
          <w:p w14:paraId="7807BBDC">
            <w:pPr>
              <w:spacing w:before="0" w:after="0" w:line="240" w:lineRule="exact"/>
              <w:jc w:val="right"/>
              <w:rPr>
                <w:rFonts w:ascii="宋体" w:hAnsi="宋体" w:eastAsia="宋体" w:cs="宋体"/>
                <w:sz w:val="18"/>
                <w:szCs w:val="18"/>
              </w:rPr>
            </w:pPr>
            <w:r>
              <w:rPr>
                <w:rFonts w:ascii="宋体" w:hAnsi="宋体" w:eastAsia="宋体" w:cs="宋体"/>
                <w:sz w:val="18"/>
                <w:szCs w:val="18"/>
              </w:rPr>
              <w:t>33,154,842.09</w:t>
            </w:r>
          </w:p>
        </w:tc>
      </w:tr>
      <w:tr w14:paraId="1E69E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D8ABD0">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ABBE90E">
            <w:pPr>
              <w:spacing w:before="0" w:after="0" w:line="240" w:lineRule="exact"/>
              <w:jc w:val="right"/>
              <w:rPr>
                <w:rFonts w:ascii="宋体" w:hAnsi="宋体" w:eastAsia="宋体" w:cs="宋体"/>
                <w:sz w:val="18"/>
                <w:szCs w:val="18"/>
              </w:rPr>
            </w:pPr>
            <w:r>
              <w:rPr>
                <w:rFonts w:ascii="宋体" w:hAnsi="宋体" w:eastAsia="宋体" w:cs="宋体"/>
                <w:sz w:val="18"/>
                <w:szCs w:val="18"/>
              </w:rPr>
              <w:t>95,055,808.93</w:t>
            </w:r>
          </w:p>
        </w:tc>
        <w:tc>
          <w:tcPr>
            <w:tcW w:w="3213" w:type="dxa"/>
            <w:tcBorders>
              <w:top w:val="single" w:color="auto" w:sz="2" w:space="0"/>
              <w:left w:val="single" w:color="auto" w:sz="2" w:space="0"/>
              <w:bottom w:val="single" w:color="auto" w:sz="2" w:space="0"/>
              <w:right w:val="single" w:color="auto" w:sz="2" w:space="0"/>
            </w:tcBorders>
            <w:vAlign w:val="center"/>
          </w:tcPr>
          <w:p w14:paraId="462C975E">
            <w:pPr>
              <w:spacing w:before="0" w:after="0" w:line="240" w:lineRule="exact"/>
              <w:jc w:val="right"/>
              <w:rPr>
                <w:rFonts w:ascii="宋体" w:hAnsi="宋体" w:eastAsia="宋体" w:cs="宋体"/>
                <w:sz w:val="18"/>
                <w:szCs w:val="18"/>
              </w:rPr>
            </w:pPr>
            <w:r>
              <w:rPr>
                <w:rFonts w:ascii="宋体" w:hAnsi="宋体" w:eastAsia="宋体" w:cs="宋体"/>
                <w:sz w:val="18"/>
                <w:szCs w:val="18"/>
              </w:rPr>
              <w:t>105,990,512.11</w:t>
            </w:r>
          </w:p>
        </w:tc>
      </w:tr>
    </w:tbl>
    <w:p w14:paraId="5266F978">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账龄超过1年的重要合同负债</w:t>
      </w:r>
    </w:p>
    <w:p w14:paraId="4E064C4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F17A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0B2CA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9EBFC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CBDBE8">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14:paraId="3A042DF8">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报告期内账面价值发生重大变动的金额和原因</w:t>
      </w:r>
    </w:p>
    <w:p w14:paraId="47BBCE3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8000"/>
      </w:tblGrid>
      <w:tr w14:paraId="08718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14:paraId="4FBADB5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14:paraId="452E8BEF">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14:paraId="0520F28E">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14:paraId="2112F40E">
      <w:pPr>
        <w:keepNext/>
        <w:keepLines/>
        <w:spacing w:before="300" w:after="300" w:line="280" w:lineRule="exact"/>
        <w:jc w:val="left"/>
        <w:outlineLvl w:val="2"/>
        <w:rPr>
          <w:rFonts w:ascii="宋体" w:hAnsi="宋体" w:eastAsia="宋体" w:cs="宋体"/>
          <w:b/>
          <w:bCs/>
          <w:sz w:val="21"/>
          <w:szCs w:val="21"/>
        </w:rPr>
      </w:pPr>
      <w:bookmarkStart w:id="230" w:name="_Toc989119"/>
      <w:r>
        <w:rPr>
          <w:rFonts w:ascii="宋体" w:hAnsi="宋体" w:eastAsia="宋体" w:cs="宋体"/>
          <w:b/>
          <w:bCs/>
          <w:sz w:val="21"/>
          <w:szCs w:val="21"/>
        </w:rPr>
        <w:t>26、应付职工薪酬</w:t>
      </w:r>
      <w:bookmarkEnd w:id="230"/>
    </w:p>
    <w:p w14:paraId="0A6627F8">
      <w:pPr>
        <w:keepNext/>
        <w:keepLines/>
        <w:spacing w:before="300" w:after="300" w:line="280" w:lineRule="exact"/>
        <w:jc w:val="left"/>
        <w:outlineLvl w:val="3"/>
        <w:rPr>
          <w:rFonts w:ascii="宋体" w:hAnsi="宋体" w:eastAsia="宋体" w:cs="宋体"/>
          <w:b/>
          <w:bCs/>
          <w:sz w:val="21"/>
          <w:szCs w:val="21"/>
        </w:rPr>
      </w:pPr>
      <w:bookmarkStart w:id="231" w:name="_Toc989120"/>
      <w:r>
        <w:rPr>
          <w:rFonts w:ascii="宋体" w:hAnsi="宋体" w:eastAsia="宋体" w:cs="宋体"/>
          <w:b/>
          <w:bCs/>
          <w:sz w:val="21"/>
          <w:szCs w:val="21"/>
        </w:rPr>
        <w:t>（1） 应付职工薪酬列示</w:t>
      </w:r>
      <w:bookmarkEnd w:id="231"/>
    </w:p>
    <w:p w14:paraId="25AE4DA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0E65C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C2D13F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1E7758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5D563D9">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DB7C01D">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563B0A0">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957B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95B050D">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14:paraId="61630456">
            <w:pPr>
              <w:spacing w:before="0" w:after="0" w:line="240" w:lineRule="exact"/>
              <w:jc w:val="right"/>
              <w:rPr>
                <w:rFonts w:ascii="宋体" w:hAnsi="宋体" w:eastAsia="宋体" w:cs="宋体"/>
                <w:sz w:val="18"/>
                <w:szCs w:val="18"/>
              </w:rPr>
            </w:pPr>
            <w:r>
              <w:rPr>
                <w:rFonts w:ascii="宋体" w:hAnsi="宋体" w:eastAsia="宋体" w:cs="宋体"/>
                <w:sz w:val="18"/>
                <w:szCs w:val="18"/>
              </w:rPr>
              <w:t>76,412,983.70</w:t>
            </w:r>
          </w:p>
        </w:tc>
        <w:tc>
          <w:tcPr>
            <w:tcW w:w="1928" w:type="dxa"/>
            <w:tcBorders>
              <w:top w:val="single" w:color="auto" w:sz="2" w:space="0"/>
              <w:left w:val="single" w:color="auto" w:sz="2" w:space="0"/>
              <w:bottom w:val="single" w:color="auto" w:sz="2" w:space="0"/>
              <w:right w:val="single" w:color="auto" w:sz="2" w:space="0"/>
            </w:tcBorders>
            <w:vAlign w:val="center"/>
          </w:tcPr>
          <w:p w14:paraId="1D5DA2B6">
            <w:pPr>
              <w:spacing w:before="0" w:after="0" w:line="240" w:lineRule="exact"/>
              <w:jc w:val="right"/>
              <w:rPr>
                <w:rFonts w:ascii="宋体" w:hAnsi="宋体" w:eastAsia="宋体" w:cs="宋体"/>
                <w:sz w:val="18"/>
                <w:szCs w:val="18"/>
              </w:rPr>
            </w:pPr>
            <w:r>
              <w:rPr>
                <w:rFonts w:ascii="宋体" w:hAnsi="宋体" w:eastAsia="宋体" w:cs="宋体"/>
                <w:sz w:val="18"/>
                <w:szCs w:val="18"/>
              </w:rPr>
              <w:t>737,733,255.82</w:t>
            </w:r>
          </w:p>
        </w:tc>
        <w:tc>
          <w:tcPr>
            <w:tcW w:w="1928" w:type="dxa"/>
            <w:tcBorders>
              <w:top w:val="single" w:color="auto" w:sz="2" w:space="0"/>
              <w:left w:val="single" w:color="auto" w:sz="2" w:space="0"/>
              <w:bottom w:val="single" w:color="auto" w:sz="2" w:space="0"/>
              <w:right w:val="single" w:color="auto" w:sz="2" w:space="0"/>
            </w:tcBorders>
            <w:vAlign w:val="center"/>
          </w:tcPr>
          <w:p w14:paraId="506963D2">
            <w:pPr>
              <w:spacing w:before="0" w:after="0" w:line="240" w:lineRule="exact"/>
              <w:jc w:val="right"/>
              <w:rPr>
                <w:rFonts w:ascii="宋体" w:hAnsi="宋体" w:eastAsia="宋体" w:cs="宋体"/>
                <w:sz w:val="18"/>
                <w:szCs w:val="18"/>
              </w:rPr>
            </w:pPr>
            <w:r>
              <w:rPr>
                <w:rFonts w:ascii="宋体" w:hAnsi="宋体" w:eastAsia="宋体" w:cs="宋体"/>
                <w:sz w:val="18"/>
                <w:szCs w:val="18"/>
              </w:rPr>
              <w:t>652,074,497.80</w:t>
            </w:r>
          </w:p>
        </w:tc>
        <w:tc>
          <w:tcPr>
            <w:tcW w:w="1928" w:type="dxa"/>
            <w:tcBorders>
              <w:top w:val="single" w:color="auto" w:sz="2" w:space="0"/>
              <w:left w:val="single" w:color="auto" w:sz="2" w:space="0"/>
              <w:bottom w:val="single" w:color="auto" w:sz="2" w:space="0"/>
              <w:right w:val="single" w:color="auto" w:sz="2" w:space="0"/>
            </w:tcBorders>
            <w:vAlign w:val="center"/>
          </w:tcPr>
          <w:p w14:paraId="31930275">
            <w:pPr>
              <w:spacing w:before="0" w:after="0" w:line="240" w:lineRule="exact"/>
              <w:jc w:val="right"/>
              <w:rPr>
                <w:rFonts w:ascii="宋体" w:hAnsi="宋体" w:eastAsia="宋体" w:cs="宋体"/>
                <w:sz w:val="18"/>
                <w:szCs w:val="18"/>
              </w:rPr>
            </w:pPr>
            <w:r>
              <w:rPr>
                <w:rFonts w:ascii="宋体" w:hAnsi="宋体" w:eastAsia="宋体" w:cs="宋体"/>
                <w:sz w:val="18"/>
                <w:szCs w:val="18"/>
              </w:rPr>
              <w:t>162,071,741.72</w:t>
            </w:r>
          </w:p>
        </w:tc>
      </w:tr>
      <w:tr w14:paraId="231B1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C01B8A4">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14:paraId="349C7077">
            <w:pPr>
              <w:spacing w:before="0" w:after="0" w:line="240" w:lineRule="exact"/>
              <w:jc w:val="right"/>
              <w:rPr>
                <w:rFonts w:ascii="宋体" w:hAnsi="宋体" w:eastAsia="宋体" w:cs="宋体"/>
                <w:sz w:val="18"/>
                <w:szCs w:val="18"/>
              </w:rPr>
            </w:pPr>
            <w:r>
              <w:rPr>
                <w:rFonts w:ascii="宋体" w:hAnsi="宋体" w:eastAsia="宋体" w:cs="宋体"/>
                <w:sz w:val="18"/>
                <w:szCs w:val="18"/>
              </w:rPr>
              <w:t>8,347,520.07</w:t>
            </w:r>
          </w:p>
        </w:tc>
        <w:tc>
          <w:tcPr>
            <w:tcW w:w="1928" w:type="dxa"/>
            <w:tcBorders>
              <w:top w:val="single" w:color="auto" w:sz="2" w:space="0"/>
              <w:left w:val="single" w:color="auto" w:sz="2" w:space="0"/>
              <w:bottom w:val="single" w:color="auto" w:sz="2" w:space="0"/>
              <w:right w:val="single" w:color="auto" w:sz="2" w:space="0"/>
            </w:tcBorders>
            <w:vAlign w:val="center"/>
          </w:tcPr>
          <w:p w14:paraId="0528EA84">
            <w:pPr>
              <w:spacing w:before="0" w:after="0" w:line="240" w:lineRule="exact"/>
              <w:jc w:val="right"/>
              <w:rPr>
                <w:rFonts w:ascii="宋体" w:hAnsi="宋体" w:eastAsia="宋体" w:cs="宋体"/>
                <w:sz w:val="18"/>
                <w:szCs w:val="18"/>
              </w:rPr>
            </w:pPr>
            <w:r>
              <w:rPr>
                <w:rFonts w:ascii="宋体" w:hAnsi="宋体" w:eastAsia="宋体" w:cs="宋体"/>
                <w:sz w:val="18"/>
                <w:szCs w:val="18"/>
              </w:rPr>
              <w:t>124,297,478.58</w:t>
            </w:r>
          </w:p>
        </w:tc>
        <w:tc>
          <w:tcPr>
            <w:tcW w:w="1928" w:type="dxa"/>
            <w:tcBorders>
              <w:top w:val="single" w:color="auto" w:sz="2" w:space="0"/>
              <w:left w:val="single" w:color="auto" w:sz="2" w:space="0"/>
              <w:bottom w:val="single" w:color="auto" w:sz="2" w:space="0"/>
              <w:right w:val="single" w:color="auto" w:sz="2" w:space="0"/>
            </w:tcBorders>
            <w:vAlign w:val="center"/>
          </w:tcPr>
          <w:p w14:paraId="37C73CDB">
            <w:pPr>
              <w:spacing w:before="0" w:after="0" w:line="240" w:lineRule="exact"/>
              <w:jc w:val="right"/>
              <w:rPr>
                <w:rFonts w:ascii="宋体" w:hAnsi="宋体" w:eastAsia="宋体" w:cs="宋体"/>
                <w:sz w:val="18"/>
                <w:szCs w:val="18"/>
              </w:rPr>
            </w:pPr>
            <w:r>
              <w:rPr>
                <w:rFonts w:ascii="宋体" w:hAnsi="宋体" w:eastAsia="宋体" w:cs="宋体"/>
                <w:sz w:val="18"/>
                <w:szCs w:val="18"/>
              </w:rPr>
              <w:t>128,031,271.69</w:t>
            </w:r>
          </w:p>
        </w:tc>
        <w:tc>
          <w:tcPr>
            <w:tcW w:w="1928" w:type="dxa"/>
            <w:tcBorders>
              <w:top w:val="single" w:color="auto" w:sz="2" w:space="0"/>
              <w:left w:val="single" w:color="auto" w:sz="2" w:space="0"/>
              <w:bottom w:val="single" w:color="auto" w:sz="2" w:space="0"/>
              <w:right w:val="single" w:color="auto" w:sz="2" w:space="0"/>
            </w:tcBorders>
            <w:vAlign w:val="center"/>
          </w:tcPr>
          <w:p w14:paraId="487BDD76">
            <w:pPr>
              <w:spacing w:before="0" w:after="0" w:line="240" w:lineRule="exact"/>
              <w:jc w:val="right"/>
              <w:rPr>
                <w:rFonts w:ascii="宋体" w:hAnsi="宋体" w:eastAsia="宋体" w:cs="宋体"/>
                <w:sz w:val="18"/>
                <w:szCs w:val="18"/>
              </w:rPr>
            </w:pPr>
            <w:r>
              <w:rPr>
                <w:rFonts w:ascii="宋体" w:hAnsi="宋体" w:eastAsia="宋体" w:cs="宋体"/>
                <w:sz w:val="18"/>
                <w:szCs w:val="18"/>
              </w:rPr>
              <w:t>4,613,726.96</w:t>
            </w:r>
          </w:p>
        </w:tc>
      </w:tr>
      <w:tr w14:paraId="06824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1E077F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62FE5952">
            <w:pPr>
              <w:spacing w:before="0" w:after="0" w:line="240" w:lineRule="exact"/>
              <w:jc w:val="right"/>
              <w:rPr>
                <w:rFonts w:ascii="宋体" w:hAnsi="宋体" w:eastAsia="宋体" w:cs="宋体"/>
                <w:sz w:val="18"/>
                <w:szCs w:val="18"/>
              </w:rPr>
            </w:pPr>
            <w:r>
              <w:rPr>
                <w:rFonts w:ascii="宋体" w:hAnsi="宋体" w:eastAsia="宋体" w:cs="宋体"/>
                <w:sz w:val="18"/>
                <w:szCs w:val="18"/>
              </w:rPr>
              <w:t>84,760,503.77</w:t>
            </w:r>
          </w:p>
        </w:tc>
        <w:tc>
          <w:tcPr>
            <w:tcW w:w="1928" w:type="dxa"/>
            <w:tcBorders>
              <w:top w:val="single" w:color="auto" w:sz="2" w:space="0"/>
              <w:left w:val="single" w:color="auto" w:sz="2" w:space="0"/>
              <w:bottom w:val="single" w:color="auto" w:sz="2" w:space="0"/>
              <w:right w:val="single" w:color="auto" w:sz="2" w:space="0"/>
            </w:tcBorders>
            <w:vAlign w:val="center"/>
          </w:tcPr>
          <w:p w14:paraId="35F4E889">
            <w:pPr>
              <w:spacing w:before="0" w:after="0" w:line="240" w:lineRule="exact"/>
              <w:jc w:val="right"/>
              <w:rPr>
                <w:rFonts w:ascii="宋体" w:hAnsi="宋体" w:eastAsia="宋体" w:cs="宋体"/>
                <w:sz w:val="18"/>
                <w:szCs w:val="18"/>
              </w:rPr>
            </w:pPr>
            <w:r>
              <w:rPr>
                <w:rFonts w:ascii="宋体" w:hAnsi="宋体" w:eastAsia="宋体" w:cs="宋体"/>
                <w:sz w:val="18"/>
                <w:szCs w:val="18"/>
              </w:rPr>
              <w:t>862,030,734.40</w:t>
            </w:r>
          </w:p>
        </w:tc>
        <w:tc>
          <w:tcPr>
            <w:tcW w:w="1928" w:type="dxa"/>
            <w:tcBorders>
              <w:top w:val="single" w:color="auto" w:sz="2" w:space="0"/>
              <w:left w:val="single" w:color="auto" w:sz="2" w:space="0"/>
              <w:bottom w:val="single" w:color="auto" w:sz="2" w:space="0"/>
              <w:right w:val="single" w:color="auto" w:sz="2" w:space="0"/>
            </w:tcBorders>
            <w:vAlign w:val="center"/>
          </w:tcPr>
          <w:p w14:paraId="3389B361">
            <w:pPr>
              <w:spacing w:before="0" w:after="0" w:line="240" w:lineRule="exact"/>
              <w:jc w:val="right"/>
              <w:rPr>
                <w:rFonts w:ascii="宋体" w:hAnsi="宋体" w:eastAsia="宋体" w:cs="宋体"/>
                <w:sz w:val="18"/>
                <w:szCs w:val="18"/>
              </w:rPr>
            </w:pPr>
            <w:r>
              <w:rPr>
                <w:rFonts w:ascii="宋体" w:hAnsi="宋体" w:eastAsia="宋体" w:cs="宋体"/>
                <w:sz w:val="18"/>
                <w:szCs w:val="18"/>
              </w:rPr>
              <w:t>780,105,769.49</w:t>
            </w:r>
          </w:p>
        </w:tc>
        <w:tc>
          <w:tcPr>
            <w:tcW w:w="1928" w:type="dxa"/>
            <w:tcBorders>
              <w:top w:val="single" w:color="auto" w:sz="2" w:space="0"/>
              <w:left w:val="single" w:color="auto" w:sz="2" w:space="0"/>
              <w:bottom w:val="single" w:color="auto" w:sz="2" w:space="0"/>
              <w:right w:val="single" w:color="auto" w:sz="2" w:space="0"/>
            </w:tcBorders>
            <w:vAlign w:val="center"/>
          </w:tcPr>
          <w:p w14:paraId="34EC907C">
            <w:pPr>
              <w:spacing w:before="0" w:after="0" w:line="240" w:lineRule="exact"/>
              <w:jc w:val="right"/>
              <w:rPr>
                <w:rFonts w:ascii="宋体" w:hAnsi="宋体" w:eastAsia="宋体" w:cs="宋体"/>
                <w:sz w:val="18"/>
                <w:szCs w:val="18"/>
              </w:rPr>
            </w:pPr>
            <w:r>
              <w:rPr>
                <w:rFonts w:ascii="宋体" w:hAnsi="宋体" w:eastAsia="宋体" w:cs="宋体"/>
                <w:sz w:val="18"/>
                <w:szCs w:val="18"/>
              </w:rPr>
              <w:t>166,685,468.68</w:t>
            </w:r>
          </w:p>
        </w:tc>
      </w:tr>
    </w:tbl>
    <w:p w14:paraId="0B5A8997">
      <w:pPr>
        <w:keepNext/>
        <w:keepLines/>
        <w:spacing w:before="300" w:after="300" w:line="280" w:lineRule="exact"/>
        <w:jc w:val="left"/>
        <w:outlineLvl w:val="3"/>
        <w:rPr>
          <w:rFonts w:ascii="宋体" w:hAnsi="宋体" w:eastAsia="宋体" w:cs="宋体"/>
          <w:b/>
          <w:bCs/>
          <w:sz w:val="21"/>
          <w:szCs w:val="21"/>
        </w:rPr>
      </w:pPr>
      <w:bookmarkStart w:id="232" w:name="_Toc989121"/>
      <w:r>
        <w:rPr>
          <w:rFonts w:ascii="宋体" w:hAnsi="宋体" w:eastAsia="宋体" w:cs="宋体"/>
          <w:b/>
          <w:bCs/>
          <w:sz w:val="21"/>
          <w:szCs w:val="21"/>
        </w:rPr>
        <w:t>（2） 短期薪酬列示</w:t>
      </w:r>
      <w:bookmarkEnd w:id="232"/>
    </w:p>
    <w:p w14:paraId="2223FDC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3F95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BEBAD9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D71A62">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BC41AC2">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FF5DA48">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3E52CE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720F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FDF419">
            <w:pPr>
              <w:spacing w:before="40" w:after="40" w:line="240" w:lineRule="exact"/>
              <w:jc w:val="lef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14:paraId="49B84685">
            <w:pPr>
              <w:spacing w:before="0" w:after="0" w:line="240" w:lineRule="exact"/>
              <w:jc w:val="right"/>
              <w:rPr>
                <w:rFonts w:ascii="宋体" w:hAnsi="宋体" w:eastAsia="宋体" w:cs="宋体"/>
                <w:sz w:val="18"/>
                <w:szCs w:val="18"/>
              </w:rPr>
            </w:pPr>
            <w:r>
              <w:rPr>
                <w:rFonts w:ascii="宋体" w:hAnsi="宋体" w:eastAsia="宋体" w:cs="宋体"/>
                <w:sz w:val="18"/>
                <w:szCs w:val="18"/>
              </w:rPr>
              <w:t>33,424,399.05</w:t>
            </w:r>
          </w:p>
        </w:tc>
        <w:tc>
          <w:tcPr>
            <w:tcW w:w="1928" w:type="dxa"/>
            <w:tcBorders>
              <w:top w:val="single" w:color="auto" w:sz="2" w:space="0"/>
              <w:left w:val="single" w:color="auto" w:sz="2" w:space="0"/>
              <w:bottom w:val="single" w:color="auto" w:sz="2" w:space="0"/>
              <w:right w:val="single" w:color="auto" w:sz="2" w:space="0"/>
            </w:tcBorders>
            <w:vAlign w:val="center"/>
          </w:tcPr>
          <w:p w14:paraId="302CC58E">
            <w:pPr>
              <w:spacing w:before="0" w:after="0" w:line="240" w:lineRule="exact"/>
              <w:jc w:val="right"/>
              <w:rPr>
                <w:rFonts w:ascii="宋体" w:hAnsi="宋体" w:eastAsia="宋体" w:cs="宋体"/>
                <w:sz w:val="18"/>
                <w:szCs w:val="18"/>
              </w:rPr>
            </w:pPr>
            <w:r>
              <w:rPr>
                <w:rFonts w:ascii="宋体" w:hAnsi="宋体" w:eastAsia="宋体" w:cs="宋体"/>
                <w:sz w:val="18"/>
                <w:szCs w:val="18"/>
              </w:rPr>
              <w:t>521,103,805.69</w:t>
            </w:r>
          </w:p>
        </w:tc>
        <w:tc>
          <w:tcPr>
            <w:tcW w:w="1928" w:type="dxa"/>
            <w:tcBorders>
              <w:top w:val="single" w:color="auto" w:sz="2" w:space="0"/>
              <w:left w:val="single" w:color="auto" w:sz="2" w:space="0"/>
              <w:bottom w:val="single" w:color="auto" w:sz="2" w:space="0"/>
              <w:right w:val="single" w:color="auto" w:sz="2" w:space="0"/>
            </w:tcBorders>
            <w:vAlign w:val="center"/>
          </w:tcPr>
          <w:p w14:paraId="02A05A4B">
            <w:pPr>
              <w:spacing w:before="0" w:after="0" w:line="240" w:lineRule="exact"/>
              <w:jc w:val="right"/>
              <w:rPr>
                <w:rFonts w:ascii="宋体" w:hAnsi="宋体" w:eastAsia="宋体" w:cs="宋体"/>
                <w:sz w:val="18"/>
                <w:szCs w:val="18"/>
              </w:rPr>
            </w:pPr>
            <w:r>
              <w:rPr>
                <w:rFonts w:ascii="宋体" w:hAnsi="宋体" w:eastAsia="宋体" w:cs="宋体"/>
                <w:sz w:val="18"/>
                <w:szCs w:val="18"/>
              </w:rPr>
              <w:t>440,217,656.13</w:t>
            </w:r>
          </w:p>
        </w:tc>
        <w:tc>
          <w:tcPr>
            <w:tcW w:w="1928" w:type="dxa"/>
            <w:tcBorders>
              <w:top w:val="single" w:color="auto" w:sz="2" w:space="0"/>
              <w:left w:val="single" w:color="auto" w:sz="2" w:space="0"/>
              <w:bottom w:val="single" w:color="auto" w:sz="2" w:space="0"/>
              <w:right w:val="single" w:color="auto" w:sz="2" w:space="0"/>
            </w:tcBorders>
            <w:vAlign w:val="center"/>
          </w:tcPr>
          <w:p w14:paraId="610F775D">
            <w:pPr>
              <w:spacing w:before="0" w:after="0" w:line="240" w:lineRule="exact"/>
              <w:jc w:val="right"/>
              <w:rPr>
                <w:rFonts w:ascii="宋体" w:hAnsi="宋体" w:eastAsia="宋体" w:cs="宋体"/>
                <w:sz w:val="18"/>
                <w:szCs w:val="18"/>
              </w:rPr>
            </w:pPr>
            <w:r>
              <w:rPr>
                <w:rFonts w:ascii="宋体" w:hAnsi="宋体" w:eastAsia="宋体" w:cs="宋体"/>
                <w:sz w:val="18"/>
                <w:szCs w:val="18"/>
              </w:rPr>
              <w:t>114,310,548.61</w:t>
            </w:r>
          </w:p>
        </w:tc>
      </w:tr>
      <w:tr w14:paraId="130C5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E7B4D21">
            <w:pPr>
              <w:spacing w:before="40" w:after="40" w:line="240" w:lineRule="exact"/>
              <w:jc w:val="lef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14:paraId="023C815C">
            <w:pPr>
              <w:spacing w:before="0" w:after="0" w:line="240" w:lineRule="exact"/>
              <w:jc w:val="right"/>
              <w:rPr>
                <w:rFonts w:ascii="宋体" w:hAnsi="宋体" w:eastAsia="宋体" w:cs="宋体"/>
                <w:sz w:val="18"/>
                <w:szCs w:val="18"/>
              </w:rPr>
            </w:pPr>
            <w:r>
              <w:rPr>
                <w:rFonts w:ascii="宋体" w:hAnsi="宋体" w:eastAsia="宋体" w:cs="宋体"/>
                <w:sz w:val="18"/>
                <w:szCs w:val="18"/>
              </w:rPr>
              <w:t>465,565.82</w:t>
            </w:r>
          </w:p>
        </w:tc>
        <w:tc>
          <w:tcPr>
            <w:tcW w:w="1928" w:type="dxa"/>
            <w:tcBorders>
              <w:top w:val="single" w:color="auto" w:sz="2" w:space="0"/>
              <w:left w:val="single" w:color="auto" w:sz="2" w:space="0"/>
              <w:bottom w:val="single" w:color="auto" w:sz="2" w:space="0"/>
              <w:right w:val="single" w:color="auto" w:sz="2" w:space="0"/>
            </w:tcBorders>
            <w:vAlign w:val="center"/>
          </w:tcPr>
          <w:p w14:paraId="09B1EED7">
            <w:pPr>
              <w:spacing w:before="0" w:after="0" w:line="240" w:lineRule="exact"/>
              <w:jc w:val="right"/>
              <w:rPr>
                <w:rFonts w:ascii="宋体" w:hAnsi="宋体" w:eastAsia="宋体" w:cs="宋体"/>
                <w:sz w:val="18"/>
                <w:szCs w:val="18"/>
              </w:rPr>
            </w:pPr>
            <w:r>
              <w:rPr>
                <w:rFonts w:ascii="宋体" w:hAnsi="宋体" w:eastAsia="宋体" w:cs="宋体"/>
                <w:sz w:val="18"/>
                <w:szCs w:val="18"/>
              </w:rPr>
              <w:t>46,378,437.30</w:t>
            </w:r>
          </w:p>
        </w:tc>
        <w:tc>
          <w:tcPr>
            <w:tcW w:w="1928" w:type="dxa"/>
            <w:tcBorders>
              <w:top w:val="single" w:color="auto" w:sz="2" w:space="0"/>
              <w:left w:val="single" w:color="auto" w:sz="2" w:space="0"/>
              <w:bottom w:val="single" w:color="auto" w:sz="2" w:space="0"/>
              <w:right w:val="single" w:color="auto" w:sz="2" w:space="0"/>
            </w:tcBorders>
            <w:vAlign w:val="center"/>
          </w:tcPr>
          <w:p w14:paraId="77D83FDD">
            <w:pPr>
              <w:spacing w:before="0" w:after="0" w:line="240" w:lineRule="exact"/>
              <w:jc w:val="right"/>
              <w:rPr>
                <w:rFonts w:ascii="宋体" w:hAnsi="宋体" w:eastAsia="宋体" w:cs="宋体"/>
                <w:sz w:val="18"/>
                <w:szCs w:val="18"/>
              </w:rPr>
            </w:pPr>
            <w:r>
              <w:rPr>
                <w:rFonts w:ascii="宋体" w:hAnsi="宋体" w:eastAsia="宋体" w:cs="宋体"/>
                <w:sz w:val="18"/>
                <w:szCs w:val="18"/>
              </w:rPr>
              <w:t>44,256,198.32</w:t>
            </w:r>
          </w:p>
        </w:tc>
        <w:tc>
          <w:tcPr>
            <w:tcW w:w="1928" w:type="dxa"/>
            <w:tcBorders>
              <w:top w:val="single" w:color="auto" w:sz="2" w:space="0"/>
              <w:left w:val="single" w:color="auto" w:sz="2" w:space="0"/>
              <w:bottom w:val="single" w:color="auto" w:sz="2" w:space="0"/>
              <w:right w:val="single" w:color="auto" w:sz="2" w:space="0"/>
            </w:tcBorders>
            <w:vAlign w:val="center"/>
          </w:tcPr>
          <w:p w14:paraId="4B517145">
            <w:pPr>
              <w:spacing w:before="0" w:after="0" w:line="240" w:lineRule="exact"/>
              <w:jc w:val="right"/>
              <w:rPr>
                <w:rFonts w:ascii="宋体" w:hAnsi="宋体" w:eastAsia="宋体" w:cs="宋体"/>
                <w:sz w:val="18"/>
                <w:szCs w:val="18"/>
              </w:rPr>
            </w:pPr>
            <w:r>
              <w:rPr>
                <w:rFonts w:ascii="宋体" w:hAnsi="宋体" w:eastAsia="宋体" w:cs="宋体"/>
                <w:sz w:val="18"/>
                <w:szCs w:val="18"/>
              </w:rPr>
              <w:t>2,587,804.80</w:t>
            </w:r>
          </w:p>
        </w:tc>
      </w:tr>
      <w:tr w14:paraId="58B3C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D8F65EF">
            <w:pPr>
              <w:spacing w:before="40" w:after="40" w:line="240" w:lineRule="exact"/>
              <w:jc w:val="lef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14:paraId="0D31FECD">
            <w:pPr>
              <w:spacing w:before="0" w:after="0" w:line="240" w:lineRule="exact"/>
              <w:jc w:val="right"/>
              <w:rPr>
                <w:rFonts w:ascii="宋体" w:hAnsi="宋体" w:eastAsia="宋体" w:cs="宋体"/>
                <w:sz w:val="18"/>
                <w:szCs w:val="18"/>
              </w:rPr>
            </w:pPr>
            <w:r>
              <w:rPr>
                <w:rFonts w:ascii="宋体" w:hAnsi="宋体" w:eastAsia="宋体" w:cs="宋体"/>
                <w:sz w:val="18"/>
                <w:szCs w:val="18"/>
              </w:rPr>
              <w:t>27,364,666.94</w:t>
            </w:r>
          </w:p>
        </w:tc>
        <w:tc>
          <w:tcPr>
            <w:tcW w:w="1928" w:type="dxa"/>
            <w:tcBorders>
              <w:top w:val="single" w:color="auto" w:sz="2" w:space="0"/>
              <w:left w:val="single" w:color="auto" w:sz="2" w:space="0"/>
              <w:bottom w:val="single" w:color="auto" w:sz="2" w:space="0"/>
              <w:right w:val="single" w:color="auto" w:sz="2" w:space="0"/>
            </w:tcBorders>
            <w:vAlign w:val="center"/>
          </w:tcPr>
          <w:p w14:paraId="288CDE95">
            <w:pPr>
              <w:spacing w:before="0" w:after="0" w:line="240" w:lineRule="exact"/>
              <w:jc w:val="right"/>
              <w:rPr>
                <w:rFonts w:ascii="宋体" w:hAnsi="宋体" w:eastAsia="宋体" w:cs="宋体"/>
                <w:sz w:val="18"/>
                <w:szCs w:val="18"/>
              </w:rPr>
            </w:pPr>
            <w:r>
              <w:rPr>
                <w:rFonts w:ascii="宋体" w:hAnsi="宋体" w:eastAsia="宋体" w:cs="宋体"/>
                <w:sz w:val="18"/>
                <w:szCs w:val="18"/>
              </w:rPr>
              <w:t>59,220,092.19</w:t>
            </w:r>
          </w:p>
        </w:tc>
        <w:tc>
          <w:tcPr>
            <w:tcW w:w="1928" w:type="dxa"/>
            <w:tcBorders>
              <w:top w:val="single" w:color="auto" w:sz="2" w:space="0"/>
              <w:left w:val="single" w:color="auto" w:sz="2" w:space="0"/>
              <w:bottom w:val="single" w:color="auto" w:sz="2" w:space="0"/>
              <w:right w:val="single" w:color="auto" w:sz="2" w:space="0"/>
            </w:tcBorders>
            <w:vAlign w:val="center"/>
          </w:tcPr>
          <w:p w14:paraId="4C5E94BA">
            <w:pPr>
              <w:spacing w:before="0" w:after="0" w:line="240" w:lineRule="exact"/>
              <w:jc w:val="right"/>
              <w:rPr>
                <w:rFonts w:ascii="宋体" w:hAnsi="宋体" w:eastAsia="宋体" w:cs="宋体"/>
                <w:sz w:val="18"/>
                <w:szCs w:val="18"/>
              </w:rPr>
            </w:pPr>
            <w:r>
              <w:rPr>
                <w:rFonts w:ascii="宋体" w:hAnsi="宋体" w:eastAsia="宋体" w:cs="宋体"/>
                <w:sz w:val="18"/>
                <w:szCs w:val="18"/>
              </w:rPr>
              <w:t>56,152,632.65</w:t>
            </w:r>
          </w:p>
        </w:tc>
        <w:tc>
          <w:tcPr>
            <w:tcW w:w="1928" w:type="dxa"/>
            <w:tcBorders>
              <w:top w:val="single" w:color="auto" w:sz="2" w:space="0"/>
              <w:left w:val="single" w:color="auto" w:sz="2" w:space="0"/>
              <w:bottom w:val="single" w:color="auto" w:sz="2" w:space="0"/>
              <w:right w:val="single" w:color="auto" w:sz="2" w:space="0"/>
            </w:tcBorders>
            <w:vAlign w:val="center"/>
          </w:tcPr>
          <w:p w14:paraId="30FD3A71">
            <w:pPr>
              <w:spacing w:before="0" w:after="0" w:line="240" w:lineRule="exact"/>
              <w:jc w:val="right"/>
              <w:rPr>
                <w:rFonts w:ascii="宋体" w:hAnsi="宋体" w:eastAsia="宋体" w:cs="宋体"/>
                <w:sz w:val="18"/>
                <w:szCs w:val="18"/>
              </w:rPr>
            </w:pPr>
            <w:r>
              <w:rPr>
                <w:rFonts w:ascii="宋体" w:hAnsi="宋体" w:eastAsia="宋体" w:cs="宋体"/>
                <w:sz w:val="18"/>
                <w:szCs w:val="18"/>
              </w:rPr>
              <w:t>30,432,126.48</w:t>
            </w:r>
          </w:p>
        </w:tc>
      </w:tr>
      <w:tr w14:paraId="7C2AE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75FDACE">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14:paraId="387A5D32">
            <w:pPr>
              <w:spacing w:before="0" w:after="0" w:line="240" w:lineRule="exact"/>
              <w:jc w:val="right"/>
              <w:rPr>
                <w:rFonts w:ascii="宋体" w:hAnsi="宋体" w:eastAsia="宋体" w:cs="宋体"/>
                <w:sz w:val="18"/>
                <w:szCs w:val="18"/>
              </w:rPr>
            </w:pPr>
            <w:r>
              <w:rPr>
                <w:rFonts w:ascii="宋体" w:hAnsi="宋体" w:eastAsia="宋体" w:cs="宋体"/>
                <w:sz w:val="18"/>
                <w:szCs w:val="18"/>
              </w:rPr>
              <w:t>26,358,565.40</w:t>
            </w:r>
          </w:p>
        </w:tc>
        <w:tc>
          <w:tcPr>
            <w:tcW w:w="1928" w:type="dxa"/>
            <w:tcBorders>
              <w:top w:val="single" w:color="auto" w:sz="2" w:space="0"/>
              <w:left w:val="single" w:color="auto" w:sz="2" w:space="0"/>
              <w:bottom w:val="single" w:color="auto" w:sz="2" w:space="0"/>
              <w:right w:val="single" w:color="auto" w:sz="2" w:space="0"/>
            </w:tcBorders>
            <w:vAlign w:val="center"/>
          </w:tcPr>
          <w:p w14:paraId="7D83E2E1">
            <w:pPr>
              <w:spacing w:before="0" w:after="0" w:line="240" w:lineRule="exact"/>
              <w:jc w:val="right"/>
              <w:rPr>
                <w:rFonts w:ascii="宋体" w:hAnsi="宋体" w:eastAsia="宋体" w:cs="宋体"/>
                <w:sz w:val="18"/>
                <w:szCs w:val="18"/>
              </w:rPr>
            </w:pPr>
            <w:r>
              <w:rPr>
                <w:rFonts w:ascii="宋体" w:hAnsi="宋体" w:eastAsia="宋体" w:cs="宋体"/>
                <w:sz w:val="18"/>
                <w:szCs w:val="18"/>
              </w:rPr>
              <w:t>55,798,960.66</w:t>
            </w:r>
          </w:p>
        </w:tc>
        <w:tc>
          <w:tcPr>
            <w:tcW w:w="1928" w:type="dxa"/>
            <w:tcBorders>
              <w:top w:val="single" w:color="auto" w:sz="2" w:space="0"/>
              <w:left w:val="single" w:color="auto" w:sz="2" w:space="0"/>
              <w:bottom w:val="single" w:color="auto" w:sz="2" w:space="0"/>
              <w:right w:val="single" w:color="auto" w:sz="2" w:space="0"/>
            </w:tcBorders>
            <w:vAlign w:val="center"/>
          </w:tcPr>
          <w:p w14:paraId="5707A593">
            <w:pPr>
              <w:spacing w:before="0" w:after="0" w:line="240" w:lineRule="exact"/>
              <w:jc w:val="right"/>
              <w:rPr>
                <w:rFonts w:ascii="宋体" w:hAnsi="宋体" w:eastAsia="宋体" w:cs="宋体"/>
                <w:sz w:val="18"/>
                <w:szCs w:val="18"/>
              </w:rPr>
            </w:pPr>
            <w:r>
              <w:rPr>
                <w:rFonts w:ascii="宋体" w:hAnsi="宋体" w:eastAsia="宋体" w:cs="宋体"/>
                <w:sz w:val="18"/>
                <w:szCs w:val="18"/>
              </w:rPr>
              <w:t>51,764,192.97</w:t>
            </w:r>
          </w:p>
        </w:tc>
        <w:tc>
          <w:tcPr>
            <w:tcW w:w="1928" w:type="dxa"/>
            <w:tcBorders>
              <w:top w:val="single" w:color="auto" w:sz="2" w:space="0"/>
              <w:left w:val="single" w:color="auto" w:sz="2" w:space="0"/>
              <w:bottom w:val="single" w:color="auto" w:sz="2" w:space="0"/>
              <w:right w:val="single" w:color="auto" w:sz="2" w:space="0"/>
            </w:tcBorders>
            <w:vAlign w:val="center"/>
          </w:tcPr>
          <w:p w14:paraId="2D996EB2">
            <w:pPr>
              <w:spacing w:before="0" w:after="0" w:line="240" w:lineRule="exact"/>
              <w:jc w:val="right"/>
              <w:rPr>
                <w:rFonts w:ascii="宋体" w:hAnsi="宋体" w:eastAsia="宋体" w:cs="宋体"/>
                <w:sz w:val="18"/>
                <w:szCs w:val="18"/>
              </w:rPr>
            </w:pPr>
            <w:r>
              <w:rPr>
                <w:rFonts w:ascii="宋体" w:hAnsi="宋体" w:eastAsia="宋体" w:cs="宋体"/>
                <w:sz w:val="18"/>
                <w:szCs w:val="18"/>
              </w:rPr>
              <w:t>30,393,333.09</w:t>
            </w:r>
          </w:p>
        </w:tc>
      </w:tr>
      <w:tr w14:paraId="2A6DE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6F0B3A3">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14:paraId="7F25C933">
            <w:pPr>
              <w:spacing w:before="0" w:after="0" w:line="240" w:lineRule="exact"/>
              <w:jc w:val="right"/>
              <w:rPr>
                <w:rFonts w:ascii="宋体" w:hAnsi="宋体" w:eastAsia="宋体" w:cs="宋体"/>
                <w:sz w:val="18"/>
                <w:szCs w:val="18"/>
              </w:rPr>
            </w:pPr>
            <w:r>
              <w:rPr>
                <w:rFonts w:ascii="宋体" w:hAnsi="宋体" w:eastAsia="宋体" w:cs="宋体"/>
                <w:sz w:val="18"/>
                <w:szCs w:val="18"/>
              </w:rPr>
              <w:t>272,832.54</w:t>
            </w:r>
          </w:p>
        </w:tc>
        <w:tc>
          <w:tcPr>
            <w:tcW w:w="1928" w:type="dxa"/>
            <w:tcBorders>
              <w:top w:val="single" w:color="auto" w:sz="2" w:space="0"/>
              <w:left w:val="single" w:color="auto" w:sz="2" w:space="0"/>
              <w:bottom w:val="single" w:color="auto" w:sz="2" w:space="0"/>
              <w:right w:val="single" w:color="auto" w:sz="2" w:space="0"/>
            </w:tcBorders>
            <w:vAlign w:val="center"/>
          </w:tcPr>
          <w:p w14:paraId="27B1AFCD">
            <w:pPr>
              <w:spacing w:before="0" w:after="0" w:line="240" w:lineRule="exact"/>
              <w:jc w:val="right"/>
              <w:rPr>
                <w:rFonts w:ascii="宋体" w:hAnsi="宋体" w:eastAsia="宋体" w:cs="宋体"/>
                <w:sz w:val="18"/>
                <w:szCs w:val="18"/>
              </w:rPr>
            </w:pPr>
            <w:r>
              <w:rPr>
                <w:rFonts w:ascii="宋体" w:hAnsi="宋体" w:eastAsia="宋体" w:cs="宋体"/>
                <w:sz w:val="18"/>
                <w:szCs w:val="18"/>
              </w:rPr>
              <w:t>3,413,744.78</w:t>
            </w:r>
          </w:p>
        </w:tc>
        <w:tc>
          <w:tcPr>
            <w:tcW w:w="1928" w:type="dxa"/>
            <w:tcBorders>
              <w:top w:val="single" w:color="auto" w:sz="2" w:space="0"/>
              <w:left w:val="single" w:color="auto" w:sz="2" w:space="0"/>
              <w:bottom w:val="single" w:color="auto" w:sz="2" w:space="0"/>
              <w:right w:val="single" w:color="auto" w:sz="2" w:space="0"/>
            </w:tcBorders>
            <w:vAlign w:val="center"/>
          </w:tcPr>
          <w:p w14:paraId="3A084318">
            <w:pPr>
              <w:spacing w:before="0" w:after="0" w:line="240" w:lineRule="exact"/>
              <w:jc w:val="right"/>
              <w:rPr>
                <w:rFonts w:ascii="宋体" w:hAnsi="宋体" w:eastAsia="宋体" w:cs="宋体"/>
                <w:sz w:val="18"/>
                <w:szCs w:val="18"/>
              </w:rPr>
            </w:pPr>
            <w:r>
              <w:rPr>
                <w:rFonts w:ascii="宋体" w:hAnsi="宋体" w:eastAsia="宋体" w:cs="宋体"/>
                <w:sz w:val="18"/>
                <w:szCs w:val="18"/>
              </w:rPr>
              <w:t>3,647,783.93</w:t>
            </w:r>
          </w:p>
        </w:tc>
        <w:tc>
          <w:tcPr>
            <w:tcW w:w="1928" w:type="dxa"/>
            <w:tcBorders>
              <w:top w:val="single" w:color="auto" w:sz="2" w:space="0"/>
              <w:left w:val="single" w:color="auto" w:sz="2" w:space="0"/>
              <w:bottom w:val="single" w:color="auto" w:sz="2" w:space="0"/>
              <w:right w:val="single" w:color="auto" w:sz="2" w:space="0"/>
            </w:tcBorders>
            <w:vAlign w:val="center"/>
          </w:tcPr>
          <w:p w14:paraId="4E0F09C3">
            <w:pPr>
              <w:spacing w:before="0" w:after="0" w:line="240" w:lineRule="exact"/>
              <w:jc w:val="right"/>
              <w:rPr>
                <w:rFonts w:ascii="宋体" w:hAnsi="宋体" w:eastAsia="宋体" w:cs="宋体"/>
                <w:sz w:val="18"/>
                <w:szCs w:val="18"/>
              </w:rPr>
            </w:pPr>
            <w:r>
              <w:rPr>
                <w:rFonts w:ascii="宋体" w:hAnsi="宋体" w:eastAsia="宋体" w:cs="宋体"/>
                <w:sz w:val="18"/>
                <w:szCs w:val="18"/>
              </w:rPr>
              <w:t>38,793.39</w:t>
            </w:r>
          </w:p>
        </w:tc>
      </w:tr>
      <w:tr w14:paraId="21F20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A9A8AFB">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14:paraId="1C72AFAB">
            <w:pPr>
              <w:spacing w:before="0" w:after="0" w:line="240" w:lineRule="exact"/>
              <w:jc w:val="right"/>
              <w:rPr>
                <w:rFonts w:ascii="宋体" w:hAnsi="宋体" w:eastAsia="宋体" w:cs="宋体"/>
                <w:sz w:val="18"/>
                <w:szCs w:val="18"/>
              </w:rPr>
            </w:pPr>
            <w:r>
              <w:rPr>
                <w:rFonts w:ascii="宋体" w:hAnsi="宋体" w:eastAsia="宋体" w:cs="宋体"/>
                <w:sz w:val="18"/>
                <w:szCs w:val="18"/>
              </w:rPr>
              <w:t>733,269.00</w:t>
            </w:r>
          </w:p>
        </w:tc>
        <w:tc>
          <w:tcPr>
            <w:tcW w:w="1928" w:type="dxa"/>
            <w:tcBorders>
              <w:top w:val="single" w:color="auto" w:sz="2" w:space="0"/>
              <w:left w:val="single" w:color="auto" w:sz="2" w:space="0"/>
              <w:bottom w:val="single" w:color="auto" w:sz="2" w:space="0"/>
              <w:right w:val="single" w:color="auto" w:sz="2" w:space="0"/>
            </w:tcBorders>
            <w:vAlign w:val="center"/>
          </w:tcPr>
          <w:p w14:paraId="5DF58111">
            <w:pPr>
              <w:spacing w:before="0" w:after="0" w:line="240" w:lineRule="exact"/>
              <w:jc w:val="right"/>
              <w:rPr>
                <w:rFonts w:ascii="宋体" w:hAnsi="宋体" w:eastAsia="宋体" w:cs="宋体"/>
                <w:sz w:val="18"/>
                <w:szCs w:val="18"/>
              </w:rPr>
            </w:pPr>
            <w:r>
              <w:rPr>
                <w:rFonts w:ascii="宋体" w:hAnsi="宋体" w:eastAsia="宋体" w:cs="宋体"/>
                <w:sz w:val="18"/>
                <w:szCs w:val="18"/>
              </w:rPr>
              <w:t>7,386.75</w:t>
            </w:r>
          </w:p>
        </w:tc>
        <w:tc>
          <w:tcPr>
            <w:tcW w:w="1928" w:type="dxa"/>
            <w:tcBorders>
              <w:top w:val="single" w:color="auto" w:sz="2" w:space="0"/>
              <w:left w:val="single" w:color="auto" w:sz="2" w:space="0"/>
              <w:bottom w:val="single" w:color="auto" w:sz="2" w:space="0"/>
              <w:right w:val="single" w:color="auto" w:sz="2" w:space="0"/>
            </w:tcBorders>
            <w:vAlign w:val="center"/>
          </w:tcPr>
          <w:p w14:paraId="57382B55">
            <w:pPr>
              <w:spacing w:before="0" w:after="0" w:line="240" w:lineRule="exact"/>
              <w:jc w:val="right"/>
              <w:rPr>
                <w:rFonts w:ascii="宋体" w:hAnsi="宋体" w:eastAsia="宋体" w:cs="宋体"/>
                <w:sz w:val="18"/>
                <w:szCs w:val="18"/>
              </w:rPr>
            </w:pPr>
            <w:r>
              <w:rPr>
                <w:rFonts w:ascii="宋体" w:hAnsi="宋体" w:eastAsia="宋体" w:cs="宋体"/>
                <w:sz w:val="18"/>
                <w:szCs w:val="18"/>
              </w:rPr>
              <w:t>740,655.75</w:t>
            </w:r>
          </w:p>
        </w:tc>
        <w:tc>
          <w:tcPr>
            <w:tcW w:w="1928" w:type="dxa"/>
            <w:tcBorders>
              <w:top w:val="single" w:color="auto" w:sz="2" w:space="0"/>
              <w:left w:val="single" w:color="auto" w:sz="2" w:space="0"/>
              <w:bottom w:val="single" w:color="auto" w:sz="2" w:space="0"/>
              <w:right w:val="single" w:color="auto" w:sz="2" w:space="0"/>
            </w:tcBorders>
            <w:vAlign w:val="center"/>
          </w:tcPr>
          <w:p w14:paraId="62FDD81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11F1D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D24E308">
            <w:pPr>
              <w:spacing w:before="40" w:after="40" w:line="240" w:lineRule="exact"/>
              <w:jc w:val="lef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14:paraId="398868BA">
            <w:pPr>
              <w:spacing w:before="0" w:after="0" w:line="240" w:lineRule="exact"/>
              <w:jc w:val="right"/>
              <w:rPr>
                <w:rFonts w:ascii="宋体" w:hAnsi="宋体" w:eastAsia="宋体" w:cs="宋体"/>
                <w:sz w:val="18"/>
                <w:szCs w:val="18"/>
              </w:rPr>
            </w:pPr>
            <w:r>
              <w:rPr>
                <w:rFonts w:ascii="宋体" w:hAnsi="宋体" w:eastAsia="宋体" w:cs="宋体"/>
                <w:sz w:val="18"/>
                <w:szCs w:val="18"/>
              </w:rPr>
              <w:t>5,010,442.00</w:t>
            </w:r>
          </w:p>
        </w:tc>
        <w:tc>
          <w:tcPr>
            <w:tcW w:w="1928" w:type="dxa"/>
            <w:tcBorders>
              <w:top w:val="single" w:color="auto" w:sz="2" w:space="0"/>
              <w:left w:val="single" w:color="auto" w:sz="2" w:space="0"/>
              <w:bottom w:val="single" w:color="auto" w:sz="2" w:space="0"/>
              <w:right w:val="single" w:color="auto" w:sz="2" w:space="0"/>
            </w:tcBorders>
            <w:vAlign w:val="center"/>
          </w:tcPr>
          <w:p w14:paraId="78B1B46D">
            <w:pPr>
              <w:spacing w:before="0" w:after="0" w:line="240" w:lineRule="exact"/>
              <w:jc w:val="right"/>
              <w:rPr>
                <w:rFonts w:ascii="宋体" w:hAnsi="宋体" w:eastAsia="宋体" w:cs="宋体"/>
                <w:sz w:val="18"/>
                <w:szCs w:val="18"/>
              </w:rPr>
            </w:pPr>
            <w:r>
              <w:rPr>
                <w:rFonts w:ascii="宋体" w:hAnsi="宋体" w:eastAsia="宋体" w:cs="宋体"/>
                <w:sz w:val="18"/>
                <w:szCs w:val="18"/>
              </w:rPr>
              <w:t>60,033,412.80</w:t>
            </w:r>
          </w:p>
        </w:tc>
        <w:tc>
          <w:tcPr>
            <w:tcW w:w="1928" w:type="dxa"/>
            <w:tcBorders>
              <w:top w:val="single" w:color="auto" w:sz="2" w:space="0"/>
              <w:left w:val="single" w:color="auto" w:sz="2" w:space="0"/>
              <w:bottom w:val="single" w:color="auto" w:sz="2" w:space="0"/>
              <w:right w:val="single" w:color="auto" w:sz="2" w:space="0"/>
            </w:tcBorders>
            <w:vAlign w:val="center"/>
          </w:tcPr>
          <w:p w14:paraId="73082B6F">
            <w:pPr>
              <w:spacing w:before="0" w:after="0" w:line="240" w:lineRule="exact"/>
              <w:jc w:val="right"/>
              <w:rPr>
                <w:rFonts w:ascii="宋体" w:hAnsi="宋体" w:eastAsia="宋体" w:cs="宋体"/>
                <w:sz w:val="18"/>
                <w:szCs w:val="18"/>
              </w:rPr>
            </w:pPr>
            <w:r>
              <w:rPr>
                <w:rFonts w:ascii="宋体" w:hAnsi="宋体" w:eastAsia="宋体" w:cs="宋体"/>
                <w:sz w:val="18"/>
                <w:szCs w:val="18"/>
              </w:rPr>
              <w:t>63,210,541.80</w:t>
            </w:r>
          </w:p>
        </w:tc>
        <w:tc>
          <w:tcPr>
            <w:tcW w:w="1928" w:type="dxa"/>
            <w:tcBorders>
              <w:top w:val="single" w:color="auto" w:sz="2" w:space="0"/>
              <w:left w:val="single" w:color="auto" w:sz="2" w:space="0"/>
              <w:bottom w:val="single" w:color="auto" w:sz="2" w:space="0"/>
              <w:right w:val="single" w:color="auto" w:sz="2" w:space="0"/>
            </w:tcBorders>
            <w:vAlign w:val="center"/>
          </w:tcPr>
          <w:p w14:paraId="6053C2DA">
            <w:pPr>
              <w:spacing w:before="0" w:after="0" w:line="240" w:lineRule="exact"/>
              <w:jc w:val="right"/>
              <w:rPr>
                <w:rFonts w:ascii="宋体" w:hAnsi="宋体" w:eastAsia="宋体" w:cs="宋体"/>
                <w:sz w:val="18"/>
                <w:szCs w:val="18"/>
              </w:rPr>
            </w:pPr>
            <w:r>
              <w:rPr>
                <w:rFonts w:ascii="宋体" w:hAnsi="宋体" w:eastAsia="宋体" w:cs="宋体"/>
                <w:sz w:val="18"/>
                <w:szCs w:val="18"/>
              </w:rPr>
              <w:t>1,833,313.00</w:t>
            </w:r>
          </w:p>
        </w:tc>
      </w:tr>
      <w:tr w14:paraId="4B2B8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D04FD51">
            <w:pPr>
              <w:spacing w:before="40" w:after="40" w:line="240" w:lineRule="exact"/>
              <w:jc w:val="lef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14:paraId="74621E22">
            <w:pPr>
              <w:spacing w:before="0" w:after="0" w:line="240" w:lineRule="exact"/>
              <w:jc w:val="right"/>
              <w:rPr>
                <w:rFonts w:ascii="宋体" w:hAnsi="宋体" w:eastAsia="宋体" w:cs="宋体"/>
                <w:sz w:val="18"/>
                <w:szCs w:val="18"/>
              </w:rPr>
            </w:pPr>
            <w:r>
              <w:rPr>
                <w:rFonts w:ascii="宋体" w:hAnsi="宋体" w:eastAsia="宋体" w:cs="宋体"/>
                <w:sz w:val="18"/>
                <w:szCs w:val="18"/>
              </w:rPr>
              <w:t>10,147,909.89</w:t>
            </w:r>
          </w:p>
        </w:tc>
        <w:tc>
          <w:tcPr>
            <w:tcW w:w="1928" w:type="dxa"/>
            <w:tcBorders>
              <w:top w:val="single" w:color="auto" w:sz="2" w:space="0"/>
              <w:left w:val="single" w:color="auto" w:sz="2" w:space="0"/>
              <w:bottom w:val="single" w:color="auto" w:sz="2" w:space="0"/>
              <w:right w:val="single" w:color="auto" w:sz="2" w:space="0"/>
            </w:tcBorders>
            <w:vAlign w:val="center"/>
          </w:tcPr>
          <w:p w14:paraId="52A43348">
            <w:pPr>
              <w:spacing w:before="0" w:after="0" w:line="240" w:lineRule="exact"/>
              <w:jc w:val="right"/>
              <w:rPr>
                <w:rFonts w:ascii="宋体" w:hAnsi="宋体" w:eastAsia="宋体" w:cs="宋体"/>
                <w:sz w:val="18"/>
                <w:szCs w:val="18"/>
              </w:rPr>
            </w:pPr>
            <w:r>
              <w:rPr>
                <w:rFonts w:ascii="宋体" w:hAnsi="宋体" w:eastAsia="宋体" w:cs="宋体"/>
                <w:sz w:val="18"/>
                <w:szCs w:val="18"/>
              </w:rPr>
              <w:t>11,039,187.89</w:t>
            </w:r>
          </w:p>
        </w:tc>
        <w:tc>
          <w:tcPr>
            <w:tcW w:w="1928" w:type="dxa"/>
            <w:tcBorders>
              <w:top w:val="single" w:color="auto" w:sz="2" w:space="0"/>
              <w:left w:val="single" w:color="auto" w:sz="2" w:space="0"/>
              <w:bottom w:val="single" w:color="auto" w:sz="2" w:space="0"/>
              <w:right w:val="single" w:color="auto" w:sz="2" w:space="0"/>
            </w:tcBorders>
            <w:vAlign w:val="center"/>
          </w:tcPr>
          <w:p w14:paraId="22B560D2">
            <w:pPr>
              <w:spacing w:before="0" w:after="0" w:line="240" w:lineRule="exact"/>
              <w:jc w:val="right"/>
              <w:rPr>
                <w:rFonts w:ascii="宋体" w:hAnsi="宋体" w:eastAsia="宋体" w:cs="宋体"/>
                <w:sz w:val="18"/>
                <w:szCs w:val="18"/>
              </w:rPr>
            </w:pPr>
            <w:r>
              <w:rPr>
                <w:rFonts w:ascii="宋体" w:hAnsi="宋体" w:eastAsia="宋体" w:cs="宋体"/>
                <w:sz w:val="18"/>
                <w:szCs w:val="18"/>
              </w:rPr>
              <w:t>11,636,606.30</w:t>
            </w:r>
          </w:p>
        </w:tc>
        <w:tc>
          <w:tcPr>
            <w:tcW w:w="1928" w:type="dxa"/>
            <w:tcBorders>
              <w:top w:val="single" w:color="auto" w:sz="2" w:space="0"/>
              <w:left w:val="single" w:color="auto" w:sz="2" w:space="0"/>
              <w:bottom w:val="single" w:color="auto" w:sz="2" w:space="0"/>
              <w:right w:val="single" w:color="auto" w:sz="2" w:space="0"/>
            </w:tcBorders>
            <w:vAlign w:val="center"/>
          </w:tcPr>
          <w:p w14:paraId="60640D27">
            <w:pPr>
              <w:spacing w:before="0" w:after="0" w:line="240" w:lineRule="exact"/>
              <w:jc w:val="right"/>
              <w:rPr>
                <w:rFonts w:ascii="宋体" w:hAnsi="宋体" w:eastAsia="宋体" w:cs="宋体"/>
                <w:sz w:val="18"/>
                <w:szCs w:val="18"/>
              </w:rPr>
            </w:pPr>
            <w:r>
              <w:rPr>
                <w:rFonts w:ascii="宋体" w:hAnsi="宋体" w:eastAsia="宋体" w:cs="宋体"/>
                <w:sz w:val="18"/>
                <w:szCs w:val="18"/>
              </w:rPr>
              <w:t>9,550,491.48</w:t>
            </w:r>
          </w:p>
        </w:tc>
      </w:tr>
      <w:tr w14:paraId="45C4D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419339D">
            <w:pPr>
              <w:spacing w:before="0" w:after="0" w:line="240" w:lineRule="exact"/>
              <w:jc w:val="left"/>
              <w:rPr>
                <w:rFonts w:ascii="宋体" w:hAnsi="宋体" w:eastAsia="宋体" w:cs="宋体"/>
                <w:sz w:val="18"/>
                <w:szCs w:val="18"/>
              </w:rPr>
            </w:pPr>
            <w:r>
              <w:rPr>
                <w:rFonts w:ascii="宋体" w:hAnsi="宋体" w:eastAsia="宋体" w:cs="宋体"/>
                <w:sz w:val="18"/>
                <w:szCs w:val="18"/>
              </w:rPr>
              <w:t>8、其他</w:t>
            </w:r>
          </w:p>
        </w:tc>
        <w:tc>
          <w:tcPr>
            <w:tcW w:w="1928" w:type="dxa"/>
            <w:tcBorders>
              <w:top w:val="single" w:color="auto" w:sz="2" w:space="0"/>
              <w:left w:val="single" w:color="auto" w:sz="2" w:space="0"/>
              <w:bottom w:val="single" w:color="auto" w:sz="2" w:space="0"/>
              <w:right w:val="single" w:color="auto" w:sz="2" w:space="0"/>
            </w:tcBorders>
            <w:vAlign w:val="center"/>
          </w:tcPr>
          <w:p w14:paraId="25521E6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51B81C0">
            <w:pPr>
              <w:spacing w:before="0" w:after="0" w:line="240" w:lineRule="exact"/>
              <w:jc w:val="right"/>
              <w:rPr>
                <w:rFonts w:ascii="宋体" w:hAnsi="宋体" w:eastAsia="宋体" w:cs="宋体"/>
                <w:sz w:val="18"/>
                <w:szCs w:val="18"/>
              </w:rPr>
            </w:pPr>
            <w:r>
              <w:rPr>
                <w:rFonts w:ascii="宋体" w:hAnsi="宋体" w:eastAsia="宋体" w:cs="宋体"/>
                <w:sz w:val="18"/>
                <w:szCs w:val="18"/>
              </w:rPr>
              <w:t>39,958,319.95</w:t>
            </w:r>
          </w:p>
        </w:tc>
        <w:tc>
          <w:tcPr>
            <w:tcW w:w="1928" w:type="dxa"/>
            <w:tcBorders>
              <w:top w:val="single" w:color="auto" w:sz="2" w:space="0"/>
              <w:left w:val="single" w:color="auto" w:sz="2" w:space="0"/>
              <w:bottom w:val="single" w:color="auto" w:sz="2" w:space="0"/>
              <w:right w:val="single" w:color="auto" w:sz="2" w:space="0"/>
            </w:tcBorders>
            <w:vAlign w:val="center"/>
          </w:tcPr>
          <w:p w14:paraId="07BE92D6">
            <w:pPr>
              <w:spacing w:before="0" w:after="0" w:line="240" w:lineRule="exact"/>
              <w:jc w:val="right"/>
              <w:rPr>
                <w:rFonts w:ascii="宋体" w:hAnsi="宋体" w:eastAsia="宋体" w:cs="宋体"/>
                <w:sz w:val="18"/>
                <w:szCs w:val="18"/>
              </w:rPr>
            </w:pPr>
            <w:r>
              <w:rPr>
                <w:rFonts w:ascii="宋体" w:hAnsi="宋体" w:eastAsia="宋体" w:cs="宋体"/>
                <w:sz w:val="18"/>
                <w:szCs w:val="18"/>
              </w:rPr>
              <w:t>36,600,862.60</w:t>
            </w:r>
          </w:p>
        </w:tc>
        <w:tc>
          <w:tcPr>
            <w:tcW w:w="1928" w:type="dxa"/>
            <w:tcBorders>
              <w:top w:val="single" w:color="auto" w:sz="2" w:space="0"/>
              <w:left w:val="single" w:color="auto" w:sz="2" w:space="0"/>
              <w:bottom w:val="single" w:color="auto" w:sz="2" w:space="0"/>
              <w:right w:val="single" w:color="auto" w:sz="2" w:space="0"/>
            </w:tcBorders>
            <w:vAlign w:val="center"/>
          </w:tcPr>
          <w:p w14:paraId="46937C2F">
            <w:pPr>
              <w:spacing w:before="0" w:after="0" w:line="240" w:lineRule="exact"/>
              <w:jc w:val="right"/>
              <w:rPr>
                <w:rFonts w:ascii="宋体" w:hAnsi="宋体" w:eastAsia="宋体" w:cs="宋体"/>
                <w:sz w:val="18"/>
                <w:szCs w:val="18"/>
              </w:rPr>
            </w:pPr>
            <w:r>
              <w:rPr>
                <w:rFonts w:ascii="宋体" w:hAnsi="宋体" w:eastAsia="宋体" w:cs="宋体"/>
                <w:sz w:val="18"/>
                <w:szCs w:val="18"/>
              </w:rPr>
              <w:t>3,357,457.35</w:t>
            </w:r>
          </w:p>
        </w:tc>
      </w:tr>
      <w:tr w14:paraId="349DF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85E5E6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473CB572">
            <w:pPr>
              <w:spacing w:before="0" w:after="0" w:line="240" w:lineRule="exact"/>
              <w:jc w:val="right"/>
              <w:rPr>
                <w:rFonts w:ascii="宋体" w:hAnsi="宋体" w:eastAsia="宋体" w:cs="宋体"/>
                <w:sz w:val="18"/>
                <w:szCs w:val="18"/>
              </w:rPr>
            </w:pPr>
            <w:r>
              <w:rPr>
                <w:rFonts w:ascii="宋体" w:hAnsi="宋体" w:eastAsia="宋体" w:cs="宋体"/>
                <w:sz w:val="18"/>
                <w:szCs w:val="18"/>
              </w:rPr>
              <w:t>76,412,983.70</w:t>
            </w:r>
          </w:p>
        </w:tc>
        <w:tc>
          <w:tcPr>
            <w:tcW w:w="1928" w:type="dxa"/>
            <w:tcBorders>
              <w:top w:val="single" w:color="auto" w:sz="2" w:space="0"/>
              <w:left w:val="single" w:color="auto" w:sz="2" w:space="0"/>
              <w:bottom w:val="single" w:color="auto" w:sz="2" w:space="0"/>
              <w:right w:val="single" w:color="auto" w:sz="2" w:space="0"/>
            </w:tcBorders>
            <w:vAlign w:val="center"/>
          </w:tcPr>
          <w:p w14:paraId="36C1900C">
            <w:pPr>
              <w:spacing w:before="0" w:after="0" w:line="240" w:lineRule="exact"/>
              <w:jc w:val="right"/>
              <w:rPr>
                <w:rFonts w:ascii="宋体" w:hAnsi="宋体" w:eastAsia="宋体" w:cs="宋体"/>
                <w:sz w:val="18"/>
                <w:szCs w:val="18"/>
              </w:rPr>
            </w:pPr>
            <w:r>
              <w:rPr>
                <w:rFonts w:ascii="宋体" w:hAnsi="宋体" w:eastAsia="宋体" w:cs="宋体"/>
                <w:sz w:val="18"/>
                <w:szCs w:val="18"/>
              </w:rPr>
              <w:t>737,733,255.82</w:t>
            </w:r>
          </w:p>
        </w:tc>
        <w:tc>
          <w:tcPr>
            <w:tcW w:w="1928" w:type="dxa"/>
            <w:tcBorders>
              <w:top w:val="single" w:color="auto" w:sz="2" w:space="0"/>
              <w:left w:val="single" w:color="auto" w:sz="2" w:space="0"/>
              <w:bottom w:val="single" w:color="auto" w:sz="2" w:space="0"/>
              <w:right w:val="single" w:color="auto" w:sz="2" w:space="0"/>
            </w:tcBorders>
            <w:vAlign w:val="center"/>
          </w:tcPr>
          <w:p w14:paraId="07C6BAA4">
            <w:pPr>
              <w:spacing w:before="0" w:after="0" w:line="240" w:lineRule="exact"/>
              <w:jc w:val="right"/>
              <w:rPr>
                <w:rFonts w:ascii="宋体" w:hAnsi="宋体" w:eastAsia="宋体" w:cs="宋体"/>
                <w:sz w:val="18"/>
                <w:szCs w:val="18"/>
              </w:rPr>
            </w:pPr>
            <w:r>
              <w:rPr>
                <w:rFonts w:ascii="宋体" w:hAnsi="宋体" w:eastAsia="宋体" w:cs="宋体"/>
                <w:sz w:val="18"/>
                <w:szCs w:val="18"/>
              </w:rPr>
              <w:t>652,074,497.80</w:t>
            </w:r>
          </w:p>
        </w:tc>
        <w:tc>
          <w:tcPr>
            <w:tcW w:w="1928" w:type="dxa"/>
            <w:tcBorders>
              <w:top w:val="single" w:color="auto" w:sz="2" w:space="0"/>
              <w:left w:val="single" w:color="auto" w:sz="2" w:space="0"/>
              <w:bottom w:val="single" w:color="auto" w:sz="2" w:space="0"/>
              <w:right w:val="single" w:color="auto" w:sz="2" w:space="0"/>
            </w:tcBorders>
            <w:vAlign w:val="center"/>
          </w:tcPr>
          <w:p w14:paraId="63398B75">
            <w:pPr>
              <w:spacing w:before="0" w:after="0" w:line="240" w:lineRule="exact"/>
              <w:jc w:val="right"/>
              <w:rPr>
                <w:rFonts w:ascii="宋体" w:hAnsi="宋体" w:eastAsia="宋体" w:cs="宋体"/>
                <w:sz w:val="18"/>
                <w:szCs w:val="18"/>
              </w:rPr>
            </w:pPr>
            <w:r>
              <w:rPr>
                <w:rFonts w:ascii="宋体" w:hAnsi="宋体" w:eastAsia="宋体" w:cs="宋体"/>
                <w:sz w:val="18"/>
                <w:szCs w:val="18"/>
              </w:rPr>
              <w:t>162,071,741.72</w:t>
            </w:r>
          </w:p>
        </w:tc>
      </w:tr>
    </w:tbl>
    <w:p w14:paraId="3ADF426D">
      <w:pPr>
        <w:keepNext/>
        <w:keepLines/>
        <w:spacing w:before="300" w:after="300" w:line="280" w:lineRule="exact"/>
        <w:jc w:val="left"/>
        <w:outlineLvl w:val="3"/>
        <w:rPr>
          <w:rFonts w:ascii="宋体" w:hAnsi="宋体" w:eastAsia="宋体" w:cs="宋体"/>
          <w:b/>
          <w:bCs/>
          <w:sz w:val="21"/>
          <w:szCs w:val="21"/>
        </w:rPr>
      </w:pPr>
      <w:bookmarkStart w:id="233" w:name="_Toc989122"/>
      <w:r>
        <w:rPr>
          <w:rFonts w:ascii="宋体" w:hAnsi="宋体" w:eastAsia="宋体" w:cs="宋体"/>
          <w:b/>
          <w:bCs/>
          <w:sz w:val="21"/>
          <w:szCs w:val="21"/>
        </w:rPr>
        <w:t>（3） 设定提存计划列示</w:t>
      </w:r>
      <w:bookmarkEnd w:id="233"/>
    </w:p>
    <w:p w14:paraId="2FEFC4B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49172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C2AF62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160546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B0EE393">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7C7D946">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9C586E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48F95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6C0FFF6">
            <w:pPr>
              <w:spacing w:before="40" w:after="40" w:line="240" w:lineRule="exact"/>
              <w:jc w:val="lef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14:paraId="63B2BA73">
            <w:pPr>
              <w:spacing w:before="0" w:after="0" w:line="240" w:lineRule="exact"/>
              <w:jc w:val="right"/>
              <w:rPr>
                <w:rFonts w:ascii="宋体" w:hAnsi="宋体" w:eastAsia="宋体" w:cs="宋体"/>
                <w:sz w:val="18"/>
                <w:szCs w:val="18"/>
              </w:rPr>
            </w:pPr>
            <w:r>
              <w:rPr>
                <w:rFonts w:ascii="宋体" w:hAnsi="宋体" w:eastAsia="宋体" w:cs="宋体"/>
                <w:sz w:val="18"/>
                <w:szCs w:val="18"/>
              </w:rPr>
              <w:t>5,043,922.00</w:t>
            </w:r>
          </w:p>
        </w:tc>
        <w:tc>
          <w:tcPr>
            <w:tcW w:w="1928" w:type="dxa"/>
            <w:tcBorders>
              <w:top w:val="single" w:color="auto" w:sz="2" w:space="0"/>
              <w:left w:val="single" w:color="auto" w:sz="2" w:space="0"/>
              <w:bottom w:val="single" w:color="auto" w:sz="2" w:space="0"/>
              <w:right w:val="single" w:color="auto" w:sz="2" w:space="0"/>
            </w:tcBorders>
            <w:vAlign w:val="center"/>
          </w:tcPr>
          <w:p w14:paraId="4C62F58D">
            <w:pPr>
              <w:spacing w:before="0" w:after="0" w:line="240" w:lineRule="exact"/>
              <w:jc w:val="right"/>
              <w:rPr>
                <w:rFonts w:ascii="宋体" w:hAnsi="宋体" w:eastAsia="宋体" w:cs="宋体"/>
                <w:sz w:val="18"/>
                <w:szCs w:val="18"/>
              </w:rPr>
            </w:pPr>
            <w:r>
              <w:rPr>
                <w:rFonts w:ascii="宋体" w:hAnsi="宋体" w:eastAsia="宋体" w:cs="宋体"/>
                <w:sz w:val="18"/>
                <w:szCs w:val="18"/>
              </w:rPr>
              <w:t>82,538,433.64</w:t>
            </w:r>
          </w:p>
        </w:tc>
        <w:tc>
          <w:tcPr>
            <w:tcW w:w="1928" w:type="dxa"/>
            <w:tcBorders>
              <w:top w:val="single" w:color="auto" w:sz="2" w:space="0"/>
              <w:left w:val="single" w:color="auto" w:sz="2" w:space="0"/>
              <w:bottom w:val="single" w:color="auto" w:sz="2" w:space="0"/>
              <w:right w:val="single" w:color="auto" w:sz="2" w:space="0"/>
            </w:tcBorders>
            <w:vAlign w:val="center"/>
          </w:tcPr>
          <w:p w14:paraId="2906A1F0">
            <w:pPr>
              <w:spacing w:before="0" w:after="0" w:line="240" w:lineRule="exact"/>
              <w:jc w:val="right"/>
              <w:rPr>
                <w:rFonts w:ascii="宋体" w:hAnsi="宋体" w:eastAsia="宋体" w:cs="宋体"/>
                <w:sz w:val="18"/>
                <w:szCs w:val="18"/>
              </w:rPr>
            </w:pPr>
            <w:r>
              <w:rPr>
                <w:rFonts w:ascii="宋体" w:hAnsi="宋体" w:eastAsia="宋体" w:cs="宋体"/>
                <w:sz w:val="18"/>
                <w:szCs w:val="18"/>
              </w:rPr>
              <w:t>83,432,847.66</w:t>
            </w:r>
          </w:p>
        </w:tc>
        <w:tc>
          <w:tcPr>
            <w:tcW w:w="1928" w:type="dxa"/>
            <w:tcBorders>
              <w:top w:val="single" w:color="auto" w:sz="2" w:space="0"/>
              <w:left w:val="single" w:color="auto" w:sz="2" w:space="0"/>
              <w:bottom w:val="single" w:color="auto" w:sz="2" w:space="0"/>
              <w:right w:val="single" w:color="auto" w:sz="2" w:space="0"/>
            </w:tcBorders>
            <w:vAlign w:val="center"/>
          </w:tcPr>
          <w:p w14:paraId="5D912601">
            <w:pPr>
              <w:spacing w:before="0" w:after="0" w:line="240" w:lineRule="exact"/>
              <w:jc w:val="right"/>
              <w:rPr>
                <w:rFonts w:ascii="宋体" w:hAnsi="宋体" w:eastAsia="宋体" w:cs="宋体"/>
                <w:sz w:val="18"/>
                <w:szCs w:val="18"/>
              </w:rPr>
            </w:pPr>
            <w:r>
              <w:rPr>
                <w:rFonts w:ascii="宋体" w:hAnsi="宋体" w:eastAsia="宋体" w:cs="宋体"/>
                <w:sz w:val="18"/>
                <w:szCs w:val="18"/>
              </w:rPr>
              <w:t>4,149,507.98</w:t>
            </w:r>
          </w:p>
        </w:tc>
      </w:tr>
      <w:tr w14:paraId="45C66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9E0A3B">
            <w:pPr>
              <w:spacing w:before="40" w:after="40" w:line="240" w:lineRule="exact"/>
              <w:jc w:val="lef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14:paraId="41A0C3FE">
            <w:pPr>
              <w:spacing w:before="0" w:after="0" w:line="240" w:lineRule="exact"/>
              <w:jc w:val="right"/>
              <w:rPr>
                <w:rFonts w:ascii="宋体" w:hAnsi="宋体" w:eastAsia="宋体" w:cs="宋体"/>
                <w:sz w:val="18"/>
                <w:szCs w:val="18"/>
              </w:rPr>
            </w:pPr>
            <w:r>
              <w:rPr>
                <w:rFonts w:ascii="宋体" w:hAnsi="宋体" w:eastAsia="宋体" w:cs="宋体"/>
                <w:sz w:val="18"/>
                <w:szCs w:val="18"/>
              </w:rPr>
              <w:t>165,414.07</w:t>
            </w:r>
          </w:p>
        </w:tc>
        <w:tc>
          <w:tcPr>
            <w:tcW w:w="1928" w:type="dxa"/>
            <w:tcBorders>
              <w:top w:val="single" w:color="auto" w:sz="2" w:space="0"/>
              <w:left w:val="single" w:color="auto" w:sz="2" w:space="0"/>
              <w:bottom w:val="single" w:color="auto" w:sz="2" w:space="0"/>
              <w:right w:val="single" w:color="auto" w:sz="2" w:space="0"/>
            </w:tcBorders>
            <w:vAlign w:val="center"/>
          </w:tcPr>
          <w:p w14:paraId="0EC845D6">
            <w:pPr>
              <w:spacing w:before="0" w:after="0" w:line="240" w:lineRule="exact"/>
              <w:jc w:val="right"/>
              <w:rPr>
                <w:rFonts w:ascii="宋体" w:hAnsi="宋体" w:eastAsia="宋体" w:cs="宋体"/>
                <w:sz w:val="18"/>
                <w:szCs w:val="18"/>
              </w:rPr>
            </w:pPr>
            <w:r>
              <w:rPr>
                <w:rFonts w:ascii="宋体" w:hAnsi="宋体" w:eastAsia="宋体" w:cs="宋体"/>
                <w:sz w:val="18"/>
                <w:szCs w:val="18"/>
              </w:rPr>
              <w:t>2,243,739.98</w:t>
            </w:r>
          </w:p>
        </w:tc>
        <w:tc>
          <w:tcPr>
            <w:tcW w:w="1928" w:type="dxa"/>
            <w:tcBorders>
              <w:top w:val="single" w:color="auto" w:sz="2" w:space="0"/>
              <w:left w:val="single" w:color="auto" w:sz="2" w:space="0"/>
              <w:bottom w:val="single" w:color="auto" w:sz="2" w:space="0"/>
              <w:right w:val="single" w:color="auto" w:sz="2" w:space="0"/>
            </w:tcBorders>
            <w:vAlign w:val="center"/>
          </w:tcPr>
          <w:p w14:paraId="02D721DD">
            <w:pPr>
              <w:spacing w:before="0" w:after="0" w:line="240" w:lineRule="exact"/>
              <w:jc w:val="right"/>
              <w:rPr>
                <w:rFonts w:ascii="宋体" w:hAnsi="宋体" w:eastAsia="宋体" w:cs="宋体"/>
                <w:sz w:val="18"/>
                <w:szCs w:val="18"/>
              </w:rPr>
            </w:pPr>
            <w:r>
              <w:rPr>
                <w:rFonts w:ascii="宋体" w:hAnsi="宋体" w:eastAsia="宋体" w:cs="宋体"/>
                <w:sz w:val="18"/>
                <w:szCs w:val="18"/>
              </w:rPr>
              <w:t>2,347,802.07</w:t>
            </w:r>
          </w:p>
        </w:tc>
        <w:tc>
          <w:tcPr>
            <w:tcW w:w="1928" w:type="dxa"/>
            <w:tcBorders>
              <w:top w:val="single" w:color="auto" w:sz="2" w:space="0"/>
              <w:left w:val="single" w:color="auto" w:sz="2" w:space="0"/>
              <w:bottom w:val="single" w:color="auto" w:sz="2" w:space="0"/>
              <w:right w:val="single" w:color="auto" w:sz="2" w:space="0"/>
            </w:tcBorders>
            <w:vAlign w:val="center"/>
          </w:tcPr>
          <w:p w14:paraId="6ACA762C">
            <w:pPr>
              <w:spacing w:before="0" w:after="0" w:line="240" w:lineRule="exact"/>
              <w:jc w:val="right"/>
              <w:rPr>
                <w:rFonts w:ascii="宋体" w:hAnsi="宋体" w:eastAsia="宋体" w:cs="宋体"/>
                <w:sz w:val="18"/>
                <w:szCs w:val="18"/>
              </w:rPr>
            </w:pPr>
            <w:r>
              <w:rPr>
                <w:rFonts w:ascii="宋体" w:hAnsi="宋体" w:eastAsia="宋体" w:cs="宋体"/>
                <w:sz w:val="18"/>
                <w:szCs w:val="18"/>
              </w:rPr>
              <w:t>61,351.98</w:t>
            </w:r>
          </w:p>
        </w:tc>
      </w:tr>
      <w:tr w14:paraId="53C17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1BE7202">
            <w:pPr>
              <w:spacing w:before="40" w:after="40" w:line="240" w:lineRule="exact"/>
              <w:jc w:val="left"/>
              <w:rPr>
                <w:rFonts w:ascii="宋体" w:hAnsi="宋体" w:eastAsia="宋体" w:cs="宋体"/>
                <w:sz w:val="18"/>
                <w:szCs w:val="18"/>
              </w:rPr>
            </w:pPr>
            <w:r>
              <w:rPr>
                <w:rFonts w:ascii="宋体" w:hAnsi="宋体" w:eastAsia="宋体" w:cs="宋体"/>
                <w:sz w:val="18"/>
                <w:szCs w:val="18"/>
              </w:rPr>
              <w:t>3、企业年金缴费</w:t>
            </w:r>
          </w:p>
        </w:tc>
        <w:tc>
          <w:tcPr>
            <w:tcW w:w="1928" w:type="dxa"/>
            <w:tcBorders>
              <w:top w:val="single" w:color="auto" w:sz="2" w:space="0"/>
              <w:left w:val="single" w:color="auto" w:sz="2" w:space="0"/>
              <w:bottom w:val="single" w:color="auto" w:sz="2" w:space="0"/>
              <w:right w:val="single" w:color="auto" w:sz="2" w:space="0"/>
            </w:tcBorders>
            <w:vAlign w:val="center"/>
          </w:tcPr>
          <w:p w14:paraId="561BB598">
            <w:pPr>
              <w:spacing w:before="0" w:after="0" w:line="240" w:lineRule="exact"/>
              <w:jc w:val="right"/>
              <w:rPr>
                <w:rFonts w:ascii="宋体" w:hAnsi="宋体" w:eastAsia="宋体" w:cs="宋体"/>
                <w:sz w:val="18"/>
                <w:szCs w:val="18"/>
              </w:rPr>
            </w:pPr>
            <w:r>
              <w:rPr>
                <w:rFonts w:ascii="宋体" w:hAnsi="宋体" w:eastAsia="宋体" w:cs="宋体"/>
                <w:sz w:val="18"/>
                <w:szCs w:val="18"/>
              </w:rPr>
              <w:t>3,138,184.00</w:t>
            </w:r>
          </w:p>
        </w:tc>
        <w:tc>
          <w:tcPr>
            <w:tcW w:w="1928" w:type="dxa"/>
            <w:tcBorders>
              <w:top w:val="single" w:color="auto" w:sz="2" w:space="0"/>
              <w:left w:val="single" w:color="auto" w:sz="2" w:space="0"/>
              <w:bottom w:val="single" w:color="auto" w:sz="2" w:space="0"/>
              <w:right w:val="single" w:color="auto" w:sz="2" w:space="0"/>
            </w:tcBorders>
            <w:vAlign w:val="center"/>
          </w:tcPr>
          <w:p w14:paraId="46B305F5">
            <w:pPr>
              <w:spacing w:before="0" w:after="0" w:line="240" w:lineRule="exact"/>
              <w:jc w:val="right"/>
              <w:rPr>
                <w:rFonts w:ascii="宋体" w:hAnsi="宋体" w:eastAsia="宋体" w:cs="宋体"/>
                <w:sz w:val="18"/>
                <w:szCs w:val="18"/>
              </w:rPr>
            </w:pPr>
            <w:r>
              <w:rPr>
                <w:rFonts w:ascii="宋体" w:hAnsi="宋体" w:eastAsia="宋体" w:cs="宋体"/>
                <w:sz w:val="18"/>
                <w:szCs w:val="18"/>
              </w:rPr>
              <w:t>39,515,304.96</w:t>
            </w:r>
          </w:p>
        </w:tc>
        <w:tc>
          <w:tcPr>
            <w:tcW w:w="1928" w:type="dxa"/>
            <w:tcBorders>
              <w:top w:val="single" w:color="auto" w:sz="2" w:space="0"/>
              <w:left w:val="single" w:color="auto" w:sz="2" w:space="0"/>
              <w:bottom w:val="single" w:color="auto" w:sz="2" w:space="0"/>
              <w:right w:val="single" w:color="auto" w:sz="2" w:space="0"/>
            </w:tcBorders>
            <w:vAlign w:val="center"/>
          </w:tcPr>
          <w:p w14:paraId="29BD8CBF">
            <w:pPr>
              <w:spacing w:before="0" w:after="0" w:line="240" w:lineRule="exact"/>
              <w:jc w:val="right"/>
              <w:rPr>
                <w:rFonts w:ascii="宋体" w:hAnsi="宋体" w:eastAsia="宋体" w:cs="宋体"/>
                <w:sz w:val="18"/>
                <w:szCs w:val="18"/>
              </w:rPr>
            </w:pPr>
            <w:r>
              <w:rPr>
                <w:rFonts w:ascii="宋体" w:hAnsi="宋体" w:eastAsia="宋体" w:cs="宋体"/>
                <w:sz w:val="18"/>
                <w:szCs w:val="18"/>
              </w:rPr>
              <w:t>42,250,621.96</w:t>
            </w:r>
          </w:p>
        </w:tc>
        <w:tc>
          <w:tcPr>
            <w:tcW w:w="1928" w:type="dxa"/>
            <w:tcBorders>
              <w:top w:val="single" w:color="auto" w:sz="2" w:space="0"/>
              <w:left w:val="single" w:color="auto" w:sz="2" w:space="0"/>
              <w:bottom w:val="single" w:color="auto" w:sz="2" w:space="0"/>
              <w:right w:val="single" w:color="auto" w:sz="2" w:space="0"/>
            </w:tcBorders>
            <w:vAlign w:val="center"/>
          </w:tcPr>
          <w:p w14:paraId="14EA2DA1">
            <w:pPr>
              <w:spacing w:before="0" w:after="0" w:line="240" w:lineRule="exact"/>
              <w:jc w:val="right"/>
              <w:rPr>
                <w:rFonts w:ascii="宋体" w:hAnsi="宋体" w:eastAsia="宋体" w:cs="宋体"/>
                <w:sz w:val="18"/>
                <w:szCs w:val="18"/>
              </w:rPr>
            </w:pPr>
            <w:r>
              <w:rPr>
                <w:rFonts w:ascii="宋体" w:hAnsi="宋体" w:eastAsia="宋体" w:cs="宋体"/>
                <w:sz w:val="18"/>
                <w:szCs w:val="18"/>
              </w:rPr>
              <w:t>402,867.00</w:t>
            </w:r>
          </w:p>
        </w:tc>
      </w:tr>
      <w:tr w14:paraId="62F07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D29D66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7B7D60BD">
            <w:pPr>
              <w:spacing w:before="0" w:after="0" w:line="240" w:lineRule="exact"/>
              <w:jc w:val="right"/>
              <w:rPr>
                <w:rFonts w:ascii="宋体" w:hAnsi="宋体" w:eastAsia="宋体" w:cs="宋体"/>
                <w:sz w:val="18"/>
                <w:szCs w:val="18"/>
              </w:rPr>
            </w:pPr>
            <w:r>
              <w:rPr>
                <w:rFonts w:ascii="宋体" w:hAnsi="宋体" w:eastAsia="宋体" w:cs="宋体"/>
                <w:sz w:val="18"/>
                <w:szCs w:val="18"/>
              </w:rPr>
              <w:t>8,347,520.07</w:t>
            </w:r>
          </w:p>
        </w:tc>
        <w:tc>
          <w:tcPr>
            <w:tcW w:w="1928" w:type="dxa"/>
            <w:tcBorders>
              <w:top w:val="single" w:color="auto" w:sz="2" w:space="0"/>
              <w:left w:val="single" w:color="auto" w:sz="2" w:space="0"/>
              <w:bottom w:val="single" w:color="auto" w:sz="2" w:space="0"/>
              <w:right w:val="single" w:color="auto" w:sz="2" w:space="0"/>
            </w:tcBorders>
            <w:vAlign w:val="center"/>
          </w:tcPr>
          <w:p w14:paraId="175DDDAF">
            <w:pPr>
              <w:spacing w:before="0" w:after="0" w:line="240" w:lineRule="exact"/>
              <w:jc w:val="right"/>
              <w:rPr>
                <w:rFonts w:ascii="宋体" w:hAnsi="宋体" w:eastAsia="宋体" w:cs="宋体"/>
                <w:sz w:val="18"/>
                <w:szCs w:val="18"/>
              </w:rPr>
            </w:pPr>
            <w:r>
              <w:rPr>
                <w:rFonts w:ascii="宋体" w:hAnsi="宋体" w:eastAsia="宋体" w:cs="宋体"/>
                <w:sz w:val="18"/>
                <w:szCs w:val="18"/>
              </w:rPr>
              <w:t>124,297,478.58</w:t>
            </w:r>
          </w:p>
        </w:tc>
        <w:tc>
          <w:tcPr>
            <w:tcW w:w="1928" w:type="dxa"/>
            <w:tcBorders>
              <w:top w:val="single" w:color="auto" w:sz="2" w:space="0"/>
              <w:left w:val="single" w:color="auto" w:sz="2" w:space="0"/>
              <w:bottom w:val="single" w:color="auto" w:sz="2" w:space="0"/>
              <w:right w:val="single" w:color="auto" w:sz="2" w:space="0"/>
            </w:tcBorders>
            <w:vAlign w:val="center"/>
          </w:tcPr>
          <w:p w14:paraId="32051FAE">
            <w:pPr>
              <w:spacing w:before="0" w:after="0" w:line="240" w:lineRule="exact"/>
              <w:jc w:val="right"/>
              <w:rPr>
                <w:rFonts w:ascii="宋体" w:hAnsi="宋体" w:eastAsia="宋体" w:cs="宋体"/>
                <w:sz w:val="18"/>
                <w:szCs w:val="18"/>
              </w:rPr>
            </w:pPr>
            <w:r>
              <w:rPr>
                <w:rFonts w:ascii="宋体" w:hAnsi="宋体" w:eastAsia="宋体" w:cs="宋体"/>
                <w:sz w:val="18"/>
                <w:szCs w:val="18"/>
              </w:rPr>
              <w:t>128,031,271.69</w:t>
            </w:r>
          </w:p>
        </w:tc>
        <w:tc>
          <w:tcPr>
            <w:tcW w:w="1928" w:type="dxa"/>
            <w:tcBorders>
              <w:top w:val="single" w:color="auto" w:sz="2" w:space="0"/>
              <w:left w:val="single" w:color="auto" w:sz="2" w:space="0"/>
              <w:bottom w:val="single" w:color="auto" w:sz="2" w:space="0"/>
              <w:right w:val="single" w:color="auto" w:sz="2" w:space="0"/>
            </w:tcBorders>
            <w:vAlign w:val="center"/>
          </w:tcPr>
          <w:p w14:paraId="37BF65CF">
            <w:pPr>
              <w:spacing w:before="0" w:after="0" w:line="240" w:lineRule="exact"/>
              <w:jc w:val="right"/>
              <w:rPr>
                <w:rFonts w:ascii="宋体" w:hAnsi="宋体" w:eastAsia="宋体" w:cs="宋体"/>
                <w:sz w:val="18"/>
                <w:szCs w:val="18"/>
              </w:rPr>
            </w:pPr>
            <w:r>
              <w:rPr>
                <w:rFonts w:ascii="宋体" w:hAnsi="宋体" w:eastAsia="宋体" w:cs="宋体"/>
                <w:sz w:val="18"/>
                <w:szCs w:val="18"/>
              </w:rPr>
              <w:t>4,613,726.96</w:t>
            </w:r>
          </w:p>
        </w:tc>
      </w:tr>
    </w:tbl>
    <w:p w14:paraId="48322718">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1E8393BE">
      <w:pPr>
        <w:keepNext/>
        <w:keepLines/>
        <w:spacing w:before="300" w:after="300" w:line="280" w:lineRule="exact"/>
        <w:jc w:val="left"/>
        <w:outlineLvl w:val="2"/>
        <w:rPr>
          <w:rFonts w:ascii="宋体" w:hAnsi="宋体" w:eastAsia="宋体" w:cs="宋体"/>
          <w:b/>
          <w:bCs/>
          <w:sz w:val="21"/>
          <w:szCs w:val="21"/>
        </w:rPr>
      </w:pPr>
      <w:bookmarkStart w:id="234" w:name="_Toc989123"/>
      <w:r>
        <w:rPr>
          <w:rFonts w:ascii="宋体" w:hAnsi="宋体" w:eastAsia="宋体" w:cs="宋体"/>
          <w:b/>
          <w:bCs/>
          <w:sz w:val="21"/>
          <w:szCs w:val="21"/>
        </w:rPr>
        <w:t>27、应交税费</w:t>
      </w:r>
      <w:bookmarkEnd w:id="234"/>
    </w:p>
    <w:p w14:paraId="2DDB37B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F10A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BCDB5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D0A2F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CB896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7399E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B830F2">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14:paraId="6AE0BFF7">
            <w:pPr>
              <w:spacing w:before="0" w:after="0" w:line="240" w:lineRule="exact"/>
              <w:jc w:val="right"/>
              <w:rPr>
                <w:rFonts w:ascii="宋体" w:hAnsi="宋体" w:eastAsia="宋体" w:cs="宋体"/>
                <w:sz w:val="18"/>
                <w:szCs w:val="18"/>
              </w:rPr>
            </w:pPr>
            <w:r>
              <w:rPr>
                <w:rFonts w:ascii="宋体" w:hAnsi="宋体" w:eastAsia="宋体" w:cs="宋体"/>
                <w:sz w:val="18"/>
                <w:szCs w:val="18"/>
              </w:rPr>
              <w:t>83,972,029.38</w:t>
            </w:r>
          </w:p>
        </w:tc>
        <w:tc>
          <w:tcPr>
            <w:tcW w:w="3213" w:type="dxa"/>
            <w:tcBorders>
              <w:top w:val="single" w:color="auto" w:sz="2" w:space="0"/>
              <w:left w:val="single" w:color="auto" w:sz="2" w:space="0"/>
              <w:bottom w:val="single" w:color="auto" w:sz="2" w:space="0"/>
              <w:right w:val="single" w:color="auto" w:sz="2" w:space="0"/>
            </w:tcBorders>
            <w:vAlign w:val="center"/>
          </w:tcPr>
          <w:p w14:paraId="2600017B">
            <w:pPr>
              <w:spacing w:before="0" w:after="0" w:line="240" w:lineRule="exact"/>
              <w:jc w:val="right"/>
              <w:rPr>
                <w:rFonts w:ascii="宋体" w:hAnsi="宋体" w:eastAsia="宋体" w:cs="宋体"/>
                <w:sz w:val="18"/>
                <w:szCs w:val="18"/>
              </w:rPr>
            </w:pPr>
            <w:r>
              <w:rPr>
                <w:rFonts w:ascii="宋体" w:hAnsi="宋体" w:eastAsia="宋体" w:cs="宋体"/>
                <w:sz w:val="18"/>
                <w:szCs w:val="18"/>
              </w:rPr>
              <w:t>93,471,141.39</w:t>
            </w:r>
          </w:p>
        </w:tc>
      </w:tr>
      <w:tr w14:paraId="1B7FE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B9EB8D">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14:paraId="63FBE604">
            <w:pPr>
              <w:spacing w:before="0" w:after="0" w:line="240" w:lineRule="exact"/>
              <w:jc w:val="right"/>
              <w:rPr>
                <w:rFonts w:ascii="宋体" w:hAnsi="宋体" w:eastAsia="宋体" w:cs="宋体"/>
                <w:sz w:val="18"/>
                <w:szCs w:val="18"/>
              </w:rPr>
            </w:pPr>
            <w:r>
              <w:rPr>
                <w:rFonts w:ascii="宋体" w:hAnsi="宋体" w:eastAsia="宋体" w:cs="宋体"/>
                <w:sz w:val="18"/>
                <w:szCs w:val="18"/>
              </w:rPr>
              <w:t>104,940,686.60</w:t>
            </w:r>
          </w:p>
        </w:tc>
        <w:tc>
          <w:tcPr>
            <w:tcW w:w="3213" w:type="dxa"/>
            <w:tcBorders>
              <w:top w:val="single" w:color="auto" w:sz="2" w:space="0"/>
              <w:left w:val="single" w:color="auto" w:sz="2" w:space="0"/>
              <w:bottom w:val="single" w:color="auto" w:sz="2" w:space="0"/>
              <w:right w:val="single" w:color="auto" w:sz="2" w:space="0"/>
            </w:tcBorders>
            <w:vAlign w:val="center"/>
          </w:tcPr>
          <w:p w14:paraId="7B7A2680">
            <w:pPr>
              <w:spacing w:before="0" w:after="0" w:line="240" w:lineRule="exact"/>
              <w:jc w:val="right"/>
              <w:rPr>
                <w:rFonts w:ascii="宋体" w:hAnsi="宋体" w:eastAsia="宋体" w:cs="宋体"/>
                <w:sz w:val="18"/>
                <w:szCs w:val="18"/>
              </w:rPr>
            </w:pPr>
            <w:r>
              <w:rPr>
                <w:rFonts w:ascii="宋体" w:hAnsi="宋体" w:eastAsia="宋体" w:cs="宋体"/>
                <w:sz w:val="18"/>
                <w:szCs w:val="18"/>
              </w:rPr>
              <w:t>85,969,545.48</w:t>
            </w:r>
          </w:p>
        </w:tc>
      </w:tr>
      <w:tr w14:paraId="089F7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1F5E4D">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14:paraId="37DC42AC">
            <w:pPr>
              <w:spacing w:before="0" w:after="0" w:line="240" w:lineRule="exact"/>
              <w:jc w:val="right"/>
              <w:rPr>
                <w:rFonts w:ascii="宋体" w:hAnsi="宋体" w:eastAsia="宋体" w:cs="宋体"/>
                <w:sz w:val="18"/>
                <w:szCs w:val="18"/>
              </w:rPr>
            </w:pPr>
            <w:r>
              <w:rPr>
                <w:rFonts w:ascii="宋体" w:hAnsi="宋体" w:eastAsia="宋体" w:cs="宋体"/>
                <w:sz w:val="18"/>
                <w:szCs w:val="18"/>
              </w:rPr>
              <w:t>1,671,117.67</w:t>
            </w:r>
          </w:p>
        </w:tc>
        <w:tc>
          <w:tcPr>
            <w:tcW w:w="3213" w:type="dxa"/>
            <w:tcBorders>
              <w:top w:val="single" w:color="auto" w:sz="2" w:space="0"/>
              <w:left w:val="single" w:color="auto" w:sz="2" w:space="0"/>
              <w:bottom w:val="single" w:color="auto" w:sz="2" w:space="0"/>
              <w:right w:val="single" w:color="auto" w:sz="2" w:space="0"/>
            </w:tcBorders>
            <w:vAlign w:val="center"/>
          </w:tcPr>
          <w:p w14:paraId="477367F7">
            <w:pPr>
              <w:spacing w:before="0" w:after="0" w:line="240" w:lineRule="exact"/>
              <w:jc w:val="right"/>
              <w:rPr>
                <w:rFonts w:ascii="宋体" w:hAnsi="宋体" w:eastAsia="宋体" w:cs="宋体"/>
                <w:sz w:val="18"/>
                <w:szCs w:val="18"/>
              </w:rPr>
            </w:pPr>
            <w:r>
              <w:rPr>
                <w:rFonts w:ascii="宋体" w:hAnsi="宋体" w:eastAsia="宋体" w:cs="宋体"/>
                <w:sz w:val="18"/>
                <w:szCs w:val="18"/>
              </w:rPr>
              <w:t>8,878,083.49</w:t>
            </w:r>
          </w:p>
        </w:tc>
      </w:tr>
      <w:tr w14:paraId="4EA1B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E269CD">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14:paraId="1A0C4B0F">
            <w:pPr>
              <w:spacing w:before="0" w:after="0" w:line="240" w:lineRule="exact"/>
              <w:jc w:val="right"/>
              <w:rPr>
                <w:rFonts w:ascii="宋体" w:hAnsi="宋体" w:eastAsia="宋体" w:cs="宋体"/>
                <w:sz w:val="18"/>
                <w:szCs w:val="18"/>
              </w:rPr>
            </w:pPr>
            <w:r>
              <w:rPr>
                <w:rFonts w:ascii="宋体" w:hAnsi="宋体" w:eastAsia="宋体" w:cs="宋体"/>
                <w:sz w:val="18"/>
                <w:szCs w:val="18"/>
              </w:rPr>
              <w:t>2,532,234.96</w:t>
            </w:r>
          </w:p>
        </w:tc>
        <w:tc>
          <w:tcPr>
            <w:tcW w:w="3213" w:type="dxa"/>
            <w:tcBorders>
              <w:top w:val="single" w:color="auto" w:sz="2" w:space="0"/>
              <w:left w:val="single" w:color="auto" w:sz="2" w:space="0"/>
              <w:bottom w:val="single" w:color="auto" w:sz="2" w:space="0"/>
              <w:right w:val="single" w:color="auto" w:sz="2" w:space="0"/>
            </w:tcBorders>
            <w:vAlign w:val="center"/>
          </w:tcPr>
          <w:p w14:paraId="0D29381F">
            <w:pPr>
              <w:spacing w:before="0" w:after="0" w:line="240" w:lineRule="exact"/>
              <w:jc w:val="right"/>
              <w:rPr>
                <w:rFonts w:ascii="宋体" w:hAnsi="宋体" w:eastAsia="宋体" w:cs="宋体"/>
                <w:sz w:val="18"/>
                <w:szCs w:val="18"/>
              </w:rPr>
            </w:pPr>
            <w:r>
              <w:rPr>
                <w:rFonts w:ascii="宋体" w:hAnsi="宋体" w:eastAsia="宋体" w:cs="宋体"/>
                <w:sz w:val="18"/>
                <w:szCs w:val="18"/>
              </w:rPr>
              <w:t>2,265,742.33</w:t>
            </w:r>
          </w:p>
        </w:tc>
      </w:tr>
      <w:tr w14:paraId="68A3A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8638428">
            <w:pPr>
              <w:spacing w:before="0" w:after="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14:paraId="2E6B03D3">
            <w:pPr>
              <w:spacing w:before="0" w:after="0" w:line="240" w:lineRule="exact"/>
              <w:jc w:val="right"/>
              <w:rPr>
                <w:rFonts w:ascii="宋体" w:hAnsi="宋体" w:eastAsia="宋体" w:cs="宋体"/>
                <w:sz w:val="18"/>
                <w:szCs w:val="18"/>
              </w:rPr>
            </w:pPr>
            <w:r>
              <w:rPr>
                <w:rFonts w:ascii="宋体" w:hAnsi="宋体" w:eastAsia="宋体" w:cs="宋体"/>
                <w:sz w:val="18"/>
                <w:szCs w:val="18"/>
              </w:rPr>
              <w:t>8,558,040.85</w:t>
            </w:r>
          </w:p>
        </w:tc>
        <w:tc>
          <w:tcPr>
            <w:tcW w:w="3213" w:type="dxa"/>
            <w:tcBorders>
              <w:top w:val="single" w:color="auto" w:sz="2" w:space="0"/>
              <w:left w:val="single" w:color="auto" w:sz="2" w:space="0"/>
              <w:bottom w:val="single" w:color="auto" w:sz="2" w:space="0"/>
              <w:right w:val="single" w:color="auto" w:sz="2" w:space="0"/>
            </w:tcBorders>
            <w:vAlign w:val="center"/>
          </w:tcPr>
          <w:p w14:paraId="1A68FAE8">
            <w:pPr>
              <w:spacing w:before="0" w:after="0" w:line="240" w:lineRule="exact"/>
              <w:jc w:val="right"/>
              <w:rPr>
                <w:rFonts w:ascii="宋体" w:hAnsi="宋体" w:eastAsia="宋体" w:cs="宋体"/>
                <w:sz w:val="18"/>
                <w:szCs w:val="18"/>
              </w:rPr>
            </w:pPr>
            <w:r>
              <w:rPr>
                <w:rFonts w:ascii="宋体" w:hAnsi="宋体" w:eastAsia="宋体" w:cs="宋体"/>
                <w:sz w:val="18"/>
                <w:szCs w:val="18"/>
              </w:rPr>
              <w:t>8,115,312.98</w:t>
            </w:r>
          </w:p>
        </w:tc>
      </w:tr>
      <w:tr w14:paraId="228D5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F60F6C9">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14:paraId="2F9B1E2A">
            <w:pPr>
              <w:spacing w:before="0" w:after="0" w:line="240" w:lineRule="exact"/>
              <w:jc w:val="right"/>
              <w:rPr>
                <w:rFonts w:ascii="宋体" w:hAnsi="宋体" w:eastAsia="宋体" w:cs="宋体"/>
                <w:sz w:val="18"/>
                <w:szCs w:val="18"/>
              </w:rPr>
            </w:pPr>
            <w:r>
              <w:rPr>
                <w:rFonts w:ascii="宋体" w:hAnsi="宋体" w:eastAsia="宋体" w:cs="宋体"/>
                <w:sz w:val="18"/>
                <w:szCs w:val="18"/>
              </w:rPr>
              <w:t>10,233,357.29</w:t>
            </w:r>
          </w:p>
        </w:tc>
        <w:tc>
          <w:tcPr>
            <w:tcW w:w="3213" w:type="dxa"/>
            <w:tcBorders>
              <w:top w:val="single" w:color="auto" w:sz="2" w:space="0"/>
              <w:left w:val="single" w:color="auto" w:sz="2" w:space="0"/>
              <w:bottom w:val="single" w:color="auto" w:sz="2" w:space="0"/>
              <w:right w:val="single" w:color="auto" w:sz="2" w:space="0"/>
            </w:tcBorders>
            <w:vAlign w:val="center"/>
          </w:tcPr>
          <w:p w14:paraId="7A9732BE">
            <w:pPr>
              <w:spacing w:before="0" w:after="0" w:line="240" w:lineRule="exact"/>
              <w:jc w:val="right"/>
              <w:rPr>
                <w:rFonts w:ascii="宋体" w:hAnsi="宋体" w:eastAsia="宋体" w:cs="宋体"/>
                <w:sz w:val="18"/>
                <w:szCs w:val="18"/>
              </w:rPr>
            </w:pPr>
            <w:r>
              <w:rPr>
                <w:rFonts w:ascii="宋体" w:hAnsi="宋体" w:eastAsia="宋体" w:cs="宋体"/>
                <w:sz w:val="18"/>
                <w:szCs w:val="18"/>
              </w:rPr>
              <w:t>9,878,122.47</w:t>
            </w:r>
          </w:p>
        </w:tc>
      </w:tr>
      <w:tr w14:paraId="02F82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8841AEE">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教育费附加及地方教育附加</w:t>
            </w:r>
          </w:p>
        </w:tc>
        <w:tc>
          <w:tcPr>
            <w:tcW w:w="3213" w:type="dxa"/>
            <w:tcBorders>
              <w:top w:val="single" w:color="auto" w:sz="2" w:space="0"/>
              <w:left w:val="single" w:color="auto" w:sz="2" w:space="0"/>
              <w:bottom w:val="single" w:color="auto" w:sz="2" w:space="0"/>
              <w:right w:val="single" w:color="auto" w:sz="2" w:space="0"/>
            </w:tcBorders>
            <w:vAlign w:val="center"/>
          </w:tcPr>
          <w:p w14:paraId="20C60586">
            <w:pPr>
              <w:spacing w:before="0" w:after="0" w:line="240" w:lineRule="exact"/>
              <w:jc w:val="right"/>
              <w:rPr>
                <w:rFonts w:ascii="宋体" w:hAnsi="宋体" w:eastAsia="宋体" w:cs="宋体"/>
                <w:sz w:val="18"/>
                <w:szCs w:val="18"/>
              </w:rPr>
            </w:pPr>
            <w:r>
              <w:rPr>
                <w:rFonts w:ascii="宋体" w:hAnsi="宋体" w:eastAsia="宋体" w:cs="宋体"/>
                <w:sz w:val="18"/>
                <w:szCs w:val="18"/>
              </w:rPr>
              <w:t>1,609,930.51</w:t>
            </w:r>
          </w:p>
        </w:tc>
        <w:tc>
          <w:tcPr>
            <w:tcW w:w="3213" w:type="dxa"/>
            <w:tcBorders>
              <w:top w:val="single" w:color="auto" w:sz="2" w:space="0"/>
              <w:left w:val="single" w:color="auto" w:sz="2" w:space="0"/>
              <w:bottom w:val="single" w:color="auto" w:sz="2" w:space="0"/>
              <w:right w:val="single" w:color="auto" w:sz="2" w:space="0"/>
            </w:tcBorders>
            <w:vAlign w:val="center"/>
          </w:tcPr>
          <w:p w14:paraId="625C2E79">
            <w:pPr>
              <w:spacing w:before="0" w:after="0" w:line="240" w:lineRule="exact"/>
              <w:jc w:val="right"/>
              <w:rPr>
                <w:rFonts w:ascii="宋体" w:hAnsi="宋体" w:eastAsia="宋体" w:cs="宋体"/>
                <w:sz w:val="18"/>
                <w:szCs w:val="18"/>
              </w:rPr>
            </w:pPr>
            <w:r>
              <w:rPr>
                <w:rFonts w:ascii="宋体" w:hAnsi="宋体" w:eastAsia="宋体" w:cs="宋体"/>
                <w:sz w:val="18"/>
                <w:szCs w:val="18"/>
              </w:rPr>
              <w:t>2,138,679.80</w:t>
            </w:r>
          </w:p>
        </w:tc>
      </w:tr>
      <w:tr w14:paraId="43476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83C50EE">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2FE50559">
            <w:pPr>
              <w:spacing w:before="0" w:after="0" w:line="240" w:lineRule="exact"/>
              <w:jc w:val="right"/>
              <w:rPr>
                <w:rFonts w:ascii="宋体" w:hAnsi="宋体" w:eastAsia="宋体" w:cs="宋体"/>
                <w:sz w:val="18"/>
                <w:szCs w:val="18"/>
              </w:rPr>
            </w:pPr>
            <w:r>
              <w:rPr>
                <w:rFonts w:ascii="宋体" w:hAnsi="宋体" w:eastAsia="宋体" w:cs="宋体"/>
                <w:sz w:val="18"/>
                <w:szCs w:val="18"/>
              </w:rPr>
              <w:t>18,021,736.09</w:t>
            </w:r>
          </w:p>
        </w:tc>
        <w:tc>
          <w:tcPr>
            <w:tcW w:w="3213" w:type="dxa"/>
            <w:tcBorders>
              <w:top w:val="single" w:color="auto" w:sz="2" w:space="0"/>
              <w:left w:val="single" w:color="auto" w:sz="2" w:space="0"/>
              <w:bottom w:val="single" w:color="auto" w:sz="2" w:space="0"/>
              <w:right w:val="single" w:color="auto" w:sz="2" w:space="0"/>
            </w:tcBorders>
            <w:vAlign w:val="center"/>
          </w:tcPr>
          <w:p w14:paraId="14A68D07">
            <w:pPr>
              <w:spacing w:before="0" w:after="0" w:line="240" w:lineRule="exact"/>
              <w:jc w:val="right"/>
              <w:rPr>
                <w:rFonts w:ascii="宋体" w:hAnsi="宋体" w:eastAsia="宋体" w:cs="宋体"/>
                <w:sz w:val="18"/>
                <w:szCs w:val="18"/>
              </w:rPr>
            </w:pPr>
            <w:r>
              <w:rPr>
                <w:rFonts w:ascii="宋体" w:hAnsi="宋体" w:eastAsia="宋体" w:cs="宋体"/>
                <w:sz w:val="18"/>
                <w:szCs w:val="18"/>
              </w:rPr>
              <w:t>17,398,286.96</w:t>
            </w:r>
          </w:p>
        </w:tc>
      </w:tr>
      <w:tr w14:paraId="3E459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ED2FA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6CFF41A">
            <w:pPr>
              <w:spacing w:before="0" w:after="0" w:line="240" w:lineRule="exact"/>
              <w:jc w:val="right"/>
              <w:rPr>
                <w:rFonts w:ascii="宋体" w:hAnsi="宋体" w:eastAsia="宋体" w:cs="宋体"/>
                <w:sz w:val="18"/>
                <w:szCs w:val="18"/>
              </w:rPr>
            </w:pPr>
            <w:r>
              <w:rPr>
                <w:rFonts w:ascii="宋体" w:hAnsi="宋体" w:eastAsia="宋体" w:cs="宋体"/>
                <w:sz w:val="18"/>
                <w:szCs w:val="18"/>
              </w:rPr>
              <w:t>231,539,133.35</w:t>
            </w:r>
          </w:p>
        </w:tc>
        <w:tc>
          <w:tcPr>
            <w:tcW w:w="3213" w:type="dxa"/>
            <w:tcBorders>
              <w:top w:val="single" w:color="auto" w:sz="2" w:space="0"/>
              <w:left w:val="single" w:color="auto" w:sz="2" w:space="0"/>
              <w:bottom w:val="single" w:color="auto" w:sz="2" w:space="0"/>
              <w:right w:val="single" w:color="auto" w:sz="2" w:space="0"/>
            </w:tcBorders>
            <w:vAlign w:val="center"/>
          </w:tcPr>
          <w:p w14:paraId="54AA8F8F">
            <w:pPr>
              <w:spacing w:before="0" w:after="0" w:line="240" w:lineRule="exact"/>
              <w:jc w:val="right"/>
              <w:rPr>
                <w:rFonts w:ascii="宋体" w:hAnsi="宋体" w:eastAsia="宋体" w:cs="宋体"/>
                <w:sz w:val="18"/>
                <w:szCs w:val="18"/>
              </w:rPr>
            </w:pPr>
            <w:r>
              <w:rPr>
                <w:rFonts w:ascii="宋体" w:hAnsi="宋体" w:eastAsia="宋体" w:cs="宋体"/>
                <w:sz w:val="18"/>
                <w:szCs w:val="18"/>
              </w:rPr>
              <w:t>228,114,914.90</w:t>
            </w:r>
          </w:p>
        </w:tc>
      </w:tr>
    </w:tbl>
    <w:p w14:paraId="0CC37AD4">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18B6DB5">
      <w:pPr>
        <w:keepNext/>
        <w:keepLines/>
        <w:spacing w:before="300" w:after="300" w:line="280" w:lineRule="exact"/>
        <w:jc w:val="left"/>
        <w:outlineLvl w:val="2"/>
        <w:rPr>
          <w:rFonts w:ascii="宋体" w:hAnsi="宋体" w:eastAsia="宋体" w:cs="宋体"/>
          <w:b/>
          <w:bCs/>
          <w:sz w:val="21"/>
          <w:szCs w:val="21"/>
        </w:rPr>
      </w:pPr>
      <w:bookmarkStart w:id="235" w:name="_Toc989124"/>
      <w:r>
        <w:rPr>
          <w:rFonts w:ascii="宋体" w:hAnsi="宋体" w:eastAsia="宋体" w:cs="宋体"/>
          <w:b/>
          <w:bCs/>
          <w:sz w:val="21"/>
          <w:szCs w:val="21"/>
        </w:rPr>
        <w:t>28、一年内到期的非流动负债</w:t>
      </w:r>
      <w:bookmarkEnd w:id="235"/>
    </w:p>
    <w:p w14:paraId="75DF632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0AAB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7B67C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063D4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A6FB5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79B33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DA929C">
            <w:pPr>
              <w:spacing w:before="40" w:after="40" w:line="240" w:lineRule="exact"/>
              <w:jc w:val="left"/>
              <w:rPr>
                <w:rFonts w:ascii="宋体" w:hAnsi="宋体" w:eastAsia="宋体" w:cs="宋体"/>
                <w:sz w:val="18"/>
                <w:szCs w:val="18"/>
              </w:rPr>
            </w:pPr>
            <w:r>
              <w:rPr>
                <w:rFonts w:ascii="宋体" w:hAnsi="宋体" w:eastAsia="宋体" w:cs="宋体"/>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711D6B84">
            <w:pPr>
              <w:spacing w:before="0" w:after="0" w:line="240" w:lineRule="exact"/>
              <w:jc w:val="right"/>
              <w:rPr>
                <w:rFonts w:ascii="宋体" w:hAnsi="宋体" w:eastAsia="宋体" w:cs="宋体"/>
                <w:sz w:val="18"/>
                <w:szCs w:val="18"/>
              </w:rPr>
            </w:pPr>
            <w:r>
              <w:rPr>
                <w:rFonts w:ascii="宋体" w:hAnsi="宋体" w:eastAsia="宋体" w:cs="宋体"/>
                <w:sz w:val="18"/>
                <w:szCs w:val="18"/>
              </w:rPr>
              <w:t>6,888,276,370.53</w:t>
            </w:r>
          </w:p>
        </w:tc>
        <w:tc>
          <w:tcPr>
            <w:tcW w:w="3213" w:type="dxa"/>
            <w:tcBorders>
              <w:top w:val="single" w:color="auto" w:sz="2" w:space="0"/>
              <w:left w:val="single" w:color="auto" w:sz="2" w:space="0"/>
              <w:bottom w:val="single" w:color="auto" w:sz="2" w:space="0"/>
              <w:right w:val="single" w:color="auto" w:sz="2" w:space="0"/>
            </w:tcBorders>
            <w:vAlign w:val="center"/>
          </w:tcPr>
          <w:p w14:paraId="0992A1CC">
            <w:pPr>
              <w:spacing w:before="0" w:after="0" w:line="240" w:lineRule="exact"/>
              <w:jc w:val="right"/>
              <w:rPr>
                <w:rFonts w:ascii="宋体" w:hAnsi="宋体" w:eastAsia="宋体" w:cs="宋体"/>
                <w:sz w:val="18"/>
                <w:szCs w:val="18"/>
              </w:rPr>
            </w:pPr>
            <w:r>
              <w:rPr>
                <w:rFonts w:ascii="宋体" w:hAnsi="宋体" w:eastAsia="宋体" w:cs="宋体"/>
                <w:sz w:val="18"/>
                <w:szCs w:val="18"/>
              </w:rPr>
              <w:t>6,804,641,957.21</w:t>
            </w:r>
          </w:p>
        </w:tc>
      </w:tr>
      <w:tr w14:paraId="3A300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9FCC3F">
            <w:pPr>
              <w:spacing w:before="40" w:after="40" w:line="240" w:lineRule="exact"/>
              <w:jc w:val="left"/>
              <w:rPr>
                <w:rFonts w:ascii="宋体" w:hAnsi="宋体" w:eastAsia="宋体" w:cs="宋体"/>
                <w:sz w:val="18"/>
                <w:szCs w:val="18"/>
              </w:rPr>
            </w:pPr>
            <w:r>
              <w:rPr>
                <w:rFonts w:ascii="宋体" w:hAnsi="宋体" w:eastAsia="宋体" w:cs="宋体"/>
                <w:sz w:val="18"/>
                <w:szCs w:val="18"/>
              </w:rPr>
              <w:t>一年内到期的应付债券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2D0DE480">
            <w:pPr>
              <w:spacing w:before="0" w:after="0" w:line="240" w:lineRule="exact"/>
              <w:jc w:val="right"/>
              <w:rPr>
                <w:rFonts w:ascii="宋体" w:hAnsi="宋体" w:eastAsia="宋体" w:cs="宋体"/>
                <w:sz w:val="18"/>
                <w:szCs w:val="18"/>
              </w:rPr>
            </w:pPr>
            <w:r>
              <w:rPr>
                <w:rFonts w:ascii="宋体" w:hAnsi="宋体" w:eastAsia="宋体" w:cs="宋体"/>
                <w:sz w:val="18"/>
                <w:szCs w:val="18"/>
              </w:rPr>
              <w:t>43,258,904.16</w:t>
            </w:r>
          </w:p>
        </w:tc>
        <w:tc>
          <w:tcPr>
            <w:tcW w:w="3213" w:type="dxa"/>
            <w:tcBorders>
              <w:top w:val="single" w:color="auto" w:sz="2" w:space="0"/>
              <w:left w:val="single" w:color="auto" w:sz="2" w:space="0"/>
              <w:bottom w:val="single" w:color="auto" w:sz="2" w:space="0"/>
              <w:right w:val="single" w:color="auto" w:sz="2" w:space="0"/>
            </w:tcBorders>
            <w:vAlign w:val="center"/>
          </w:tcPr>
          <w:p w14:paraId="4BB33F33">
            <w:pPr>
              <w:spacing w:before="0" w:after="0" w:line="240" w:lineRule="exact"/>
              <w:jc w:val="right"/>
              <w:rPr>
                <w:rFonts w:ascii="宋体" w:hAnsi="宋体" w:eastAsia="宋体" w:cs="宋体"/>
                <w:sz w:val="18"/>
                <w:szCs w:val="18"/>
              </w:rPr>
            </w:pPr>
            <w:r>
              <w:rPr>
                <w:rFonts w:ascii="宋体" w:hAnsi="宋体" w:eastAsia="宋体" w:cs="宋体"/>
                <w:sz w:val="18"/>
                <w:szCs w:val="18"/>
              </w:rPr>
              <w:t>30,862,246.59</w:t>
            </w:r>
          </w:p>
        </w:tc>
      </w:tr>
      <w:tr w14:paraId="56051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643CC7">
            <w:pPr>
              <w:spacing w:before="40" w:after="40" w:line="240" w:lineRule="exact"/>
              <w:jc w:val="left"/>
              <w:rPr>
                <w:rFonts w:ascii="宋体" w:hAnsi="宋体" w:eastAsia="宋体" w:cs="宋体"/>
                <w:sz w:val="18"/>
                <w:szCs w:val="18"/>
              </w:rPr>
            </w:pPr>
            <w:r>
              <w:rPr>
                <w:rFonts w:ascii="宋体" w:hAnsi="宋体" w:eastAsia="宋体" w:cs="宋体"/>
                <w:sz w:val="18"/>
                <w:szCs w:val="18"/>
              </w:rPr>
              <w:t>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055C8BD6">
            <w:pPr>
              <w:spacing w:before="0" w:after="0" w:line="240" w:lineRule="exact"/>
              <w:jc w:val="right"/>
              <w:rPr>
                <w:rFonts w:ascii="宋体" w:hAnsi="宋体" w:eastAsia="宋体" w:cs="宋体"/>
                <w:sz w:val="18"/>
                <w:szCs w:val="18"/>
              </w:rPr>
            </w:pPr>
            <w:r>
              <w:rPr>
                <w:rFonts w:ascii="宋体" w:hAnsi="宋体" w:eastAsia="宋体" w:cs="宋体"/>
                <w:sz w:val="18"/>
                <w:szCs w:val="18"/>
              </w:rPr>
              <w:t>3,326,270.85</w:t>
            </w:r>
          </w:p>
        </w:tc>
        <w:tc>
          <w:tcPr>
            <w:tcW w:w="3213" w:type="dxa"/>
            <w:tcBorders>
              <w:top w:val="single" w:color="auto" w:sz="2" w:space="0"/>
              <w:left w:val="single" w:color="auto" w:sz="2" w:space="0"/>
              <w:bottom w:val="single" w:color="auto" w:sz="2" w:space="0"/>
              <w:right w:val="single" w:color="auto" w:sz="2" w:space="0"/>
            </w:tcBorders>
            <w:vAlign w:val="center"/>
          </w:tcPr>
          <w:p w14:paraId="1A408EB6">
            <w:pPr>
              <w:spacing w:before="0" w:after="0" w:line="240" w:lineRule="exact"/>
              <w:jc w:val="right"/>
              <w:rPr>
                <w:rFonts w:ascii="宋体" w:hAnsi="宋体" w:eastAsia="宋体" w:cs="宋体"/>
                <w:sz w:val="18"/>
                <w:szCs w:val="18"/>
              </w:rPr>
            </w:pPr>
            <w:r>
              <w:rPr>
                <w:rFonts w:ascii="宋体" w:hAnsi="宋体" w:eastAsia="宋体" w:cs="宋体"/>
                <w:sz w:val="18"/>
                <w:szCs w:val="18"/>
              </w:rPr>
              <w:t>4,704,401.54</w:t>
            </w:r>
          </w:p>
        </w:tc>
      </w:tr>
      <w:tr w14:paraId="557BB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239FFC">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06F1414">
            <w:pPr>
              <w:spacing w:before="0" w:after="0" w:line="240" w:lineRule="exact"/>
              <w:jc w:val="right"/>
              <w:rPr>
                <w:rFonts w:ascii="宋体" w:hAnsi="宋体" w:eastAsia="宋体" w:cs="宋体"/>
                <w:sz w:val="18"/>
                <w:szCs w:val="18"/>
              </w:rPr>
            </w:pPr>
            <w:r>
              <w:rPr>
                <w:rFonts w:ascii="宋体" w:hAnsi="宋体" w:eastAsia="宋体" w:cs="宋体"/>
                <w:sz w:val="18"/>
                <w:szCs w:val="18"/>
              </w:rPr>
              <w:t>6,934,861,545.54</w:t>
            </w:r>
          </w:p>
        </w:tc>
        <w:tc>
          <w:tcPr>
            <w:tcW w:w="3213" w:type="dxa"/>
            <w:tcBorders>
              <w:top w:val="single" w:color="auto" w:sz="2" w:space="0"/>
              <w:left w:val="single" w:color="auto" w:sz="2" w:space="0"/>
              <w:bottom w:val="single" w:color="auto" w:sz="2" w:space="0"/>
              <w:right w:val="single" w:color="auto" w:sz="2" w:space="0"/>
            </w:tcBorders>
            <w:vAlign w:val="center"/>
          </w:tcPr>
          <w:p w14:paraId="3EF3E4C4">
            <w:pPr>
              <w:spacing w:before="0" w:after="0" w:line="240" w:lineRule="exact"/>
              <w:jc w:val="right"/>
              <w:rPr>
                <w:rFonts w:ascii="宋体" w:hAnsi="宋体" w:eastAsia="宋体" w:cs="宋体"/>
                <w:sz w:val="18"/>
                <w:szCs w:val="18"/>
              </w:rPr>
            </w:pPr>
            <w:r>
              <w:rPr>
                <w:rFonts w:ascii="宋体" w:hAnsi="宋体" w:eastAsia="宋体" w:cs="宋体"/>
                <w:sz w:val="18"/>
                <w:szCs w:val="18"/>
              </w:rPr>
              <w:t>6,840,208,605.34</w:t>
            </w:r>
          </w:p>
        </w:tc>
      </w:tr>
    </w:tbl>
    <w:p w14:paraId="26230C35">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4B3B4CB">
      <w:pPr>
        <w:keepNext/>
        <w:keepLines/>
        <w:spacing w:before="300" w:after="300" w:line="280" w:lineRule="exact"/>
        <w:jc w:val="left"/>
        <w:outlineLvl w:val="2"/>
        <w:rPr>
          <w:rFonts w:ascii="宋体" w:hAnsi="宋体" w:eastAsia="宋体" w:cs="宋体"/>
          <w:b/>
          <w:bCs/>
          <w:sz w:val="21"/>
          <w:szCs w:val="21"/>
        </w:rPr>
      </w:pPr>
      <w:bookmarkStart w:id="236" w:name="_Toc989125"/>
      <w:r>
        <w:rPr>
          <w:rFonts w:ascii="宋体" w:hAnsi="宋体" w:eastAsia="宋体" w:cs="宋体"/>
          <w:b/>
          <w:bCs/>
          <w:sz w:val="21"/>
          <w:szCs w:val="21"/>
        </w:rPr>
        <w:t>29、其他流动负债</w:t>
      </w:r>
      <w:bookmarkEnd w:id="236"/>
    </w:p>
    <w:p w14:paraId="1A6D431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9A6E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C665E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2E4FE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FECD8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7185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26022E">
            <w:pPr>
              <w:spacing w:before="40" w:after="40" w:line="240" w:lineRule="exact"/>
              <w:jc w:val="left"/>
              <w:rPr>
                <w:rFonts w:ascii="宋体" w:hAnsi="宋体" w:eastAsia="宋体" w:cs="宋体"/>
                <w:sz w:val="18"/>
                <w:szCs w:val="18"/>
              </w:rPr>
            </w:pPr>
            <w:r>
              <w:rPr>
                <w:rFonts w:ascii="宋体" w:hAnsi="宋体" w:eastAsia="宋体" w:cs="宋体"/>
                <w:sz w:val="18"/>
                <w:szCs w:val="18"/>
              </w:rPr>
              <w:t>短期应付债券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07EB6873">
            <w:pPr>
              <w:spacing w:before="0" w:after="0" w:line="240" w:lineRule="exact"/>
              <w:jc w:val="right"/>
              <w:rPr>
                <w:rFonts w:ascii="宋体" w:hAnsi="宋体" w:eastAsia="宋体" w:cs="宋体"/>
                <w:sz w:val="18"/>
                <w:szCs w:val="18"/>
              </w:rPr>
            </w:pPr>
            <w:r>
              <w:rPr>
                <w:rFonts w:ascii="宋体" w:hAnsi="宋体" w:eastAsia="宋体" w:cs="宋体"/>
                <w:sz w:val="18"/>
                <w:szCs w:val="18"/>
              </w:rPr>
              <w:t>1,508,604,657.47</w:t>
            </w:r>
          </w:p>
        </w:tc>
        <w:tc>
          <w:tcPr>
            <w:tcW w:w="3213" w:type="dxa"/>
            <w:tcBorders>
              <w:top w:val="single" w:color="auto" w:sz="2" w:space="0"/>
              <w:left w:val="single" w:color="auto" w:sz="2" w:space="0"/>
              <w:bottom w:val="single" w:color="auto" w:sz="2" w:space="0"/>
              <w:right w:val="single" w:color="auto" w:sz="2" w:space="0"/>
            </w:tcBorders>
            <w:vAlign w:val="center"/>
          </w:tcPr>
          <w:p w14:paraId="3B91AB4F">
            <w:pPr>
              <w:spacing w:before="0" w:after="0" w:line="240" w:lineRule="exact"/>
              <w:jc w:val="right"/>
              <w:rPr>
                <w:rFonts w:ascii="宋体" w:hAnsi="宋体" w:eastAsia="宋体" w:cs="宋体"/>
                <w:sz w:val="18"/>
                <w:szCs w:val="18"/>
              </w:rPr>
            </w:pPr>
            <w:r>
              <w:rPr>
                <w:rFonts w:ascii="宋体" w:hAnsi="宋体" w:eastAsia="宋体" w:cs="宋体"/>
                <w:sz w:val="18"/>
                <w:szCs w:val="18"/>
              </w:rPr>
              <w:t>701,569,534.25</w:t>
            </w:r>
          </w:p>
        </w:tc>
      </w:tr>
      <w:tr w14:paraId="5DA97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B13C649">
            <w:pPr>
              <w:spacing w:before="0" w:after="0" w:line="240" w:lineRule="exact"/>
              <w:jc w:val="left"/>
              <w:rPr>
                <w:rFonts w:ascii="宋体" w:hAnsi="宋体" w:eastAsia="宋体" w:cs="宋体"/>
                <w:sz w:val="18"/>
                <w:szCs w:val="18"/>
              </w:rPr>
            </w:pPr>
            <w:r>
              <w:rPr>
                <w:rFonts w:ascii="宋体" w:hAnsi="宋体" w:eastAsia="宋体" w:cs="宋体"/>
                <w:sz w:val="18"/>
                <w:szCs w:val="18"/>
              </w:rPr>
              <w:t>应收票据未终止确认</w:t>
            </w:r>
          </w:p>
        </w:tc>
        <w:tc>
          <w:tcPr>
            <w:tcW w:w="3213" w:type="dxa"/>
            <w:tcBorders>
              <w:top w:val="single" w:color="auto" w:sz="2" w:space="0"/>
              <w:left w:val="single" w:color="auto" w:sz="2" w:space="0"/>
              <w:bottom w:val="single" w:color="auto" w:sz="2" w:space="0"/>
              <w:right w:val="single" w:color="auto" w:sz="2" w:space="0"/>
            </w:tcBorders>
            <w:vAlign w:val="center"/>
          </w:tcPr>
          <w:p w14:paraId="16D4513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3D9CBE">
            <w:pPr>
              <w:spacing w:before="0" w:after="0" w:line="240" w:lineRule="exact"/>
              <w:jc w:val="right"/>
              <w:rPr>
                <w:rFonts w:ascii="宋体" w:hAnsi="宋体" w:eastAsia="宋体" w:cs="宋体"/>
                <w:sz w:val="18"/>
                <w:szCs w:val="18"/>
              </w:rPr>
            </w:pPr>
            <w:r>
              <w:rPr>
                <w:rFonts w:ascii="宋体" w:hAnsi="宋体" w:eastAsia="宋体" w:cs="宋体"/>
                <w:sz w:val="18"/>
                <w:szCs w:val="18"/>
              </w:rPr>
              <w:t>81,712,720.42</w:t>
            </w:r>
          </w:p>
        </w:tc>
      </w:tr>
      <w:tr w14:paraId="316F4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71C2AED">
            <w:pPr>
              <w:spacing w:before="0" w:after="0" w:line="240" w:lineRule="exact"/>
              <w:jc w:val="left"/>
              <w:rPr>
                <w:rFonts w:ascii="宋体" w:hAnsi="宋体" w:eastAsia="宋体" w:cs="宋体"/>
                <w:sz w:val="18"/>
                <w:szCs w:val="18"/>
              </w:rPr>
            </w:pPr>
            <w:r>
              <w:rPr>
                <w:rFonts w:ascii="宋体" w:hAnsi="宋体" w:eastAsia="宋体" w:cs="宋体"/>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14:paraId="74411A4A">
            <w:pPr>
              <w:spacing w:before="0" w:after="0" w:line="240" w:lineRule="exact"/>
              <w:jc w:val="right"/>
              <w:rPr>
                <w:rFonts w:ascii="宋体" w:hAnsi="宋体" w:eastAsia="宋体" w:cs="宋体"/>
                <w:sz w:val="18"/>
                <w:szCs w:val="18"/>
              </w:rPr>
            </w:pPr>
            <w:r>
              <w:rPr>
                <w:rFonts w:ascii="宋体" w:hAnsi="宋体" w:eastAsia="宋体" w:cs="宋体"/>
                <w:sz w:val="18"/>
                <w:szCs w:val="18"/>
              </w:rPr>
              <w:t>46,859,706.98</w:t>
            </w:r>
          </w:p>
        </w:tc>
        <w:tc>
          <w:tcPr>
            <w:tcW w:w="3213" w:type="dxa"/>
            <w:tcBorders>
              <w:top w:val="single" w:color="auto" w:sz="2" w:space="0"/>
              <w:left w:val="single" w:color="auto" w:sz="2" w:space="0"/>
              <w:bottom w:val="single" w:color="auto" w:sz="2" w:space="0"/>
              <w:right w:val="single" w:color="auto" w:sz="2" w:space="0"/>
            </w:tcBorders>
            <w:vAlign w:val="center"/>
          </w:tcPr>
          <w:p w14:paraId="56C418DA">
            <w:pPr>
              <w:spacing w:before="0" w:after="0" w:line="240" w:lineRule="exact"/>
              <w:jc w:val="right"/>
              <w:rPr>
                <w:rFonts w:ascii="宋体" w:hAnsi="宋体" w:eastAsia="宋体" w:cs="宋体"/>
                <w:sz w:val="18"/>
                <w:szCs w:val="18"/>
              </w:rPr>
            </w:pPr>
            <w:r>
              <w:rPr>
                <w:rFonts w:ascii="宋体" w:hAnsi="宋体" w:eastAsia="宋体" w:cs="宋体"/>
                <w:sz w:val="18"/>
                <w:szCs w:val="18"/>
              </w:rPr>
              <w:t>12,624,018.14</w:t>
            </w:r>
          </w:p>
        </w:tc>
      </w:tr>
      <w:tr w14:paraId="34458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A70C0B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0B1D773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B2937E9">
            <w:pPr>
              <w:spacing w:before="0" w:after="0" w:line="240" w:lineRule="exact"/>
              <w:jc w:val="right"/>
              <w:rPr>
                <w:rFonts w:ascii="宋体" w:hAnsi="宋体" w:eastAsia="宋体" w:cs="宋体"/>
                <w:sz w:val="18"/>
                <w:szCs w:val="18"/>
              </w:rPr>
            </w:pPr>
            <w:r>
              <w:rPr>
                <w:rFonts w:ascii="宋体" w:hAnsi="宋体" w:eastAsia="宋体" w:cs="宋体"/>
                <w:sz w:val="18"/>
                <w:szCs w:val="18"/>
              </w:rPr>
              <w:t>20,473,212.84</w:t>
            </w:r>
          </w:p>
        </w:tc>
      </w:tr>
      <w:tr w14:paraId="43807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40DB8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A298360">
            <w:pPr>
              <w:spacing w:before="0" w:after="0" w:line="240" w:lineRule="exact"/>
              <w:jc w:val="right"/>
              <w:rPr>
                <w:rFonts w:ascii="宋体" w:hAnsi="宋体" w:eastAsia="宋体" w:cs="宋体"/>
                <w:sz w:val="18"/>
                <w:szCs w:val="18"/>
              </w:rPr>
            </w:pPr>
            <w:r>
              <w:rPr>
                <w:rFonts w:ascii="宋体" w:hAnsi="宋体" w:eastAsia="宋体" w:cs="宋体"/>
                <w:sz w:val="18"/>
                <w:szCs w:val="18"/>
              </w:rPr>
              <w:t>1,555,464,364.45</w:t>
            </w:r>
          </w:p>
        </w:tc>
        <w:tc>
          <w:tcPr>
            <w:tcW w:w="3213" w:type="dxa"/>
            <w:tcBorders>
              <w:top w:val="single" w:color="auto" w:sz="2" w:space="0"/>
              <w:left w:val="single" w:color="auto" w:sz="2" w:space="0"/>
              <w:bottom w:val="single" w:color="auto" w:sz="2" w:space="0"/>
              <w:right w:val="single" w:color="auto" w:sz="2" w:space="0"/>
            </w:tcBorders>
            <w:vAlign w:val="center"/>
          </w:tcPr>
          <w:p w14:paraId="72122897">
            <w:pPr>
              <w:spacing w:before="0" w:after="0" w:line="240" w:lineRule="exact"/>
              <w:jc w:val="right"/>
              <w:rPr>
                <w:rFonts w:ascii="宋体" w:hAnsi="宋体" w:eastAsia="宋体" w:cs="宋体"/>
                <w:sz w:val="18"/>
                <w:szCs w:val="18"/>
              </w:rPr>
            </w:pPr>
            <w:r>
              <w:rPr>
                <w:rFonts w:ascii="宋体" w:hAnsi="宋体" w:eastAsia="宋体" w:cs="宋体"/>
                <w:sz w:val="18"/>
                <w:szCs w:val="18"/>
              </w:rPr>
              <w:t>816,379,485.65</w:t>
            </w:r>
          </w:p>
        </w:tc>
      </w:tr>
    </w:tbl>
    <w:p w14:paraId="41BC311A">
      <w:pPr>
        <w:spacing w:before="100" w:after="100" w:line="240" w:lineRule="exact"/>
        <w:jc w:val="left"/>
        <w:rPr>
          <w:rFonts w:ascii="宋体" w:hAnsi="宋体" w:eastAsia="宋体" w:cs="宋体"/>
          <w:sz w:val="18"/>
          <w:szCs w:val="18"/>
        </w:rPr>
      </w:pPr>
      <w:r>
        <w:rPr>
          <w:rFonts w:ascii="宋体" w:hAnsi="宋体" w:eastAsia="宋体" w:cs="宋体"/>
          <w:sz w:val="18"/>
          <w:szCs w:val="18"/>
        </w:rPr>
        <w:t>短期应付债券的增减变动：</w:t>
      </w:r>
    </w:p>
    <w:p w14:paraId="6C4992C5">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14:paraId="204A6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27773F4">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A4D1014">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BE7F250">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597D5A0">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7BCD3F70">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73456EB">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EAE23F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6E0C97D">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CBE8664">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77E54CBE">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4D5165E">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689" w:type="dxa"/>
            <w:tcBorders>
              <w:top w:val="single" w:color="auto" w:sz="2" w:space="0"/>
              <w:left w:val="single" w:color="auto" w:sz="2" w:space="0"/>
              <w:bottom w:val="single" w:color="auto" w:sz="2" w:space="0"/>
              <w:right w:val="single" w:color="auto" w:sz="2" w:space="0"/>
            </w:tcBorders>
            <w:vAlign w:val="center"/>
          </w:tcPr>
          <w:p w14:paraId="7A0D86D1">
            <w:pPr>
              <w:spacing w:before="0" w:after="0" w:line="240" w:lineRule="exact"/>
              <w:jc w:val="center"/>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70F3D1C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3005FB4">
            <w:pPr>
              <w:spacing w:before="40" w:after="40" w:line="240" w:lineRule="exact"/>
              <w:jc w:val="center"/>
              <w:rPr>
                <w:rFonts w:ascii="宋体" w:hAnsi="宋体" w:eastAsia="宋体" w:cs="宋体"/>
                <w:sz w:val="18"/>
                <w:szCs w:val="18"/>
              </w:rPr>
            </w:pPr>
            <w:r>
              <w:rPr>
                <w:rFonts w:ascii="宋体" w:hAnsi="宋体" w:eastAsia="宋体" w:cs="宋体"/>
                <w:sz w:val="18"/>
                <w:szCs w:val="18"/>
              </w:rPr>
              <w:t>是否违约</w:t>
            </w:r>
          </w:p>
        </w:tc>
      </w:tr>
      <w:tr w14:paraId="1DBA3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7FB2ED3E">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安徽省皖能股份有限公司2024年度第三期超短期融资券</w:t>
            </w:r>
          </w:p>
        </w:tc>
        <w:tc>
          <w:tcPr>
            <w:tcW w:w="689" w:type="dxa"/>
            <w:tcBorders>
              <w:top w:val="single" w:color="auto" w:sz="2" w:space="0"/>
              <w:left w:val="single" w:color="auto" w:sz="2" w:space="0"/>
              <w:bottom w:val="single" w:color="auto" w:sz="2" w:space="0"/>
              <w:right w:val="single" w:color="auto" w:sz="2" w:space="0"/>
            </w:tcBorders>
            <w:vAlign w:val="center"/>
          </w:tcPr>
          <w:p w14:paraId="3AC5C4F1">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89" w:type="dxa"/>
            <w:tcBorders>
              <w:top w:val="single" w:color="auto" w:sz="2" w:space="0"/>
              <w:left w:val="single" w:color="auto" w:sz="2" w:space="0"/>
              <w:bottom w:val="single" w:color="auto" w:sz="2" w:space="0"/>
              <w:right w:val="single" w:color="auto" w:sz="2" w:space="0"/>
            </w:tcBorders>
            <w:vAlign w:val="center"/>
          </w:tcPr>
          <w:p w14:paraId="7AD63511">
            <w:pPr>
              <w:spacing w:before="0" w:after="0" w:line="240" w:lineRule="exact"/>
              <w:jc w:val="right"/>
              <w:rPr>
                <w:rFonts w:ascii="宋体" w:hAnsi="宋体" w:eastAsia="宋体" w:cs="宋体"/>
                <w:sz w:val="18"/>
                <w:szCs w:val="18"/>
              </w:rPr>
            </w:pPr>
            <w:r>
              <w:rPr>
                <w:rFonts w:ascii="宋体" w:hAnsi="宋体" w:eastAsia="宋体" w:cs="宋体"/>
                <w:sz w:val="18"/>
                <w:szCs w:val="18"/>
              </w:rPr>
              <w:t>1.86%</w:t>
            </w:r>
          </w:p>
        </w:tc>
        <w:tc>
          <w:tcPr>
            <w:tcW w:w="689" w:type="dxa"/>
            <w:tcBorders>
              <w:top w:val="single" w:color="auto" w:sz="2" w:space="0"/>
              <w:left w:val="single" w:color="auto" w:sz="2" w:space="0"/>
              <w:bottom w:val="single" w:color="auto" w:sz="2" w:space="0"/>
              <w:right w:val="single" w:color="auto" w:sz="2" w:space="0"/>
            </w:tcBorders>
            <w:vAlign w:val="center"/>
          </w:tcPr>
          <w:p w14:paraId="23E3DAAD">
            <w:pPr>
              <w:spacing w:before="0" w:after="0" w:line="240" w:lineRule="exact"/>
              <w:jc w:val="left"/>
              <w:rPr>
                <w:rFonts w:ascii="宋体" w:hAnsi="宋体" w:eastAsia="宋体" w:cs="宋体"/>
                <w:sz w:val="18"/>
                <w:szCs w:val="18"/>
              </w:rPr>
            </w:pPr>
            <w:r>
              <w:rPr>
                <w:rFonts w:ascii="宋体" w:hAnsi="宋体" w:eastAsia="宋体" w:cs="宋体"/>
                <w:sz w:val="18"/>
                <w:szCs w:val="18"/>
              </w:rPr>
              <w:t>2024年11月15日</w:t>
            </w:r>
          </w:p>
        </w:tc>
        <w:tc>
          <w:tcPr>
            <w:tcW w:w="689" w:type="dxa"/>
            <w:tcBorders>
              <w:top w:val="single" w:color="auto" w:sz="2" w:space="0"/>
              <w:left w:val="single" w:color="auto" w:sz="2" w:space="0"/>
              <w:bottom w:val="single" w:color="auto" w:sz="2" w:space="0"/>
              <w:right w:val="single" w:color="auto" w:sz="2" w:space="0"/>
            </w:tcBorders>
            <w:vAlign w:val="center"/>
          </w:tcPr>
          <w:p w14:paraId="6F536687">
            <w:pPr>
              <w:spacing w:before="0" w:after="0" w:line="240" w:lineRule="exact"/>
              <w:jc w:val="left"/>
              <w:rPr>
                <w:rFonts w:ascii="宋体" w:hAnsi="宋体" w:eastAsia="宋体" w:cs="宋体"/>
                <w:sz w:val="18"/>
                <w:szCs w:val="18"/>
              </w:rPr>
            </w:pPr>
            <w:r>
              <w:rPr>
                <w:rFonts w:ascii="宋体" w:hAnsi="宋体" w:eastAsia="宋体" w:cs="宋体"/>
                <w:sz w:val="18"/>
                <w:szCs w:val="18"/>
              </w:rPr>
              <w:t>2025-08-15</w:t>
            </w:r>
          </w:p>
        </w:tc>
        <w:tc>
          <w:tcPr>
            <w:tcW w:w="689" w:type="dxa"/>
            <w:tcBorders>
              <w:top w:val="single" w:color="auto" w:sz="2" w:space="0"/>
              <w:left w:val="single" w:color="auto" w:sz="2" w:space="0"/>
              <w:bottom w:val="single" w:color="auto" w:sz="2" w:space="0"/>
              <w:right w:val="single" w:color="auto" w:sz="2" w:space="0"/>
            </w:tcBorders>
            <w:vAlign w:val="center"/>
          </w:tcPr>
          <w:p w14:paraId="28A6AA22">
            <w:pPr>
              <w:spacing w:before="0" w:after="0" w:line="240" w:lineRule="exact"/>
              <w:jc w:val="right"/>
              <w:rPr>
                <w:rFonts w:ascii="宋体" w:hAnsi="宋体" w:eastAsia="宋体" w:cs="宋体"/>
                <w:sz w:val="18"/>
                <w:szCs w:val="18"/>
              </w:rPr>
            </w:pPr>
            <w:r>
              <w:rPr>
                <w:rFonts w:ascii="宋体" w:hAnsi="宋体" w:eastAsia="宋体" w:cs="宋体"/>
                <w:sz w:val="18"/>
                <w:szCs w:val="18"/>
              </w:rPr>
              <w:t>400,000,000.00</w:t>
            </w:r>
          </w:p>
        </w:tc>
        <w:tc>
          <w:tcPr>
            <w:tcW w:w="689" w:type="dxa"/>
            <w:tcBorders>
              <w:top w:val="single" w:color="auto" w:sz="2" w:space="0"/>
              <w:left w:val="single" w:color="auto" w:sz="2" w:space="0"/>
              <w:bottom w:val="single" w:color="auto" w:sz="2" w:space="0"/>
              <w:right w:val="single" w:color="auto" w:sz="2" w:space="0"/>
            </w:tcBorders>
            <w:vAlign w:val="center"/>
          </w:tcPr>
          <w:p w14:paraId="5C30EE56">
            <w:pPr>
              <w:spacing w:before="0" w:after="0" w:line="240" w:lineRule="exact"/>
              <w:jc w:val="right"/>
              <w:rPr>
                <w:rFonts w:ascii="宋体" w:hAnsi="宋体" w:eastAsia="宋体" w:cs="宋体"/>
                <w:sz w:val="18"/>
                <w:szCs w:val="18"/>
              </w:rPr>
            </w:pPr>
            <w:r>
              <w:rPr>
                <w:rFonts w:ascii="宋体" w:hAnsi="宋体" w:eastAsia="宋体" w:cs="宋体"/>
                <w:sz w:val="18"/>
                <w:szCs w:val="18"/>
              </w:rPr>
              <w:t>400,896,876.72</w:t>
            </w:r>
          </w:p>
        </w:tc>
        <w:tc>
          <w:tcPr>
            <w:tcW w:w="689" w:type="dxa"/>
            <w:tcBorders>
              <w:top w:val="single" w:color="auto" w:sz="2" w:space="0"/>
              <w:left w:val="single" w:color="auto" w:sz="2" w:space="0"/>
              <w:bottom w:val="single" w:color="auto" w:sz="2" w:space="0"/>
              <w:right w:val="single" w:color="auto" w:sz="2" w:space="0"/>
            </w:tcBorders>
            <w:vAlign w:val="center"/>
          </w:tcPr>
          <w:p w14:paraId="1545616A">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6B348265">
            <w:pPr>
              <w:spacing w:before="0" w:after="0" w:line="240" w:lineRule="exact"/>
              <w:jc w:val="right"/>
              <w:rPr>
                <w:rFonts w:ascii="宋体" w:hAnsi="宋体" w:eastAsia="宋体" w:cs="宋体"/>
                <w:sz w:val="18"/>
                <w:szCs w:val="18"/>
              </w:rPr>
            </w:pPr>
            <w:r>
              <w:rPr>
                <w:rFonts w:ascii="宋体" w:hAnsi="宋体" w:eastAsia="宋体" w:cs="宋体"/>
                <w:sz w:val="18"/>
                <w:szCs w:val="18"/>
              </w:rPr>
              <w:t>3,689,424.63</w:t>
            </w:r>
          </w:p>
        </w:tc>
        <w:tc>
          <w:tcPr>
            <w:tcW w:w="689" w:type="dxa"/>
            <w:tcBorders>
              <w:top w:val="single" w:color="auto" w:sz="2" w:space="0"/>
              <w:left w:val="single" w:color="auto" w:sz="2" w:space="0"/>
              <w:bottom w:val="single" w:color="auto" w:sz="2" w:space="0"/>
              <w:right w:val="single" w:color="auto" w:sz="2" w:space="0"/>
            </w:tcBorders>
            <w:vAlign w:val="center"/>
          </w:tcPr>
          <w:p w14:paraId="10694871">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07B5447">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EFAEBEF">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5F12ACC4">
            <w:pPr>
              <w:spacing w:before="0" w:after="0" w:line="240" w:lineRule="exact"/>
              <w:jc w:val="right"/>
              <w:rPr>
                <w:rFonts w:ascii="宋体" w:hAnsi="宋体" w:eastAsia="宋体" w:cs="宋体"/>
                <w:sz w:val="18"/>
                <w:szCs w:val="18"/>
              </w:rPr>
            </w:pPr>
            <w:r>
              <w:rPr>
                <w:rFonts w:ascii="宋体" w:hAnsi="宋体" w:eastAsia="宋体" w:cs="宋体"/>
                <w:sz w:val="18"/>
                <w:szCs w:val="18"/>
              </w:rPr>
              <w:t>404,586,301.35</w:t>
            </w:r>
          </w:p>
        </w:tc>
        <w:tc>
          <w:tcPr>
            <w:tcW w:w="689" w:type="dxa"/>
            <w:tcBorders>
              <w:top w:val="single" w:color="auto" w:sz="2" w:space="0"/>
              <w:left w:val="single" w:color="auto" w:sz="2" w:space="0"/>
              <w:bottom w:val="single" w:color="auto" w:sz="2" w:space="0"/>
              <w:right w:val="single" w:color="auto" w:sz="2" w:space="0"/>
            </w:tcBorders>
            <w:vAlign w:val="center"/>
          </w:tcPr>
          <w:p w14:paraId="4BC68D4C">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7A0B6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18E98B26">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安徽省皖能股份有限公司2024年度第四期超短期融资券</w:t>
            </w:r>
          </w:p>
        </w:tc>
        <w:tc>
          <w:tcPr>
            <w:tcW w:w="689" w:type="dxa"/>
            <w:tcBorders>
              <w:top w:val="single" w:color="auto" w:sz="2" w:space="0"/>
              <w:left w:val="single" w:color="auto" w:sz="2" w:space="0"/>
              <w:bottom w:val="single" w:color="auto" w:sz="2" w:space="0"/>
              <w:right w:val="single" w:color="auto" w:sz="2" w:space="0"/>
            </w:tcBorders>
            <w:vAlign w:val="center"/>
          </w:tcPr>
          <w:p w14:paraId="10555111">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89" w:type="dxa"/>
            <w:tcBorders>
              <w:top w:val="single" w:color="auto" w:sz="2" w:space="0"/>
              <w:left w:val="single" w:color="auto" w:sz="2" w:space="0"/>
              <w:bottom w:val="single" w:color="auto" w:sz="2" w:space="0"/>
              <w:right w:val="single" w:color="auto" w:sz="2" w:space="0"/>
            </w:tcBorders>
            <w:vAlign w:val="center"/>
          </w:tcPr>
          <w:p w14:paraId="47B8B35B">
            <w:pPr>
              <w:spacing w:before="0" w:after="0" w:line="240" w:lineRule="exact"/>
              <w:jc w:val="right"/>
              <w:rPr>
                <w:rFonts w:ascii="宋体" w:hAnsi="宋体" w:eastAsia="宋体" w:cs="宋体"/>
                <w:sz w:val="18"/>
                <w:szCs w:val="18"/>
              </w:rPr>
            </w:pPr>
            <w:r>
              <w:rPr>
                <w:rFonts w:ascii="宋体" w:hAnsi="宋体" w:eastAsia="宋体" w:cs="宋体"/>
                <w:sz w:val="18"/>
                <w:szCs w:val="18"/>
              </w:rPr>
              <w:t>1.86%</w:t>
            </w:r>
          </w:p>
        </w:tc>
        <w:tc>
          <w:tcPr>
            <w:tcW w:w="689" w:type="dxa"/>
            <w:tcBorders>
              <w:top w:val="single" w:color="auto" w:sz="2" w:space="0"/>
              <w:left w:val="single" w:color="auto" w:sz="2" w:space="0"/>
              <w:bottom w:val="single" w:color="auto" w:sz="2" w:space="0"/>
              <w:right w:val="single" w:color="auto" w:sz="2" w:space="0"/>
            </w:tcBorders>
            <w:vAlign w:val="center"/>
          </w:tcPr>
          <w:p w14:paraId="665F99A4">
            <w:pPr>
              <w:spacing w:before="0" w:after="0" w:line="240" w:lineRule="exact"/>
              <w:jc w:val="left"/>
              <w:rPr>
                <w:rFonts w:ascii="宋体" w:hAnsi="宋体" w:eastAsia="宋体" w:cs="宋体"/>
                <w:sz w:val="18"/>
                <w:szCs w:val="18"/>
              </w:rPr>
            </w:pPr>
            <w:r>
              <w:rPr>
                <w:rFonts w:ascii="宋体" w:hAnsi="宋体" w:eastAsia="宋体" w:cs="宋体"/>
                <w:sz w:val="18"/>
                <w:szCs w:val="18"/>
              </w:rPr>
              <w:t>2024年11月15日</w:t>
            </w:r>
          </w:p>
        </w:tc>
        <w:tc>
          <w:tcPr>
            <w:tcW w:w="689" w:type="dxa"/>
            <w:tcBorders>
              <w:top w:val="single" w:color="auto" w:sz="2" w:space="0"/>
              <w:left w:val="single" w:color="auto" w:sz="2" w:space="0"/>
              <w:bottom w:val="single" w:color="auto" w:sz="2" w:space="0"/>
              <w:right w:val="single" w:color="auto" w:sz="2" w:space="0"/>
            </w:tcBorders>
            <w:vAlign w:val="center"/>
          </w:tcPr>
          <w:p w14:paraId="2C7D574B">
            <w:pPr>
              <w:spacing w:before="0" w:after="0" w:line="240" w:lineRule="exact"/>
              <w:jc w:val="left"/>
              <w:rPr>
                <w:rFonts w:ascii="宋体" w:hAnsi="宋体" w:eastAsia="宋体" w:cs="宋体"/>
                <w:sz w:val="18"/>
                <w:szCs w:val="18"/>
              </w:rPr>
            </w:pPr>
            <w:r>
              <w:rPr>
                <w:rFonts w:ascii="宋体" w:hAnsi="宋体" w:eastAsia="宋体" w:cs="宋体"/>
                <w:sz w:val="18"/>
                <w:szCs w:val="18"/>
              </w:rPr>
              <w:t>2025-08-15</w:t>
            </w:r>
          </w:p>
        </w:tc>
        <w:tc>
          <w:tcPr>
            <w:tcW w:w="689" w:type="dxa"/>
            <w:tcBorders>
              <w:top w:val="single" w:color="auto" w:sz="2" w:space="0"/>
              <w:left w:val="single" w:color="auto" w:sz="2" w:space="0"/>
              <w:bottom w:val="single" w:color="auto" w:sz="2" w:space="0"/>
              <w:right w:val="single" w:color="auto" w:sz="2" w:space="0"/>
            </w:tcBorders>
            <w:vAlign w:val="center"/>
          </w:tcPr>
          <w:p w14:paraId="18007A1E">
            <w:pPr>
              <w:spacing w:before="0" w:after="0" w:line="240" w:lineRule="exact"/>
              <w:jc w:val="right"/>
              <w:rPr>
                <w:rFonts w:ascii="宋体" w:hAnsi="宋体" w:eastAsia="宋体" w:cs="宋体"/>
                <w:sz w:val="18"/>
                <w:szCs w:val="18"/>
              </w:rPr>
            </w:pPr>
            <w:r>
              <w:rPr>
                <w:rFonts w:ascii="宋体" w:hAnsi="宋体" w:eastAsia="宋体" w:cs="宋体"/>
                <w:sz w:val="18"/>
                <w:szCs w:val="18"/>
              </w:rPr>
              <w:t>300,000,000.00</w:t>
            </w:r>
          </w:p>
        </w:tc>
        <w:tc>
          <w:tcPr>
            <w:tcW w:w="689" w:type="dxa"/>
            <w:tcBorders>
              <w:top w:val="single" w:color="auto" w:sz="2" w:space="0"/>
              <w:left w:val="single" w:color="auto" w:sz="2" w:space="0"/>
              <w:bottom w:val="single" w:color="auto" w:sz="2" w:space="0"/>
              <w:right w:val="single" w:color="auto" w:sz="2" w:space="0"/>
            </w:tcBorders>
            <w:vAlign w:val="center"/>
          </w:tcPr>
          <w:p w14:paraId="02C5F180">
            <w:pPr>
              <w:spacing w:before="0" w:after="0" w:line="240" w:lineRule="exact"/>
              <w:jc w:val="right"/>
              <w:rPr>
                <w:rFonts w:ascii="宋体" w:hAnsi="宋体" w:eastAsia="宋体" w:cs="宋体"/>
                <w:sz w:val="18"/>
                <w:szCs w:val="18"/>
              </w:rPr>
            </w:pPr>
            <w:r>
              <w:rPr>
                <w:rFonts w:ascii="宋体" w:hAnsi="宋体" w:eastAsia="宋体" w:cs="宋体"/>
                <w:sz w:val="18"/>
                <w:szCs w:val="18"/>
              </w:rPr>
              <w:t>300,672,657.53</w:t>
            </w:r>
          </w:p>
        </w:tc>
        <w:tc>
          <w:tcPr>
            <w:tcW w:w="689" w:type="dxa"/>
            <w:tcBorders>
              <w:top w:val="single" w:color="auto" w:sz="2" w:space="0"/>
              <w:left w:val="single" w:color="auto" w:sz="2" w:space="0"/>
              <w:bottom w:val="single" w:color="auto" w:sz="2" w:space="0"/>
              <w:right w:val="single" w:color="auto" w:sz="2" w:space="0"/>
            </w:tcBorders>
            <w:vAlign w:val="center"/>
          </w:tcPr>
          <w:p w14:paraId="195D9A84">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06DA814">
            <w:pPr>
              <w:spacing w:before="0" w:after="0" w:line="240" w:lineRule="exact"/>
              <w:jc w:val="right"/>
              <w:rPr>
                <w:rFonts w:ascii="宋体" w:hAnsi="宋体" w:eastAsia="宋体" w:cs="宋体"/>
                <w:sz w:val="18"/>
                <w:szCs w:val="18"/>
              </w:rPr>
            </w:pPr>
            <w:r>
              <w:rPr>
                <w:rFonts w:ascii="宋体" w:hAnsi="宋体" w:eastAsia="宋体" w:cs="宋体"/>
                <w:sz w:val="18"/>
                <w:szCs w:val="18"/>
              </w:rPr>
              <w:t>2,767,068.48</w:t>
            </w:r>
          </w:p>
        </w:tc>
        <w:tc>
          <w:tcPr>
            <w:tcW w:w="689" w:type="dxa"/>
            <w:tcBorders>
              <w:top w:val="single" w:color="auto" w:sz="2" w:space="0"/>
              <w:left w:val="single" w:color="auto" w:sz="2" w:space="0"/>
              <w:bottom w:val="single" w:color="auto" w:sz="2" w:space="0"/>
              <w:right w:val="single" w:color="auto" w:sz="2" w:space="0"/>
            </w:tcBorders>
            <w:vAlign w:val="center"/>
          </w:tcPr>
          <w:p w14:paraId="4C1E7A52">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248D5DCA">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379EB41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57B4AE92">
            <w:pPr>
              <w:spacing w:before="0" w:after="0" w:line="240" w:lineRule="exact"/>
              <w:jc w:val="right"/>
              <w:rPr>
                <w:rFonts w:ascii="宋体" w:hAnsi="宋体" w:eastAsia="宋体" w:cs="宋体"/>
                <w:sz w:val="18"/>
                <w:szCs w:val="18"/>
              </w:rPr>
            </w:pPr>
            <w:r>
              <w:rPr>
                <w:rFonts w:ascii="宋体" w:hAnsi="宋体" w:eastAsia="宋体" w:cs="宋体"/>
                <w:sz w:val="18"/>
                <w:szCs w:val="18"/>
              </w:rPr>
              <w:t>303,439,726.01</w:t>
            </w:r>
          </w:p>
        </w:tc>
        <w:tc>
          <w:tcPr>
            <w:tcW w:w="689" w:type="dxa"/>
            <w:tcBorders>
              <w:top w:val="single" w:color="auto" w:sz="2" w:space="0"/>
              <w:left w:val="single" w:color="auto" w:sz="2" w:space="0"/>
              <w:bottom w:val="single" w:color="auto" w:sz="2" w:space="0"/>
              <w:right w:val="single" w:color="auto" w:sz="2" w:space="0"/>
            </w:tcBorders>
            <w:vAlign w:val="center"/>
          </w:tcPr>
          <w:p w14:paraId="3FC1FE8E">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3A5D9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76443B72">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安徽省皖能股份有限公司2025年度第二期超短期融资券</w:t>
            </w:r>
          </w:p>
        </w:tc>
        <w:tc>
          <w:tcPr>
            <w:tcW w:w="689" w:type="dxa"/>
            <w:tcBorders>
              <w:top w:val="single" w:color="auto" w:sz="2" w:space="0"/>
              <w:left w:val="single" w:color="auto" w:sz="2" w:space="0"/>
              <w:bottom w:val="single" w:color="auto" w:sz="2" w:space="0"/>
              <w:right w:val="single" w:color="auto" w:sz="2" w:space="0"/>
            </w:tcBorders>
            <w:vAlign w:val="center"/>
          </w:tcPr>
          <w:p w14:paraId="655EC439">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89" w:type="dxa"/>
            <w:tcBorders>
              <w:top w:val="single" w:color="auto" w:sz="2" w:space="0"/>
              <w:left w:val="single" w:color="auto" w:sz="2" w:space="0"/>
              <w:bottom w:val="single" w:color="auto" w:sz="2" w:space="0"/>
              <w:right w:val="single" w:color="auto" w:sz="2" w:space="0"/>
            </w:tcBorders>
            <w:vAlign w:val="center"/>
          </w:tcPr>
          <w:p w14:paraId="20738A58">
            <w:pPr>
              <w:spacing w:before="0" w:after="0" w:line="240" w:lineRule="exact"/>
              <w:jc w:val="right"/>
              <w:rPr>
                <w:rFonts w:ascii="宋体" w:hAnsi="宋体" w:eastAsia="宋体" w:cs="宋体"/>
                <w:sz w:val="18"/>
                <w:szCs w:val="18"/>
              </w:rPr>
            </w:pPr>
            <w:r>
              <w:rPr>
                <w:rFonts w:ascii="宋体" w:hAnsi="宋体" w:eastAsia="宋体" w:cs="宋体"/>
                <w:sz w:val="18"/>
                <w:szCs w:val="18"/>
              </w:rPr>
              <w:t>1.60%</w:t>
            </w:r>
          </w:p>
        </w:tc>
        <w:tc>
          <w:tcPr>
            <w:tcW w:w="689" w:type="dxa"/>
            <w:tcBorders>
              <w:top w:val="single" w:color="auto" w:sz="2" w:space="0"/>
              <w:left w:val="single" w:color="auto" w:sz="2" w:space="0"/>
              <w:bottom w:val="single" w:color="auto" w:sz="2" w:space="0"/>
              <w:right w:val="single" w:color="auto" w:sz="2" w:space="0"/>
            </w:tcBorders>
            <w:vAlign w:val="center"/>
          </w:tcPr>
          <w:p w14:paraId="0E5769A7">
            <w:pPr>
              <w:spacing w:before="0" w:after="0" w:line="240" w:lineRule="exact"/>
              <w:jc w:val="left"/>
              <w:rPr>
                <w:rFonts w:ascii="宋体" w:hAnsi="宋体" w:eastAsia="宋体" w:cs="宋体"/>
                <w:sz w:val="18"/>
                <w:szCs w:val="18"/>
              </w:rPr>
            </w:pPr>
            <w:r>
              <w:rPr>
                <w:rFonts w:ascii="宋体" w:hAnsi="宋体" w:eastAsia="宋体" w:cs="宋体"/>
                <w:sz w:val="18"/>
                <w:szCs w:val="18"/>
              </w:rPr>
              <w:t>2025年06月19日</w:t>
            </w:r>
          </w:p>
        </w:tc>
        <w:tc>
          <w:tcPr>
            <w:tcW w:w="689" w:type="dxa"/>
            <w:tcBorders>
              <w:top w:val="single" w:color="auto" w:sz="2" w:space="0"/>
              <w:left w:val="single" w:color="auto" w:sz="2" w:space="0"/>
              <w:bottom w:val="single" w:color="auto" w:sz="2" w:space="0"/>
              <w:right w:val="single" w:color="auto" w:sz="2" w:space="0"/>
            </w:tcBorders>
            <w:vAlign w:val="center"/>
          </w:tcPr>
          <w:p w14:paraId="00030914">
            <w:pPr>
              <w:spacing w:before="0" w:after="0" w:line="240" w:lineRule="exact"/>
              <w:jc w:val="left"/>
              <w:rPr>
                <w:rFonts w:ascii="宋体" w:hAnsi="宋体" w:eastAsia="宋体" w:cs="宋体"/>
                <w:sz w:val="18"/>
                <w:szCs w:val="18"/>
              </w:rPr>
            </w:pPr>
            <w:r>
              <w:rPr>
                <w:rFonts w:ascii="宋体" w:hAnsi="宋体" w:eastAsia="宋体" w:cs="宋体"/>
                <w:sz w:val="18"/>
                <w:szCs w:val="18"/>
              </w:rPr>
              <w:t>2026-03-17</w:t>
            </w:r>
          </w:p>
        </w:tc>
        <w:tc>
          <w:tcPr>
            <w:tcW w:w="689" w:type="dxa"/>
            <w:tcBorders>
              <w:top w:val="single" w:color="auto" w:sz="2" w:space="0"/>
              <w:left w:val="single" w:color="auto" w:sz="2" w:space="0"/>
              <w:bottom w:val="single" w:color="auto" w:sz="2" w:space="0"/>
              <w:right w:val="single" w:color="auto" w:sz="2" w:space="0"/>
            </w:tcBorders>
            <w:vAlign w:val="center"/>
          </w:tcPr>
          <w:p w14:paraId="16872401">
            <w:pPr>
              <w:spacing w:before="0" w:after="0" w:line="240" w:lineRule="exact"/>
              <w:jc w:val="right"/>
              <w:rPr>
                <w:rFonts w:ascii="宋体" w:hAnsi="宋体" w:eastAsia="宋体" w:cs="宋体"/>
                <w:sz w:val="18"/>
                <w:szCs w:val="18"/>
              </w:rPr>
            </w:pPr>
            <w:r>
              <w:rPr>
                <w:rFonts w:ascii="宋体" w:hAnsi="宋体" w:eastAsia="宋体" w:cs="宋体"/>
                <w:sz w:val="18"/>
                <w:szCs w:val="18"/>
              </w:rPr>
              <w:t>300,000,000.00</w:t>
            </w:r>
          </w:p>
        </w:tc>
        <w:tc>
          <w:tcPr>
            <w:tcW w:w="689" w:type="dxa"/>
            <w:tcBorders>
              <w:top w:val="single" w:color="auto" w:sz="2" w:space="0"/>
              <w:left w:val="single" w:color="auto" w:sz="2" w:space="0"/>
              <w:bottom w:val="single" w:color="auto" w:sz="2" w:space="0"/>
              <w:right w:val="single" w:color="auto" w:sz="2" w:space="0"/>
            </w:tcBorders>
            <w:vAlign w:val="center"/>
          </w:tcPr>
          <w:p w14:paraId="550474F8">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F861799">
            <w:pPr>
              <w:spacing w:before="0" w:after="0" w:line="240" w:lineRule="exact"/>
              <w:jc w:val="right"/>
              <w:rPr>
                <w:rFonts w:ascii="宋体" w:hAnsi="宋体" w:eastAsia="宋体" w:cs="宋体"/>
                <w:sz w:val="18"/>
                <w:szCs w:val="18"/>
              </w:rPr>
            </w:pPr>
            <w:r>
              <w:rPr>
                <w:rFonts w:ascii="宋体" w:hAnsi="宋体" w:eastAsia="宋体" w:cs="宋体"/>
                <w:sz w:val="18"/>
                <w:szCs w:val="18"/>
              </w:rPr>
              <w:t>300,000,000.00</w:t>
            </w:r>
          </w:p>
        </w:tc>
        <w:tc>
          <w:tcPr>
            <w:tcW w:w="689" w:type="dxa"/>
            <w:tcBorders>
              <w:top w:val="single" w:color="auto" w:sz="2" w:space="0"/>
              <w:left w:val="single" w:color="auto" w:sz="2" w:space="0"/>
              <w:bottom w:val="single" w:color="auto" w:sz="2" w:space="0"/>
              <w:right w:val="single" w:color="auto" w:sz="2" w:space="0"/>
            </w:tcBorders>
            <w:vAlign w:val="center"/>
          </w:tcPr>
          <w:p w14:paraId="315C5FBF">
            <w:pPr>
              <w:spacing w:before="0" w:after="0" w:line="240" w:lineRule="exact"/>
              <w:jc w:val="right"/>
              <w:rPr>
                <w:rFonts w:ascii="宋体" w:hAnsi="宋体" w:eastAsia="宋体" w:cs="宋体"/>
                <w:sz w:val="18"/>
                <w:szCs w:val="18"/>
              </w:rPr>
            </w:pPr>
            <w:r>
              <w:rPr>
                <w:rFonts w:ascii="宋体" w:hAnsi="宋体" w:eastAsia="宋体" w:cs="宋体"/>
                <w:sz w:val="18"/>
                <w:szCs w:val="18"/>
              </w:rPr>
              <w:t>144,657.54</w:t>
            </w:r>
          </w:p>
        </w:tc>
        <w:tc>
          <w:tcPr>
            <w:tcW w:w="689" w:type="dxa"/>
            <w:tcBorders>
              <w:top w:val="single" w:color="auto" w:sz="2" w:space="0"/>
              <w:left w:val="single" w:color="auto" w:sz="2" w:space="0"/>
              <w:bottom w:val="single" w:color="auto" w:sz="2" w:space="0"/>
              <w:right w:val="single" w:color="auto" w:sz="2" w:space="0"/>
            </w:tcBorders>
            <w:vAlign w:val="center"/>
          </w:tcPr>
          <w:p w14:paraId="51F634BC">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DAF6C20">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61ED1D2A">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DFBF9D0">
            <w:pPr>
              <w:spacing w:before="0" w:after="0" w:line="240" w:lineRule="exact"/>
              <w:jc w:val="right"/>
              <w:rPr>
                <w:rFonts w:ascii="宋体" w:hAnsi="宋体" w:eastAsia="宋体" w:cs="宋体"/>
                <w:sz w:val="18"/>
                <w:szCs w:val="18"/>
              </w:rPr>
            </w:pPr>
            <w:r>
              <w:rPr>
                <w:rFonts w:ascii="宋体" w:hAnsi="宋体" w:eastAsia="宋体" w:cs="宋体"/>
                <w:sz w:val="18"/>
                <w:szCs w:val="18"/>
              </w:rPr>
              <w:t>300,144,657.54</w:t>
            </w:r>
          </w:p>
        </w:tc>
        <w:tc>
          <w:tcPr>
            <w:tcW w:w="689" w:type="dxa"/>
            <w:tcBorders>
              <w:top w:val="single" w:color="auto" w:sz="2" w:space="0"/>
              <w:left w:val="single" w:color="auto" w:sz="2" w:space="0"/>
              <w:bottom w:val="single" w:color="auto" w:sz="2" w:space="0"/>
              <w:right w:val="single" w:color="auto" w:sz="2" w:space="0"/>
            </w:tcBorders>
            <w:vAlign w:val="center"/>
          </w:tcPr>
          <w:p w14:paraId="2C200D25">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6BE30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3FD64FE0">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安徽省皖能股份有限公司2025年度第三期超短期融资券</w:t>
            </w:r>
          </w:p>
        </w:tc>
        <w:tc>
          <w:tcPr>
            <w:tcW w:w="689" w:type="dxa"/>
            <w:tcBorders>
              <w:top w:val="single" w:color="auto" w:sz="2" w:space="0"/>
              <w:left w:val="single" w:color="auto" w:sz="2" w:space="0"/>
              <w:bottom w:val="single" w:color="auto" w:sz="2" w:space="0"/>
              <w:right w:val="single" w:color="auto" w:sz="2" w:space="0"/>
            </w:tcBorders>
            <w:vAlign w:val="center"/>
          </w:tcPr>
          <w:p w14:paraId="67AC2575">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89" w:type="dxa"/>
            <w:tcBorders>
              <w:top w:val="single" w:color="auto" w:sz="2" w:space="0"/>
              <w:left w:val="single" w:color="auto" w:sz="2" w:space="0"/>
              <w:bottom w:val="single" w:color="auto" w:sz="2" w:space="0"/>
              <w:right w:val="single" w:color="auto" w:sz="2" w:space="0"/>
            </w:tcBorders>
            <w:vAlign w:val="center"/>
          </w:tcPr>
          <w:p w14:paraId="00825556">
            <w:pPr>
              <w:spacing w:before="0" w:after="0" w:line="240" w:lineRule="exact"/>
              <w:jc w:val="right"/>
              <w:rPr>
                <w:rFonts w:ascii="宋体" w:hAnsi="宋体" w:eastAsia="宋体" w:cs="宋体"/>
                <w:sz w:val="18"/>
                <w:szCs w:val="18"/>
              </w:rPr>
            </w:pPr>
            <w:r>
              <w:rPr>
                <w:rFonts w:ascii="宋体" w:hAnsi="宋体" w:eastAsia="宋体" w:cs="宋体"/>
                <w:sz w:val="18"/>
                <w:szCs w:val="18"/>
              </w:rPr>
              <w:t>1.60%</w:t>
            </w:r>
          </w:p>
        </w:tc>
        <w:tc>
          <w:tcPr>
            <w:tcW w:w="689" w:type="dxa"/>
            <w:tcBorders>
              <w:top w:val="single" w:color="auto" w:sz="2" w:space="0"/>
              <w:left w:val="single" w:color="auto" w:sz="2" w:space="0"/>
              <w:bottom w:val="single" w:color="auto" w:sz="2" w:space="0"/>
              <w:right w:val="single" w:color="auto" w:sz="2" w:space="0"/>
            </w:tcBorders>
            <w:vAlign w:val="center"/>
          </w:tcPr>
          <w:p w14:paraId="3E836210">
            <w:pPr>
              <w:spacing w:before="0" w:after="0" w:line="240" w:lineRule="exact"/>
              <w:jc w:val="left"/>
              <w:rPr>
                <w:rFonts w:ascii="宋体" w:hAnsi="宋体" w:eastAsia="宋体" w:cs="宋体"/>
                <w:sz w:val="18"/>
                <w:szCs w:val="18"/>
              </w:rPr>
            </w:pPr>
            <w:r>
              <w:rPr>
                <w:rFonts w:ascii="宋体" w:hAnsi="宋体" w:eastAsia="宋体" w:cs="宋体"/>
                <w:sz w:val="18"/>
                <w:szCs w:val="18"/>
              </w:rPr>
              <w:t>2025年06月19日</w:t>
            </w:r>
          </w:p>
        </w:tc>
        <w:tc>
          <w:tcPr>
            <w:tcW w:w="689" w:type="dxa"/>
            <w:tcBorders>
              <w:top w:val="single" w:color="auto" w:sz="2" w:space="0"/>
              <w:left w:val="single" w:color="auto" w:sz="2" w:space="0"/>
              <w:bottom w:val="single" w:color="auto" w:sz="2" w:space="0"/>
              <w:right w:val="single" w:color="auto" w:sz="2" w:space="0"/>
            </w:tcBorders>
            <w:vAlign w:val="center"/>
          </w:tcPr>
          <w:p w14:paraId="40F2FCDE">
            <w:pPr>
              <w:spacing w:before="0" w:after="0" w:line="240" w:lineRule="exact"/>
              <w:jc w:val="left"/>
              <w:rPr>
                <w:rFonts w:ascii="宋体" w:hAnsi="宋体" w:eastAsia="宋体" w:cs="宋体"/>
                <w:sz w:val="18"/>
                <w:szCs w:val="18"/>
              </w:rPr>
            </w:pPr>
            <w:r>
              <w:rPr>
                <w:rFonts w:ascii="宋体" w:hAnsi="宋体" w:eastAsia="宋体" w:cs="宋体"/>
                <w:sz w:val="18"/>
                <w:szCs w:val="18"/>
              </w:rPr>
              <w:t>2026-03-17</w:t>
            </w:r>
          </w:p>
        </w:tc>
        <w:tc>
          <w:tcPr>
            <w:tcW w:w="689" w:type="dxa"/>
            <w:tcBorders>
              <w:top w:val="single" w:color="auto" w:sz="2" w:space="0"/>
              <w:left w:val="single" w:color="auto" w:sz="2" w:space="0"/>
              <w:bottom w:val="single" w:color="auto" w:sz="2" w:space="0"/>
              <w:right w:val="single" w:color="auto" w:sz="2" w:space="0"/>
            </w:tcBorders>
            <w:vAlign w:val="center"/>
          </w:tcPr>
          <w:p w14:paraId="0473AF25">
            <w:pPr>
              <w:spacing w:before="0" w:after="0" w:line="240" w:lineRule="exact"/>
              <w:jc w:val="right"/>
              <w:rPr>
                <w:rFonts w:ascii="宋体" w:hAnsi="宋体" w:eastAsia="宋体" w:cs="宋体"/>
                <w:sz w:val="18"/>
                <w:szCs w:val="18"/>
              </w:rPr>
            </w:pPr>
            <w:r>
              <w:rPr>
                <w:rFonts w:ascii="宋体" w:hAnsi="宋体" w:eastAsia="宋体" w:cs="宋体"/>
                <w:sz w:val="18"/>
                <w:szCs w:val="18"/>
              </w:rPr>
              <w:t>300,000,000.00</w:t>
            </w:r>
          </w:p>
        </w:tc>
        <w:tc>
          <w:tcPr>
            <w:tcW w:w="689" w:type="dxa"/>
            <w:tcBorders>
              <w:top w:val="single" w:color="auto" w:sz="2" w:space="0"/>
              <w:left w:val="single" w:color="auto" w:sz="2" w:space="0"/>
              <w:bottom w:val="single" w:color="auto" w:sz="2" w:space="0"/>
              <w:right w:val="single" w:color="auto" w:sz="2" w:space="0"/>
            </w:tcBorders>
            <w:vAlign w:val="center"/>
          </w:tcPr>
          <w:p w14:paraId="5E052E73">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3250D99A">
            <w:pPr>
              <w:spacing w:before="0" w:after="0" w:line="240" w:lineRule="exact"/>
              <w:jc w:val="right"/>
              <w:rPr>
                <w:rFonts w:ascii="宋体" w:hAnsi="宋体" w:eastAsia="宋体" w:cs="宋体"/>
                <w:sz w:val="18"/>
                <w:szCs w:val="18"/>
              </w:rPr>
            </w:pPr>
            <w:r>
              <w:rPr>
                <w:rFonts w:ascii="宋体" w:hAnsi="宋体" w:eastAsia="宋体" w:cs="宋体"/>
                <w:sz w:val="18"/>
                <w:szCs w:val="18"/>
              </w:rPr>
              <w:t>300,000,000.00</w:t>
            </w:r>
          </w:p>
        </w:tc>
        <w:tc>
          <w:tcPr>
            <w:tcW w:w="689" w:type="dxa"/>
            <w:tcBorders>
              <w:top w:val="single" w:color="auto" w:sz="2" w:space="0"/>
              <w:left w:val="single" w:color="auto" w:sz="2" w:space="0"/>
              <w:bottom w:val="single" w:color="auto" w:sz="2" w:space="0"/>
              <w:right w:val="single" w:color="auto" w:sz="2" w:space="0"/>
            </w:tcBorders>
            <w:vAlign w:val="center"/>
          </w:tcPr>
          <w:p w14:paraId="46602195">
            <w:pPr>
              <w:spacing w:before="0" w:after="0" w:line="240" w:lineRule="exact"/>
              <w:jc w:val="right"/>
              <w:rPr>
                <w:rFonts w:ascii="宋体" w:hAnsi="宋体" w:eastAsia="宋体" w:cs="宋体"/>
                <w:sz w:val="18"/>
                <w:szCs w:val="18"/>
              </w:rPr>
            </w:pPr>
            <w:r>
              <w:rPr>
                <w:rFonts w:ascii="宋体" w:hAnsi="宋体" w:eastAsia="宋体" w:cs="宋体"/>
                <w:sz w:val="18"/>
                <w:szCs w:val="18"/>
              </w:rPr>
              <w:t>144,657.52</w:t>
            </w:r>
          </w:p>
        </w:tc>
        <w:tc>
          <w:tcPr>
            <w:tcW w:w="689" w:type="dxa"/>
            <w:tcBorders>
              <w:top w:val="single" w:color="auto" w:sz="2" w:space="0"/>
              <w:left w:val="single" w:color="auto" w:sz="2" w:space="0"/>
              <w:bottom w:val="single" w:color="auto" w:sz="2" w:space="0"/>
              <w:right w:val="single" w:color="auto" w:sz="2" w:space="0"/>
            </w:tcBorders>
            <w:vAlign w:val="center"/>
          </w:tcPr>
          <w:p w14:paraId="50B5F6E4">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2F114F57">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2E3D1165">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4D07055">
            <w:pPr>
              <w:spacing w:before="0" w:after="0" w:line="240" w:lineRule="exact"/>
              <w:jc w:val="right"/>
              <w:rPr>
                <w:rFonts w:ascii="宋体" w:hAnsi="宋体" w:eastAsia="宋体" w:cs="宋体"/>
                <w:sz w:val="18"/>
                <w:szCs w:val="18"/>
              </w:rPr>
            </w:pPr>
            <w:r>
              <w:rPr>
                <w:rFonts w:ascii="宋体" w:hAnsi="宋体" w:eastAsia="宋体" w:cs="宋体"/>
                <w:sz w:val="18"/>
                <w:szCs w:val="18"/>
              </w:rPr>
              <w:t>300,144,657.52</w:t>
            </w:r>
          </w:p>
        </w:tc>
        <w:tc>
          <w:tcPr>
            <w:tcW w:w="689" w:type="dxa"/>
            <w:tcBorders>
              <w:top w:val="single" w:color="auto" w:sz="2" w:space="0"/>
              <w:left w:val="single" w:color="auto" w:sz="2" w:space="0"/>
              <w:bottom w:val="single" w:color="auto" w:sz="2" w:space="0"/>
              <w:right w:val="single" w:color="auto" w:sz="2" w:space="0"/>
            </w:tcBorders>
            <w:vAlign w:val="center"/>
          </w:tcPr>
          <w:p w14:paraId="7F9AD712">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7B1D2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27639BE2">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安徽省皖能股份有限公司2025年度第一期超短期融资券</w:t>
            </w:r>
          </w:p>
        </w:tc>
        <w:tc>
          <w:tcPr>
            <w:tcW w:w="689" w:type="dxa"/>
            <w:tcBorders>
              <w:top w:val="single" w:color="auto" w:sz="2" w:space="0"/>
              <w:left w:val="single" w:color="auto" w:sz="2" w:space="0"/>
              <w:bottom w:val="single" w:color="auto" w:sz="2" w:space="0"/>
              <w:right w:val="single" w:color="auto" w:sz="2" w:space="0"/>
            </w:tcBorders>
            <w:vAlign w:val="center"/>
          </w:tcPr>
          <w:p w14:paraId="46B89CC9">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89" w:type="dxa"/>
            <w:tcBorders>
              <w:top w:val="single" w:color="auto" w:sz="2" w:space="0"/>
              <w:left w:val="single" w:color="auto" w:sz="2" w:space="0"/>
              <w:bottom w:val="single" w:color="auto" w:sz="2" w:space="0"/>
              <w:right w:val="single" w:color="auto" w:sz="2" w:space="0"/>
            </w:tcBorders>
            <w:vAlign w:val="center"/>
          </w:tcPr>
          <w:p w14:paraId="7D3F4979">
            <w:pPr>
              <w:spacing w:before="0" w:after="0" w:line="240" w:lineRule="exact"/>
              <w:jc w:val="right"/>
              <w:rPr>
                <w:rFonts w:ascii="宋体" w:hAnsi="宋体" w:eastAsia="宋体" w:cs="宋体"/>
                <w:sz w:val="18"/>
                <w:szCs w:val="18"/>
              </w:rPr>
            </w:pPr>
            <w:r>
              <w:rPr>
                <w:rFonts w:ascii="宋体" w:hAnsi="宋体" w:eastAsia="宋体" w:cs="宋体"/>
                <w:sz w:val="18"/>
                <w:szCs w:val="18"/>
              </w:rPr>
              <w:t>1.60%</w:t>
            </w:r>
          </w:p>
        </w:tc>
        <w:tc>
          <w:tcPr>
            <w:tcW w:w="689" w:type="dxa"/>
            <w:tcBorders>
              <w:top w:val="single" w:color="auto" w:sz="2" w:space="0"/>
              <w:left w:val="single" w:color="auto" w:sz="2" w:space="0"/>
              <w:bottom w:val="single" w:color="auto" w:sz="2" w:space="0"/>
              <w:right w:val="single" w:color="auto" w:sz="2" w:space="0"/>
            </w:tcBorders>
            <w:vAlign w:val="center"/>
          </w:tcPr>
          <w:p w14:paraId="136144EA">
            <w:pPr>
              <w:spacing w:before="0" w:after="0" w:line="240" w:lineRule="exact"/>
              <w:jc w:val="left"/>
              <w:rPr>
                <w:rFonts w:ascii="宋体" w:hAnsi="宋体" w:eastAsia="宋体" w:cs="宋体"/>
                <w:sz w:val="18"/>
                <w:szCs w:val="18"/>
              </w:rPr>
            </w:pPr>
            <w:r>
              <w:rPr>
                <w:rFonts w:ascii="宋体" w:hAnsi="宋体" w:eastAsia="宋体" w:cs="宋体"/>
                <w:sz w:val="18"/>
                <w:szCs w:val="18"/>
              </w:rPr>
              <w:t>2025年05月28日</w:t>
            </w:r>
          </w:p>
        </w:tc>
        <w:tc>
          <w:tcPr>
            <w:tcW w:w="689" w:type="dxa"/>
            <w:tcBorders>
              <w:top w:val="single" w:color="auto" w:sz="2" w:space="0"/>
              <w:left w:val="single" w:color="auto" w:sz="2" w:space="0"/>
              <w:bottom w:val="single" w:color="auto" w:sz="2" w:space="0"/>
              <w:right w:val="single" w:color="auto" w:sz="2" w:space="0"/>
            </w:tcBorders>
            <w:vAlign w:val="center"/>
          </w:tcPr>
          <w:p w14:paraId="26B8FEA3">
            <w:pPr>
              <w:spacing w:before="0" w:after="0" w:line="240" w:lineRule="exact"/>
              <w:jc w:val="left"/>
              <w:rPr>
                <w:rFonts w:ascii="宋体" w:hAnsi="宋体" w:eastAsia="宋体" w:cs="宋体"/>
                <w:sz w:val="18"/>
                <w:szCs w:val="18"/>
              </w:rPr>
            </w:pPr>
            <w:r>
              <w:rPr>
                <w:rFonts w:ascii="宋体" w:hAnsi="宋体" w:eastAsia="宋体" w:cs="宋体"/>
                <w:sz w:val="18"/>
                <w:szCs w:val="18"/>
              </w:rPr>
              <w:t>2026-01-23</w:t>
            </w:r>
          </w:p>
        </w:tc>
        <w:tc>
          <w:tcPr>
            <w:tcW w:w="689" w:type="dxa"/>
            <w:tcBorders>
              <w:top w:val="single" w:color="auto" w:sz="2" w:space="0"/>
              <w:left w:val="single" w:color="auto" w:sz="2" w:space="0"/>
              <w:bottom w:val="single" w:color="auto" w:sz="2" w:space="0"/>
              <w:right w:val="single" w:color="auto" w:sz="2" w:space="0"/>
            </w:tcBorders>
            <w:vAlign w:val="center"/>
          </w:tcPr>
          <w:p w14:paraId="1F8F3920">
            <w:pPr>
              <w:spacing w:before="0" w:after="0" w:line="240" w:lineRule="exact"/>
              <w:jc w:val="right"/>
              <w:rPr>
                <w:rFonts w:ascii="宋体" w:hAnsi="宋体" w:eastAsia="宋体" w:cs="宋体"/>
                <w:sz w:val="18"/>
                <w:szCs w:val="18"/>
              </w:rPr>
            </w:pPr>
            <w:r>
              <w:rPr>
                <w:rFonts w:ascii="宋体" w:hAnsi="宋体" w:eastAsia="宋体" w:cs="宋体"/>
                <w:sz w:val="18"/>
                <w:szCs w:val="18"/>
              </w:rPr>
              <w:t>200,000,000.00</w:t>
            </w:r>
          </w:p>
        </w:tc>
        <w:tc>
          <w:tcPr>
            <w:tcW w:w="689" w:type="dxa"/>
            <w:tcBorders>
              <w:top w:val="single" w:color="auto" w:sz="2" w:space="0"/>
              <w:left w:val="single" w:color="auto" w:sz="2" w:space="0"/>
              <w:bottom w:val="single" w:color="auto" w:sz="2" w:space="0"/>
              <w:right w:val="single" w:color="auto" w:sz="2" w:space="0"/>
            </w:tcBorders>
            <w:vAlign w:val="center"/>
          </w:tcPr>
          <w:p w14:paraId="3168339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1FD49E65">
            <w:pPr>
              <w:spacing w:before="0" w:after="0" w:line="240" w:lineRule="exact"/>
              <w:jc w:val="right"/>
              <w:rPr>
                <w:rFonts w:ascii="宋体" w:hAnsi="宋体" w:eastAsia="宋体" w:cs="宋体"/>
                <w:sz w:val="18"/>
                <w:szCs w:val="18"/>
              </w:rPr>
            </w:pPr>
            <w:r>
              <w:rPr>
                <w:rFonts w:ascii="宋体" w:hAnsi="宋体" w:eastAsia="宋体" w:cs="宋体"/>
                <w:sz w:val="18"/>
                <w:szCs w:val="18"/>
              </w:rPr>
              <w:t>200,000,000.00</w:t>
            </w:r>
          </w:p>
        </w:tc>
        <w:tc>
          <w:tcPr>
            <w:tcW w:w="689" w:type="dxa"/>
            <w:tcBorders>
              <w:top w:val="single" w:color="auto" w:sz="2" w:space="0"/>
              <w:left w:val="single" w:color="auto" w:sz="2" w:space="0"/>
              <w:bottom w:val="single" w:color="auto" w:sz="2" w:space="0"/>
              <w:right w:val="single" w:color="auto" w:sz="2" w:space="0"/>
            </w:tcBorders>
            <w:vAlign w:val="center"/>
          </w:tcPr>
          <w:p w14:paraId="22869513">
            <w:pPr>
              <w:spacing w:before="0" w:after="0" w:line="240" w:lineRule="exact"/>
              <w:jc w:val="right"/>
              <w:rPr>
                <w:rFonts w:ascii="宋体" w:hAnsi="宋体" w:eastAsia="宋体" w:cs="宋体"/>
                <w:sz w:val="18"/>
                <w:szCs w:val="18"/>
              </w:rPr>
            </w:pPr>
            <w:r>
              <w:rPr>
                <w:rFonts w:ascii="宋体" w:hAnsi="宋体" w:eastAsia="宋体" w:cs="宋体"/>
                <w:sz w:val="18"/>
                <w:szCs w:val="18"/>
              </w:rPr>
              <w:t>289,315.05</w:t>
            </w:r>
          </w:p>
        </w:tc>
        <w:tc>
          <w:tcPr>
            <w:tcW w:w="689" w:type="dxa"/>
            <w:tcBorders>
              <w:top w:val="single" w:color="auto" w:sz="2" w:space="0"/>
              <w:left w:val="single" w:color="auto" w:sz="2" w:space="0"/>
              <w:bottom w:val="single" w:color="auto" w:sz="2" w:space="0"/>
              <w:right w:val="single" w:color="auto" w:sz="2" w:space="0"/>
            </w:tcBorders>
            <w:vAlign w:val="center"/>
          </w:tcPr>
          <w:p w14:paraId="4B5A6B02">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6935EAB5">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856FEB1">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808D13C">
            <w:pPr>
              <w:spacing w:before="0" w:after="0" w:line="240" w:lineRule="exact"/>
              <w:jc w:val="right"/>
              <w:rPr>
                <w:rFonts w:ascii="宋体" w:hAnsi="宋体" w:eastAsia="宋体" w:cs="宋体"/>
                <w:sz w:val="18"/>
                <w:szCs w:val="18"/>
              </w:rPr>
            </w:pPr>
            <w:r>
              <w:rPr>
                <w:rFonts w:ascii="宋体" w:hAnsi="宋体" w:eastAsia="宋体" w:cs="宋体"/>
                <w:sz w:val="18"/>
                <w:szCs w:val="18"/>
              </w:rPr>
              <w:t>200,289,315.05</w:t>
            </w:r>
          </w:p>
        </w:tc>
        <w:tc>
          <w:tcPr>
            <w:tcW w:w="689" w:type="dxa"/>
            <w:tcBorders>
              <w:top w:val="single" w:color="auto" w:sz="2" w:space="0"/>
              <w:left w:val="single" w:color="auto" w:sz="2" w:space="0"/>
              <w:bottom w:val="single" w:color="auto" w:sz="2" w:space="0"/>
              <w:right w:val="single" w:color="auto" w:sz="2" w:space="0"/>
            </w:tcBorders>
            <w:vAlign w:val="center"/>
          </w:tcPr>
          <w:p w14:paraId="71E047BC">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42AB7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206B45C">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58BA02E"/>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7B943FC"/>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B2B080A"/>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0213123"/>
        </w:tc>
        <w:tc>
          <w:tcPr>
            <w:tcW w:w="689" w:type="dxa"/>
            <w:tcBorders>
              <w:top w:val="single" w:color="auto" w:sz="2" w:space="0"/>
              <w:left w:val="single" w:color="auto" w:sz="2" w:space="0"/>
              <w:bottom w:val="single" w:color="auto" w:sz="2" w:space="0"/>
              <w:right w:val="single" w:color="auto" w:sz="2" w:space="0"/>
            </w:tcBorders>
            <w:vAlign w:val="center"/>
          </w:tcPr>
          <w:p w14:paraId="0D8ADF9C">
            <w:pPr>
              <w:spacing w:before="0" w:after="0" w:line="240" w:lineRule="exact"/>
              <w:jc w:val="right"/>
              <w:rPr>
                <w:rFonts w:ascii="宋体" w:hAnsi="宋体" w:eastAsia="宋体" w:cs="宋体"/>
                <w:sz w:val="18"/>
                <w:szCs w:val="18"/>
              </w:rPr>
            </w:pPr>
            <w:r>
              <w:rPr>
                <w:rFonts w:ascii="宋体" w:hAnsi="宋体" w:eastAsia="宋体" w:cs="宋体"/>
                <w:sz w:val="18"/>
                <w:szCs w:val="18"/>
              </w:rPr>
              <w:t>1,500,000,000.00</w:t>
            </w:r>
          </w:p>
        </w:tc>
        <w:tc>
          <w:tcPr>
            <w:tcW w:w="689" w:type="dxa"/>
            <w:tcBorders>
              <w:top w:val="single" w:color="auto" w:sz="2" w:space="0"/>
              <w:left w:val="single" w:color="auto" w:sz="2" w:space="0"/>
              <w:bottom w:val="single" w:color="auto" w:sz="2" w:space="0"/>
              <w:right w:val="single" w:color="auto" w:sz="2" w:space="0"/>
            </w:tcBorders>
            <w:vAlign w:val="center"/>
          </w:tcPr>
          <w:p w14:paraId="7366CFB8">
            <w:pPr>
              <w:spacing w:before="0" w:after="0" w:line="240" w:lineRule="exact"/>
              <w:jc w:val="right"/>
              <w:rPr>
                <w:rFonts w:ascii="宋体" w:hAnsi="宋体" w:eastAsia="宋体" w:cs="宋体"/>
                <w:sz w:val="18"/>
                <w:szCs w:val="18"/>
              </w:rPr>
            </w:pPr>
            <w:r>
              <w:rPr>
                <w:rFonts w:ascii="宋体" w:hAnsi="宋体" w:eastAsia="宋体" w:cs="宋体"/>
                <w:sz w:val="18"/>
                <w:szCs w:val="18"/>
              </w:rPr>
              <w:t>701,569,534.25</w:t>
            </w:r>
          </w:p>
        </w:tc>
        <w:tc>
          <w:tcPr>
            <w:tcW w:w="689" w:type="dxa"/>
            <w:tcBorders>
              <w:top w:val="single" w:color="auto" w:sz="2" w:space="0"/>
              <w:left w:val="single" w:color="auto" w:sz="2" w:space="0"/>
              <w:bottom w:val="single" w:color="auto" w:sz="2" w:space="0"/>
              <w:right w:val="single" w:color="auto" w:sz="2" w:space="0"/>
            </w:tcBorders>
            <w:vAlign w:val="center"/>
          </w:tcPr>
          <w:p w14:paraId="1EF315C3">
            <w:pPr>
              <w:spacing w:before="0" w:after="0" w:line="240" w:lineRule="exact"/>
              <w:jc w:val="right"/>
              <w:rPr>
                <w:rFonts w:ascii="宋体" w:hAnsi="宋体" w:eastAsia="宋体" w:cs="宋体"/>
                <w:sz w:val="18"/>
                <w:szCs w:val="18"/>
              </w:rPr>
            </w:pPr>
            <w:r>
              <w:rPr>
                <w:rFonts w:ascii="宋体" w:hAnsi="宋体" w:eastAsia="宋体" w:cs="宋体"/>
                <w:sz w:val="18"/>
                <w:szCs w:val="18"/>
              </w:rPr>
              <w:t>800,000,000.00</w:t>
            </w:r>
          </w:p>
        </w:tc>
        <w:tc>
          <w:tcPr>
            <w:tcW w:w="689" w:type="dxa"/>
            <w:tcBorders>
              <w:top w:val="single" w:color="auto" w:sz="2" w:space="0"/>
              <w:left w:val="single" w:color="auto" w:sz="2" w:space="0"/>
              <w:bottom w:val="single" w:color="auto" w:sz="2" w:space="0"/>
              <w:right w:val="single" w:color="auto" w:sz="2" w:space="0"/>
            </w:tcBorders>
            <w:vAlign w:val="center"/>
          </w:tcPr>
          <w:p w14:paraId="1D5E734D">
            <w:pPr>
              <w:spacing w:before="0" w:after="0" w:line="240" w:lineRule="exact"/>
              <w:jc w:val="right"/>
              <w:rPr>
                <w:rFonts w:ascii="宋体" w:hAnsi="宋体" w:eastAsia="宋体" w:cs="宋体"/>
                <w:sz w:val="18"/>
                <w:szCs w:val="18"/>
              </w:rPr>
            </w:pPr>
            <w:r>
              <w:rPr>
                <w:rFonts w:ascii="宋体" w:hAnsi="宋体" w:eastAsia="宋体" w:cs="宋体"/>
                <w:sz w:val="18"/>
                <w:szCs w:val="18"/>
              </w:rPr>
              <w:t>7,035,123.22</w:t>
            </w:r>
          </w:p>
        </w:tc>
        <w:tc>
          <w:tcPr>
            <w:tcW w:w="689" w:type="dxa"/>
            <w:tcBorders>
              <w:top w:val="single" w:color="auto" w:sz="2" w:space="0"/>
              <w:left w:val="single" w:color="auto" w:sz="2" w:space="0"/>
              <w:bottom w:val="single" w:color="auto" w:sz="2" w:space="0"/>
              <w:right w:val="single" w:color="auto" w:sz="2" w:space="0"/>
            </w:tcBorders>
            <w:vAlign w:val="center"/>
          </w:tcPr>
          <w:p w14:paraId="745E24F0">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DC9D3B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C9BDBB2">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22E75F85">
            <w:pPr>
              <w:spacing w:before="0" w:after="0" w:line="240" w:lineRule="exact"/>
              <w:jc w:val="right"/>
              <w:rPr>
                <w:rFonts w:ascii="宋体" w:hAnsi="宋体" w:eastAsia="宋体" w:cs="宋体"/>
                <w:sz w:val="18"/>
                <w:szCs w:val="18"/>
              </w:rPr>
            </w:pPr>
            <w:r>
              <w:rPr>
                <w:rFonts w:ascii="宋体" w:hAnsi="宋体" w:eastAsia="宋体" w:cs="宋体"/>
                <w:sz w:val="18"/>
                <w:szCs w:val="18"/>
              </w:rPr>
              <w:t>1,508,604,657.47</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0163FB9"/>
        </w:tc>
      </w:tr>
    </w:tbl>
    <w:p w14:paraId="439C04CB">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4A2A73AE">
      <w:pPr>
        <w:keepNext/>
        <w:keepLines/>
        <w:spacing w:before="300" w:after="300" w:line="280" w:lineRule="exact"/>
        <w:jc w:val="left"/>
        <w:outlineLvl w:val="2"/>
        <w:rPr>
          <w:rFonts w:ascii="宋体" w:hAnsi="宋体" w:eastAsia="宋体" w:cs="宋体"/>
          <w:b/>
          <w:bCs/>
          <w:sz w:val="21"/>
          <w:szCs w:val="21"/>
        </w:rPr>
      </w:pPr>
      <w:bookmarkStart w:id="237" w:name="_Toc989126"/>
      <w:r>
        <w:rPr>
          <w:rFonts w:ascii="宋体" w:hAnsi="宋体" w:eastAsia="宋体" w:cs="宋体"/>
          <w:b/>
          <w:bCs/>
          <w:sz w:val="21"/>
          <w:szCs w:val="21"/>
        </w:rPr>
        <w:t>30、长期借款</w:t>
      </w:r>
      <w:bookmarkEnd w:id="237"/>
    </w:p>
    <w:p w14:paraId="26BE63E6">
      <w:pPr>
        <w:keepNext/>
        <w:keepLines/>
        <w:spacing w:before="300" w:after="300" w:line="280" w:lineRule="exact"/>
        <w:jc w:val="left"/>
        <w:outlineLvl w:val="3"/>
        <w:rPr>
          <w:rFonts w:ascii="宋体" w:hAnsi="宋体" w:eastAsia="宋体" w:cs="宋体"/>
          <w:b/>
          <w:bCs/>
          <w:sz w:val="18"/>
          <w:szCs w:val="18"/>
        </w:rPr>
      </w:pPr>
      <w:bookmarkStart w:id="238" w:name="_Toc989127"/>
      <w:r>
        <w:rPr>
          <w:rFonts w:ascii="宋体" w:hAnsi="宋体" w:eastAsia="宋体" w:cs="宋体"/>
          <w:b/>
          <w:bCs/>
          <w:sz w:val="18"/>
          <w:szCs w:val="18"/>
        </w:rPr>
        <w:t>（1） 长期借款分类</w:t>
      </w:r>
      <w:bookmarkEnd w:id="238"/>
    </w:p>
    <w:p w14:paraId="258C01F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0C8D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6B1FC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80F5E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4A7FD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7A45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5B454A">
            <w:pPr>
              <w:spacing w:before="40" w:after="40" w:line="240" w:lineRule="exact"/>
              <w:jc w:val="left"/>
              <w:rPr>
                <w:rFonts w:ascii="宋体" w:hAnsi="宋体" w:eastAsia="宋体" w:cs="宋体"/>
                <w:sz w:val="18"/>
                <w:szCs w:val="18"/>
              </w:rPr>
            </w:pPr>
            <w:r>
              <w:rPr>
                <w:rFonts w:ascii="宋体" w:hAnsi="宋体" w:eastAsia="宋体" w:cs="宋体"/>
                <w:sz w:val="18"/>
                <w:szCs w:val="18"/>
              </w:rPr>
              <w:t>质押借款</w:t>
            </w:r>
          </w:p>
        </w:tc>
        <w:tc>
          <w:tcPr>
            <w:tcW w:w="3213" w:type="dxa"/>
            <w:tcBorders>
              <w:top w:val="single" w:color="auto" w:sz="2" w:space="0"/>
              <w:left w:val="single" w:color="auto" w:sz="2" w:space="0"/>
              <w:bottom w:val="single" w:color="auto" w:sz="2" w:space="0"/>
              <w:right w:val="single" w:color="auto" w:sz="2" w:space="0"/>
            </w:tcBorders>
            <w:vAlign w:val="center"/>
          </w:tcPr>
          <w:p w14:paraId="3D01F4ED">
            <w:pPr>
              <w:spacing w:before="0" w:after="0" w:line="240" w:lineRule="exact"/>
              <w:jc w:val="right"/>
              <w:rPr>
                <w:rFonts w:ascii="宋体" w:hAnsi="宋体" w:eastAsia="宋体" w:cs="宋体"/>
                <w:sz w:val="18"/>
                <w:szCs w:val="18"/>
              </w:rPr>
            </w:pPr>
            <w:r>
              <w:rPr>
                <w:rFonts w:ascii="宋体" w:hAnsi="宋体" w:eastAsia="宋体" w:cs="宋体"/>
                <w:sz w:val="18"/>
                <w:szCs w:val="18"/>
              </w:rPr>
              <w:t>346,100,000.00</w:t>
            </w:r>
          </w:p>
        </w:tc>
        <w:tc>
          <w:tcPr>
            <w:tcW w:w="3213" w:type="dxa"/>
            <w:tcBorders>
              <w:top w:val="single" w:color="auto" w:sz="2" w:space="0"/>
              <w:left w:val="single" w:color="auto" w:sz="2" w:space="0"/>
              <w:bottom w:val="single" w:color="auto" w:sz="2" w:space="0"/>
              <w:right w:val="single" w:color="auto" w:sz="2" w:space="0"/>
            </w:tcBorders>
            <w:vAlign w:val="center"/>
          </w:tcPr>
          <w:p w14:paraId="062BA8A0">
            <w:pPr>
              <w:spacing w:before="0" w:after="0" w:line="240" w:lineRule="exact"/>
              <w:jc w:val="right"/>
              <w:rPr>
                <w:rFonts w:ascii="宋体" w:hAnsi="宋体" w:eastAsia="宋体" w:cs="宋体"/>
                <w:sz w:val="18"/>
                <w:szCs w:val="18"/>
              </w:rPr>
            </w:pPr>
            <w:r>
              <w:rPr>
                <w:rFonts w:ascii="宋体" w:hAnsi="宋体" w:eastAsia="宋体" w:cs="宋体"/>
                <w:sz w:val="18"/>
                <w:szCs w:val="18"/>
              </w:rPr>
              <w:t>346,100,000.00</w:t>
            </w:r>
          </w:p>
        </w:tc>
      </w:tr>
      <w:tr w14:paraId="7B693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A81937">
            <w:pPr>
              <w:spacing w:before="40" w:after="40" w:line="240" w:lineRule="exact"/>
              <w:jc w:val="lef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14:paraId="01790871">
            <w:pPr>
              <w:spacing w:before="0" w:after="0" w:line="240" w:lineRule="exact"/>
              <w:jc w:val="right"/>
              <w:rPr>
                <w:rFonts w:ascii="宋体" w:hAnsi="宋体" w:eastAsia="宋体" w:cs="宋体"/>
                <w:sz w:val="18"/>
                <w:szCs w:val="18"/>
              </w:rPr>
            </w:pPr>
            <w:r>
              <w:rPr>
                <w:rFonts w:ascii="宋体" w:hAnsi="宋体" w:eastAsia="宋体" w:cs="宋体"/>
                <w:sz w:val="18"/>
                <w:szCs w:val="18"/>
              </w:rPr>
              <w:t>3,244,965,762.40</w:t>
            </w:r>
          </w:p>
        </w:tc>
        <w:tc>
          <w:tcPr>
            <w:tcW w:w="3213" w:type="dxa"/>
            <w:tcBorders>
              <w:top w:val="single" w:color="auto" w:sz="2" w:space="0"/>
              <w:left w:val="single" w:color="auto" w:sz="2" w:space="0"/>
              <w:bottom w:val="single" w:color="auto" w:sz="2" w:space="0"/>
              <w:right w:val="single" w:color="auto" w:sz="2" w:space="0"/>
            </w:tcBorders>
            <w:vAlign w:val="center"/>
          </w:tcPr>
          <w:p w14:paraId="4E8F3521">
            <w:pPr>
              <w:spacing w:before="0" w:after="0" w:line="240" w:lineRule="exact"/>
              <w:jc w:val="right"/>
              <w:rPr>
                <w:rFonts w:ascii="宋体" w:hAnsi="宋体" w:eastAsia="宋体" w:cs="宋体"/>
                <w:sz w:val="18"/>
                <w:szCs w:val="18"/>
              </w:rPr>
            </w:pPr>
            <w:r>
              <w:rPr>
                <w:rFonts w:ascii="宋体" w:hAnsi="宋体" w:eastAsia="宋体" w:cs="宋体"/>
                <w:sz w:val="18"/>
                <w:szCs w:val="18"/>
              </w:rPr>
              <w:t>3,550,541,158.36</w:t>
            </w:r>
          </w:p>
        </w:tc>
      </w:tr>
      <w:tr w14:paraId="76824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D62DA9">
            <w:pPr>
              <w:spacing w:before="40" w:after="40" w:line="240" w:lineRule="exact"/>
              <w:jc w:val="left"/>
              <w:rPr>
                <w:rFonts w:ascii="宋体" w:hAnsi="宋体" w:eastAsia="宋体" w:cs="宋体"/>
                <w:sz w:val="18"/>
                <w:szCs w:val="18"/>
              </w:rPr>
            </w:pPr>
            <w:r>
              <w:rPr>
                <w:rFonts w:ascii="宋体" w:hAnsi="宋体"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14:paraId="6A8B5F59">
            <w:pPr>
              <w:spacing w:before="0" w:after="0" w:line="240" w:lineRule="exact"/>
              <w:jc w:val="right"/>
              <w:rPr>
                <w:rFonts w:ascii="宋体" w:hAnsi="宋体" w:eastAsia="宋体" w:cs="宋体"/>
                <w:sz w:val="18"/>
                <w:szCs w:val="18"/>
              </w:rPr>
            </w:pPr>
            <w:r>
              <w:rPr>
                <w:rFonts w:ascii="宋体" w:hAnsi="宋体" w:eastAsia="宋体" w:cs="宋体"/>
                <w:sz w:val="18"/>
                <w:szCs w:val="18"/>
              </w:rPr>
              <w:t>25,365,424,188.07</w:t>
            </w:r>
          </w:p>
        </w:tc>
        <w:tc>
          <w:tcPr>
            <w:tcW w:w="3213" w:type="dxa"/>
            <w:tcBorders>
              <w:top w:val="single" w:color="auto" w:sz="2" w:space="0"/>
              <w:left w:val="single" w:color="auto" w:sz="2" w:space="0"/>
              <w:bottom w:val="single" w:color="auto" w:sz="2" w:space="0"/>
              <w:right w:val="single" w:color="auto" w:sz="2" w:space="0"/>
            </w:tcBorders>
            <w:vAlign w:val="center"/>
          </w:tcPr>
          <w:p w14:paraId="5D695C6A">
            <w:pPr>
              <w:spacing w:before="0" w:after="0" w:line="240" w:lineRule="exact"/>
              <w:jc w:val="right"/>
              <w:rPr>
                <w:rFonts w:ascii="宋体" w:hAnsi="宋体" w:eastAsia="宋体" w:cs="宋体"/>
                <w:sz w:val="18"/>
                <w:szCs w:val="18"/>
              </w:rPr>
            </w:pPr>
            <w:r>
              <w:rPr>
                <w:rFonts w:ascii="宋体" w:hAnsi="宋体" w:eastAsia="宋体" w:cs="宋体"/>
                <w:sz w:val="18"/>
                <w:szCs w:val="18"/>
              </w:rPr>
              <w:t>26,740,210,789.71</w:t>
            </w:r>
          </w:p>
        </w:tc>
      </w:tr>
      <w:tr w14:paraId="4F260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D35E50C">
            <w:pPr>
              <w:spacing w:before="0" w:after="0" w:line="240" w:lineRule="exact"/>
              <w:jc w:val="left"/>
              <w:rPr>
                <w:rFonts w:ascii="宋体" w:hAnsi="宋体" w:eastAsia="宋体" w:cs="宋体"/>
                <w:sz w:val="18"/>
                <w:szCs w:val="18"/>
              </w:rPr>
            </w:pPr>
            <w:r>
              <w:rPr>
                <w:rFonts w:ascii="宋体" w:hAnsi="宋体" w:eastAsia="宋体" w:cs="宋体"/>
                <w:sz w:val="18"/>
                <w:szCs w:val="18"/>
              </w:rPr>
              <w:t>借款利息</w:t>
            </w:r>
          </w:p>
        </w:tc>
        <w:tc>
          <w:tcPr>
            <w:tcW w:w="3213" w:type="dxa"/>
            <w:tcBorders>
              <w:top w:val="single" w:color="auto" w:sz="2" w:space="0"/>
              <w:left w:val="single" w:color="auto" w:sz="2" w:space="0"/>
              <w:bottom w:val="single" w:color="auto" w:sz="2" w:space="0"/>
              <w:right w:val="single" w:color="auto" w:sz="2" w:space="0"/>
            </w:tcBorders>
            <w:vAlign w:val="center"/>
          </w:tcPr>
          <w:p w14:paraId="32934772">
            <w:pPr>
              <w:spacing w:before="0" w:after="0" w:line="240" w:lineRule="exact"/>
              <w:jc w:val="right"/>
              <w:rPr>
                <w:rFonts w:ascii="宋体" w:hAnsi="宋体" w:eastAsia="宋体" w:cs="宋体"/>
                <w:sz w:val="18"/>
                <w:szCs w:val="18"/>
              </w:rPr>
            </w:pPr>
            <w:r>
              <w:rPr>
                <w:rFonts w:ascii="宋体" w:hAnsi="宋体" w:eastAsia="宋体" w:cs="宋体"/>
                <w:sz w:val="18"/>
                <w:szCs w:val="18"/>
              </w:rPr>
              <w:t>9,020,374.82</w:t>
            </w:r>
          </w:p>
        </w:tc>
        <w:tc>
          <w:tcPr>
            <w:tcW w:w="3213" w:type="dxa"/>
            <w:tcBorders>
              <w:top w:val="single" w:color="auto" w:sz="2" w:space="0"/>
              <w:left w:val="single" w:color="auto" w:sz="2" w:space="0"/>
              <w:bottom w:val="single" w:color="auto" w:sz="2" w:space="0"/>
              <w:right w:val="single" w:color="auto" w:sz="2" w:space="0"/>
            </w:tcBorders>
            <w:vAlign w:val="center"/>
          </w:tcPr>
          <w:p w14:paraId="69CB16D5">
            <w:pPr>
              <w:spacing w:before="0" w:after="0" w:line="240" w:lineRule="exact"/>
              <w:jc w:val="right"/>
              <w:rPr>
                <w:rFonts w:ascii="宋体" w:hAnsi="宋体" w:eastAsia="宋体" w:cs="宋体"/>
                <w:sz w:val="18"/>
                <w:szCs w:val="18"/>
              </w:rPr>
            </w:pPr>
            <w:r>
              <w:rPr>
                <w:rFonts w:ascii="宋体" w:hAnsi="宋体" w:eastAsia="宋体" w:cs="宋体"/>
                <w:sz w:val="18"/>
                <w:szCs w:val="18"/>
              </w:rPr>
              <w:t>25,189,052.63</w:t>
            </w:r>
          </w:p>
        </w:tc>
      </w:tr>
      <w:tr w14:paraId="348D7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0211032">
            <w:pPr>
              <w:spacing w:before="0" w:after="0" w:line="240" w:lineRule="exact"/>
              <w:jc w:val="left"/>
              <w:rPr>
                <w:rFonts w:ascii="宋体" w:hAnsi="宋体" w:eastAsia="宋体" w:cs="宋体"/>
                <w:sz w:val="18"/>
                <w:szCs w:val="18"/>
              </w:rPr>
            </w:pPr>
            <w:r>
              <w:rPr>
                <w:rFonts w:ascii="宋体" w:hAnsi="宋体" w:eastAsia="宋体" w:cs="宋体"/>
                <w:sz w:val="18"/>
                <w:szCs w:val="18"/>
              </w:rPr>
              <w:t>减：一年内到期的长期借款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3A606569">
            <w:pPr>
              <w:spacing w:before="0" w:after="0" w:line="240" w:lineRule="exact"/>
              <w:jc w:val="right"/>
              <w:rPr>
                <w:rFonts w:ascii="宋体" w:hAnsi="宋体" w:eastAsia="宋体" w:cs="宋体"/>
                <w:sz w:val="18"/>
                <w:szCs w:val="18"/>
              </w:rPr>
            </w:pPr>
            <w:r>
              <w:rPr>
                <w:rFonts w:ascii="宋体" w:hAnsi="宋体" w:eastAsia="宋体" w:cs="宋体"/>
                <w:sz w:val="18"/>
                <w:szCs w:val="18"/>
              </w:rPr>
              <w:t>-6,888,276,370.53</w:t>
            </w:r>
          </w:p>
        </w:tc>
        <w:tc>
          <w:tcPr>
            <w:tcW w:w="3213" w:type="dxa"/>
            <w:tcBorders>
              <w:top w:val="single" w:color="auto" w:sz="2" w:space="0"/>
              <w:left w:val="single" w:color="auto" w:sz="2" w:space="0"/>
              <w:bottom w:val="single" w:color="auto" w:sz="2" w:space="0"/>
              <w:right w:val="single" w:color="auto" w:sz="2" w:space="0"/>
            </w:tcBorders>
            <w:vAlign w:val="center"/>
          </w:tcPr>
          <w:p w14:paraId="6AD3D2EC">
            <w:pPr>
              <w:spacing w:before="0" w:after="0" w:line="240" w:lineRule="exact"/>
              <w:jc w:val="right"/>
              <w:rPr>
                <w:rFonts w:ascii="宋体" w:hAnsi="宋体" w:eastAsia="宋体" w:cs="宋体"/>
                <w:sz w:val="18"/>
                <w:szCs w:val="18"/>
              </w:rPr>
            </w:pPr>
            <w:r>
              <w:rPr>
                <w:rFonts w:ascii="宋体" w:hAnsi="宋体" w:eastAsia="宋体" w:cs="宋体"/>
                <w:sz w:val="18"/>
                <w:szCs w:val="18"/>
              </w:rPr>
              <w:t>-6,804,641,957.21</w:t>
            </w:r>
          </w:p>
        </w:tc>
      </w:tr>
      <w:tr w14:paraId="4655C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6B5A62">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DD7F290">
            <w:pPr>
              <w:spacing w:before="0" w:after="0" w:line="240" w:lineRule="exact"/>
              <w:jc w:val="right"/>
              <w:rPr>
                <w:rFonts w:ascii="宋体" w:hAnsi="宋体" w:eastAsia="宋体" w:cs="宋体"/>
                <w:sz w:val="18"/>
                <w:szCs w:val="18"/>
              </w:rPr>
            </w:pPr>
            <w:r>
              <w:rPr>
                <w:rFonts w:ascii="宋体" w:hAnsi="宋体" w:eastAsia="宋体" w:cs="宋体"/>
                <w:sz w:val="18"/>
                <w:szCs w:val="18"/>
              </w:rPr>
              <w:t>22,077,233,954.76</w:t>
            </w:r>
          </w:p>
        </w:tc>
        <w:tc>
          <w:tcPr>
            <w:tcW w:w="3213" w:type="dxa"/>
            <w:tcBorders>
              <w:top w:val="single" w:color="auto" w:sz="2" w:space="0"/>
              <w:left w:val="single" w:color="auto" w:sz="2" w:space="0"/>
              <w:bottom w:val="single" w:color="auto" w:sz="2" w:space="0"/>
              <w:right w:val="single" w:color="auto" w:sz="2" w:space="0"/>
            </w:tcBorders>
            <w:vAlign w:val="center"/>
          </w:tcPr>
          <w:p w14:paraId="1C53FD75">
            <w:pPr>
              <w:spacing w:before="0" w:after="0" w:line="240" w:lineRule="exact"/>
              <w:jc w:val="right"/>
              <w:rPr>
                <w:rFonts w:ascii="宋体" w:hAnsi="宋体" w:eastAsia="宋体" w:cs="宋体"/>
                <w:sz w:val="18"/>
                <w:szCs w:val="18"/>
              </w:rPr>
            </w:pPr>
            <w:r>
              <w:rPr>
                <w:rFonts w:ascii="宋体" w:hAnsi="宋体" w:eastAsia="宋体" w:cs="宋体"/>
                <w:sz w:val="18"/>
                <w:szCs w:val="18"/>
              </w:rPr>
              <w:t>23,857,399,043.49</w:t>
            </w:r>
          </w:p>
        </w:tc>
      </w:tr>
    </w:tbl>
    <w:p w14:paraId="45012809">
      <w:pPr>
        <w:spacing w:before="100" w:after="100" w:line="240" w:lineRule="exact"/>
        <w:jc w:val="left"/>
        <w:rPr>
          <w:rFonts w:ascii="宋体" w:hAnsi="宋体" w:eastAsia="宋体" w:cs="宋体"/>
          <w:sz w:val="18"/>
          <w:szCs w:val="18"/>
        </w:rPr>
      </w:pPr>
      <w:r>
        <w:rPr>
          <w:rFonts w:ascii="宋体" w:hAnsi="宋体" w:eastAsia="宋体" w:cs="宋体"/>
          <w:sz w:val="18"/>
          <w:szCs w:val="18"/>
        </w:rPr>
        <w:t>长期借款分类的说明：</w:t>
      </w:r>
    </w:p>
    <w:p w14:paraId="41C947EF">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其他说明，包括利率区间：</w:t>
      </w:r>
    </w:p>
    <w:p w14:paraId="62F1398F">
      <w:pPr>
        <w:keepNext/>
        <w:keepLines/>
        <w:spacing w:before="300" w:after="300" w:line="280" w:lineRule="exact"/>
        <w:jc w:val="left"/>
        <w:outlineLvl w:val="2"/>
        <w:rPr>
          <w:rFonts w:ascii="宋体" w:hAnsi="宋体" w:eastAsia="宋体" w:cs="宋体"/>
          <w:b/>
          <w:bCs/>
          <w:sz w:val="21"/>
          <w:szCs w:val="21"/>
        </w:rPr>
      </w:pPr>
      <w:bookmarkStart w:id="239" w:name="_Toc989128"/>
      <w:r>
        <w:rPr>
          <w:rFonts w:ascii="宋体" w:hAnsi="宋体" w:eastAsia="宋体" w:cs="宋体"/>
          <w:b/>
          <w:bCs/>
          <w:sz w:val="21"/>
          <w:szCs w:val="21"/>
        </w:rPr>
        <w:t>31、应付债券</w:t>
      </w:r>
      <w:bookmarkEnd w:id="239"/>
    </w:p>
    <w:p w14:paraId="04D23126">
      <w:pPr>
        <w:keepNext/>
        <w:keepLines/>
        <w:spacing w:before="300" w:after="300" w:line="280" w:lineRule="exact"/>
        <w:jc w:val="left"/>
        <w:outlineLvl w:val="3"/>
        <w:rPr>
          <w:rFonts w:ascii="宋体" w:hAnsi="宋体" w:eastAsia="宋体" w:cs="宋体"/>
          <w:b/>
          <w:bCs/>
          <w:sz w:val="21"/>
          <w:szCs w:val="21"/>
        </w:rPr>
      </w:pPr>
      <w:bookmarkStart w:id="240" w:name="_Toc989129"/>
      <w:r>
        <w:rPr>
          <w:rFonts w:ascii="宋体" w:hAnsi="宋体" w:eastAsia="宋体" w:cs="宋体"/>
          <w:b/>
          <w:bCs/>
          <w:sz w:val="21"/>
          <w:szCs w:val="21"/>
        </w:rPr>
        <w:t>（1） 应付债券</w:t>
      </w:r>
      <w:bookmarkEnd w:id="240"/>
    </w:p>
    <w:p w14:paraId="39F6BA2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3E94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25E90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87ED5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6D37A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F69B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322C6F0">
            <w:pPr>
              <w:spacing w:before="0" w:after="0" w:line="240" w:lineRule="exact"/>
              <w:jc w:val="left"/>
              <w:rPr>
                <w:rFonts w:ascii="宋体" w:hAnsi="宋体" w:eastAsia="宋体" w:cs="宋体"/>
                <w:sz w:val="18"/>
                <w:szCs w:val="18"/>
              </w:rPr>
            </w:pPr>
            <w:r>
              <w:rPr>
                <w:rFonts w:ascii="宋体" w:hAnsi="宋体" w:eastAsia="宋体" w:cs="宋体"/>
                <w:sz w:val="18"/>
                <w:szCs w:val="18"/>
              </w:rPr>
              <w:t>24皖能股MTN001</w:t>
            </w:r>
          </w:p>
        </w:tc>
        <w:tc>
          <w:tcPr>
            <w:tcW w:w="3213" w:type="dxa"/>
            <w:tcBorders>
              <w:top w:val="single" w:color="auto" w:sz="2" w:space="0"/>
              <w:left w:val="single" w:color="auto" w:sz="2" w:space="0"/>
              <w:bottom w:val="single" w:color="auto" w:sz="2" w:space="0"/>
              <w:right w:val="single" w:color="auto" w:sz="2" w:space="0"/>
            </w:tcBorders>
            <w:vAlign w:val="center"/>
          </w:tcPr>
          <w:p w14:paraId="60AE9948">
            <w:pPr>
              <w:spacing w:before="0" w:after="0" w:line="240" w:lineRule="exact"/>
              <w:jc w:val="right"/>
              <w:rPr>
                <w:rFonts w:ascii="宋体" w:hAnsi="宋体" w:eastAsia="宋体" w:cs="宋体"/>
                <w:sz w:val="18"/>
                <w:szCs w:val="18"/>
              </w:rPr>
            </w:pPr>
            <w:r>
              <w:rPr>
                <w:rFonts w:ascii="宋体" w:hAnsi="宋体" w:eastAsia="宋体" w:cs="宋体"/>
                <w:sz w:val="18"/>
                <w:szCs w:val="18"/>
              </w:rPr>
              <w:t>1,102,867,835.70</w:t>
            </w:r>
          </w:p>
        </w:tc>
        <w:tc>
          <w:tcPr>
            <w:tcW w:w="3213" w:type="dxa"/>
            <w:tcBorders>
              <w:top w:val="single" w:color="auto" w:sz="2" w:space="0"/>
              <w:left w:val="single" w:color="auto" w:sz="2" w:space="0"/>
              <w:bottom w:val="single" w:color="auto" w:sz="2" w:space="0"/>
              <w:right w:val="single" w:color="auto" w:sz="2" w:space="0"/>
            </w:tcBorders>
            <w:vAlign w:val="center"/>
          </w:tcPr>
          <w:p w14:paraId="27416861">
            <w:pPr>
              <w:spacing w:before="0" w:after="0" w:line="240" w:lineRule="exact"/>
              <w:jc w:val="right"/>
              <w:rPr>
                <w:rFonts w:ascii="宋体" w:hAnsi="宋体" w:eastAsia="宋体" w:cs="宋体"/>
                <w:sz w:val="18"/>
                <w:szCs w:val="18"/>
              </w:rPr>
            </w:pPr>
            <w:r>
              <w:rPr>
                <w:rFonts w:ascii="宋体" w:hAnsi="宋体" w:eastAsia="宋体" w:cs="宋体"/>
                <w:sz w:val="18"/>
                <w:szCs w:val="18"/>
              </w:rPr>
              <w:t>1,116,398,137.00</w:t>
            </w:r>
          </w:p>
        </w:tc>
      </w:tr>
      <w:tr w14:paraId="743F0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226ED9B">
            <w:pPr>
              <w:spacing w:before="0" w:after="0" w:line="240" w:lineRule="exact"/>
              <w:jc w:val="left"/>
              <w:rPr>
                <w:rFonts w:ascii="宋体" w:hAnsi="宋体" w:eastAsia="宋体" w:cs="宋体"/>
                <w:sz w:val="18"/>
                <w:szCs w:val="18"/>
              </w:rPr>
            </w:pPr>
            <w:r>
              <w:rPr>
                <w:rFonts w:ascii="宋体" w:hAnsi="宋体" w:eastAsia="宋体" w:cs="宋体"/>
                <w:sz w:val="18"/>
                <w:szCs w:val="18"/>
              </w:rPr>
              <w:t>24皖能股MTN002</w:t>
            </w:r>
          </w:p>
        </w:tc>
        <w:tc>
          <w:tcPr>
            <w:tcW w:w="3213" w:type="dxa"/>
            <w:tcBorders>
              <w:top w:val="single" w:color="auto" w:sz="2" w:space="0"/>
              <w:left w:val="single" w:color="auto" w:sz="2" w:space="0"/>
              <w:bottom w:val="single" w:color="auto" w:sz="2" w:space="0"/>
              <w:right w:val="single" w:color="auto" w:sz="2" w:space="0"/>
            </w:tcBorders>
            <w:vAlign w:val="center"/>
          </w:tcPr>
          <w:p w14:paraId="6D4329D1">
            <w:pPr>
              <w:spacing w:before="0" w:after="0" w:line="240" w:lineRule="exact"/>
              <w:jc w:val="right"/>
              <w:rPr>
                <w:rFonts w:ascii="宋体" w:hAnsi="宋体" w:eastAsia="宋体" w:cs="宋体"/>
                <w:sz w:val="18"/>
                <w:szCs w:val="18"/>
              </w:rPr>
            </w:pPr>
            <w:r>
              <w:rPr>
                <w:rFonts w:ascii="宋体" w:hAnsi="宋体" w:eastAsia="宋体" w:cs="宋体"/>
                <w:sz w:val="18"/>
                <w:szCs w:val="18"/>
              </w:rPr>
              <w:t>510,936,164.39</w:t>
            </w:r>
          </w:p>
        </w:tc>
        <w:tc>
          <w:tcPr>
            <w:tcW w:w="3213" w:type="dxa"/>
            <w:tcBorders>
              <w:top w:val="single" w:color="auto" w:sz="2" w:space="0"/>
              <w:left w:val="single" w:color="auto" w:sz="2" w:space="0"/>
              <w:bottom w:val="single" w:color="auto" w:sz="2" w:space="0"/>
              <w:right w:val="single" w:color="auto" w:sz="2" w:space="0"/>
            </w:tcBorders>
            <w:vAlign w:val="center"/>
          </w:tcPr>
          <w:p w14:paraId="29262F5D">
            <w:pPr>
              <w:spacing w:before="0" w:after="0" w:line="240" w:lineRule="exact"/>
              <w:jc w:val="right"/>
              <w:rPr>
                <w:rFonts w:ascii="宋体" w:hAnsi="宋体" w:eastAsia="宋体" w:cs="宋体"/>
                <w:sz w:val="18"/>
                <w:szCs w:val="18"/>
              </w:rPr>
            </w:pPr>
            <w:r>
              <w:rPr>
                <w:rFonts w:ascii="宋体" w:hAnsi="宋体" w:eastAsia="宋体" w:cs="宋体"/>
                <w:sz w:val="18"/>
                <w:szCs w:val="18"/>
              </w:rPr>
              <w:t>505,406,986.30</w:t>
            </w:r>
          </w:p>
        </w:tc>
      </w:tr>
      <w:tr w14:paraId="6A2F8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E4CF32C">
            <w:pPr>
              <w:spacing w:before="0" w:after="0" w:line="240" w:lineRule="exact"/>
              <w:jc w:val="left"/>
              <w:rPr>
                <w:rFonts w:ascii="宋体" w:hAnsi="宋体" w:eastAsia="宋体" w:cs="宋体"/>
                <w:sz w:val="18"/>
                <w:szCs w:val="18"/>
              </w:rPr>
            </w:pPr>
            <w:r>
              <w:rPr>
                <w:rFonts w:ascii="宋体" w:hAnsi="宋体" w:eastAsia="宋体" w:cs="宋体"/>
                <w:sz w:val="18"/>
                <w:szCs w:val="18"/>
              </w:rPr>
              <w:t>24皖能股MTN003</w:t>
            </w:r>
          </w:p>
        </w:tc>
        <w:tc>
          <w:tcPr>
            <w:tcW w:w="3213" w:type="dxa"/>
            <w:tcBorders>
              <w:top w:val="single" w:color="auto" w:sz="2" w:space="0"/>
              <w:left w:val="single" w:color="auto" w:sz="2" w:space="0"/>
              <w:bottom w:val="single" w:color="auto" w:sz="2" w:space="0"/>
              <w:right w:val="single" w:color="auto" w:sz="2" w:space="0"/>
            </w:tcBorders>
            <w:vAlign w:val="center"/>
          </w:tcPr>
          <w:p w14:paraId="26D6E106">
            <w:pPr>
              <w:spacing w:before="0" w:after="0" w:line="240" w:lineRule="exact"/>
              <w:jc w:val="right"/>
              <w:rPr>
                <w:rFonts w:ascii="宋体" w:hAnsi="宋体" w:eastAsia="宋体" w:cs="宋体"/>
                <w:sz w:val="18"/>
                <w:szCs w:val="18"/>
              </w:rPr>
            </w:pPr>
            <w:r>
              <w:rPr>
                <w:rFonts w:ascii="宋体" w:hAnsi="宋体" w:eastAsia="宋体" w:cs="宋体"/>
                <w:sz w:val="18"/>
                <w:szCs w:val="18"/>
              </w:rPr>
              <w:t>915,756,164.37</w:t>
            </w:r>
          </w:p>
        </w:tc>
        <w:tc>
          <w:tcPr>
            <w:tcW w:w="3213" w:type="dxa"/>
            <w:tcBorders>
              <w:top w:val="single" w:color="auto" w:sz="2" w:space="0"/>
              <w:left w:val="single" w:color="auto" w:sz="2" w:space="0"/>
              <w:bottom w:val="single" w:color="auto" w:sz="2" w:space="0"/>
              <w:right w:val="single" w:color="auto" w:sz="2" w:space="0"/>
            </w:tcBorders>
            <w:vAlign w:val="center"/>
          </w:tcPr>
          <w:p w14:paraId="76C698AC">
            <w:pPr>
              <w:spacing w:before="0" w:after="0" w:line="240" w:lineRule="exact"/>
              <w:jc w:val="right"/>
              <w:rPr>
                <w:rFonts w:ascii="宋体" w:hAnsi="宋体" w:eastAsia="宋体" w:cs="宋体"/>
                <w:sz w:val="18"/>
                <w:szCs w:val="18"/>
              </w:rPr>
            </w:pPr>
            <w:r>
              <w:rPr>
                <w:rFonts w:ascii="宋体" w:hAnsi="宋体" w:eastAsia="宋体" w:cs="宋体"/>
                <w:sz w:val="18"/>
                <w:szCs w:val="18"/>
              </w:rPr>
              <w:t>905,714,383.56</w:t>
            </w:r>
          </w:p>
        </w:tc>
      </w:tr>
      <w:tr w14:paraId="0A03B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6184230">
            <w:pPr>
              <w:spacing w:before="0" w:after="0" w:line="240" w:lineRule="exact"/>
              <w:jc w:val="left"/>
              <w:rPr>
                <w:rFonts w:ascii="宋体" w:hAnsi="宋体" w:eastAsia="宋体" w:cs="宋体"/>
                <w:sz w:val="18"/>
                <w:szCs w:val="18"/>
              </w:rPr>
            </w:pPr>
            <w:r>
              <w:rPr>
                <w:rFonts w:ascii="宋体" w:hAnsi="宋体" w:eastAsia="宋体" w:cs="宋体"/>
                <w:sz w:val="18"/>
                <w:szCs w:val="18"/>
              </w:rPr>
              <w:t>24皖能股MTN004</w:t>
            </w:r>
          </w:p>
        </w:tc>
        <w:tc>
          <w:tcPr>
            <w:tcW w:w="3213" w:type="dxa"/>
            <w:tcBorders>
              <w:top w:val="single" w:color="auto" w:sz="2" w:space="0"/>
              <w:left w:val="single" w:color="auto" w:sz="2" w:space="0"/>
              <w:bottom w:val="single" w:color="auto" w:sz="2" w:space="0"/>
              <w:right w:val="single" w:color="auto" w:sz="2" w:space="0"/>
            </w:tcBorders>
            <w:vAlign w:val="center"/>
          </w:tcPr>
          <w:p w14:paraId="4EC0BAB5">
            <w:pPr>
              <w:spacing w:before="0" w:after="0" w:line="240" w:lineRule="exact"/>
              <w:jc w:val="right"/>
              <w:rPr>
                <w:rFonts w:ascii="宋体" w:hAnsi="宋体" w:eastAsia="宋体" w:cs="宋体"/>
                <w:sz w:val="18"/>
                <w:szCs w:val="18"/>
              </w:rPr>
            </w:pPr>
            <w:r>
              <w:rPr>
                <w:rFonts w:ascii="宋体" w:hAnsi="宋体" w:eastAsia="宋体" w:cs="宋体"/>
                <w:sz w:val="18"/>
                <w:szCs w:val="18"/>
              </w:rPr>
              <w:t>610,632,328.75</w:t>
            </w:r>
          </w:p>
        </w:tc>
        <w:tc>
          <w:tcPr>
            <w:tcW w:w="3213" w:type="dxa"/>
            <w:tcBorders>
              <w:top w:val="single" w:color="auto" w:sz="2" w:space="0"/>
              <w:left w:val="single" w:color="auto" w:sz="2" w:space="0"/>
              <w:bottom w:val="single" w:color="auto" w:sz="2" w:space="0"/>
              <w:right w:val="single" w:color="auto" w:sz="2" w:space="0"/>
            </w:tcBorders>
            <w:vAlign w:val="center"/>
          </w:tcPr>
          <w:p w14:paraId="6E9A4404">
            <w:pPr>
              <w:spacing w:before="0" w:after="0" w:line="240" w:lineRule="exact"/>
              <w:jc w:val="right"/>
              <w:rPr>
                <w:rFonts w:ascii="宋体" w:hAnsi="宋体" w:eastAsia="宋体" w:cs="宋体"/>
                <w:sz w:val="18"/>
                <w:szCs w:val="18"/>
              </w:rPr>
            </w:pPr>
            <w:r>
              <w:rPr>
                <w:rFonts w:ascii="宋体" w:hAnsi="宋体" w:eastAsia="宋体" w:cs="宋体"/>
                <w:sz w:val="18"/>
                <w:szCs w:val="18"/>
              </w:rPr>
              <w:t>603,342,739.73</w:t>
            </w:r>
          </w:p>
        </w:tc>
      </w:tr>
      <w:tr w14:paraId="57920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934A047">
            <w:pPr>
              <w:spacing w:before="0" w:after="0" w:line="240" w:lineRule="exact"/>
              <w:jc w:val="left"/>
              <w:rPr>
                <w:rFonts w:ascii="宋体" w:hAnsi="宋体" w:eastAsia="宋体" w:cs="宋体"/>
                <w:sz w:val="18"/>
                <w:szCs w:val="18"/>
              </w:rPr>
            </w:pPr>
            <w:r>
              <w:rPr>
                <w:rFonts w:ascii="宋体" w:hAnsi="宋体" w:eastAsia="宋体" w:cs="宋体"/>
                <w:sz w:val="18"/>
                <w:szCs w:val="18"/>
              </w:rPr>
              <w:t>25皖能股MTN001</w:t>
            </w:r>
          </w:p>
        </w:tc>
        <w:tc>
          <w:tcPr>
            <w:tcW w:w="3213" w:type="dxa"/>
            <w:tcBorders>
              <w:top w:val="single" w:color="auto" w:sz="2" w:space="0"/>
              <w:left w:val="single" w:color="auto" w:sz="2" w:space="0"/>
              <w:bottom w:val="single" w:color="auto" w:sz="2" w:space="0"/>
              <w:right w:val="single" w:color="auto" w:sz="2" w:space="0"/>
            </w:tcBorders>
            <w:vAlign w:val="center"/>
          </w:tcPr>
          <w:p w14:paraId="1105FFCE">
            <w:pPr>
              <w:spacing w:before="0" w:after="0" w:line="240" w:lineRule="exact"/>
              <w:jc w:val="right"/>
              <w:rPr>
                <w:rFonts w:ascii="宋体" w:hAnsi="宋体" w:eastAsia="宋体" w:cs="宋体"/>
                <w:sz w:val="18"/>
                <w:szCs w:val="18"/>
              </w:rPr>
            </w:pPr>
            <w:r>
              <w:rPr>
                <w:rFonts w:ascii="宋体" w:hAnsi="宋体" w:eastAsia="宋体" w:cs="宋体"/>
                <w:sz w:val="18"/>
                <w:szCs w:val="18"/>
              </w:rPr>
              <w:t>301,561,643.83</w:t>
            </w:r>
          </w:p>
        </w:tc>
        <w:tc>
          <w:tcPr>
            <w:tcW w:w="3213" w:type="dxa"/>
            <w:tcBorders>
              <w:top w:val="single" w:color="auto" w:sz="2" w:space="0"/>
              <w:left w:val="single" w:color="auto" w:sz="2" w:space="0"/>
              <w:bottom w:val="single" w:color="auto" w:sz="2" w:space="0"/>
              <w:right w:val="single" w:color="auto" w:sz="2" w:space="0"/>
            </w:tcBorders>
            <w:vAlign w:val="center"/>
          </w:tcPr>
          <w:p w14:paraId="0AA5521D">
            <w:pPr>
              <w:spacing w:before="0" w:after="0" w:line="240" w:lineRule="exact"/>
              <w:jc w:val="right"/>
              <w:rPr>
                <w:rFonts w:ascii="宋体" w:hAnsi="宋体" w:eastAsia="宋体" w:cs="宋体"/>
                <w:sz w:val="18"/>
                <w:szCs w:val="18"/>
              </w:rPr>
            </w:pPr>
          </w:p>
        </w:tc>
      </w:tr>
      <w:tr w14:paraId="5BA5A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000264B">
            <w:pPr>
              <w:spacing w:before="0" w:after="0" w:line="240" w:lineRule="exact"/>
              <w:jc w:val="left"/>
              <w:rPr>
                <w:rFonts w:ascii="宋体" w:hAnsi="宋体" w:eastAsia="宋体" w:cs="宋体"/>
                <w:sz w:val="18"/>
                <w:szCs w:val="18"/>
              </w:rPr>
            </w:pPr>
            <w:r>
              <w:rPr>
                <w:rFonts w:ascii="宋体" w:hAnsi="宋体" w:eastAsia="宋体" w:cs="宋体"/>
                <w:sz w:val="18"/>
                <w:szCs w:val="18"/>
              </w:rPr>
              <w:t>25皖能股MTN002</w:t>
            </w:r>
          </w:p>
        </w:tc>
        <w:tc>
          <w:tcPr>
            <w:tcW w:w="3213" w:type="dxa"/>
            <w:tcBorders>
              <w:top w:val="single" w:color="auto" w:sz="2" w:space="0"/>
              <w:left w:val="single" w:color="auto" w:sz="2" w:space="0"/>
              <w:bottom w:val="single" w:color="auto" w:sz="2" w:space="0"/>
              <w:right w:val="single" w:color="auto" w:sz="2" w:space="0"/>
            </w:tcBorders>
            <w:vAlign w:val="center"/>
          </w:tcPr>
          <w:p w14:paraId="034B2B67">
            <w:pPr>
              <w:spacing w:before="0" w:after="0" w:line="240" w:lineRule="exact"/>
              <w:jc w:val="right"/>
              <w:rPr>
                <w:rFonts w:ascii="宋体" w:hAnsi="宋体" w:eastAsia="宋体" w:cs="宋体"/>
                <w:sz w:val="18"/>
                <w:szCs w:val="18"/>
              </w:rPr>
            </w:pPr>
            <w:r>
              <w:rPr>
                <w:rFonts w:ascii="宋体" w:hAnsi="宋体" w:eastAsia="宋体" w:cs="宋体"/>
                <w:sz w:val="18"/>
                <w:szCs w:val="18"/>
              </w:rPr>
              <w:t>401,504,767.12</w:t>
            </w:r>
          </w:p>
        </w:tc>
        <w:tc>
          <w:tcPr>
            <w:tcW w:w="3213" w:type="dxa"/>
            <w:tcBorders>
              <w:top w:val="single" w:color="auto" w:sz="2" w:space="0"/>
              <w:left w:val="single" w:color="auto" w:sz="2" w:space="0"/>
              <w:bottom w:val="single" w:color="auto" w:sz="2" w:space="0"/>
              <w:right w:val="single" w:color="auto" w:sz="2" w:space="0"/>
            </w:tcBorders>
            <w:vAlign w:val="center"/>
          </w:tcPr>
          <w:p w14:paraId="19193D7B">
            <w:pPr>
              <w:spacing w:before="0" w:after="0" w:line="240" w:lineRule="exact"/>
              <w:jc w:val="right"/>
              <w:rPr>
                <w:rFonts w:ascii="宋体" w:hAnsi="宋体" w:eastAsia="宋体" w:cs="宋体"/>
                <w:sz w:val="18"/>
                <w:szCs w:val="18"/>
              </w:rPr>
            </w:pPr>
          </w:p>
        </w:tc>
      </w:tr>
      <w:tr w14:paraId="22818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4B760B3">
            <w:pPr>
              <w:spacing w:before="0" w:after="0" w:line="240" w:lineRule="exact"/>
              <w:jc w:val="left"/>
              <w:rPr>
                <w:rFonts w:ascii="宋体" w:hAnsi="宋体" w:eastAsia="宋体" w:cs="宋体"/>
                <w:sz w:val="18"/>
                <w:szCs w:val="18"/>
              </w:rPr>
            </w:pPr>
            <w:r>
              <w:rPr>
                <w:rFonts w:ascii="宋体" w:hAnsi="宋体" w:eastAsia="宋体" w:cs="宋体"/>
                <w:sz w:val="18"/>
                <w:szCs w:val="18"/>
              </w:rPr>
              <w:t>减：一年内到期的应付债券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5A446971">
            <w:pPr>
              <w:spacing w:before="0" w:after="0" w:line="240" w:lineRule="exact"/>
              <w:jc w:val="right"/>
              <w:rPr>
                <w:rFonts w:ascii="宋体" w:hAnsi="宋体" w:eastAsia="宋体" w:cs="宋体"/>
                <w:sz w:val="18"/>
                <w:szCs w:val="18"/>
              </w:rPr>
            </w:pPr>
            <w:r>
              <w:rPr>
                <w:rFonts w:ascii="宋体" w:hAnsi="宋体" w:eastAsia="宋体" w:cs="宋体"/>
                <w:sz w:val="18"/>
                <w:szCs w:val="18"/>
              </w:rPr>
              <w:t>-43,258,904.16</w:t>
            </w:r>
          </w:p>
        </w:tc>
        <w:tc>
          <w:tcPr>
            <w:tcW w:w="3213" w:type="dxa"/>
            <w:tcBorders>
              <w:top w:val="single" w:color="auto" w:sz="2" w:space="0"/>
              <w:left w:val="single" w:color="auto" w:sz="2" w:space="0"/>
              <w:bottom w:val="single" w:color="auto" w:sz="2" w:space="0"/>
              <w:right w:val="single" w:color="auto" w:sz="2" w:space="0"/>
            </w:tcBorders>
            <w:vAlign w:val="center"/>
          </w:tcPr>
          <w:p w14:paraId="462B28CD">
            <w:pPr>
              <w:spacing w:before="0" w:after="0" w:line="240" w:lineRule="exact"/>
              <w:jc w:val="right"/>
              <w:rPr>
                <w:rFonts w:ascii="宋体" w:hAnsi="宋体" w:eastAsia="宋体" w:cs="宋体"/>
                <w:sz w:val="18"/>
                <w:szCs w:val="18"/>
              </w:rPr>
            </w:pPr>
            <w:r>
              <w:rPr>
                <w:rFonts w:ascii="宋体" w:hAnsi="宋体" w:eastAsia="宋体" w:cs="宋体"/>
                <w:sz w:val="18"/>
                <w:szCs w:val="18"/>
              </w:rPr>
              <w:t>-30,862,246.59</w:t>
            </w:r>
          </w:p>
        </w:tc>
      </w:tr>
      <w:tr w14:paraId="1F61F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0501D0">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C759BB6">
            <w:pPr>
              <w:spacing w:before="0" w:after="0" w:line="240" w:lineRule="exact"/>
              <w:jc w:val="right"/>
              <w:rPr>
                <w:rFonts w:ascii="宋体" w:hAnsi="宋体" w:eastAsia="宋体" w:cs="宋体"/>
                <w:sz w:val="18"/>
                <w:szCs w:val="18"/>
              </w:rPr>
            </w:pPr>
            <w:r>
              <w:rPr>
                <w:rFonts w:ascii="宋体" w:hAnsi="宋体" w:eastAsia="宋体" w:cs="宋体"/>
                <w:sz w:val="18"/>
                <w:szCs w:val="18"/>
              </w:rPr>
              <w:t>3,800,000,000.00</w:t>
            </w:r>
          </w:p>
        </w:tc>
        <w:tc>
          <w:tcPr>
            <w:tcW w:w="3213" w:type="dxa"/>
            <w:tcBorders>
              <w:top w:val="single" w:color="auto" w:sz="2" w:space="0"/>
              <w:left w:val="single" w:color="auto" w:sz="2" w:space="0"/>
              <w:bottom w:val="single" w:color="auto" w:sz="2" w:space="0"/>
              <w:right w:val="single" w:color="auto" w:sz="2" w:space="0"/>
            </w:tcBorders>
            <w:vAlign w:val="center"/>
          </w:tcPr>
          <w:p w14:paraId="10EA0BB9">
            <w:pPr>
              <w:spacing w:before="0" w:after="0" w:line="240" w:lineRule="exact"/>
              <w:jc w:val="right"/>
              <w:rPr>
                <w:rFonts w:ascii="宋体" w:hAnsi="宋体" w:eastAsia="宋体" w:cs="宋体"/>
                <w:sz w:val="18"/>
                <w:szCs w:val="18"/>
              </w:rPr>
            </w:pPr>
            <w:r>
              <w:rPr>
                <w:rFonts w:ascii="宋体" w:hAnsi="宋体" w:eastAsia="宋体" w:cs="宋体"/>
                <w:sz w:val="18"/>
                <w:szCs w:val="18"/>
              </w:rPr>
              <w:t>3,100,000,000.00</w:t>
            </w:r>
          </w:p>
        </w:tc>
      </w:tr>
    </w:tbl>
    <w:p w14:paraId="46844C4D">
      <w:pPr>
        <w:keepNext/>
        <w:keepLines/>
        <w:spacing w:before="300" w:after="300" w:line="280" w:lineRule="exact"/>
        <w:jc w:val="left"/>
        <w:outlineLvl w:val="3"/>
        <w:rPr>
          <w:rFonts w:ascii="宋体" w:hAnsi="宋体" w:eastAsia="宋体" w:cs="宋体"/>
          <w:b/>
          <w:bCs/>
          <w:sz w:val="21"/>
          <w:szCs w:val="21"/>
        </w:rPr>
      </w:pPr>
      <w:bookmarkStart w:id="241" w:name="_Toc989130"/>
      <w:r>
        <w:rPr>
          <w:rFonts w:ascii="宋体" w:hAnsi="宋体" w:eastAsia="宋体" w:cs="宋体"/>
          <w:b/>
          <w:bCs/>
          <w:sz w:val="21"/>
          <w:szCs w:val="21"/>
        </w:rPr>
        <w:t>（2） 应付债券的增减变动（不包括划分为金融负债的优先股、永续债等其他金融工具）</w:t>
      </w:r>
      <w:bookmarkEnd w:id="241"/>
    </w:p>
    <w:p w14:paraId="7C1E7E2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14:paraId="3D2F4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780FEB1">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7D1736D">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01E075B">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7278C67">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14803C0">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22A7BD6">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BA9584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60BA09E">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A232CF5">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B08CE2E">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E57B1C4">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689" w:type="dxa"/>
            <w:tcBorders>
              <w:top w:val="single" w:color="auto" w:sz="2" w:space="0"/>
              <w:left w:val="single" w:color="auto" w:sz="2" w:space="0"/>
              <w:bottom w:val="single" w:color="auto" w:sz="2" w:space="0"/>
              <w:right w:val="single" w:color="auto" w:sz="2" w:space="0"/>
            </w:tcBorders>
            <w:vAlign w:val="center"/>
          </w:tcPr>
          <w:p w14:paraId="05514C45">
            <w:pPr>
              <w:spacing w:before="0" w:after="0" w:line="240" w:lineRule="exact"/>
              <w:jc w:val="center"/>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4C2ABD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3A5A57A">
            <w:pPr>
              <w:spacing w:before="40" w:after="40" w:line="240" w:lineRule="exact"/>
              <w:jc w:val="center"/>
              <w:rPr>
                <w:rFonts w:ascii="宋体" w:hAnsi="宋体" w:eastAsia="宋体" w:cs="宋体"/>
                <w:sz w:val="18"/>
                <w:szCs w:val="18"/>
              </w:rPr>
            </w:pPr>
            <w:r>
              <w:rPr>
                <w:rFonts w:ascii="宋体" w:hAnsi="宋体" w:eastAsia="宋体" w:cs="宋体"/>
                <w:sz w:val="18"/>
                <w:szCs w:val="18"/>
              </w:rPr>
              <w:t>是否违约</w:t>
            </w:r>
          </w:p>
        </w:tc>
      </w:tr>
      <w:tr w14:paraId="6D64A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4F456EF2">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安徽省皖能股份有限公司2024年度第四期中期票据</w:t>
            </w:r>
          </w:p>
        </w:tc>
        <w:tc>
          <w:tcPr>
            <w:tcW w:w="689" w:type="dxa"/>
            <w:tcBorders>
              <w:top w:val="single" w:color="auto" w:sz="2" w:space="0"/>
              <w:left w:val="single" w:color="auto" w:sz="2" w:space="0"/>
              <w:bottom w:val="single" w:color="auto" w:sz="2" w:space="0"/>
              <w:right w:val="single" w:color="auto" w:sz="2" w:space="0"/>
            </w:tcBorders>
            <w:vAlign w:val="center"/>
          </w:tcPr>
          <w:p w14:paraId="7B341169">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89" w:type="dxa"/>
            <w:tcBorders>
              <w:top w:val="single" w:color="auto" w:sz="2" w:space="0"/>
              <w:left w:val="single" w:color="auto" w:sz="2" w:space="0"/>
              <w:bottom w:val="single" w:color="auto" w:sz="2" w:space="0"/>
              <w:right w:val="single" w:color="auto" w:sz="2" w:space="0"/>
            </w:tcBorders>
            <w:vAlign w:val="center"/>
          </w:tcPr>
          <w:p w14:paraId="5E866C44">
            <w:pPr>
              <w:spacing w:before="0" w:after="0" w:line="240" w:lineRule="exact"/>
              <w:jc w:val="right"/>
              <w:rPr>
                <w:rFonts w:ascii="宋体" w:hAnsi="宋体" w:eastAsia="宋体" w:cs="宋体"/>
                <w:sz w:val="18"/>
                <w:szCs w:val="18"/>
              </w:rPr>
            </w:pPr>
            <w:r>
              <w:rPr>
                <w:rFonts w:ascii="宋体" w:hAnsi="宋体" w:eastAsia="宋体" w:cs="宋体"/>
                <w:sz w:val="18"/>
                <w:szCs w:val="18"/>
              </w:rPr>
              <w:t>2.45%</w:t>
            </w:r>
          </w:p>
        </w:tc>
        <w:tc>
          <w:tcPr>
            <w:tcW w:w="689" w:type="dxa"/>
            <w:tcBorders>
              <w:top w:val="single" w:color="auto" w:sz="2" w:space="0"/>
              <w:left w:val="single" w:color="auto" w:sz="2" w:space="0"/>
              <w:bottom w:val="single" w:color="auto" w:sz="2" w:space="0"/>
              <w:right w:val="single" w:color="auto" w:sz="2" w:space="0"/>
            </w:tcBorders>
            <w:vAlign w:val="center"/>
          </w:tcPr>
          <w:p w14:paraId="74C39AC1">
            <w:pPr>
              <w:spacing w:before="0" w:after="0" w:line="240" w:lineRule="exact"/>
              <w:jc w:val="left"/>
              <w:rPr>
                <w:rFonts w:ascii="宋体" w:hAnsi="宋体" w:eastAsia="宋体" w:cs="宋体"/>
                <w:sz w:val="18"/>
                <w:szCs w:val="18"/>
              </w:rPr>
            </w:pPr>
            <w:r>
              <w:rPr>
                <w:rFonts w:ascii="宋体" w:hAnsi="宋体" w:eastAsia="宋体" w:cs="宋体"/>
                <w:sz w:val="18"/>
                <w:szCs w:val="18"/>
              </w:rPr>
              <w:t>2024年10月08日</w:t>
            </w:r>
          </w:p>
        </w:tc>
        <w:tc>
          <w:tcPr>
            <w:tcW w:w="689" w:type="dxa"/>
            <w:tcBorders>
              <w:top w:val="single" w:color="auto" w:sz="2" w:space="0"/>
              <w:left w:val="single" w:color="auto" w:sz="2" w:space="0"/>
              <w:bottom w:val="single" w:color="auto" w:sz="2" w:space="0"/>
              <w:right w:val="single" w:color="auto" w:sz="2" w:space="0"/>
            </w:tcBorders>
            <w:vAlign w:val="center"/>
          </w:tcPr>
          <w:p w14:paraId="0AE17206">
            <w:pPr>
              <w:spacing w:before="0" w:after="0" w:line="240" w:lineRule="exact"/>
              <w:jc w:val="left"/>
              <w:rPr>
                <w:rFonts w:ascii="宋体" w:hAnsi="宋体" w:eastAsia="宋体" w:cs="宋体"/>
                <w:sz w:val="18"/>
                <w:szCs w:val="18"/>
              </w:rPr>
            </w:pPr>
            <w:r>
              <w:rPr>
                <w:rFonts w:ascii="宋体" w:hAnsi="宋体" w:eastAsia="宋体" w:cs="宋体"/>
                <w:sz w:val="18"/>
                <w:szCs w:val="18"/>
              </w:rPr>
              <w:t>2027-10-10</w:t>
            </w:r>
          </w:p>
        </w:tc>
        <w:tc>
          <w:tcPr>
            <w:tcW w:w="689" w:type="dxa"/>
            <w:tcBorders>
              <w:top w:val="single" w:color="auto" w:sz="2" w:space="0"/>
              <w:left w:val="single" w:color="auto" w:sz="2" w:space="0"/>
              <w:bottom w:val="single" w:color="auto" w:sz="2" w:space="0"/>
              <w:right w:val="single" w:color="auto" w:sz="2" w:space="0"/>
            </w:tcBorders>
            <w:vAlign w:val="center"/>
          </w:tcPr>
          <w:p w14:paraId="109857B7">
            <w:pPr>
              <w:spacing w:before="0" w:after="0" w:line="240" w:lineRule="exact"/>
              <w:jc w:val="right"/>
              <w:rPr>
                <w:rFonts w:ascii="宋体" w:hAnsi="宋体" w:eastAsia="宋体" w:cs="宋体"/>
                <w:sz w:val="18"/>
                <w:szCs w:val="18"/>
              </w:rPr>
            </w:pPr>
            <w:r>
              <w:rPr>
                <w:rFonts w:ascii="宋体" w:hAnsi="宋体" w:eastAsia="宋体" w:cs="宋体"/>
                <w:sz w:val="18"/>
                <w:szCs w:val="18"/>
              </w:rPr>
              <w:t>600,000,000.00</w:t>
            </w:r>
          </w:p>
        </w:tc>
        <w:tc>
          <w:tcPr>
            <w:tcW w:w="689" w:type="dxa"/>
            <w:tcBorders>
              <w:top w:val="single" w:color="auto" w:sz="2" w:space="0"/>
              <w:left w:val="single" w:color="auto" w:sz="2" w:space="0"/>
              <w:bottom w:val="single" w:color="auto" w:sz="2" w:space="0"/>
              <w:right w:val="single" w:color="auto" w:sz="2" w:space="0"/>
            </w:tcBorders>
            <w:vAlign w:val="center"/>
          </w:tcPr>
          <w:p w14:paraId="28271065">
            <w:pPr>
              <w:spacing w:before="0" w:after="0" w:line="240" w:lineRule="exact"/>
              <w:jc w:val="right"/>
              <w:rPr>
                <w:rFonts w:ascii="宋体" w:hAnsi="宋体" w:eastAsia="宋体" w:cs="宋体"/>
                <w:sz w:val="18"/>
                <w:szCs w:val="18"/>
              </w:rPr>
            </w:pPr>
            <w:r>
              <w:rPr>
                <w:rFonts w:ascii="宋体" w:hAnsi="宋体" w:eastAsia="宋体" w:cs="宋体"/>
                <w:sz w:val="18"/>
                <w:szCs w:val="18"/>
              </w:rPr>
              <w:t>603,342,739.73</w:t>
            </w:r>
          </w:p>
        </w:tc>
        <w:tc>
          <w:tcPr>
            <w:tcW w:w="689" w:type="dxa"/>
            <w:tcBorders>
              <w:top w:val="single" w:color="auto" w:sz="2" w:space="0"/>
              <w:left w:val="single" w:color="auto" w:sz="2" w:space="0"/>
              <w:bottom w:val="single" w:color="auto" w:sz="2" w:space="0"/>
              <w:right w:val="single" w:color="auto" w:sz="2" w:space="0"/>
            </w:tcBorders>
            <w:vAlign w:val="center"/>
          </w:tcPr>
          <w:p w14:paraId="00F8FBDF">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12D1264F">
            <w:pPr>
              <w:spacing w:before="0" w:after="0" w:line="240" w:lineRule="exact"/>
              <w:jc w:val="right"/>
              <w:rPr>
                <w:rFonts w:ascii="宋体" w:hAnsi="宋体" w:eastAsia="宋体" w:cs="宋体"/>
                <w:sz w:val="18"/>
                <w:szCs w:val="18"/>
              </w:rPr>
            </w:pPr>
            <w:r>
              <w:rPr>
                <w:rFonts w:ascii="宋体" w:hAnsi="宋体" w:eastAsia="宋体" w:cs="宋体"/>
                <w:sz w:val="18"/>
                <w:szCs w:val="18"/>
              </w:rPr>
              <w:t>7,289,589.02</w:t>
            </w:r>
          </w:p>
        </w:tc>
        <w:tc>
          <w:tcPr>
            <w:tcW w:w="689" w:type="dxa"/>
            <w:tcBorders>
              <w:top w:val="single" w:color="auto" w:sz="2" w:space="0"/>
              <w:left w:val="single" w:color="auto" w:sz="2" w:space="0"/>
              <w:bottom w:val="single" w:color="auto" w:sz="2" w:space="0"/>
              <w:right w:val="single" w:color="auto" w:sz="2" w:space="0"/>
            </w:tcBorders>
            <w:vAlign w:val="center"/>
          </w:tcPr>
          <w:p w14:paraId="73ACCE41">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B4C99E0">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4198B04">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0EFA735">
            <w:pPr>
              <w:spacing w:before="0" w:after="0" w:line="240" w:lineRule="exact"/>
              <w:jc w:val="right"/>
              <w:rPr>
                <w:rFonts w:ascii="宋体" w:hAnsi="宋体" w:eastAsia="宋体" w:cs="宋体"/>
                <w:sz w:val="18"/>
                <w:szCs w:val="18"/>
              </w:rPr>
            </w:pPr>
            <w:r>
              <w:rPr>
                <w:rFonts w:ascii="宋体" w:hAnsi="宋体" w:eastAsia="宋体" w:cs="宋体"/>
                <w:sz w:val="18"/>
                <w:szCs w:val="18"/>
              </w:rPr>
              <w:t>610,632,328.75</w:t>
            </w:r>
          </w:p>
        </w:tc>
        <w:tc>
          <w:tcPr>
            <w:tcW w:w="689" w:type="dxa"/>
            <w:tcBorders>
              <w:top w:val="single" w:color="auto" w:sz="2" w:space="0"/>
              <w:left w:val="single" w:color="auto" w:sz="2" w:space="0"/>
              <w:bottom w:val="single" w:color="auto" w:sz="2" w:space="0"/>
              <w:right w:val="single" w:color="auto" w:sz="2" w:space="0"/>
            </w:tcBorders>
            <w:vAlign w:val="center"/>
          </w:tcPr>
          <w:p w14:paraId="22A91581">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408EA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26DC10FC">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安徽省皖能股份有限公司2024年度第三期中期票据</w:t>
            </w:r>
          </w:p>
        </w:tc>
        <w:tc>
          <w:tcPr>
            <w:tcW w:w="689" w:type="dxa"/>
            <w:tcBorders>
              <w:top w:val="single" w:color="auto" w:sz="2" w:space="0"/>
              <w:left w:val="single" w:color="auto" w:sz="2" w:space="0"/>
              <w:bottom w:val="single" w:color="auto" w:sz="2" w:space="0"/>
              <w:right w:val="single" w:color="auto" w:sz="2" w:space="0"/>
            </w:tcBorders>
            <w:vAlign w:val="center"/>
          </w:tcPr>
          <w:p w14:paraId="4241DD62">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89" w:type="dxa"/>
            <w:tcBorders>
              <w:top w:val="single" w:color="auto" w:sz="2" w:space="0"/>
              <w:left w:val="single" w:color="auto" w:sz="2" w:space="0"/>
              <w:bottom w:val="single" w:color="auto" w:sz="2" w:space="0"/>
              <w:right w:val="single" w:color="auto" w:sz="2" w:space="0"/>
            </w:tcBorders>
            <w:vAlign w:val="center"/>
          </w:tcPr>
          <w:p w14:paraId="4F51B239">
            <w:pPr>
              <w:spacing w:before="0" w:after="0" w:line="240" w:lineRule="exact"/>
              <w:jc w:val="right"/>
              <w:rPr>
                <w:rFonts w:ascii="宋体" w:hAnsi="宋体" w:eastAsia="宋体" w:cs="宋体"/>
                <w:sz w:val="18"/>
                <w:szCs w:val="18"/>
              </w:rPr>
            </w:pPr>
            <w:r>
              <w:rPr>
                <w:rFonts w:ascii="宋体" w:hAnsi="宋体" w:eastAsia="宋体" w:cs="宋体"/>
                <w:sz w:val="18"/>
                <w:szCs w:val="18"/>
              </w:rPr>
              <w:t>2.25%</w:t>
            </w:r>
          </w:p>
        </w:tc>
        <w:tc>
          <w:tcPr>
            <w:tcW w:w="689" w:type="dxa"/>
            <w:tcBorders>
              <w:top w:val="single" w:color="auto" w:sz="2" w:space="0"/>
              <w:left w:val="single" w:color="auto" w:sz="2" w:space="0"/>
              <w:bottom w:val="single" w:color="auto" w:sz="2" w:space="0"/>
              <w:right w:val="single" w:color="auto" w:sz="2" w:space="0"/>
            </w:tcBorders>
            <w:vAlign w:val="center"/>
          </w:tcPr>
          <w:p w14:paraId="274C53AC">
            <w:pPr>
              <w:spacing w:before="0" w:after="0" w:line="240" w:lineRule="exact"/>
              <w:jc w:val="left"/>
              <w:rPr>
                <w:rFonts w:ascii="宋体" w:hAnsi="宋体" w:eastAsia="宋体" w:cs="宋体"/>
                <w:sz w:val="18"/>
                <w:szCs w:val="18"/>
              </w:rPr>
            </w:pPr>
            <w:r>
              <w:rPr>
                <w:rFonts w:ascii="宋体" w:hAnsi="宋体" w:eastAsia="宋体" w:cs="宋体"/>
                <w:sz w:val="18"/>
                <w:szCs w:val="18"/>
              </w:rPr>
              <w:t>2024年09月19日</w:t>
            </w:r>
          </w:p>
        </w:tc>
        <w:tc>
          <w:tcPr>
            <w:tcW w:w="689" w:type="dxa"/>
            <w:tcBorders>
              <w:top w:val="single" w:color="auto" w:sz="2" w:space="0"/>
              <w:left w:val="single" w:color="auto" w:sz="2" w:space="0"/>
              <w:bottom w:val="single" w:color="auto" w:sz="2" w:space="0"/>
              <w:right w:val="single" w:color="auto" w:sz="2" w:space="0"/>
            </w:tcBorders>
            <w:vAlign w:val="center"/>
          </w:tcPr>
          <w:p w14:paraId="5527DC1E">
            <w:pPr>
              <w:spacing w:before="0" w:after="0" w:line="240" w:lineRule="exact"/>
              <w:jc w:val="left"/>
              <w:rPr>
                <w:rFonts w:ascii="宋体" w:hAnsi="宋体" w:eastAsia="宋体" w:cs="宋体"/>
                <w:sz w:val="18"/>
                <w:szCs w:val="18"/>
              </w:rPr>
            </w:pPr>
            <w:r>
              <w:rPr>
                <w:rFonts w:ascii="宋体" w:hAnsi="宋体" w:eastAsia="宋体" w:cs="宋体"/>
                <w:sz w:val="18"/>
                <w:szCs w:val="18"/>
              </w:rPr>
              <w:t>2029-09-20</w:t>
            </w:r>
          </w:p>
        </w:tc>
        <w:tc>
          <w:tcPr>
            <w:tcW w:w="689" w:type="dxa"/>
            <w:tcBorders>
              <w:top w:val="single" w:color="auto" w:sz="2" w:space="0"/>
              <w:left w:val="single" w:color="auto" w:sz="2" w:space="0"/>
              <w:bottom w:val="single" w:color="auto" w:sz="2" w:space="0"/>
              <w:right w:val="single" w:color="auto" w:sz="2" w:space="0"/>
            </w:tcBorders>
            <w:vAlign w:val="center"/>
          </w:tcPr>
          <w:p w14:paraId="62EF44D7">
            <w:pPr>
              <w:spacing w:before="0" w:after="0" w:line="240" w:lineRule="exact"/>
              <w:jc w:val="right"/>
              <w:rPr>
                <w:rFonts w:ascii="宋体" w:hAnsi="宋体" w:eastAsia="宋体" w:cs="宋体"/>
                <w:sz w:val="18"/>
                <w:szCs w:val="18"/>
              </w:rPr>
            </w:pPr>
            <w:r>
              <w:rPr>
                <w:rFonts w:ascii="宋体" w:hAnsi="宋体" w:eastAsia="宋体" w:cs="宋体"/>
                <w:sz w:val="18"/>
                <w:szCs w:val="18"/>
              </w:rPr>
              <w:t>900,000,000.00</w:t>
            </w:r>
          </w:p>
        </w:tc>
        <w:tc>
          <w:tcPr>
            <w:tcW w:w="689" w:type="dxa"/>
            <w:tcBorders>
              <w:top w:val="single" w:color="auto" w:sz="2" w:space="0"/>
              <w:left w:val="single" w:color="auto" w:sz="2" w:space="0"/>
              <w:bottom w:val="single" w:color="auto" w:sz="2" w:space="0"/>
              <w:right w:val="single" w:color="auto" w:sz="2" w:space="0"/>
            </w:tcBorders>
            <w:vAlign w:val="center"/>
          </w:tcPr>
          <w:p w14:paraId="7951D4EE">
            <w:pPr>
              <w:spacing w:before="0" w:after="0" w:line="240" w:lineRule="exact"/>
              <w:jc w:val="right"/>
              <w:rPr>
                <w:rFonts w:ascii="宋体" w:hAnsi="宋体" w:eastAsia="宋体" w:cs="宋体"/>
                <w:sz w:val="18"/>
                <w:szCs w:val="18"/>
              </w:rPr>
            </w:pPr>
            <w:r>
              <w:rPr>
                <w:rFonts w:ascii="宋体" w:hAnsi="宋体" w:eastAsia="宋体" w:cs="宋体"/>
                <w:sz w:val="18"/>
                <w:szCs w:val="18"/>
              </w:rPr>
              <w:t>905,714,383.56</w:t>
            </w:r>
          </w:p>
        </w:tc>
        <w:tc>
          <w:tcPr>
            <w:tcW w:w="689" w:type="dxa"/>
            <w:tcBorders>
              <w:top w:val="single" w:color="auto" w:sz="2" w:space="0"/>
              <w:left w:val="single" w:color="auto" w:sz="2" w:space="0"/>
              <w:bottom w:val="single" w:color="auto" w:sz="2" w:space="0"/>
              <w:right w:val="single" w:color="auto" w:sz="2" w:space="0"/>
            </w:tcBorders>
            <w:vAlign w:val="center"/>
          </w:tcPr>
          <w:p w14:paraId="2BF0759F">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1613C55E">
            <w:pPr>
              <w:spacing w:before="0" w:after="0" w:line="240" w:lineRule="exact"/>
              <w:jc w:val="right"/>
              <w:rPr>
                <w:rFonts w:ascii="宋体" w:hAnsi="宋体" w:eastAsia="宋体" w:cs="宋体"/>
                <w:sz w:val="18"/>
                <w:szCs w:val="18"/>
              </w:rPr>
            </w:pPr>
            <w:r>
              <w:rPr>
                <w:rFonts w:ascii="宋体" w:hAnsi="宋体" w:eastAsia="宋体" w:cs="宋体"/>
                <w:sz w:val="18"/>
                <w:szCs w:val="18"/>
              </w:rPr>
              <w:t>10,041,780.81</w:t>
            </w:r>
          </w:p>
        </w:tc>
        <w:tc>
          <w:tcPr>
            <w:tcW w:w="689" w:type="dxa"/>
            <w:tcBorders>
              <w:top w:val="single" w:color="auto" w:sz="2" w:space="0"/>
              <w:left w:val="single" w:color="auto" w:sz="2" w:space="0"/>
              <w:bottom w:val="single" w:color="auto" w:sz="2" w:space="0"/>
              <w:right w:val="single" w:color="auto" w:sz="2" w:space="0"/>
            </w:tcBorders>
            <w:vAlign w:val="center"/>
          </w:tcPr>
          <w:p w14:paraId="353D411C">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14F0811E">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52AD91F">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267E389">
            <w:pPr>
              <w:spacing w:before="0" w:after="0" w:line="240" w:lineRule="exact"/>
              <w:jc w:val="right"/>
              <w:rPr>
                <w:rFonts w:ascii="宋体" w:hAnsi="宋体" w:eastAsia="宋体" w:cs="宋体"/>
                <w:sz w:val="18"/>
                <w:szCs w:val="18"/>
              </w:rPr>
            </w:pPr>
            <w:r>
              <w:rPr>
                <w:rFonts w:ascii="宋体" w:hAnsi="宋体" w:eastAsia="宋体" w:cs="宋体"/>
                <w:sz w:val="18"/>
                <w:szCs w:val="18"/>
              </w:rPr>
              <w:t>915,756,164.37</w:t>
            </w:r>
          </w:p>
        </w:tc>
        <w:tc>
          <w:tcPr>
            <w:tcW w:w="689" w:type="dxa"/>
            <w:tcBorders>
              <w:top w:val="single" w:color="auto" w:sz="2" w:space="0"/>
              <w:left w:val="single" w:color="auto" w:sz="2" w:space="0"/>
              <w:bottom w:val="single" w:color="auto" w:sz="2" w:space="0"/>
              <w:right w:val="single" w:color="auto" w:sz="2" w:space="0"/>
            </w:tcBorders>
            <w:vAlign w:val="center"/>
          </w:tcPr>
          <w:p w14:paraId="41EA7783">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3393C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7671F3F7">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安徽省皖能股份有限公司2024年度第二期中期票据</w:t>
            </w:r>
          </w:p>
        </w:tc>
        <w:tc>
          <w:tcPr>
            <w:tcW w:w="689" w:type="dxa"/>
            <w:tcBorders>
              <w:top w:val="single" w:color="auto" w:sz="2" w:space="0"/>
              <w:left w:val="single" w:color="auto" w:sz="2" w:space="0"/>
              <w:bottom w:val="single" w:color="auto" w:sz="2" w:space="0"/>
              <w:right w:val="single" w:color="auto" w:sz="2" w:space="0"/>
            </w:tcBorders>
            <w:vAlign w:val="center"/>
          </w:tcPr>
          <w:p w14:paraId="5B2F2BFE">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89" w:type="dxa"/>
            <w:tcBorders>
              <w:top w:val="single" w:color="auto" w:sz="2" w:space="0"/>
              <w:left w:val="single" w:color="auto" w:sz="2" w:space="0"/>
              <w:bottom w:val="single" w:color="auto" w:sz="2" w:space="0"/>
              <w:right w:val="single" w:color="auto" w:sz="2" w:space="0"/>
            </w:tcBorders>
            <w:vAlign w:val="center"/>
          </w:tcPr>
          <w:p w14:paraId="1B319761">
            <w:pPr>
              <w:spacing w:before="0" w:after="0" w:line="240" w:lineRule="exact"/>
              <w:jc w:val="right"/>
              <w:rPr>
                <w:rFonts w:ascii="宋体" w:hAnsi="宋体" w:eastAsia="宋体" w:cs="宋体"/>
                <w:sz w:val="18"/>
                <w:szCs w:val="18"/>
              </w:rPr>
            </w:pPr>
            <w:r>
              <w:rPr>
                <w:rFonts w:ascii="宋体" w:hAnsi="宋体" w:eastAsia="宋体" w:cs="宋体"/>
                <w:sz w:val="18"/>
                <w:szCs w:val="18"/>
              </w:rPr>
              <w:t>2.23%</w:t>
            </w:r>
          </w:p>
        </w:tc>
        <w:tc>
          <w:tcPr>
            <w:tcW w:w="689" w:type="dxa"/>
            <w:tcBorders>
              <w:top w:val="single" w:color="auto" w:sz="2" w:space="0"/>
              <w:left w:val="single" w:color="auto" w:sz="2" w:space="0"/>
              <w:bottom w:val="single" w:color="auto" w:sz="2" w:space="0"/>
              <w:right w:val="single" w:color="auto" w:sz="2" w:space="0"/>
            </w:tcBorders>
            <w:vAlign w:val="center"/>
          </w:tcPr>
          <w:p w14:paraId="1BAF9D0D">
            <w:pPr>
              <w:spacing w:before="0" w:after="0" w:line="240" w:lineRule="exact"/>
              <w:jc w:val="left"/>
              <w:rPr>
                <w:rFonts w:ascii="宋体" w:hAnsi="宋体" w:eastAsia="宋体" w:cs="宋体"/>
                <w:sz w:val="18"/>
                <w:szCs w:val="18"/>
              </w:rPr>
            </w:pPr>
            <w:r>
              <w:rPr>
                <w:rFonts w:ascii="宋体" w:hAnsi="宋体" w:eastAsia="宋体" w:cs="宋体"/>
                <w:sz w:val="18"/>
                <w:szCs w:val="18"/>
              </w:rPr>
              <w:t>2024年07月05日</w:t>
            </w:r>
          </w:p>
        </w:tc>
        <w:tc>
          <w:tcPr>
            <w:tcW w:w="689" w:type="dxa"/>
            <w:tcBorders>
              <w:top w:val="single" w:color="auto" w:sz="2" w:space="0"/>
              <w:left w:val="single" w:color="auto" w:sz="2" w:space="0"/>
              <w:bottom w:val="single" w:color="auto" w:sz="2" w:space="0"/>
              <w:right w:val="single" w:color="auto" w:sz="2" w:space="0"/>
            </w:tcBorders>
            <w:vAlign w:val="center"/>
          </w:tcPr>
          <w:p w14:paraId="4AFEF73D">
            <w:pPr>
              <w:spacing w:before="0" w:after="0" w:line="240" w:lineRule="exact"/>
              <w:jc w:val="left"/>
              <w:rPr>
                <w:rFonts w:ascii="宋体" w:hAnsi="宋体" w:eastAsia="宋体" w:cs="宋体"/>
                <w:sz w:val="18"/>
                <w:szCs w:val="18"/>
              </w:rPr>
            </w:pPr>
            <w:r>
              <w:rPr>
                <w:rFonts w:ascii="宋体" w:hAnsi="宋体" w:eastAsia="宋体" w:cs="宋体"/>
                <w:sz w:val="18"/>
                <w:szCs w:val="18"/>
              </w:rPr>
              <w:t>2029-07-08</w:t>
            </w:r>
          </w:p>
        </w:tc>
        <w:tc>
          <w:tcPr>
            <w:tcW w:w="689" w:type="dxa"/>
            <w:tcBorders>
              <w:top w:val="single" w:color="auto" w:sz="2" w:space="0"/>
              <w:left w:val="single" w:color="auto" w:sz="2" w:space="0"/>
              <w:bottom w:val="single" w:color="auto" w:sz="2" w:space="0"/>
              <w:right w:val="single" w:color="auto" w:sz="2" w:space="0"/>
            </w:tcBorders>
            <w:vAlign w:val="center"/>
          </w:tcPr>
          <w:p w14:paraId="3ABA2FF8">
            <w:pPr>
              <w:spacing w:before="0" w:after="0" w:line="240" w:lineRule="exact"/>
              <w:jc w:val="right"/>
              <w:rPr>
                <w:rFonts w:ascii="宋体" w:hAnsi="宋体" w:eastAsia="宋体" w:cs="宋体"/>
                <w:sz w:val="18"/>
                <w:szCs w:val="18"/>
              </w:rPr>
            </w:pPr>
            <w:r>
              <w:rPr>
                <w:rFonts w:ascii="宋体" w:hAnsi="宋体" w:eastAsia="宋体" w:cs="宋体"/>
                <w:sz w:val="18"/>
                <w:szCs w:val="18"/>
              </w:rPr>
              <w:t>500,000,000.00</w:t>
            </w:r>
          </w:p>
        </w:tc>
        <w:tc>
          <w:tcPr>
            <w:tcW w:w="689" w:type="dxa"/>
            <w:tcBorders>
              <w:top w:val="single" w:color="auto" w:sz="2" w:space="0"/>
              <w:left w:val="single" w:color="auto" w:sz="2" w:space="0"/>
              <w:bottom w:val="single" w:color="auto" w:sz="2" w:space="0"/>
              <w:right w:val="single" w:color="auto" w:sz="2" w:space="0"/>
            </w:tcBorders>
            <w:vAlign w:val="center"/>
          </w:tcPr>
          <w:p w14:paraId="08C6E15F">
            <w:pPr>
              <w:spacing w:before="0" w:after="0" w:line="240" w:lineRule="exact"/>
              <w:jc w:val="right"/>
              <w:rPr>
                <w:rFonts w:ascii="宋体" w:hAnsi="宋体" w:eastAsia="宋体" w:cs="宋体"/>
                <w:sz w:val="18"/>
                <w:szCs w:val="18"/>
              </w:rPr>
            </w:pPr>
            <w:r>
              <w:rPr>
                <w:rFonts w:ascii="宋体" w:hAnsi="宋体" w:eastAsia="宋体" w:cs="宋体"/>
                <w:sz w:val="18"/>
                <w:szCs w:val="18"/>
              </w:rPr>
              <w:t>505,406,986.30</w:t>
            </w:r>
          </w:p>
        </w:tc>
        <w:tc>
          <w:tcPr>
            <w:tcW w:w="689" w:type="dxa"/>
            <w:tcBorders>
              <w:top w:val="single" w:color="auto" w:sz="2" w:space="0"/>
              <w:left w:val="single" w:color="auto" w:sz="2" w:space="0"/>
              <w:bottom w:val="single" w:color="auto" w:sz="2" w:space="0"/>
              <w:right w:val="single" w:color="auto" w:sz="2" w:space="0"/>
            </w:tcBorders>
            <w:vAlign w:val="center"/>
          </w:tcPr>
          <w:p w14:paraId="4968C0A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391B612F">
            <w:pPr>
              <w:spacing w:before="0" w:after="0" w:line="240" w:lineRule="exact"/>
              <w:jc w:val="right"/>
              <w:rPr>
                <w:rFonts w:ascii="宋体" w:hAnsi="宋体" w:eastAsia="宋体" w:cs="宋体"/>
                <w:sz w:val="18"/>
                <w:szCs w:val="18"/>
              </w:rPr>
            </w:pPr>
            <w:r>
              <w:rPr>
                <w:rFonts w:ascii="宋体" w:hAnsi="宋体" w:eastAsia="宋体" w:cs="宋体"/>
                <w:sz w:val="18"/>
                <w:szCs w:val="18"/>
              </w:rPr>
              <w:t>5,529,178.09</w:t>
            </w:r>
          </w:p>
        </w:tc>
        <w:tc>
          <w:tcPr>
            <w:tcW w:w="689" w:type="dxa"/>
            <w:tcBorders>
              <w:top w:val="single" w:color="auto" w:sz="2" w:space="0"/>
              <w:left w:val="single" w:color="auto" w:sz="2" w:space="0"/>
              <w:bottom w:val="single" w:color="auto" w:sz="2" w:space="0"/>
              <w:right w:val="single" w:color="auto" w:sz="2" w:space="0"/>
            </w:tcBorders>
            <w:vAlign w:val="center"/>
          </w:tcPr>
          <w:p w14:paraId="192D5D29">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3D351068">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813E91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387B90D">
            <w:pPr>
              <w:spacing w:before="0" w:after="0" w:line="240" w:lineRule="exact"/>
              <w:jc w:val="right"/>
              <w:rPr>
                <w:rFonts w:ascii="宋体" w:hAnsi="宋体" w:eastAsia="宋体" w:cs="宋体"/>
                <w:sz w:val="18"/>
                <w:szCs w:val="18"/>
              </w:rPr>
            </w:pPr>
            <w:r>
              <w:rPr>
                <w:rFonts w:ascii="宋体" w:hAnsi="宋体" w:eastAsia="宋体" w:cs="宋体"/>
                <w:sz w:val="18"/>
                <w:szCs w:val="18"/>
              </w:rPr>
              <w:t>510,936,164.39</w:t>
            </w:r>
          </w:p>
        </w:tc>
        <w:tc>
          <w:tcPr>
            <w:tcW w:w="689" w:type="dxa"/>
            <w:tcBorders>
              <w:top w:val="single" w:color="auto" w:sz="2" w:space="0"/>
              <w:left w:val="single" w:color="auto" w:sz="2" w:space="0"/>
              <w:bottom w:val="single" w:color="auto" w:sz="2" w:space="0"/>
              <w:right w:val="single" w:color="auto" w:sz="2" w:space="0"/>
            </w:tcBorders>
            <w:vAlign w:val="center"/>
          </w:tcPr>
          <w:p w14:paraId="591590BE">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2F119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304B02AB">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安徽省皖能股份有限公司2024年度第一期中期票据</w:t>
            </w:r>
          </w:p>
        </w:tc>
        <w:tc>
          <w:tcPr>
            <w:tcW w:w="689" w:type="dxa"/>
            <w:tcBorders>
              <w:top w:val="single" w:color="auto" w:sz="2" w:space="0"/>
              <w:left w:val="single" w:color="auto" w:sz="2" w:space="0"/>
              <w:bottom w:val="single" w:color="auto" w:sz="2" w:space="0"/>
              <w:right w:val="single" w:color="auto" w:sz="2" w:space="0"/>
            </w:tcBorders>
            <w:vAlign w:val="center"/>
          </w:tcPr>
          <w:p w14:paraId="30C6C3B1">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89" w:type="dxa"/>
            <w:tcBorders>
              <w:top w:val="single" w:color="auto" w:sz="2" w:space="0"/>
              <w:left w:val="single" w:color="auto" w:sz="2" w:space="0"/>
              <w:bottom w:val="single" w:color="auto" w:sz="2" w:space="0"/>
              <w:right w:val="single" w:color="auto" w:sz="2" w:space="0"/>
            </w:tcBorders>
            <w:vAlign w:val="center"/>
          </w:tcPr>
          <w:p w14:paraId="0B5850BF">
            <w:pPr>
              <w:spacing w:before="0" w:after="0" w:line="240" w:lineRule="exact"/>
              <w:jc w:val="right"/>
              <w:rPr>
                <w:rFonts w:ascii="宋体" w:hAnsi="宋体" w:eastAsia="宋体" w:cs="宋体"/>
                <w:sz w:val="18"/>
                <w:szCs w:val="18"/>
              </w:rPr>
            </w:pPr>
            <w:r>
              <w:rPr>
                <w:rFonts w:ascii="宋体" w:hAnsi="宋体" w:eastAsia="宋体" w:cs="宋体"/>
                <w:sz w:val="18"/>
                <w:szCs w:val="18"/>
              </w:rPr>
              <w:t>2.44%</w:t>
            </w:r>
          </w:p>
        </w:tc>
        <w:tc>
          <w:tcPr>
            <w:tcW w:w="689" w:type="dxa"/>
            <w:tcBorders>
              <w:top w:val="single" w:color="auto" w:sz="2" w:space="0"/>
              <w:left w:val="single" w:color="auto" w:sz="2" w:space="0"/>
              <w:bottom w:val="single" w:color="auto" w:sz="2" w:space="0"/>
              <w:right w:val="single" w:color="auto" w:sz="2" w:space="0"/>
            </w:tcBorders>
            <w:vAlign w:val="center"/>
          </w:tcPr>
          <w:p w14:paraId="5509F967">
            <w:pPr>
              <w:spacing w:before="0" w:after="0" w:line="240" w:lineRule="exact"/>
              <w:jc w:val="left"/>
              <w:rPr>
                <w:rFonts w:ascii="宋体" w:hAnsi="宋体" w:eastAsia="宋体" w:cs="宋体"/>
                <w:sz w:val="18"/>
                <w:szCs w:val="18"/>
              </w:rPr>
            </w:pPr>
            <w:r>
              <w:rPr>
                <w:rFonts w:ascii="宋体" w:hAnsi="宋体" w:eastAsia="宋体" w:cs="宋体"/>
                <w:sz w:val="18"/>
                <w:szCs w:val="18"/>
              </w:rPr>
              <w:t>2024年05月21日</w:t>
            </w:r>
          </w:p>
        </w:tc>
        <w:tc>
          <w:tcPr>
            <w:tcW w:w="689" w:type="dxa"/>
            <w:tcBorders>
              <w:top w:val="single" w:color="auto" w:sz="2" w:space="0"/>
              <w:left w:val="single" w:color="auto" w:sz="2" w:space="0"/>
              <w:bottom w:val="single" w:color="auto" w:sz="2" w:space="0"/>
              <w:right w:val="single" w:color="auto" w:sz="2" w:space="0"/>
            </w:tcBorders>
            <w:vAlign w:val="center"/>
          </w:tcPr>
          <w:p w14:paraId="4B6A904E">
            <w:pPr>
              <w:spacing w:before="0" w:after="0" w:line="240" w:lineRule="exact"/>
              <w:jc w:val="left"/>
              <w:rPr>
                <w:rFonts w:ascii="宋体" w:hAnsi="宋体" w:eastAsia="宋体" w:cs="宋体"/>
                <w:sz w:val="18"/>
                <w:szCs w:val="18"/>
              </w:rPr>
            </w:pPr>
            <w:r>
              <w:rPr>
                <w:rFonts w:ascii="宋体" w:hAnsi="宋体" w:eastAsia="宋体" w:cs="宋体"/>
                <w:sz w:val="18"/>
                <w:szCs w:val="18"/>
              </w:rPr>
              <w:t>2029-05-23</w:t>
            </w:r>
          </w:p>
        </w:tc>
        <w:tc>
          <w:tcPr>
            <w:tcW w:w="689" w:type="dxa"/>
            <w:tcBorders>
              <w:top w:val="single" w:color="auto" w:sz="2" w:space="0"/>
              <w:left w:val="single" w:color="auto" w:sz="2" w:space="0"/>
              <w:bottom w:val="single" w:color="auto" w:sz="2" w:space="0"/>
              <w:right w:val="single" w:color="auto" w:sz="2" w:space="0"/>
            </w:tcBorders>
            <w:vAlign w:val="center"/>
          </w:tcPr>
          <w:p w14:paraId="1A9EEE84">
            <w:pPr>
              <w:spacing w:before="0" w:after="0" w:line="240" w:lineRule="exact"/>
              <w:jc w:val="right"/>
              <w:rPr>
                <w:rFonts w:ascii="宋体" w:hAnsi="宋体" w:eastAsia="宋体" w:cs="宋体"/>
                <w:sz w:val="18"/>
                <w:szCs w:val="18"/>
              </w:rPr>
            </w:pPr>
            <w:r>
              <w:rPr>
                <w:rFonts w:ascii="宋体" w:hAnsi="宋体" w:eastAsia="宋体" w:cs="宋体"/>
                <w:sz w:val="18"/>
                <w:szCs w:val="18"/>
              </w:rPr>
              <w:t>1,100,000,000.00</w:t>
            </w:r>
          </w:p>
        </w:tc>
        <w:tc>
          <w:tcPr>
            <w:tcW w:w="689" w:type="dxa"/>
            <w:tcBorders>
              <w:top w:val="single" w:color="auto" w:sz="2" w:space="0"/>
              <w:left w:val="single" w:color="auto" w:sz="2" w:space="0"/>
              <w:bottom w:val="single" w:color="auto" w:sz="2" w:space="0"/>
              <w:right w:val="single" w:color="auto" w:sz="2" w:space="0"/>
            </w:tcBorders>
            <w:vAlign w:val="center"/>
          </w:tcPr>
          <w:p w14:paraId="5DB9124A">
            <w:pPr>
              <w:spacing w:before="0" w:after="0" w:line="240" w:lineRule="exact"/>
              <w:jc w:val="right"/>
              <w:rPr>
                <w:rFonts w:ascii="宋体" w:hAnsi="宋体" w:eastAsia="宋体" w:cs="宋体"/>
                <w:sz w:val="18"/>
                <w:szCs w:val="18"/>
              </w:rPr>
            </w:pPr>
            <w:r>
              <w:rPr>
                <w:rFonts w:ascii="宋体" w:hAnsi="宋体" w:eastAsia="宋体" w:cs="宋体"/>
                <w:sz w:val="18"/>
                <w:szCs w:val="18"/>
              </w:rPr>
              <w:t>1,116,398,137.00</w:t>
            </w:r>
          </w:p>
        </w:tc>
        <w:tc>
          <w:tcPr>
            <w:tcW w:w="689" w:type="dxa"/>
            <w:tcBorders>
              <w:top w:val="single" w:color="auto" w:sz="2" w:space="0"/>
              <w:left w:val="single" w:color="auto" w:sz="2" w:space="0"/>
              <w:bottom w:val="single" w:color="auto" w:sz="2" w:space="0"/>
              <w:right w:val="single" w:color="auto" w:sz="2" w:space="0"/>
            </w:tcBorders>
            <w:vAlign w:val="center"/>
          </w:tcPr>
          <w:p w14:paraId="46F8E5EA">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6147F0F6">
            <w:pPr>
              <w:spacing w:before="0" w:after="0" w:line="240" w:lineRule="exact"/>
              <w:jc w:val="right"/>
              <w:rPr>
                <w:rFonts w:ascii="宋体" w:hAnsi="宋体" w:eastAsia="宋体" w:cs="宋体"/>
                <w:sz w:val="18"/>
                <w:szCs w:val="18"/>
              </w:rPr>
            </w:pPr>
            <w:r>
              <w:rPr>
                <w:rFonts w:ascii="宋体" w:hAnsi="宋体" w:eastAsia="宋体" w:cs="宋体"/>
                <w:sz w:val="18"/>
                <w:szCs w:val="18"/>
              </w:rPr>
              <w:t>13,309,698.70</w:t>
            </w:r>
          </w:p>
        </w:tc>
        <w:tc>
          <w:tcPr>
            <w:tcW w:w="689" w:type="dxa"/>
            <w:tcBorders>
              <w:top w:val="single" w:color="auto" w:sz="2" w:space="0"/>
              <w:left w:val="single" w:color="auto" w:sz="2" w:space="0"/>
              <w:bottom w:val="single" w:color="auto" w:sz="2" w:space="0"/>
              <w:right w:val="single" w:color="auto" w:sz="2" w:space="0"/>
            </w:tcBorders>
            <w:vAlign w:val="center"/>
          </w:tcPr>
          <w:p w14:paraId="392703BA">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824E5B2">
            <w:pPr>
              <w:spacing w:before="0" w:after="0" w:line="240" w:lineRule="exact"/>
              <w:jc w:val="right"/>
              <w:rPr>
                <w:rFonts w:ascii="宋体" w:hAnsi="宋体" w:eastAsia="宋体" w:cs="宋体"/>
                <w:sz w:val="18"/>
                <w:szCs w:val="18"/>
              </w:rPr>
            </w:pPr>
            <w:r>
              <w:rPr>
                <w:rFonts w:ascii="宋体" w:hAnsi="宋体" w:eastAsia="宋体" w:cs="宋体"/>
                <w:sz w:val="18"/>
                <w:szCs w:val="18"/>
              </w:rPr>
              <w:t>26,840,000.00</w:t>
            </w:r>
          </w:p>
        </w:tc>
        <w:tc>
          <w:tcPr>
            <w:tcW w:w="689" w:type="dxa"/>
            <w:tcBorders>
              <w:top w:val="single" w:color="auto" w:sz="2" w:space="0"/>
              <w:left w:val="single" w:color="auto" w:sz="2" w:space="0"/>
              <w:bottom w:val="single" w:color="auto" w:sz="2" w:space="0"/>
              <w:right w:val="single" w:color="auto" w:sz="2" w:space="0"/>
            </w:tcBorders>
            <w:vAlign w:val="center"/>
          </w:tcPr>
          <w:p w14:paraId="3BD8540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56A85DBC">
            <w:pPr>
              <w:spacing w:before="0" w:after="0" w:line="240" w:lineRule="exact"/>
              <w:jc w:val="right"/>
              <w:rPr>
                <w:rFonts w:ascii="宋体" w:hAnsi="宋体" w:eastAsia="宋体" w:cs="宋体"/>
                <w:sz w:val="18"/>
                <w:szCs w:val="18"/>
              </w:rPr>
            </w:pPr>
            <w:r>
              <w:rPr>
                <w:rFonts w:ascii="宋体" w:hAnsi="宋体" w:eastAsia="宋体" w:cs="宋体"/>
                <w:sz w:val="18"/>
                <w:szCs w:val="18"/>
              </w:rPr>
              <w:t>1,102,867,835.70</w:t>
            </w:r>
          </w:p>
        </w:tc>
        <w:tc>
          <w:tcPr>
            <w:tcW w:w="689" w:type="dxa"/>
            <w:tcBorders>
              <w:top w:val="single" w:color="auto" w:sz="2" w:space="0"/>
              <w:left w:val="single" w:color="auto" w:sz="2" w:space="0"/>
              <w:bottom w:val="single" w:color="auto" w:sz="2" w:space="0"/>
              <w:right w:val="single" w:color="auto" w:sz="2" w:space="0"/>
            </w:tcBorders>
            <w:vAlign w:val="center"/>
          </w:tcPr>
          <w:p w14:paraId="44777E2C">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02590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40890DEC">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安徽省皖能股份有限公司2025年度第二期中期票据</w:t>
            </w:r>
          </w:p>
        </w:tc>
        <w:tc>
          <w:tcPr>
            <w:tcW w:w="689" w:type="dxa"/>
            <w:tcBorders>
              <w:top w:val="single" w:color="auto" w:sz="2" w:space="0"/>
              <w:left w:val="single" w:color="auto" w:sz="2" w:space="0"/>
              <w:bottom w:val="single" w:color="auto" w:sz="2" w:space="0"/>
              <w:right w:val="single" w:color="auto" w:sz="2" w:space="0"/>
            </w:tcBorders>
            <w:vAlign w:val="center"/>
          </w:tcPr>
          <w:p w14:paraId="233D6BD9">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89" w:type="dxa"/>
            <w:tcBorders>
              <w:top w:val="single" w:color="auto" w:sz="2" w:space="0"/>
              <w:left w:val="single" w:color="auto" w:sz="2" w:space="0"/>
              <w:bottom w:val="single" w:color="auto" w:sz="2" w:space="0"/>
              <w:right w:val="single" w:color="auto" w:sz="2" w:space="0"/>
            </w:tcBorders>
            <w:vAlign w:val="center"/>
          </w:tcPr>
          <w:p w14:paraId="59D39809">
            <w:pPr>
              <w:spacing w:before="0" w:after="0" w:line="240" w:lineRule="exact"/>
              <w:jc w:val="right"/>
              <w:rPr>
                <w:rFonts w:ascii="宋体" w:hAnsi="宋体" w:eastAsia="宋体" w:cs="宋体"/>
                <w:sz w:val="18"/>
                <w:szCs w:val="18"/>
              </w:rPr>
            </w:pPr>
            <w:r>
              <w:rPr>
                <w:rFonts w:ascii="宋体" w:hAnsi="宋体" w:eastAsia="宋体" w:cs="宋体"/>
                <w:sz w:val="18"/>
                <w:szCs w:val="18"/>
              </w:rPr>
              <w:t>1.99%</w:t>
            </w:r>
          </w:p>
        </w:tc>
        <w:tc>
          <w:tcPr>
            <w:tcW w:w="689" w:type="dxa"/>
            <w:tcBorders>
              <w:top w:val="single" w:color="auto" w:sz="2" w:space="0"/>
              <w:left w:val="single" w:color="auto" w:sz="2" w:space="0"/>
              <w:bottom w:val="single" w:color="auto" w:sz="2" w:space="0"/>
              <w:right w:val="single" w:color="auto" w:sz="2" w:space="0"/>
            </w:tcBorders>
            <w:vAlign w:val="center"/>
          </w:tcPr>
          <w:p w14:paraId="36F07478">
            <w:pPr>
              <w:spacing w:before="0" w:after="0" w:line="240" w:lineRule="exact"/>
              <w:jc w:val="left"/>
              <w:rPr>
                <w:rFonts w:ascii="宋体" w:hAnsi="宋体" w:eastAsia="宋体" w:cs="宋体"/>
                <w:sz w:val="18"/>
                <w:szCs w:val="18"/>
              </w:rPr>
            </w:pPr>
            <w:r>
              <w:rPr>
                <w:rFonts w:ascii="宋体" w:hAnsi="宋体" w:eastAsia="宋体" w:cs="宋体"/>
                <w:sz w:val="18"/>
                <w:szCs w:val="18"/>
              </w:rPr>
              <w:t>2025年04月22日</w:t>
            </w:r>
          </w:p>
        </w:tc>
        <w:tc>
          <w:tcPr>
            <w:tcW w:w="689" w:type="dxa"/>
            <w:tcBorders>
              <w:top w:val="single" w:color="auto" w:sz="2" w:space="0"/>
              <w:left w:val="single" w:color="auto" w:sz="2" w:space="0"/>
              <w:bottom w:val="single" w:color="auto" w:sz="2" w:space="0"/>
              <w:right w:val="single" w:color="auto" w:sz="2" w:space="0"/>
            </w:tcBorders>
            <w:vAlign w:val="center"/>
          </w:tcPr>
          <w:p w14:paraId="2D50306B">
            <w:pPr>
              <w:spacing w:before="0" w:after="0" w:line="240" w:lineRule="exact"/>
              <w:jc w:val="left"/>
              <w:rPr>
                <w:rFonts w:ascii="宋体" w:hAnsi="宋体" w:eastAsia="宋体" w:cs="宋体"/>
                <w:sz w:val="18"/>
                <w:szCs w:val="18"/>
              </w:rPr>
            </w:pPr>
            <w:r>
              <w:rPr>
                <w:rFonts w:ascii="宋体" w:hAnsi="宋体" w:eastAsia="宋体" w:cs="宋体"/>
                <w:sz w:val="18"/>
                <w:szCs w:val="18"/>
              </w:rPr>
              <w:t>2030-04-23</w:t>
            </w:r>
          </w:p>
        </w:tc>
        <w:tc>
          <w:tcPr>
            <w:tcW w:w="689" w:type="dxa"/>
            <w:tcBorders>
              <w:top w:val="single" w:color="auto" w:sz="2" w:space="0"/>
              <w:left w:val="single" w:color="auto" w:sz="2" w:space="0"/>
              <w:bottom w:val="single" w:color="auto" w:sz="2" w:space="0"/>
              <w:right w:val="single" w:color="auto" w:sz="2" w:space="0"/>
            </w:tcBorders>
            <w:vAlign w:val="center"/>
          </w:tcPr>
          <w:p w14:paraId="737145E3">
            <w:pPr>
              <w:spacing w:before="0" w:after="0" w:line="240" w:lineRule="exact"/>
              <w:jc w:val="right"/>
              <w:rPr>
                <w:rFonts w:ascii="宋体" w:hAnsi="宋体" w:eastAsia="宋体" w:cs="宋体"/>
                <w:sz w:val="18"/>
                <w:szCs w:val="18"/>
              </w:rPr>
            </w:pPr>
            <w:r>
              <w:rPr>
                <w:rFonts w:ascii="宋体" w:hAnsi="宋体" w:eastAsia="宋体" w:cs="宋体"/>
                <w:sz w:val="18"/>
                <w:szCs w:val="18"/>
              </w:rPr>
              <w:t>400,000,000.00</w:t>
            </w:r>
          </w:p>
        </w:tc>
        <w:tc>
          <w:tcPr>
            <w:tcW w:w="689" w:type="dxa"/>
            <w:tcBorders>
              <w:top w:val="single" w:color="auto" w:sz="2" w:space="0"/>
              <w:left w:val="single" w:color="auto" w:sz="2" w:space="0"/>
              <w:bottom w:val="single" w:color="auto" w:sz="2" w:space="0"/>
              <w:right w:val="single" w:color="auto" w:sz="2" w:space="0"/>
            </w:tcBorders>
            <w:vAlign w:val="center"/>
          </w:tcPr>
          <w:p w14:paraId="6D56C3D7">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0574CB85">
            <w:pPr>
              <w:spacing w:before="0" w:after="0" w:line="240" w:lineRule="exact"/>
              <w:jc w:val="right"/>
              <w:rPr>
                <w:rFonts w:ascii="宋体" w:hAnsi="宋体" w:eastAsia="宋体" w:cs="宋体"/>
                <w:sz w:val="18"/>
                <w:szCs w:val="18"/>
              </w:rPr>
            </w:pPr>
            <w:r>
              <w:rPr>
                <w:rFonts w:ascii="宋体" w:hAnsi="宋体" w:eastAsia="宋体" w:cs="宋体"/>
                <w:sz w:val="18"/>
                <w:szCs w:val="18"/>
              </w:rPr>
              <w:t>400,000,000.00</w:t>
            </w:r>
          </w:p>
        </w:tc>
        <w:tc>
          <w:tcPr>
            <w:tcW w:w="689" w:type="dxa"/>
            <w:tcBorders>
              <w:top w:val="single" w:color="auto" w:sz="2" w:space="0"/>
              <w:left w:val="single" w:color="auto" w:sz="2" w:space="0"/>
              <w:bottom w:val="single" w:color="auto" w:sz="2" w:space="0"/>
              <w:right w:val="single" w:color="auto" w:sz="2" w:space="0"/>
            </w:tcBorders>
            <w:vAlign w:val="center"/>
          </w:tcPr>
          <w:p w14:paraId="30CE1C2C">
            <w:pPr>
              <w:spacing w:before="0" w:after="0" w:line="240" w:lineRule="exact"/>
              <w:jc w:val="right"/>
              <w:rPr>
                <w:rFonts w:ascii="宋体" w:hAnsi="宋体" w:eastAsia="宋体" w:cs="宋体"/>
                <w:sz w:val="18"/>
                <w:szCs w:val="18"/>
              </w:rPr>
            </w:pPr>
            <w:r>
              <w:rPr>
                <w:rFonts w:ascii="宋体" w:hAnsi="宋体" w:eastAsia="宋体" w:cs="宋体"/>
                <w:sz w:val="18"/>
                <w:szCs w:val="18"/>
              </w:rPr>
              <w:t>1,504,767.12</w:t>
            </w:r>
          </w:p>
        </w:tc>
        <w:tc>
          <w:tcPr>
            <w:tcW w:w="689" w:type="dxa"/>
            <w:tcBorders>
              <w:top w:val="single" w:color="auto" w:sz="2" w:space="0"/>
              <w:left w:val="single" w:color="auto" w:sz="2" w:space="0"/>
              <w:bottom w:val="single" w:color="auto" w:sz="2" w:space="0"/>
              <w:right w:val="single" w:color="auto" w:sz="2" w:space="0"/>
            </w:tcBorders>
            <w:vAlign w:val="center"/>
          </w:tcPr>
          <w:p w14:paraId="48E10745">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6F97F5D6">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432B1ABC">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34596E90">
            <w:pPr>
              <w:spacing w:before="0" w:after="0" w:line="240" w:lineRule="exact"/>
              <w:jc w:val="right"/>
              <w:rPr>
                <w:rFonts w:ascii="宋体" w:hAnsi="宋体" w:eastAsia="宋体" w:cs="宋体"/>
                <w:sz w:val="18"/>
                <w:szCs w:val="18"/>
              </w:rPr>
            </w:pPr>
            <w:r>
              <w:rPr>
                <w:rFonts w:ascii="宋体" w:hAnsi="宋体" w:eastAsia="宋体" w:cs="宋体"/>
                <w:sz w:val="18"/>
                <w:szCs w:val="18"/>
              </w:rPr>
              <w:t>401,504,767.12</w:t>
            </w:r>
          </w:p>
        </w:tc>
        <w:tc>
          <w:tcPr>
            <w:tcW w:w="689" w:type="dxa"/>
            <w:tcBorders>
              <w:top w:val="single" w:color="auto" w:sz="2" w:space="0"/>
              <w:left w:val="single" w:color="auto" w:sz="2" w:space="0"/>
              <w:bottom w:val="single" w:color="auto" w:sz="2" w:space="0"/>
              <w:right w:val="single" w:color="auto" w:sz="2" w:space="0"/>
            </w:tcBorders>
            <w:vAlign w:val="center"/>
          </w:tcPr>
          <w:p w14:paraId="434B4B16">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7EFD3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396AF12D">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安徽省皖能股份有限公司2025年度第一期中期票据</w:t>
            </w:r>
          </w:p>
        </w:tc>
        <w:tc>
          <w:tcPr>
            <w:tcW w:w="689" w:type="dxa"/>
            <w:tcBorders>
              <w:top w:val="single" w:color="auto" w:sz="2" w:space="0"/>
              <w:left w:val="single" w:color="auto" w:sz="2" w:space="0"/>
              <w:bottom w:val="single" w:color="auto" w:sz="2" w:space="0"/>
              <w:right w:val="single" w:color="auto" w:sz="2" w:space="0"/>
            </w:tcBorders>
            <w:vAlign w:val="center"/>
          </w:tcPr>
          <w:p w14:paraId="3B25901D">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689" w:type="dxa"/>
            <w:tcBorders>
              <w:top w:val="single" w:color="auto" w:sz="2" w:space="0"/>
              <w:left w:val="single" w:color="auto" w:sz="2" w:space="0"/>
              <w:bottom w:val="single" w:color="auto" w:sz="2" w:space="0"/>
              <w:right w:val="single" w:color="auto" w:sz="2" w:space="0"/>
            </w:tcBorders>
            <w:vAlign w:val="center"/>
          </w:tcPr>
          <w:p w14:paraId="230BC411">
            <w:pPr>
              <w:spacing w:before="0" w:after="0" w:line="240" w:lineRule="exact"/>
              <w:jc w:val="right"/>
              <w:rPr>
                <w:rFonts w:ascii="宋体" w:hAnsi="宋体" w:eastAsia="宋体" w:cs="宋体"/>
                <w:sz w:val="18"/>
                <w:szCs w:val="18"/>
              </w:rPr>
            </w:pPr>
            <w:r>
              <w:rPr>
                <w:rFonts w:ascii="宋体" w:hAnsi="宋体" w:eastAsia="宋体" w:cs="宋体"/>
                <w:sz w:val="18"/>
                <w:szCs w:val="18"/>
              </w:rPr>
              <w:t>2.00%</w:t>
            </w:r>
          </w:p>
        </w:tc>
        <w:tc>
          <w:tcPr>
            <w:tcW w:w="689" w:type="dxa"/>
            <w:tcBorders>
              <w:top w:val="single" w:color="auto" w:sz="2" w:space="0"/>
              <w:left w:val="single" w:color="auto" w:sz="2" w:space="0"/>
              <w:bottom w:val="single" w:color="auto" w:sz="2" w:space="0"/>
              <w:right w:val="single" w:color="auto" w:sz="2" w:space="0"/>
            </w:tcBorders>
            <w:vAlign w:val="center"/>
          </w:tcPr>
          <w:p w14:paraId="1425519F">
            <w:pPr>
              <w:spacing w:before="0" w:after="0" w:line="240" w:lineRule="exact"/>
              <w:jc w:val="left"/>
              <w:rPr>
                <w:rFonts w:ascii="宋体" w:hAnsi="宋体" w:eastAsia="宋体" w:cs="宋体"/>
                <w:sz w:val="18"/>
                <w:szCs w:val="18"/>
              </w:rPr>
            </w:pPr>
            <w:r>
              <w:rPr>
                <w:rFonts w:ascii="宋体" w:hAnsi="宋体" w:eastAsia="宋体" w:cs="宋体"/>
                <w:sz w:val="18"/>
                <w:szCs w:val="18"/>
              </w:rPr>
              <w:t>2025年03月27日</w:t>
            </w:r>
          </w:p>
        </w:tc>
        <w:tc>
          <w:tcPr>
            <w:tcW w:w="689" w:type="dxa"/>
            <w:tcBorders>
              <w:top w:val="single" w:color="auto" w:sz="2" w:space="0"/>
              <w:left w:val="single" w:color="auto" w:sz="2" w:space="0"/>
              <w:bottom w:val="single" w:color="auto" w:sz="2" w:space="0"/>
              <w:right w:val="single" w:color="auto" w:sz="2" w:space="0"/>
            </w:tcBorders>
            <w:vAlign w:val="center"/>
          </w:tcPr>
          <w:p w14:paraId="38E27C7C">
            <w:pPr>
              <w:spacing w:before="0" w:after="0" w:line="240" w:lineRule="exact"/>
              <w:jc w:val="left"/>
              <w:rPr>
                <w:rFonts w:ascii="宋体" w:hAnsi="宋体" w:eastAsia="宋体" w:cs="宋体"/>
                <w:sz w:val="18"/>
                <w:szCs w:val="18"/>
              </w:rPr>
            </w:pPr>
            <w:r>
              <w:rPr>
                <w:rFonts w:ascii="宋体" w:hAnsi="宋体" w:eastAsia="宋体" w:cs="宋体"/>
                <w:sz w:val="18"/>
                <w:szCs w:val="18"/>
              </w:rPr>
              <w:t>2028-03-28</w:t>
            </w:r>
          </w:p>
        </w:tc>
        <w:tc>
          <w:tcPr>
            <w:tcW w:w="689" w:type="dxa"/>
            <w:tcBorders>
              <w:top w:val="single" w:color="auto" w:sz="2" w:space="0"/>
              <w:left w:val="single" w:color="auto" w:sz="2" w:space="0"/>
              <w:bottom w:val="single" w:color="auto" w:sz="2" w:space="0"/>
              <w:right w:val="single" w:color="auto" w:sz="2" w:space="0"/>
            </w:tcBorders>
            <w:vAlign w:val="center"/>
          </w:tcPr>
          <w:p w14:paraId="77FEDBC2">
            <w:pPr>
              <w:spacing w:before="0" w:after="0" w:line="240" w:lineRule="exact"/>
              <w:jc w:val="right"/>
              <w:rPr>
                <w:rFonts w:ascii="宋体" w:hAnsi="宋体" w:eastAsia="宋体" w:cs="宋体"/>
                <w:sz w:val="18"/>
                <w:szCs w:val="18"/>
              </w:rPr>
            </w:pPr>
            <w:r>
              <w:rPr>
                <w:rFonts w:ascii="宋体" w:hAnsi="宋体" w:eastAsia="宋体" w:cs="宋体"/>
                <w:sz w:val="18"/>
                <w:szCs w:val="18"/>
              </w:rPr>
              <w:t>300,000,000.00</w:t>
            </w:r>
          </w:p>
        </w:tc>
        <w:tc>
          <w:tcPr>
            <w:tcW w:w="689" w:type="dxa"/>
            <w:tcBorders>
              <w:top w:val="single" w:color="auto" w:sz="2" w:space="0"/>
              <w:left w:val="single" w:color="auto" w:sz="2" w:space="0"/>
              <w:bottom w:val="single" w:color="auto" w:sz="2" w:space="0"/>
              <w:right w:val="single" w:color="auto" w:sz="2" w:space="0"/>
            </w:tcBorders>
            <w:vAlign w:val="center"/>
          </w:tcPr>
          <w:p w14:paraId="0E99BAEF">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6800C007">
            <w:pPr>
              <w:spacing w:before="0" w:after="0" w:line="240" w:lineRule="exact"/>
              <w:jc w:val="right"/>
              <w:rPr>
                <w:rFonts w:ascii="宋体" w:hAnsi="宋体" w:eastAsia="宋体" w:cs="宋体"/>
                <w:sz w:val="18"/>
                <w:szCs w:val="18"/>
              </w:rPr>
            </w:pPr>
            <w:r>
              <w:rPr>
                <w:rFonts w:ascii="宋体" w:hAnsi="宋体" w:eastAsia="宋体" w:cs="宋体"/>
                <w:sz w:val="18"/>
                <w:szCs w:val="18"/>
              </w:rPr>
              <w:t>300,000,000.00</w:t>
            </w:r>
          </w:p>
        </w:tc>
        <w:tc>
          <w:tcPr>
            <w:tcW w:w="689" w:type="dxa"/>
            <w:tcBorders>
              <w:top w:val="single" w:color="auto" w:sz="2" w:space="0"/>
              <w:left w:val="single" w:color="auto" w:sz="2" w:space="0"/>
              <w:bottom w:val="single" w:color="auto" w:sz="2" w:space="0"/>
              <w:right w:val="single" w:color="auto" w:sz="2" w:space="0"/>
            </w:tcBorders>
            <w:vAlign w:val="center"/>
          </w:tcPr>
          <w:p w14:paraId="5CA6F88F">
            <w:pPr>
              <w:spacing w:before="0" w:after="0" w:line="240" w:lineRule="exact"/>
              <w:jc w:val="right"/>
              <w:rPr>
                <w:rFonts w:ascii="宋体" w:hAnsi="宋体" w:eastAsia="宋体" w:cs="宋体"/>
                <w:sz w:val="18"/>
                <w:szCs w:val="18"/>
              </w:rPr>
            </w:pPr>
            <w:r>
              <w:rPr>
                <w:rFonts w:ascii="宋体" w:hAnsi="宋体" w:eastAsia="宋体" w:cs="宋体"/>
                <w:sz w:val="18"/>
                <w:szCs w:val="18"/>
              </w:rPr>
              <w:t>1,561,643.83</w:t>
            </w:r>
          </w:p>
        </w:tc>
        <w:tc>
          <w:tcPr>
            <w:tcW w:w="689" w:type="dxa"/>
            <w:tcBorders>
              <w:top w:val="single" w:color="auto" w:sz="2" w:space="0"/>
              <w:left w:val="single" w:color="auto" w:sz="2" w:space="0"/>
              <w:bottom w:val="single" w:color="auto" w:sz="2" w:space="0"/>
              <w:right w:val="single" w:color="auto" w:sz="2" w:space="0"/>
            </w:tcBorders>
            <w:vAlign w:val="center"/>
          </w:tcPr>
          <w:p w14:paraId="79783CB1">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13F6AEC2">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39DEDA4D">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14:paraId="7A611F65">
            <w:pPr>
              <w:spacing w:before="0" w:after="0" w:line="240" w:lineRule="exact"/>
              <w:jc w:val="right"/>
              <w:rPr>
                <w:rFonts w:ascii="宋体" w:hAnsi="宋体" w:eastAsia="宋体" w:cs="宋体"/>
                <w:sz w:val="18"/>
                <w:szCs w:val="18"/>
              </w:rPr>
            </w:pPr>
            <w:r>
              <w:rPr>
                <w:rFonts w:ascii="宋体" w:hAnsi="宋体" w:eastAsia="宋体" w:cs="宋体"/>
                <w:sz w:val="18"/>
                <w:szCs w:val="18"/>
              </w:rPr>
              <w:t>301,561,643.83</w:t>
            </w:r>
          </w:p>
        </w:tc>
        <w:tc>
          <w:tcPr>
            <w:tcW w:w="689" w:type="dxa"/>
            <w:tcBorders>
              <w:top w:val="single" w:color="auto" w:sz="2" w:space="0"/>
              <w:left w:val="single" w:color="auto" w:sz="2" w:space="0"/>
              <w:bottom w:val="single" w:color="auto" w:sz="2" w:space="0"/>
              <w:right w:val="single" w:color="auto" w:sz="2" w:space="0"/>
            </w:tcBorders>
            <w:vAlign w:val="center"/>
          </w:tcPr>
          <w:p w14:paraId="4591F284">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723C0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2C73FA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1AEAF2B"/>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DCCB602"/>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73194F0A"/>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A691F3C"/>
        </w:tc>
        <w:tc>
          <w:tcPr>
            <w:tcW w:w="689" w:type="dxa"/>
            <w:tcBorders>
              <w:top w:val="single" w:color="auto" w:sz="2" w:space="0"/>
              <w:left w:val="single" w:color="auto" w:sz="2" w:space="0"/>
              <w:bottom w:val="single" w:color="auto" w:sz="2" w:space="0"/>
              <w:right w:val="single" w:color="auto" w:sz="2" w:space="0"/>
            </w:tcBorders>
            <w:vAlign w:val="center"/>
          </w:tcPr>
          <w:p w14:paraId="30F1BE0D">
            <w:pPr>
              <w:spacing w:before="0" w:after="0" w:line="240" w:lineRule="exact"/>
              <w:jc w:val="right"/>
              <w:rPr>
                <w:rFonts w:ascii="宋体" w:hAnsi="宋体" w:eastAsia="宋体" w:cs="宋体"/>
                <w:sz w:val="18"/>
                <w:szCs w:val="18"/>
              </w:rPr>
            </w:pPr>
            <w:r>
              <w:rPr>
                <w:rFonts w:ascii="宋体" w:hAnsi="宋体" w:eastAsia="宋体" w:cs="宋体"/>
                <w:sz w:val="18"/>
                <w:szCs w:val="18"/>
              </w:rPr>
              <w:t>3,800,000,000.00</w:t>
            </w:r>
          </w:p>
        </w:tc>
        <w:tc>
          <w:tcPr>
            <w:tcW w:w="689" w:type="dxa"/>
            <w:tcBorders>
              <w:top w:val="single" w:color="auto" w:sz="2" w:space="0"/>
              <w:left w:val="single" w:color="auto" w:sz="2" w:space="0"/>
              <w:bottom w:val="single" w:color="auto" w:sz="2" w:space="0"/>
              <w:right w:val="single" w:color="auto" w:sz="2" w:space="0"/>
            </w:tcBorders>
            <w:vAlign w:val="center"/>
          </w:tcPr>
          <w:p w14:paraId="7EA917CE">
            <w:pPr>
              <w:spacing w:before="0" w:after="0" w:line="240" w:lineRule="exact"/>
              <w:jc w:val="right"/>
              <w:rPr>
                <w:rFonts w:ascii="宋体" w:hAnsi="宋体" w:eastAsia="宋体" w:cs="宋体"/>
                <w:sz w:val="18"/>
                <w:szCs w:val="18"/>
              </w:rPr>
            </w:pPr>
            <w:r>
              <w:rPr>
                <w:rFonts w:ascii="宋体" w:hAnsi="宋体" w:eastAsia="宋体" w:cs="宋体"/>
                <w:sz w:val="18"/>
                <w:szCs w:val="18"/>
              </w:rPr>
              <w:t>3,130,862,246.59</w:t>
            </w:r>
          </w:p>
        </w:tc>
        <w:tc>
          <w:tcPr>
            <w:tcW w:w="689" w:type="dxa"/>
            <w:tcBorders>
              <w:top w:val="single" w:color="auto" w:sz="2" w:space="0"/>
              <w:left w:val="single" w:color="auto" w:sz="2" w:space="0"/>
              <w:bottom w:val="single" w:color="auto" w:sz="2" w:space="0"/>
              <w:right w:val="single" w:color="auto" w:sz="2" w:space="0"/>
            </w:tcBorders>
            <w:vAlign w:val="center"/>
          </w:tcPr>
          <w:p w14:paraId="7A615BB8">
            <w:pPr>
              <w:spacing w:before="0" w:after="0" w:line="240" w:lineRule="exact"/>
              <w:jc w:val="right"/>
              <w:rPr>
                <w:rFonts w:ascii="宋体" w:hAnsi="宋体" w:eastAsia="宋体" w:cs="宋体"/>
                <w:sz w:val="18"/>
                <w:szCs w:val="18"/>
              </w:rPr>
            </w:pPr>
            <w:r>
              <w:rPr>
                <w:rFonts w:ascii="宋体" w:hAnsi="宋体" w:eastAsia="宋体" w:cs="宋体"/>
                <w:sz w:val="18"/>
                <w:szCs w:val="18"/>
              </w:rPr>
              <w:t>700,000,000.00</w:t>
            </w:r>
          </w:p>
        </w:tc>
        <w:tc>
          <w:tcPr>
            <w:tcW w:w="689" w:type="dxa"/>
            <w:tcBorders>
              <w:top w:val="single" w:color="auto" w:sz="2" w:space="0"/>
              <w:left w:val="single" w:color="auto" w:sz="2" w:space="0"/>
              <w:bottom w:val="single" w:color="auto" w:sz="2" w:space="0"/>
              <w:right w:val="single" w:color="auto" w:sz="2" w:space="0"/>
            </w:tcBorders>
            <w:vAlign w:val="center"/>
          </w:tcPr>
          <w:p w14:paraId="7E57D361">
            <w:pPr>
              <w:spacing w:before="0" w:after="0" w:line="240" w:lineRule="exact"/>
              <w:jc w:val="right"/>
              <w:rPr>
                <w:rFonts w:ascii="宋体" w:hAnsi="宋体" w:eastAsia="宋体" w:cs="宋体"/>
                <w:sz w:val="18"/>
                <w:szCs w:val="18"/>
              </w:rPr>
            </w:pPr>
            <w:r>
              <w:rPr>
                <w:rFonts w:ascii="宋体" w:hAnsi="宋体" w:eastAsia="宋体" w:cs="宋体"/>
                <w:sz w:val="18"/>
                <w:szCs w:val="18"/>
              </w:rPr>
              <w:t>39,236,657.57</w:t>
            </w:r>
          </w:p>
        </w:tc>
        <w:tc>
          <w:tcPr>
            <w:tcW w:w="689" w:type="dxa"/>
            <w:tcBorders>
              <w:top w:val="single" w:color="auto" w:sz="2" w:space="0"/>
              <w:left w:val="single" w:color="auto" w:sz="2" w:space="0"/>
              <w:bottom w:val="single" w:color="auto" w:sz="2" w:space="0"/>
              <w:right w:val="single" w:color="auto" w:sz="2" w:space="0"/>
            </w:tcBorders>
            <w:vAlign w:val="center"/>
          </w:tcPr>
          <w:p w14:paraId="5518F1E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14:paraId="16E679F1">
            <w:pPr>
              <w:spacing w:before="0" w:after="0" w:line="240" w:lineRule="exact"/>
              <w:jc w:val="right"/>
              <w:rPr>
                <w:rFonts w:ascii="宋体" w:hAnsi="宋体" w:eastAsia="宋体" w:cs="宋体"/>
                <w:sz w:val="18"/>
                <w:szCs w:val="18"/>
              </w:rPr>
            </w:pPr>
            <w:r>
              <w:rPr>
                <w:rFonts w:ascii="宋体" w:hAnsi="宋体" w:eastAsia="宋体" w:cs="宋体"/>
                <w:sz w:val="18"/>
                <w:szCs w:val="18"/>
              </w:rPr>
              <w:t>26,840,000.00</w:t>
            </w:r>
          </w:p>
        </w:tc>
        <w:tc>
          <w:tcPr>
            <w:tcW w:w="689" w:type="dxa"/>
            <w:tcBorders>
              <w:top w:val="single" w:color="auto" w:sz="2" w:space="0"/>
              <w:left w:val="single" w:color="auto" w:sz="2" w:space="0"/>
              <w:bottom w:val="single" w:color="auto" w:sz="2" w:space="0"/>
              <w:right w:val="single" w:color="auto" w:sz="2" w:space="0"/>
            </w:tcBorders>
            <w:vAlign w:val="center"/>
          </w:tcPr>
          <w:p w14:paraId="7958A91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14:paraId="7B682649">
            <w:pPr>
              <w:spacing w:before="0" w:after="0" w:line="240" w:lineRule="exact"/>
              <w:jc w:val="right"/>
              <w:rPr>
                <w:rFonts w:ascii="宋体" w:hAnsi="宋体" w:eastAsia="宋体" w:cs="宋体"/>
                <w:sz w:val="18"/>
                <w:szCs w:val="18"/>
              </w:rPr>
            </w:pPr>
            <w:r>
              <w:rPr>
                <w:rFonts w:ascii="宋体" w:hAnsi="宋体" w:eastAsia="宋体" w:cs="宋体"/>
                <w:sz w:val="18"/>
                <w:szCs w:val="18"/>
              </w:rPr>
              <w:t>3,843,258,904.16</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D56586F"/>
        </w:tc>
      </w:tr>
    </w:tbl>
    <w:p w14:paraId="574026EB">
      <w:pPr>
        <w:keepNext/>
        <w:keepLines/>
        <w:spacing w:before="300" w:after="300" w:line="280" w:lineRule="exact"/>
        <w:jc w:val="left"/>
        <w:outlineLvl w:val="2"/>
        <w:rPr>
          <w:rFonts w:ascii="宋体" w:hAnsi="宋体" w:eastAsia="宋体" w:cs="宋体"/>
          <w:b/>
          <w:bCs/>
          <w:sz w:val="21"/>
          <w:szCs w:val="21"/>
        </w:rPr>
      </w:pPr>
      <w:bookmarkStart w:id="242" w:name="_Toc989131"/>
      <w:r>
        <w:rPr>
          <w:rFonts w:ascii="宋体" w:hAnsi="宋体" w:eastAsia="宋体" w:cs="宋体"/>
          <w:b/>
          <w:bCs/>
          <w:sz w:val="21"/>
          <w:szCs w:val="21"/>
        </w:rPr>
        <w:t>32、租赁负债</w:t>
      </w:r>
      <w:bookmarkEnd w:id="242"/>
    </w:p>
    <w:p w14:paraId="2F26942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7345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C40AB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1DD4E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FC739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87A7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04C65D5">
            <w:pPr>
              <w:spacing w:before="0" w:after="0" w:line="240" w:lineRule="exact"/>
              <w:jc w:val="left"/>
              <w:rPr>
                <w:rFonts w:ascii="宋体" w:hAnsi="宋体" w:eastAsia="宋体" w:cs="宋体"/>
                <w:sz w:val="18"/>
                <w:szCs w:val="18"/>
              </w:rPr>
            </w:pPr>
            <w:r>
              <w:rPr>
                <w:rFonts w:ascii="宋体" w:hAnsi="宋体" w:eastAsia="宋体" w:cs="宋体"/>
                <w:sz w:val="18"/>
                <w:szCs w:val="18"/>
              </w:rPr>
              <w:t>租赁付款额</w:t>
            </w:r>
          </w:p>
        </w:tc>
        <w:tc>
          <w:tcPr>
            <w:tcW w:w="3213" w:type="dxa"/>
            <w:tcBorders>
              <w:top w:val="single" w:color="auto" w:sz="2" w:space="0"/>
              <w:left w:val="single" w:color="auto" w:sz="2" w:space="0"/>
              <w:bottom w:val="single" w:color="auto" w:sz="2" w:space="0"/>
              <w:right w:val="single" w:color="auto" w:sz="2" w:space="0"/>
            </w:tcBorders>
            <w:vAlign w:val="center"/>
          </w:tcPr>
          <w:p w14:paraId="10D18758">
            <w:pPr>
              <w:spacing w:before="0" w:after="0" w:line="240" w:lineRule="exact"/>
              <w:jc w:val="right"/>
              <w:rPr>
                <w:rFonts w:ascii="宋体" w:hAnsi="宋体" w:eastAsia="宋体" w:cs="宋体"/>
                <w:sz w:val="18"/>
                <w:szCs w:val="18"/>
              </w:rPr>
            </w:pPr>
            <w:r>
              <w:rPr>
                <w:rFonts w:ascii="宋体" w:hAnsi="宋体" w:eastAsia="宋体" w:cs="宋体"/>
                <w:sz w:val="18"/>
                <w:szCs w:val="18"/>
              </w:rPr>
              <w:t>56,458,883.02</w:t>
            </w:r>
          </w:p>
        </w:tc>
        <w:tc>
          <w:tcPr>
            <w:tcW w:w="3213" w:type="dxa"/>
            <w:tcBorders>
              <w:top w:val="single" w:color="auto" w:sz="2" w:space="0"/>
              <w:left w:val="single" w:color="auto" w:sz="2" w:space="0"/>
              <w:bottom w:val="single" w:color="auto" w:sz="2" w:space="0"/>
              <w:right w:val="single" w:color="auto" w:sz="2" w:space="0"/>
            </w:tcBorders>
            <w:vAlign w:val="center"/>
          </w:tcPr>
          <w:p w14:paraId="65BB0119">
            <w:pPr>
              <w:spacing w:before="0" w:after="0" w:line="240" w:lineRule="exact"/>
              <w:jc w:val="right"/>
              <w:rPr>
                <w:rFonts w:ascii="宋体" w:hAnsi="宋体" w:eastAsia="宋体" w:cs="宋体"/>
                <w:sz w:val="18"/>
                <w:szCs w:val="18"/>
              </w:rPr>
            </w:pPr>
            <w:r>
              <w:rPr>
                <w:rFonts w:ascii="宋体" w:hAnsi="宋体" w:eastAsia="宋体" w:cs="宋体"/>
                <w:sz w:val="18"/>
                <w:szCs w:val="18"/>
              </w:rPr>
              <w:t>57,664,607.08</w:t>
            </w:r>
          </w:p>
        </w:tc>
      </w:tr>
      <w:tr w14:paraId="306EB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2EAE01B">
            <w:pPr>
              <w:spacing w:before="0" w:after="0" w:line="240" w:lineRule="exact"/>
              <w:jc w:val="left"/>
              <w:rPr>
                <w:rFonts w:ascii="宋体" w:hAnsi="宋体" w:eastAsia="宋体" w:cs="宋体"/>
                <w:sz w:val="18"/>
                <w:szCs w:val="18"/>
              </w:rPr>
            </w:pPr>
            <w:r>
              <w:rPr>
                <w:rFonts w:ascii="宋体" w:hAnsi="宋体" w:eastAsia="宋体" w:cs="宋体"/>
                <w:sz w:val="18"/>
                <w:szCs w:val="18"/>
              </w:rPr>
              <w:t>减：未确认融资费用</w:t>
            </w:r>
          </w:p>
        </w:tc>
        <w:tc>
          <w:tcPr>
            <w:tcW w:w="3213" w:type="dxa"/>
            <w:tcBorders>
              <w:top w:val="single" w:color="auto" w:sz="2" w:space="0"/>
              <w:left w:val="single" w:color="auto" w:sz="2" w:space="0"/>
              <w:bottom w:val="single" w:color="auto" w:sz="2" w:space="0"/>
              <w:right w:val="single" w:color="auto" w:sz="2" w:space="0"/>
            </w:tcBorders>
            <w:vAlign w:val="center"/>
          </w:tcPr>
          <w:p w14:paraId="29EED2B0">
            <w:pPr>
              <w:spacing w:before="0" w:after="0" w:line="240" w:lineRule="exact"/>
              <w:jc w:val="right"/>
              <w:rPr>
                <w:rFonts w:ascii="宋体" w:hAnsi="宋体" w:eastAsia="宋体" w:cs="宋体"/>
                <w:sz w:val="18"/>
                <w:szCs w:val="18"/>
              </w:rPr>
            </w:pPr>
            <w:r>
              <w:rPr>
                <w:rFonts w:ascii="宋体" w:hAnsi="宋体" w:eastAsia="宋体" w:cs="宋体"/>
                <w:sz w:val="18"/>
                <w:szCs w:val="18"/>
              </w:rPr>
              <w:t>-12,846,987.89</w:t>
            </w:r>
          </w:p>
        </w:tc>
        <w:tc>
          <w:tcPr>
            <w:tcW w:w="3213" w:type="dxa"/>
            <w:tcBorders>
              <w:top w:val="single" w:color="auto" w:sz="2" w:space="0"/>
              <w:left w:val="single" w:color="auto" w:sz="2" w:space="0"/>
              <w:bottom w:val="single" w:color="auto" w:sz="2" w:space="0"/>
              <w:right w:val="single" w:color="auto" w:sz="2" w:space="0"/>
            </w:tcBorders>
            <w:vAlign w:val="center"/>
          </w:tcPr>
          <w:p w14:paraId="4EFADB8A">
            <w:pPr>
              <w:spacing w:before="0" w:after="0" w:line="240" w:lineRule="exact"/>
              <w:jc w:val="right"/>
              <w:rPr>
                <w:rFonts w:ascii="宋体" w:hAnsi="宋体" w:eastAsia="宋体" w:cs="宋体"/>
                <w:sz w:val="18"/>
                <w:szCs w:val="18"/>
              </w:rPr>
            </w:pPr>
            <w:r>
              <w:rPr>
                <w:rFonts w:ascii="宋体" w:hAnsi="宋体" w:eastAsia="宋体" w:cs="宋体"/>
                <w:sz w:val="18"/>
                <w:szCs w:val="18"/>
              </w:rPr>
              <w:t>-13,607,284.24</w:t>
            </w:r>
          </w:p>
        </w:tc>
      </w:tr>
      <w:tr w14:paraId="1836B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19F03D8">
            <w:pPr>
              <w:spacing w:before="0" w:after="0" w:line="240" w:lineRule="exact"/>
              <w:jc w:val="left"/>
              <w:rPr>
                <w:rFonts w:ascii="宋体" w:hAnsi="宋体" w:eastAsia="宋体" w:cs="宋体"/>
                <w:sz w:val="18"/>
                <w:szCs w:val="18"/>
              </w:rPr>
            </w:pPr>
            <w:r>
              <w:rPr>
                <w:rFonts w:ascii="宋体" w:hAnsi="宋体" w:eastAsia="宋体" w:cs="宋体"/>
                <w:sz w:val="18"/>
                <w:szCs w:val="18"/>
              </w:rPr>
              <w:t>减：一年内到期的租赁负债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1A9AA86E">
            <w:pPr>
              <w:spacing w:before="0" w:after="0" w:line="240" w:lineRule="exact"/>
              <w:jc w:val="right"/>
              <w:rPr>
                <w:rFonts w:ascii="宋体" w:hAnsi="宋体" w:eastAsia="宋体" w:cs="宋体"/>
                <w:sz w:val="18"/>
                <w:szCs w:val="18"/>
              </w:rPr>
            </w:pPr>
            <w:r>
              <w:rPr>
                <w:rFonts w:ascii="宋体" w:hAnsi="宋体" w:eastAsia="宋体" w:cs="宋体"/>
                <w:sz w:val="18"/>
                <w:szCs w:val="18"/>
              </w:rPr>
              <w:t>-3,326,270.85</w:t>
            </w:r>
          </w:p>
        </w:tc>
        <w:tc>
          <w:tcPr>
            <w:tcW w:w="3213" w:type="dxa"/>
            <w:tcBorders>
              <w:top w:val="single" w:color="auto" w:sz="2" w:space="0"/>
              <w:left w:val="single" w:color="auto" w:sz="2" w:space="0"/>
              <w:bottom w:val="single" w:color="auto" w:sz="2" w:space="0"/>
              <w:right w:val="single" w:color="auto" w:sz="2" w:space="0"/>
            </w:tcBorders>
            <w:vAlign w:val="center"/>
          </w:tcPr>
          <w:p w14:paraId="798E89CB">
            <w:pPr>
              <w:spacing w:before="0" w:after="0" w:line="240" w:lineRule="exact"/>
              <w:jc w:val="right"/>
              <w:rPr>
                <w:rFonts w:ascii="宋体" w:hAnsi="宋体" w:eastAsia="宋体" w:cs="宋体"/>
                <w:sz w:val="18"/>
                <w:szCs w:val="18"/>
              </w:rPr>
            </w:pPr>
            <w:r>
              <w:rPr>
                <w:rFonts w:ascii="宋体" w:hAnsi="宋体" w:eastAsia="宋体" w:cs="宋体"/>
                <w:sz w:val="18"/>
                <w:szCs w:val="18"/>
              </w:rPr>
              <w:t>-4,704,401.54</w:t>
            </w:r>
          </w:p>
        </w:tc>
      </w:tr>
      <w:tr w14:paraId="4EC7C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974B3B">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AF59A8D">
            <w:pPr>
              <w:spacing w:before="0" w:after="0" w:line="240" w:lineRule="exact"/>
              <w:jc w:val="right"/>
              <w:rPr>
                <w:rFonts w:ascii="宋体" w:hAnsi="宋体" w:eastAsia="宋体" w:cs="宋体"/>
                <w:sz w:val="18"/>
                <w:szCs w:val="18"/>
              </w:rPr>
            </w:pPr>
            <w:r>
              <w:rPr>
                <w:rFonts w:ascii="宋体" w:hAnsi="宋体" w:eastAsia="宋体" w:cs="宋体"/>
                <w:sz w:val="18"/>
                <w:szCs w:val="18"/>
              </w:rPr>
              <w:t>40,285,624.28</w:t>
            </w:r>
          </w:p>
        </w:tc>
        <w:tc>
          <w:tcPr>
            <w:tcW w:w="3213" w:type="dxa"/>
            <w:tcBorders>
              <w:top w:val="single" w:color="auto" w:sz="2" w:space="0"/>
              <w:left w:val="single" w:color="auto" w:sz="2" w:space="0"/>
              <w:bottom w:val="single" w:color="auto" w:sz="2" w:space="0"/>
              <w:right w:val="single" w:color="auto" w:sz="2" w:space="0"/>
            </w:tcBorders>
            <w:vAlign w:val="center"/>
          </w:tcPr>
          <w:p w14:paraId="33BED070">
            <w:pPr>
              <w:spacing w:before="0" w:after="0" w:line="240" w:lineRule="exact"/>
              <w:jc w:val="right"/>
              <w:rPr>
                <w:rFonts w:ascii="宋体" w:hAnsi="宋体" w:eastAsia="宋体" w:cs="宋体"/>
                <w:sz w:val="18"/>
                <w:szCs w:val="18"/>
              </w:rPr>
            </w:pPr>
            <w:r>
              <w:rPr>
                <w:rFonts w:ascii="宋体" w:hAnsi="宋体" w:eastAsia="宋体" w:cs="宋体"/>
                <w:sz w:val="18"/>
                <w:szCs w:val="18"/>
              </w:rPr>
              <w:t>39,352,921.30</w:t>
            </w:r>
          </w:p>
        </w:tc>
      </w:tr>
    </w:tbl>
    <w:p w14:paraId="1EF2DC7E">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27134FF">
      <w:pPr>
        <w:keepNext/>
        <w:keepLines/>
        <w:spacing w:before="300" w:after="300" w:line="280" w:lineRule="exact"/>
        <w:jc w:val="left"/>
        <w:outlineLvl w:val="2"/>
        <w:rPr>
          <w:rFonts w:ascii="宋体" w:hAnsi="宋体" w:eastAsia="宋体" w:cs="宋体"/>
          <w:b/>
          <w:bCs/>
          <w:sz w:val="21"/>
          <w:szCs w:val="21"/>
        </w:rPr>
      </w:pPr>
      <w:bookmarkStart w:id="243" w:name="_Toc989132"/>
      <w:r>
        <w:rPr>
          <w:rFonts w:ascii="宋体" w:hAnsi="宋体" w:eastAsia="宋体" w:cs="宋体"/>
          <w:b/>
          <w:bCs/>
          <w:sz w:val="21"/>
          <w:szCs w:val="21"/>
        </w:rPr>
        <w:t>33、预计负债</w:t>
      </w:r>
      <w:bookmarkEnd w:id="243"/>
    </w:p>
    <w:p w14:paraId="39B6A11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70A6A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3129FD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65458B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03EEB3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A05BE0B">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14:paraId="6E555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2E07C22">
            <w:pPr>
              <w:spacing w:before="0" w:after="0" w:line="240" w:lineRule="exact"/>
              <w:jc w:val="left"/>
              <w:rPr>
                <w:rFonts w:ascii="宋体" w:hAnsi="宋体" w:eastAsia="宋体" w:cs="宋体"/>
                <w:sz w:val="18"/>
                <w:szCs w:val="18"/>
              </w:rPr>
            </w:pPr>
            <w:r>
              <w:rPr>
                <w:rFonts w:ascii="宋体" w:hAnsi="宋体" w:eastAsia="宋体" w:cs="宋体"/>
                <w:sz w:val="18"/>
                <w:szCs w:val="18"/>
              </w:rPr>
              <w:t>飞灰填埋场退役费用</w:t>
            </w:r>
          </w:p>
        </w:tc>
        <w:tc>
          <w:tcPr>
            <w:tcW w:w="2410" w:type="dxa"/>
            <w:tcBorders>
              <w:top w:val="single" w:color="auto" w:sz="2" w:space="0"/>
              <w:left w:val="single" w:color="auto" w:sz="2" w:space="0"/>
              <w:bottom w:val="single" w:color="auto" w:sz="2" w:space="0"/>
              <w:right w:val="single" w:color="auto" w:sz="2" w:space="0"/>
            </w:tcBorders>
            <w:vAlign w:val="center"/>
          </w:tcPr>
          <w:p w14:paraId="4BF0666C">
            <w:pPr>
              <w:spacing w:before="0" w:after="0" w:line="240" w:lineRule="exact"/>
              <w:jc w:val="right"/>
              <w:rPr>
                <w:rFonts w:ascii="宋体" w:hAnsi="宋体" w:eastAsia="宋体" w:cs="宋体"/>
                <w:sz w:val="18"/>
                <w:szCs w:val="18"/>
              </w:rPr>
            </w:pPr>
            <w:r>
              <w:rPr>
                <w:rFonts w:ascii="宋体" w:hAnsi="宋体" w:eastAsia="宋体" w:cs="宋体"/>
                <w:sz w:val="18"/>
                <w:szCs w:val="18"/>
              </w:rPr>
              <w:t>110,464,133.05</w:t>
            </w:r>
          </w:p>
        </w:tc>
        <w:tc>
          <w:tcPr>
            <w:tcW w:w="2410" w:type="dxa"/>
            <w:tcBorders>
              <w:top w:val="single" w:color="auto" w:sz="2" w:space="0"/>
              <w:left w:val="single" w:color="auto" w:sz="2" w:space="0"/>
              <w:bottom w:val="single" w:color="auto" w:sz="2" w:space="0"/>
              <w:right w:val="single" w:color="auto" w:sz="2" w:space="0"/>
            </w:tcBorders>
            <w:vAlign w:val="center"/>
          </w:tcPr>
          <w:p w14:paraId="3DBF705B">
            <w:pPr>
              <w:spacing w:before="0" w:after="0" w:line="240" w:lineRule="exact"/>
              <w:jc w:val="right"/>
              <w:rPr>
                <w:rFonts w:ascii="宋体" w:hAnsi="宋体" w:eastAsia="宋体" w:cs="宋体"/>
                <w:sz w:val="18"/>
                <w:szCs w:val="18"/>
              </w:rPr>
            </w:pPr>
            <w:r>
              <w:rPr>
                <w:rFonts w:ascii="宋体" w:hAnsi="宋体" w:eastAsia="宋体" w:cs="宋体"/>
                <w:sz w:val="18"/>
                <w:szCs w:val="18"/>
              </w:rPr>
              <w:t>102,907,348.85</w:t>
            </w:r>
          </w:p>
        </w:tc>
        <w:tc>
          <w:tcPr>
            <w:tcW w:w="2410" w:type="dxa"/>
            <w:tcBorders>
              <w:top w:val="single" w:color="auto" w:sz="2" w:space="0"/>
              <w:left w:val="single" w:color="auto" w:sz="2" w:space="0"/>
              <w:bottom w:val="single" w:color="auto" w:sz="2" w:space="0"/>
              <w:right w:val="single" w:color="auto" w:sz="2" w:space="0"/>
            </w:tcBorders>
            <w:vAlign w:val="center"/>
          </w:tcPr>
          <w:p w14:paraId="5056DB47">
            <w:pPr>
              <w:spacing w:before="0" w:after="0" w:line="240" w:lineRule="exact"/>
              <w:jc w:val="left"/>
              <w:rPr>
                <w:rFonts w:ascii="宋体" w:hAnsi="宋体" w:eastAsia="宋体" w:cs="宋体"/>
                <w:sz w:val="18"/>
                <w:szCs w:val="18"/>
              </w:rPr>
            </w:pPr>
            <w:r>
              <w:rPr>
                <w:rFonts w:ascii="宋体" w:hAnsi="宋体" w:eastAsia="宋体" w:cs="宋体"/>
                <w:sz w:val="18"/>
                <w:szCs w:val="18"/>
              </w:rPr>
              <w:t>因危废填埋场退役费用提取规定以及PPP项目合同约定等形成的现时义务，当履行该义务很可能导致经济利益的流出，且其金额能够可靠计量时，确认为预计负债。</w:t>
            </w:r>
          </w:p>
        </w:tc>
      </w:tr>
      <w:tr w14:paraId="2D488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49FADC3">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14:paraId="1E513A28">
            <w:pPr>
              <w:spacing w:before="0" w:after="0" w:line="240" w:lineRule="exact"/>
              <w:jc w:val="right"/>
              <w:rPr>
                <w:rFonts w:ascii="宋体" w:hAnsi="宋体" w:eastAsia="宋体" w:cs="宋体"/>
                <w:sz w:val="18"/>
                <w:szCs w:val="18"/>
              </w:rPr>
            </w:pPr>
            <w:r>
              <w:rPr>
                <w:rFonts w:ascii="宋体" w:hAnsi="宋体" w:eastAsia="宋体" w:cs="宋体"/>
                <w:sz w:val="18"/>
                <w:szCs w:val="18"/>
              </w:rPr>
              <w:t>9,057,550.00</w:t>
            </w:r>
          </w:p>
        </w:tc>
        <w:tc>
          <w:tcPr>
            <w:tcW w:w="2410" w:type="dxa"/>
            <w:tcBorders>
              <w:top w:val="single" w:color="auto" w:sz="2" w:space="0"/>
              <w:left w:val="single" w:color="auto" w:sz="2" w:space="0"/>
              <w:bottom w:val="single" w:color="auto" w:sz="2" w:space="0"/>
              <w:right w:val="single" w:color="auto" w:sz="2" w:space="0"/>
            </w:tcBorders>
            <w:vAlign w:val="center"/>
          </w:tcPr>
          <w:p w14:paraId="15EF05D4">
            <w:pPr>
              <w:spacing w:before="0" w:after="0" w:line="240" w:lineRule="exact"/>
              <w:jc w:val="right"/>
              <w:rPr>
                <w:rFonts w:ascii="宋体" w:hAnsi="宋体" w:eastAsia="宋体" w:cs="宋体"/>
                <w:sz w:val="18"/>
                <w:szCs w:val="18"/>
              </w:rPr>
            </w:pPr>
            <w:r>
              <w:rPr>
                <w:rFonts w:ascii="宋体" w:hAnsi="宋体" w:eastAsia="宋体" w:cs="宋体"/>
                <w:sz w:val="18"/>
                <w:szCs w:val="18"/>
              </w:rPr>
              <w:t>1,500,000.00</w:t>
            </w:r>
          </w:p>
        </w:tc>
        <w:tc>
          <w:tcPr>
            <w:tcW w:w="2410" w:type="dxa"/>
            <w:tcBorders>
              <w:top w:val="single" w:color="auto" w:sz="2" w:space="0"/>
              <w:left w:val="single" w:color="auto" w:sz="2" w:space="0"/>
              <w:bottom w:val="single" w:color="auto" w:sz="2" w:space="0"/>
              <w:right w:val="single" w:color="auto" w:sz="2" w:space="0"/>
            </w:tcBorders>
            <w:vAlign w:val="center"/>
          </w:tcPr>
          <w:p w14:paraId="71BD188C">
            <w:pPr>
              <w:spacing w:before="0" w:after="0" w:line="240" w:lineRule="exact"/>
              <w:jc w:val="left"/>
              <w:rPr>
                <w:rFonts w:ascii="宋体" w:hAnsi="宋体" w:eastAsia="宋体" w:cs="宋体"/>
                <w:sz w:val="18"/>
                <w:szCs w:val="18"/>
              </w:rPr>
            </w:pPr>
          </w:p>
        </w:tc>
      </w:tr>
      <w:tr w14:paraId="02485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0D2AA9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3D5341C2">
            <w:pPr>
              <w:spacing w:before="0" w:after="0" w:line="240" w:lineRule="exact"/>
              <w:jc w:val="right"/>
              <w:rPr>
                <w:rFonts w:ascii="宋体" w:hAnsi="宋体" w:eastAsia="宋体" w:cs="宋体"/>
                <w:sz w:val="18"/>
                <w:szCs w:val="18"/>
              </w:rPr>
            </w:pPr>
            <w:r>
              <w:rPr>
                <w:rFonts w:ascii="宋体" w:hAnsi="宋体" w:eastAsia="宋体" w:cs="宋体"/>
                <w:sz w:val="18"/>
                <w:szCs w:val="18"/>
              </w:rPr>
              <w:t>119,521,683.05</w:t>
            </w:r>
          </w:p>
        </w:tc>
        <w:tc>
          <w:tcPr>
            <w:tcW w:w="2410" w:type="dxa"/>
            <w:tcBorders>
              <w:top w:val="single" w:color="auto" w:sz="2" w:space="0"/>
              <w:left w:val="single" w:color="auto" w:sz="2" w:space="0"/>
              <w:bottom w:val="single" w:color="auto" w:sz="2" w:space="0"/>
              <w:right w:val="single" w:color="auto" w:sz="2" w:space="0"/>
            </w:tcBorders>
            <w:vAlign w:val="center"/>
          </w:tcPr>
          <w:p w14:paraId="6B150E1A">
            <w:pPr>
              <w:spacing w:before="0" w:after="0" w:line="240" w:lineRule="exact"/>
              <w:jc w:val="right"/>
              <w:rPr>
                <w:rFonts w:ascii="宋体" w:hAnsi="宋体" w:eastAsia="宋体" w:cs="宋体"/>
                <w:sz w:val="18"/>
                <w:szCs w:val="18"/>
              </w:rPr>
            </w:pPr>
            <w:r>
              <w:rPr>
                <w:rFonts w:ascii="宋体" w:hAnsi="宋体" w:eastAsia="宋体" w:cs="宋体"/>
                <w:sz w:val="18"/>
                <w:szCs w:val="18"/>
              </w:rPr>
              <w:t>104,407,348.85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E476C74"/>
        </w:tc>
      </w:tr>
    </w:tbl>
    <w:p w14:paraId="06AD2891">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其他说明，包括重要预计负债的相关重要假设、估计说明：</w:t>
      </w:r>
    </w:p>
    <w:p w14:paraId="3675516A">
      <w:pPr>
        <w:keepNext/>
        <w:keepLines/>
        <w:spacing w:before="300" w:after="300" w:line="280" w:lineRule="exact"/>
        <w:jc w:val="left"/>
        <w:outlineLvl w:val="2"/>
        <w:rPr>
          <w:rFonts w:ascii="宋体" w:hAnsi="宋体" w:eastAsia="宋体" w:cs="宋体"/>
          <w:b/>
          <w:bCs/>
          <w:sz w:val="21"/>
          <w:szCs w:val="21"/>
        </w:rPr>
      </w:pPr>
      <w:bookmarkStart w:id="244" w:name="_Toc989133"/>
      <w:r>
        <w:rPr>
          <w:rFonts w:ascii="宋体" w:hAnsi="宋体" w:eastAsia="宋体" w:cs="宋体"/>
          <w:b/>
          <w:bCs/>
          <w:sz w:val="21"/>
          <w:szCs w:val="21"/>
        </w:rPr>
        <w:t>34、递延收益</w:t>
      </w:r>
      <w:bookmarkEnd w:id="244"/>
    </w:p>
    <w:p w14:paraId="09B45EC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5752D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4C5437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51F9EF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4E8C7CF">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9B3A92D">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2FE2B0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434E5AA">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14:paraId="0690D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F9968EF">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14:paraId="025D0221">
            <w:pPr>
              <w:spacing w:before="0" w:after="0" w:line="240" w:lineRule="exact"/>
              <w:jc w:val="right"/>
              <w:rPr>
                <w:rFonts w:ascii="宋体" w:hAnsi="宋体" w:eastAsia="宋体" w:cs="宋体"/>
                <w:sz w:val="18"/>
                <w:szCs w:val="18"/>
              </w:rPr>
            </w:pPr>
            <w:r>
              <w:rPr>
                <w:rFonts w:ascii="宋体" w:hAnsi="宋体" w:eastAsia="宋体" w:cs="宋体"/>
                <w:sz w:val="18"/>
                <w:szCs w:val="18"/>
              </w:rPr>
              <w:t>359,543,852.68</w:t>
            </w:r>
          </w:p>
        </w:tc>
        <w:tc>
          <w:tcPr>
            <w:tcW w:w="1606" w:type="dxa"/>
            <w:tcBorders>
              <w:top w:val="single" w:color="auto" w:sz="2" w:space="0"/>
              <w:left w:val="single" w:color="auto" w:sz="2" w:space="0"/>
              <w:bottom w:val="single" w:color="auto" w:sz="2" w:space="0"/>
              <w:right w:val="single" w:color="auto" w:sz="2" w:space="0"/>
            </w:tcBorders>
            <w:vAlign w:val="center"/>
          </w:tcPr>
          <w:p w14:paraId="08A42DEE">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8A18F07">
            <w:pPr>
              <w:spacing w:before="0" w:after="0" w:line="240" w:lineRule="exact"/>
              <w:jc w:val="right"/>
              <w:rPr>
                <w:rFonts w:ascii="宋体" w:hAnsi="宋体" w:eastAsia="宋体" w:cs="宋体"/>
                <w:sz w:val="18"/>
                <w:szCs w:val="18"/>
              </w:rPr>
            </w:pPr>
            <w:r>
              <w:rPr>
                <w:rFonts w:ascii="宋体" w:hAnsi="宋体" w:eastAsia="宋体" w:cs="宋体"/>
                <w:sz w:val="18"/>
                <w:szCs w:val="18"/>
              </w:rPr>
              <w:t>15,172,681.67</w:t>
            </w:r>
          </w:p>
        </w:tc>
        <w:tc>
          <w:tcPr>
            <w:tcW w:w="1606" w:type="dxa"/>
            <w:tcBorders>
              <w:top w:val="single" w:color="auto" w:sz="2" w:space="0"/>
              <w:left w:val="single" w:color="auto" w:sz="2" w:space="0"/>
              <w:bottom w:val="single" w:color="auto" w:sz="2" w:space="0"/>
              <w:right w:val="single" w:color="auto" w:sz="2" w:space="0"/>
            </w:tcBorders>
            <w:vAlign w:val="center"/>
          </w:tcPr>
          <w:p w14:paraId="6A0431C8">
            <w:pPr>
              <w:spacing w:before="0" w:after="0" w:line="240" w:lineRule="exact"/>
              <w:jc w:val="right"/>
              <w:rPr>
                <w:rFonts w:ascii="宋体" w:hAnsi="宋体" w:eastAsia="宋体" w:cs="宋体"/>
                <w:sz w:val="18"/>
                <w:szCs w:val="18"/>
              </w:rPr>
            </w:pPr>
            <w:r>
              <w:rPr>
                <w:rFonts w:ascii="宋体" w:hAnsi="宋体" w:eastAsia="宋体" w:cs="宋体"/>
                <w:sz w:val="18"/>
                <w:szCs w:val="18"/>
              </w:rPr>
              <w:t>344,371,171.01</w:t>
            </w:r>
          </w:p>
        </w:tc>
        <w:tc>
          <w:tcPr>
            <w:tcW w:w="1606" w:type="dxa"/>
            <w:tcBorders>
              <w:top w:val="single" w:color="auto" w:sz="2" w:space="0"/>
              <w:left w:val="single" w:color="auto" w:sz="2" w:space="0"/>
              <w:bottom w:val="single" w:color="auto" w:sz="2" w:space="0"/>
              <w:right w:val="single" w:color="auto" w:sz="2" w:space="0"/>
            </w:tcBorders>
            <w:vAlign w:val="center"/>
          </w:tcPr>
          <w:p w14:paraId="0F7F27CF">
            <w:pPr>
              <w:spacing w:before="0" w:after="0" w:line="240" w:lineRule="exact"/>
              <w:jc w:val="left"/>
              <w:rPr>
                <w:rFonts w:ascii="宋体" w:hAnsi="宋体" w:eastAsia="宋体" w:cs="宋体"/>
                <w:sz w:val="18"/>
                <w:szCs w:val="18"/>
              </w:rPr>
            </w:pPr>
            <w:r>
              <w:rPr>
                <w:rFonts w:ascii="宋体" w:hAnsi="宋体" w:eastAsia="宋体" w:cs="宋体"/>
                <w:sz w:val="18"/>
                <w:szCs w:val="18"/>
              </w:rPr>
              <w:t>收到政府补助</w:t>
            </w:r>
          </w:p>
        </w:tc>
      </w:tr>
      <w:tr w14:paraId="06344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C45E025">
            <w:pPr>
              <w:spacing w:before="0" w:after="0" w:line="240" w:lineRule="exact"/>
              <w:jc w:val="left"/>
              <w:rPr>
                <w:rFonts w:ascii="宋体" w:hAnsi="宋体" w:eastAsia="宋体" w:cs="宋体"/>
                <w:sz w:val="18"/>
                <w:szCs w:val="18"/>
              </w:rPr>
            </w:pPr>
            <w:r>
              <w:rPr>
                <w:rFonts w:ascii="宋体" w:hAnsi="宋体" w:eastAsia="宋体" w:cs="宋体"/>
                <w:sz w:val="18"/>
                <w:szCs w:val="18"/>
              </w:rPr>
              <w:t>未实现售后租回损益</w:t>
            </w:r>
          </w:p>
        </w:tc>
        <w:tc>
          <w:tcPr>
            <w:tcW w:w="1606" w:type="dxa"/>
            <w:tcBorders>
              <w:top w:val="single" w:color="auto" w:sz="2" w:space="0"/>
              <w:left w:val="single" w:color="auto" w:sz="2" w:space="0"/>
              <w:bottom w:val="single" w:color="auto" w:sz="2" w:space="0"/>
              <w:right w:val="single" w:color="auto" w:sz="2" w:space="0"/>
            </w:tcBorders>
            <w:vAlign w:val="center"/>
          </w:tcPr>
          <w:p w14:paraId="7262CC38">
            <w:pPr>
              <w:spacing w:before="0" w:after="0" w:line="240" w:lineRule="exact"/>
              <w:jc w:val="right"/>
              <w:rPr>
                <w:rFonts w:ascii="宋体" w:hAnsi="宋体" w:eastAsia="宋体" w:cs="宋体"/>
                <w:sz w:val="18"/>
                <w:szCs w:val="18"/>
              </w:rPr>
            </w:pPr>
            <w:r>
              <w:rPr>
                <w:rFonts w:ascii="宋体" w:hAnsi="宋体" w:eastAsia="宋体" w:cs="宋体"/>
                <w:sz w:val="18"/>
                <w:szCs w:val="18"/>
              </w:rPr>
              <w:t>23,263,676.20</w:t>
            </w:r>
          </w:p>
        </w:tc>
        <w:tc>
          <w:tcPr>
            <w:tcW w:w="1606" w:type="dxa"/>
            <w:tcBorders>
              <w:top w:val="single" w:color="auto" w:sz="2" w:space="0"/>
              <w:left w:val="single" w:color="auto" w:sz="2" w:space="0"/>
              <w:bottom w:val="single" w:color="auto" w:sz="2" w:space="0"/>
              <w:right w:val="single" w:color="auto" w:sz="2" w:space="0"/>
            </w:tcBorders>
            <w:vAlign w:val="center"/>
          </w:tcPr>
          <w:p w14:paraId="40C82601">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941D2A6">
            <w:pPr>
              <w:spacing w:before="0" w:after="0" w:line="240" w:lineRule="exact"/>
              <w:jc w:val="right"/>
              <w:rPr>
                <w:rFonts w:ascii="宋体" w:hAnsi="宋体" w:eastAsia="宋体" w:cs="宋体"/>
                <w:sz w:val="18"/>
                <w:szCs w:val="18"/>
              </w:rPr>
            </w:pPr>
            <w:r>
              <w:rPr>
                <w:rFonts w:ascii="宋体" w:hAnsi="宋体" w:eastAsia="宋体" w:cs="宋体"/>
                <w:sz w:val="18"/>
                <w:szCs w:val="18"/>
              </w:rPr>
              <w:t>874,100.58</w:t>
            </w:r>
          </w:p>
        </w:tc>
        <w:tc>
          <w:tcPr>
            <w:tcW w:w="1606" w:type="dxa"/>
            <w:tcBorders>
              <w:top w:val="single" w:color="auto" w:sz="2" w:space="0"/>
              <w:left w:val="single" w:color="auto" w:sz="2" w:space="0"/>
              <w:bottom w:val="single" w:color="auto" w:sz="2" w:space="0"/>
              <w:right w:val="single" w:color="auto" w:sz="2" w:space="0"/>
            </w:tcBorders>
            <w:vAlign w:val="center"/>
          </w:tcPr>
          <w:p w14:paraId="6E918458">
            <w:pPr>
              <w:spacing w:before="0" w:after="0" w:line="240" w:lineRule="exact"/>
              <w:jc w:val="right"/>
              <w:rPr>
                <w:rFonts w:ascii="宋体" w:hAnsi="宋体" w:eastAsia="宋体" w:cs="宋体"/>
                <w:sz w:val="18"/>
                <w:szCs w:val="18"/>
              </w:rPr>
            </w:pPr>
            <w:r>
              <w:rPr>
                <w:rFonts w:ascii="宋体" w:hAnsi="宋体" w:eastAsia="宋体" w:cs="宋体"/>
                <w:sz w:val="18"/>
                <w:szCs w:val="18"/>
              </w:rPr>
              <w:t>22,389,575.62</w:t>
            </w:r>
          </w:p>
        </w:tc>
        <w:tc>
          <w:tcPr>
            <w:tcW w:w="1606" w:type="dxa"/>
            <w:tcBorders>
              <w:top w:val="single" w:color="auto" w:sz="2" w:space="0"/>
              <w:left w:val="single" w:color="auto" w:sz="2" w:space="0"/>
              <w:bottom w:val="single" w:color="auto" w:sz="2" w:space="0"/>
              <w:right w:val="single" w:color="auto" w:sz="2" w:space="0"/>
            </w:tcBorders>
            <w:vAlign w:val="center"/>
          </w:tcPr>
          <w:p w14:paraId="1CB3608B">
            <w:pPr>
              <w:spacing w:before="0" w:after="0" w:line="240" w:lineRule="exact"/>
              <w:jc w:val="left"/>
              <w:rPr>
                <w:rFonts w:ascii="宋体" w:hAnsi="宋体" w:eastAsia="宋体" w:cs="宋体"/>
                <w:sz w:val="18"/>
                <w:szCs w:val="18"/>
              </w:rPr>
            </w:pPr>
            <w:r>
              <w:rPr>
                <w:rFonts w:ascii="宋体" w:hAnsi="宋体" w:eastAsia="宋体" w:cs="宋体"/>
                <w:sz w:val="18"/>
                <w:szCs w:val="18"/>
              </w:rPr>
              <w:t>售后租回</w:t>
            </w:r>
          </w:p>
        </w:tc>
      </w:tr>
      <w:tr w14:paraId="3C035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90C5B2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25047968">
            <w:pPr>
              <w:spacing w:before="0" w:after="0" w:line="240" w:lineRule="exact"/>
              <w:jc w:val="right"/>
              <w:rPr>
                <w:rFonts w:ascii="宋体" w:hAnsi="宋体" w:eastAsia="宋体" w:cs="宋体"/>
                <w:sz w:val="18"/>
                <w:szCs w:val="18"/>
              </w:rPr>
            </w:pPr>
            <w:r>
              <w:rPr>
                <w:rFonts w:ascii="宋体" w:hAnsi="宋体" w:eastAsia="宋体" w:cs="宋体"/>
                <w:sz w:val="18"/>
                <w:szCs w:val="18"/>
              </w:rPr>
              <w:t>382,807,528.88</w:t>
            </w:r>
          </w:p>
        </w:tc>
        <w:tc>
          <w:tcPr>
            <w:tcW w:w="1606" w:type="dxa"/>
            <w:tcBorders>
              <w:top w:val="single" w:color="auto" w:sz="2" w:space="0"/>
              <w:left w:val="single" w:color="auto" w:sz="2" w:space="0"/>
              <w:bottom w:val="single" w:color="auto" w:sz="2" w:space="0"/>
              <w:right w:val="single" w:color="auto" w:sz="2" w:space="0"/>
            </w:tcBorders>
            <w:vAlign w:val="center"/>
          </w:tcPr>
          <w:p w14:paraId="7B6045F6">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5655CBF">
            <w:pPr>
              <w:spacing w:before="0" w:after="0" w:line="240" w:lineRule="exact"/>
              <w:jc w:val="right"/>
              <w:rPr>
                <w:rFonts w:ascii="宋体" w:hAnsi="宋体" w:eastAsia="宋体" w:cs="宋体"/>
                <w:sz w:val="18"/>
                <w:szCs w:val="18"/>
              </w:rPr>
            </w:pPr>
            <w:r>
              <w:rPr>
                <w:rFonts w:ascii="宋体" w:hAnsi="宋体" w:eastAsia="宋体" w:cs="宋体"/>
                <w:sz w:val="18"/>
                <w:szCs w:val="18"/>
              </w:rPr>
              <w:t>16,046,782.25</w:t>
            </w:r>
          </w:p>
        </w:tc>
        <w:tc>
          <w:tcPr>
            <w:tcW w:w="1606" w:type="dxa"/>
            <w:tcBorders>
              <w:top w:val="single" w:color="auto" w:sz="2" w:space="0"/>
              <w:left w:val="single" w:color="auto" w:sz="2" w:space="0"/>
              <w:bottom w:val="single" w:color="auto" w:sz="2" w:space="0"/>
              <w:right w:val="single" w:color="auto" w:sz="2" w:space="0"/>
            </w:tcBorders>
            <w:vAlign w:val="center"/>
          </w:tcPr>
          <w:p w14:paraId="174DE364">
            <w:pPr>
              <w:spacing w:before="0" w:after="0" w:line="240" w:lineRule="exact"/>
              <w:jc w:val="right"/>
              <w:rPr>
                <w:rFonts w:ascii="宋体" w:hAnsi="宋体" w:eastAsia="宋体" w:cs="宋体"/>
                <w:sz w:val="18"/>
                <w:szCs w:val="18"/>
              </w:rPr>
            </w:pPr>
            <w:r>
              <w:rPr>
                <w:rFonts w:ascii="宋体" w:hAnsi="宋体" w:eastAsia="宋体" w:cs="宋体"/>
                <w:sz w:val="18"/>
                <w:szCs w:val="18"/>
              </w:rPr>
              <w:t>366,760,746.63</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F41ECA8"/>
        </w:tc>
      </w:tr>
    </w:tbl>
    <w:p w14:paraId="202F3963">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11C3226E">
      <w:pPr>
        <w:keepNext/>
        <w:keepLines/>
        <w:spacing w:before="300" w:after="300" w:line="280" w:lineRule="exact"/>
        <w:jc w:val="left"/>
        <w:outlineLvl w:val="2"/>
        <w:rPr>
          <w:rFonts w:ascii="宋体" w:hAnsi="宋体" w:eastAsia="宋体" w:cs="宋体"/>
          <w:b/>
          <w:bCs/>
          <w:sz w:val="21"/>
          <w:szCs w:val="21"/>
        </w:rPr>
      </w:pPr>
      <w:bookmarkStart w:id="245" w:name="_Toc989134"/>
      <w:r>
        <w:rPr>
          <w:rFonts w:ascii="宋体" w:hAnsi="宋体" w:eastAsia="宋体" w:cs="宋体"/>
          <w:b/>
          <w:bCs/>
          <w:sz w:val="21"/>
          <w:szCs w:val="21"/>
        </w:rPr>
        <w:t>35、股本</w:t>
      </w:r>
      <w:bookmarkEnd w:id="245"/>
    </w:p>
    <w:p w14:paraId="6DDDAD7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14:paraId="7AC85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D4DCB90"/>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E05B072">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29BEDF75">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9A9E66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71A07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F43AB70"/>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1879666"/>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D47A06D">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C85F3E4">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FE8EF5E">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2E962E7">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DE83344">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0B7C2FC"/>
        </w:tc>
      </w:tr>
      <w:tr w14:paraId="64B2E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E120117">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14:paraId="67FDA33F">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c>
          <w:tcPr>
            <w:tcW w:w="1205" w:type="dxa"/>
            <w:tcBorders>
              <w:top w:val="single" w:color="auto" w:sz="2" w:space="0"/>
              <w:left w:val="single" w:color="auto" w:sz="2" w:space="0"/>
              <w:bottom w:val="single" w:color="auto" w:sz="2" w:space="0"/>
              <w:right w:val="single" w:color="auto" w:sz="2" w:space="0"/>
            </w:tcBorders>
            <w:vAlign w:val="center"/>
          </w:tcPr>
          <w:p w14:paraId="7B0A8FBA">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0B8C41F">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F01F502">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CC7994C">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E63F90C">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8FF91CB">
            <w:pPr>
              <w:spacing w:before="0" w:after="0" w:line="240" w:lineRule="exact"/>
              <w:jc w:val="right"/>
              <w:rPr>
                <w:rFonts w:ascii="宋体" w:hAnsi="宋体" w:eastAsia="宋体" w:cs="宋体"/>
                <w:sz w:val="18"/>
                <w:szCs w:val="18"/>
              </w:rPr>
            </w:pPr>
            <w:r>
              <w:rPr>
                <w:rFonts w:ascii="宋体" w:hAnsi="宋体" w:eastAsia="宋体" w:cs="宋体"/>
                <w:sz w:val="18"/>
                <w:szCs w:val="18"/>
              </w:rPr>
              <w:t>2,266,863,331.00</w:t>
            </w:r>
          </w:p>
        </w:tc>
      </w:tr>
    </w:tbl>
    <w:p w14:paraId="6C3C1E2B">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B44E4FC">
      <w:pPr>
        <w:keepNext/>
        <w:keepLines/>
        <w:spacing w:before="300" w:after="300" w:line="280" w:lineRule="exact"/>
        <w:jc w:val="left"/>
        <w:outlineLvl w:val="2"/>
        <w:rPr>
          <w:rFonts w:ascii="宋体" w:hAnsi="宋体" w:eastAsia="宋体" w:cs="宋体"/>
          <w:b/>
          <w:bCs/>
          <w:sz w:val="21"/>
          <w:szCs w:val="21"/>
        </w:rPr>
      </w:pPr>
      <w:bookmarkStart w:id="246" w:name="_Toc989135"/>
      <w:r>
        <w:rPr>
          <w:rFonts w:ascii="宋体" w:hAnsi="宋体" w:eastAsia="宋体" w:cs="宋体"/>
          <w:b/>
          <w:bCs/>
          <w:sz w:val="21"/>
          <w:szCs w:val="21"/>
        </w:rPr>
        <w:t>36、资本公积</w:t>
      </w:r>
      <w:bookmarkEnd w:id="246"/>
    </w:p>
    <w:p w14:paraId="5C9852C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EB8D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A5232A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5996F2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179C732">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3416158">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DE7AE5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200DA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2CF8089">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14:paraId="32851B08">
            <w:pPr>
              <w:spacing w:before="0" w:after="0" w:line="240" w:lineRule="exact"/>
              <w:jc w:val="right"/>
              <w:rPr>
                <w:rFonts w:ascii="宋体" w:hAnsi="宋体" w:eastAsia="宋体" w:cs="宋体"/>
                <w:sz w:val="18"/>
                <w:szCs w:val="18"/>
              </w:rPr>
            </w:pPr>
            <w:r>
              <w:rPr>
                <w:rFonts w:ascii="宋体" w:hAnsi="宋体" w:eastAsia="宋体" w:cs="宋体"/>
                <w:sz w:val="18"/>
                <w:szCs w:val="18"/>
              </w:rPr>
              <w:t>3,457,281,078.52</w:t>
            </w:r>
          </w:p>
        </w:tc>
        <w:tc>
          <w:tcPr>
            <w:tcW w:w="1928" w:type="dxa"/>
            <w:tcBorders>
              <w:top w:val="single" w:color="auto" w:sz="2" w:space="0"/>
              <w:left w:val="single" w:color="auto" w:sz="2" w:space="0"/>
              <w:bottom w:val="single" w:color="auto" w:sz="2" w:space="0"/>
              <w:right w:val="single" w:color="auto" w:sz="2" w:space="0"/>
            </w:tcBorders>
            <w:vAlign w:val="center"/>
          </w:tcPr>
          <w:p w14:paraId="7813EE6E">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4F751F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AF5670C">
            <w:pPr>
              <w:spacing w:before="0" w:after="0" w:line="240" w:lineRule="exact"/>
              <w:jc w:val="right"/>
              <w:rPr>
                <w:rFonts w:ascii="宋体" w:hAnsi="宋体" w:eastAsia="宋体" w:cs="宋体"/>
                <w:sz w:val="18"/>
                <w:szCs w:val="18"/>
              </w:rPr>
            </w:pPr>
            <w:r>
              <w:rPr>
                <w:rFonts w:ascii="宋体" w:hAnsi="宋体" w:eastAsia="宋体" w:cs="宋体"/>
                <w:sz w:val="18"/>
                <w:szCs w:val="18"/>
              </w:rPr>
              <w:t>3,457,281,078.52</w:t>
            </w:r>
          </w:p>
        </w:tc>
      </w:tr>
      <w:tr w14:paraId="44A0E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ECE7E86">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14:paraId="0EC84EA1">
            <w:pPr>
              <w:spacing w:before="0" w:after="0" w:line="240" w:lineRule="exact"/>
              <w:jc w:val="right"/>
              <w:rPr>
                <w:rFonts w:ascii="宋体" w:hAnsi="宋体" w:eastAsia="宋体" w:cs="宋体"/>
                <w:sz w:val="18"/>
                <w:szCs w:val="18"/>
              </w:rPr>
            </w:pPr>
            <w:r>
              <w:rPr>
                <w:rFonts w:ascii="宋体" w:hAnsi="宋体" w:eastAsia="宋体" w:cs="宋体"/>
                <w:sz w:val="18"/>
                <w:szCs w:val="18"/>
              </w:rPr>
              <w:t>324,636,683.75</w:t>
            </w:r>
          </w:p>
        </w:tc>
        <w:tc>
          <w:tcPr>
            <w:tcW w:w="1928" w:type="dxa"/>
            <w:tcBorders>
              <w:top w:val="single" w:color="auto" w:sz="2" w:space="0"/>
              <w:left w:val="single" w:color="auto" w:sz="2" w:space="0"/>
              <w:bottom w:val="single" w:color="auto" w:sz="2" w:space="0"/>
              <w:right w:val="single" w:color="auto" w:sz="2" w:space="0"/>
            </w:tcBorders>
            <w:vAlign w:val="center"/>
          </w:tcPr>
          <w:p w14:paraId="37DB853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7179E3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6C461A7">
            <w:pPr>
              <w:spacing w:before="0" w:after="0" w:line="240" w:lineRule="exact"/>
              <w:jc w:val="right"/>
              <w:rPr>
                <w:rFonts w:ascii="宋体" w:hAnsi="宋体" w:eastAsia="宋体" w:cs="宋体"/>
                <w:sz w:val="18"/>
                <w:szCs w:val="18"/>
              </w:rPr>
            </w:pPr>
            <w:r>
              <w:rPr>
                <w:rFonts w:ascii="宋体" w:hAnsi="宋体" w:eastAsia="宋体" w:cs="宋体"/>
                <w:sz w:val="18"/>
                <w:szCs w:val="18"/>
              </w:rPr>
              <w:t>324,636,683.75</w:t>
            </w:r>
          </w:p>
        </w:tc>
      </w:tr>
      <w:tr w14:paraId="7DD2B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9AD67A0">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05BAA667">
            <w:pPr>
              <w:spacing w:before="0" w:after="0" w:line="240" w:lineRule="exact"/>
              <w:jc w:val="right"/>
              <w:rPr>
                <w:rFonts w:ascii="宋体" w:hAnsi="宋体" w:eastAsia="宋体" w:cs="宋体"/>
                <w:sz w:val="18"/>
                <w:szCs w:val="18"/>
              </w:rPr>
            </w:pPr>
            <w:r>
              <w:rPr>
                <w:rFonts w:ascii="宋体" w:hAnsi="宋体" w:eastAsia="宋体" w:cs="宋体"/>
                <w:sz w:val="18"/>
                <w:szCs w:val="18"/>
              </w:rPr>
              <w:t>3,781,917,762.27</w:t>
            </w:r>
          </w:p>
        </w:tc>
        <w:tc>
          <w:tcPr>
            <w:tcW w:w="1928" w:type="dxa"/>
            <w:tcBorders>
              <w:top w:val="single" w:color="auto" w:sz="2" w:space="0"/>
              <w:left w:val="single" w:color="auto" w:sz="2" w:space="0"/>
              <w:bottom w:val="single" w:color="auto" w:sz="2" w:space="0"/>
              <w:right w:val="single" w:color="auto" w:sz="2" w:space="0"/>
            </w:tcBorders>
            <w:vAlign w:val="center"/>
          </w:tcPr>
          <w:p w14:paraId="710EC6A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A209429">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BA5C882">
            <w:pPr>
              <w:spacing w:before="0" w:after="0" w:line="240" w:lineRule="exact"/>
              <w:jc w:val="right"/>
              <w:rPr>
                <w:rFonts w:ascii="宋体" w:hAnsi="宋体" w:eastAsia="宋体" w:cs="宋体"/>
                <w:sz w:val="18"/>
                <w:szCs w:val="18"/>
              </w:rPr>
            </w:pPr>
            <w:r>
              <w:rPr>
                <w:rFonts w:ascii="宋体" w:hAnsi="宋体" w:eastAsia="宋体" w:cs="宋体"/>
                <w:sz w:val="18"/>
                <w:szCs w:val="18"/>
              </w:rPr>
              <w:t>3,781,917,762.27</w:t>
            </w:r>
          </w:p>
        </w:tc>
      </w:tr>
    </w:tbl>
    <w:p w14:paraId="4D4A2EC0">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14:paraId="541ED76E">
      <w:pPr>
        <w:keepNext/>
        <w:keepLines/>
        <w:spacing w:before="300" w:after="300" w:line="280" w:lineRule="exact"/>
        <w:jc w:val="left"/>
        <w:outlineLvl w:val="2"/>
        <w:rPr>
          <w:rFonts w:ascii="宋体" w:hAnsi="宋体" w:eastAsia="宋体" w:cs="宋体"/>
          <w:b/>
          <w:bCs/>
          <w:sz w:val="21"/>
          <w:szCs w:val="21"/>
        </w:rPr>
      </w:pPr>
      <w:bookmarkStart w:id="247" w:name="_Toc989136"/>
      <w:r>
        <w:rPr>
          <w:rFonts w:ascii="宋体" w:hAnsi="宋体" w:eastAsia="宋体" w:cs="宋体"/>
          <w:b/>
          <w:bCs/>
          <w:sz w:val="21"/>
          <w:szCs w:val="21"/>
        </w:rPr>
        <w:t>37、其他综合收益</w:t>
      </w:r>
      <w:bookmarkEnd w:id="247"/>
    </w:p>
    <w:p w14:paraId="084E28E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7158C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445A97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34173B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670E9B2E">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476AA1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1D4E0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32F8E07"/>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64FF16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78772A0">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DF797BD">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7282479">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17CF69C">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0DF71FF">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76DB337">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8E87BC5"/>
        </w:tc>
      </w:tr>
      <w:tr w14:paraId="5962F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4B48384">
            <w:pPr>
              <w:spacing w:before="40" w:after="40" w:line="240" w:lineRule="exact"/>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14:paraId="2F6FE35D">
            <w:pPr>
              <w:spacing w:before="0" w:after="0" w:line="240" w:lineRule="exact"/>
              <w:jc w:val="right"/>
              <w:rPr>
                <w:rFonts w:ascii="宋体" w:hAnsi="宋体" w:eastAsia="宋体" w:cs="宋体"/>
                <w:sz w:val="18"/>
                <w:szCs w:val="18"/>
              </w:rPr>
            </w:pPr>
            <w:r>
              <w:rPr>
                <w:rFonts w:ascii="宋体" w:hAnsi="宋体" w:eastAsia="宋体" w:cs="宋体"/>
                <w:sz w:val="18"/>
                <w:szCs w:val="18"/>
              </w:rPr>
              <w:t>1,637,857,461.65</w:t>
            </w:r>
          </w:p>
        </w:tc>
        <w:tc>
          <w:tcPr>
            <w:tcW w:w="1071" w:type="dxa"/>
            <w:tcBorders>
              <w:top w:val="single" w:color="auto" w:sz="2" w:space="0"/>
              <w:left w:val="single" w:color="auto" w:sz="2" w:space="0"/>
              <w:bottom w:val="single" w:color="auto" w:sz="2" w:space="0"/>
              <w:right w:val="single" w:color="auto" w:sz="2" w:space="0"/>
            </w:tcBorders>
            <w:vAlign w:val="center"/>
          </w:tcPr>
          <w:p w14:paraId="5E5DC096">
            <w:pPr>
              <w:spacing w:before="0" w:after="0" w:line="240" w:lineRule="exact"/>
              <w:jc w:val="right"/>
              <w:rPr>
                <w:rFonts w:ascii="宋体" w:hAnsi="宋体" w:eastAsia="宋体" w:cs="宋体"/>
                <w:sz w:val="18"/>
                <w:szCs w:val="18"/>
              </w:rPr>
            </w:pPr>
            <w:r>
              <w:rPr>
                <w:rFonts w:ascii="宋体" w:hAnsi="宋体" w:eastAsia="宋体" w:cs="宋体"/>
                <w:sz w:val="18"/>
                <w:szCs w:val="18"/>
              </w:rPr>
              <w:t>-136,861,565.86</w:t>
            </w:r>
          </w:p>
        </w:tc>
        <w:tc>
          <w:tcPr>
            <w:tcW w:w="1071" w:type="dxa"/>
            <w:tcBorders>
              <w:top w:val="single" w:color="auto" w:sz="2" w:space="0"/>
              <w:left w:val="single" w:color="auto" w:sz="2" w:space="0"/>
              <w:bottom w:val="single" w:color="auto" w:sz="2" w:space="0"/>
              <w:right w:val="single" w:color="auto" w:sz="2" w:space="0"/>
            </w:tcBorders>
            <w:vAlign w:val="center"/>
          </w:tcPr>
          <w:p w14:paraId="539A91C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A55604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2E76058">
            <w:pPr>
              <w:spacing w:before="0" w:after="0" w:line="240" w:lineRule="exact"/>
              <w:jc w:val="right"/>
              <w:rPr>
                <w:rFonts w:ascii="宋体" w:hAnsi="宋体" w:eastAsia="宋体" w:cs="宋体"/>
                <w:sz w:val="18"/>
                <w:szCs w:val="18"/>
              </w:rPr>
            </w:pPr>
            <w:r>
              <w:rPr>
                <w:rFonts w:ascii="宋体" w:hAnsi="宋体" w:eastAsia="宋体" w:cs="宋体"/>
                <w:sz w:val="18"/>
                <w:szCs w:val="18"/>
              </w:rPr>
              <w:t>-34,215,391.47</w:t>
            </w:r>
          </w:p>
        </w:tc>
        <w:tc>
          <w:tcPr>
            <w:tcW w:w="1071" w:type="dxa"/>
            <w:tcBorders>
              <w:top w:val="single" w:color="auto" w:sz="2" w:space="0"/>
              <w:left w:val="single" w:color="auto" w:sz="2" w:space="0"/>
              <w:bottom w:val="single" w:color="auto" w:sz="2" w:space="0"/>
              <w:right w:val="single" w:color="auto" w:sz="2" w:space="0"/>
            </w:tcBorders>
            <w:vAlign w:val="center"/>
          </w:tcPr>
          <w:p w14:paraId="619EEC8F">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1071" w:type="dxa"/>
            <w:tcBorders>
              <w:top w:val="single" w:color="auto" w:sz="2" w:space="0"/>
              <w:left w:val="single" w:color="auto" w:sz="2" w:space="0"/>
              <w:bottom w:val="single" w:color="auto" w:sz="2" w:space="0"/>
              <w:right w:val="single" w:color="auto" w:sz="2" w:space="0"/>
            </w:tcBorders>
            <w:vAlign w:val="center"/>
          </w:tcPr>
          <w:p w14:paraId="0D3D59A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7DCB874">
            <w:pPr>
              <w:spacing w:before="0" w:after="0" w:line="240" w:lineRule="exact"/>
              <w:jc w:val="right"/>
              <w:rPr>
                <w:rFonts w:ascii="宋体" w:hAnsi="宋体" w:eastAsia="宋体" w:cs="宋体"/>
                <w:sz w:val="18"/>
                <w:szCs w:val="18"/>
              </w:rPr>
            </w:pPr>
            <w:r>
              <w:rPr>
                <w:rFonts w:ascii="宋体" w:hAnsi="宋体" w:eastAsia="宋体" w:cs="宋体"/>
                <w:sz w:val="18"/>
                <w:szCs w:val="18"/>
              </w:rPr>
              <w:t>1,535,211,287.26</w:t>
            </w:r>
          </w:p>
        </w:tc>
      </w:tr>
      <w:tr w14:paraId="4A004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BCBC4E9">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权益法下不能转损益的其他综合收益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14:paraId="33FE8DE4">
            <w:pPr>
              <w:spacing w:before="0" w:after="0" w:line="240" w:lineRule="exact"/>
              <w:jc w:val="right"/>
              <w:rPr>
                <w:rFonts w:ascii="宋体" w:hAnsi="宋体" w:eastAsia="宋体" w:cs="宋体"/>
                <w:sz w:val="18"/>
                <w:szCs w:val="18"/>
              </w:rPr>
            </w:pPr>
            <w:r>
              <w:rPr>
                <w:rFonts w:ascii="宋体" w:hAnsi="宋体" w:eastAsia="宋体" w:cs="宋体"/>
                <w:sz w:val="18"/>
                <w:szCs w:val="18"/>
              </w:rPr>
              <w:t>4,124,918.49</w:t>
            </w:r>
          </w:p>
        </w:tc>
        <w:tc>
          <w:tcPr>
            <w:tcW w:w="1071" w:type="dxa"/>
            <w:tcBorders>
              <w:top w:val="single" w:color="auto" w:sz="2" w:space="0"/>
              <w:left w:val="single" w:color="auto" w:sz="2" w:space="0"/>
              <w:bottom w:val="single" w:color="auto" w:sz="2" w:space="0"/>
              <w:right w:val="single" w:color="auto" w:sz="2" w:space="0"/>
            </w:tcBorders>
            <w:vAlign w:val="center"/>
          </w:tcPr>
          <w:p w14:paraId="7F0021E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EC9706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447D14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96E99C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943C07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67A304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598B25F">
            <w:pPr>
              <w:spacing w:before="0" w:after="0" w:line="240" w:lineRule="exact"/>
              <w:jc w:val="right"/>
              <w:rPr>
                <w:rFonts w:ascii="宋体" w:hAnsi="宋体" w:eastAsia="宋体" w:cs="宋体"/>
                <w:sz w:val="18"/>
                <w:szCs w:val="18"/>
              </w:rPr>
            </w:pPr>
            <w:r>
              <w:rPr>
                <w:rFonts w:ascii="宋体" w:hAnsi="宋体" w:eastAsia="宋体" w:cs="宋体"/>
                <w:sz w:val="18"/>
                <w:szCs w:val="18"/>
              </w:rPr>
              <w:t>4,124,918.49</w:t>
            </w:r>
          </w:p>
        </w:tc>
      </w:tr>
      <w:tr w14:paraId="7E30A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20D4434">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其他权益工具投资公允价值变动</w:t>
            </w:r>
          </w:p>
        </w:tc>
        <w:tc>
          <w:tcPr>
            <w:tcW w:w="1071" w:type="dxa"/>
            <w:tcBorders>
              <w:top w:val="single" w:color="auto" w:sz="2" w:space="0"/>
              <w:left w:val="single" w:color="auto" w:sz="2" w:space="0"/>
              <w:bottom w:val="single" w:color="auto" w:sz="2" w:space="0"/>
              <w:right w:val="single" w:color="auto" w:sz="2" w:space="0"/>
            </w:tcBorders>
            <w:vAlign w:val="center"/>
          </w:tcPr>
          <w:p w14:paraId="710F01A4">
            <w:pPr>
              <w:spacing w:before="0" w:after="0" w:line="240" w:lineRule="exact"/>
              <w:jc w:val="right"/>
              <w:rPr>
                <w:rFonts w:ascii="宋体" w:hAnsi="宋体" w:eastAsia="宋体" w:cs="宋体"/>
                <w:sz w:val="18"/>
                <w:szCs w:val="18"/>
              </w:rPr>
            </w:pPr>
            <w:r>
              <w:rPr>
                <w:rFonts w:ascii="宋体" w:hAnsi="宋体" w:eastAsia="宋体" w:cs="宋体"/>
                <w:sz w:val="18"/>
                <w:szCs w:val="18"/>
              </w:rPr>
              <w:t>1,633,732,543.16</w:t>
            </w:r>
          </w:p>
        </w:tc>
        <w:tc>
          <w:tcPr>
            <w:tcW w:w="1071" w:type="dxa"/>
            <w:tcBorders>
              <w:top w:val="single" w:color="auto" w:sz="2" w:space="0"/>
              <w:left w:val="single" w:color="auto" w:sz="2" w:space="0"/>
              <w:bottom w:val="single" w:color="auto" w:sz="2" w:space="0"/>
              <w:right w:val="single" w:color="auto" w:sz="2" w:space="0"/>
            </w:tcBorders>
            <w:vAlign w:val="center"/>
          </w:tcPr>
          <w:p w14:paraId="53B9F8AF">
            <w:pPr>
              <w:spacing w:before="0" w:after="0" w:line="240" w:lineRule="exact"/>
              <w:jc w:val="right"/>
              <w:rPr>
                <w:rFonts w:ascii="宋体" w:hAnsi="宋体" w:eastAsia="宋体" w:cs="宋体"/>
                <w:sz w:val="18"/>
                <w:szCs w:val="18"/>
              </w:rPr>
            </w:pPr>
            <w:r>
              <w:rPr>
                <w:rFonts w:ascii="宋体" w:hAnsi="宋体" w:eastAsia="宋体" w:cs="宋体"/>
                <w:sz w:val="18"/>
                <w:szCs w:val="18"/>
              </w:rPr>
              <w:t>-136,861,565.86</w:t>
            </w:r>
          </w:p>
        </w:tc>
        <w:tc>
          <w:tcPr>
            <w:tcW w:w="1071" w:type="dxa"/>
            <w:tcBorders>
              <w:top w:val="single" w:color="auto" w:sz="2" w:space="0"/>
              <w:left w:val="single" w:color="auto" w:sz="2" w:space="0"/>
              <w:bottom w:val="single" w:color="auto" w:sz="2" w:space="0"/>
              <w:right w:val="single" w:color="auto" w:sz="2" w:space="0"/>
            </w:tcBorders>
            <w:vAlign w:val="center"/>
          </w:tcPr>
          <w:p w14:paraId="701F21C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3C2B44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378B53">
            <w:pPr>
              <w:spacing w:before="0" w:after="0" w:line="240" w:lineRule="exact"/>
              <w:jc w:val="right"/>
              <w:rPr>
                <w:rFonts w:ascii="宋体" w:hAnsi="宋体" w:eastAsia="宋体" w:cs="宋体"/>
                <w:sz w:val="18"/>
                <w:szCs w:val="18"/>
              </w:rPr>
            </w:pPr>
            <w:r>
              <w:rPr>
                <w:rFonts w:ascii="宋体" w:hAnsi="宋体" w:eastAsia="宋体" w:cs="宋体"/>
                <w:sz w:val="18"/>
                <w:szCs w:val="18"/>
              </w:rPr>
              <w:t>-34,215,391.47</w:t>
            </w:r>
          </w:p>
        </w:tc>
        <w:tc>
          <w:tcPr>
            <w:tcW w:w="1071" w:type="dxa"/>
            <w:tcBorders>
              <w:top w:val="single" w:color="auto" w:sz="2" w:space="0"/>
              <w:left w:val="single" w:color="auto" w:sz="2" w:space="0"/>
              <w:bottom w:val="single" w:color="auto" w:sz="2" w:space="0"/>
              <w:right w:val="single" w:color="auto" w:sz="2" w:space="0"/>
            </w:tcBorders>
            <w:vAlign w:val="center"/>
          </w:tcPr>
          <w:p w14:paraId="28114099">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1071" w:type="dxa"/>
            <w:tcBorders>
              <w:top w:val="single" w:color="auto" w:sz="2" w:space="0"/>
              <w:left w:val="single" w:color="auto" w:sz="2" w:space="0"/>
              <w:bottom w:val="single" w:color="auto" w:sz="2" w:space="0"/>
              <w:right w:val="single" w:color="auto" w:sz="2" w:space="0"/>
            </w:tcBorders>
            <w:vAlign w:val="center"/>
          </w:tcPr>
          <w:p w14:paraId="6DD01EE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DCDF3A7">
            <w:pPr>
              <w:spacing w:before="0" w:after="0" w:line="240" w:lineRule="exact"/>
              <w:jc w:val="right"/>
              <w:rPr>
                <w:rFonts w:ascii="宋体" w:hAnsi="宋体" w:eastAsia="宋体" w:cs="宋体"/>
                <w:sz w:val="18"/>
                <w:szCs w:val="18"/>
              </w:rPr>
            </w:pPr>
            <w:r>
              <w:rPr>
                <w:rFonts w:ascii="宋体" w:hAnsi="宋体" w:eastAsia="宋体" w:cs="宋体"/>
                <w:sz w:val="18"/>
                <w:szCs w:val="18"/>
              </w:rPr>
              <w:t>1,531,086,368.77</w:t>
            </w:r>
          </w:p>
        </w:tc>
      </w:tr>
      <w:tr w14:paraId="59718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7F20496">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14:paraId="7E593F15">
            <w:pPr>
              <w:spacing w:before="0" w:after="0" w:line="240" w:lineRule="exact"/>
              <w:jc w:val="right"/>
              <w:rPr>
                <w:rFonts w:ascii="宋体" w:hAnsi="宋体" w:eastAsia="宋体" w:cs="宋体"/>
                <w:sz w:val="18"/>
                <w:szCs w:val="18"/>
              </w:rPr>
            </w:pPr>
            <w:r>
              <w:rPr>
                <w:rFonts w:ascii="宋体" w:hAnsi="宋体" w:eastAsia="宋体" w:cs="宋体"/>
                <w:sz w:val="18"/>
                <w:szCs w:val="18"/>
              </w:rPr>
              <w:t>1,637,857,461.65</w:t>
            </w:r>
          </w:p>
        </w:tc>
        <w:tc>
          <w:tcPr>
            <w:tcW w:w="1071" w:type="dxa"/>
            <w:tcBorders>
              <w:top w:val="single" w:color="auto" w:sz="2" w:space="0"/>
              <w:left w:val="single" w:color="auto" w:sz="2" w:space="0"/>
              <w:bottom w:val="single" w:color="auto" w:sz="2" w:space="0"/>
              <w:right w:val="single" w:color="auto" w:sz="2" w:space="0"/>
            </w:tcBorders>
            <w:vAlign w:val="center"/>
          </w:tcPr>
          <w:p w14:paraId="4C286461">
            <w:pPr>
              <w:spacing w:before="0" w:after="0" w:line="240" w:lineRule="exact"/>
              <w:jc w:val="right"/>
              <w:rPr>
                <w:rFonts w:ascii="宋体" w:hAnsi="宋体" w:eastAsia="宋体" w:cs="宋体"/>
                <w:sz w:val="18"/>
                <w:szCs w:val="18"/>
              </w:rPr>
            </w:pPr>
            <w:r>
              <w:rPr>
                <w:rFonts w:ascii="宋体" w:hAnsi="宋体" w:eastAsia="宋体" w:cs="宋体"/>
                <w:sz w:val="18"/>
                <w:szCs w:val="18"/>
              </w:rPr>
              <w:t>-136,861,565.86</w:t>
            </w:r>
          </w:p>
        </w:tc>
        <w:tc>
          <w:tcPr>
            <w:tcW w:w="1071" w:type="dxa"/>
            <w:tcBorders>
              <w:top w:val="single" w:color="auto" w:sz="2" w:space="0"/>
              <w:left w:val="single" w:color="auto" w:sz="2" w:space="0"/>
              <w:bottom w:val="single" w:color="auto" w:sz="2" w:space="0"/>
              <w:right w:val="single" w:color="auto" w:sz="2" w:space="0"/>
            </w:tcBorders>
            <w:vAlign w:val="center"/>
          </w:tcPr>
          <w:p w14:paraId="0E683DD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ACA84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9A7AEAB">
            <w:pPr>
              <w:spacing w:before="0" w:after="0" w:line="240" w:lineRule="exact"/>
              <w:jc w:val="right"/>
              <w:rPr>
                <w:rFonts w:ascii="宋体" w:hAnsi="宋体" w:eastAsia="宋体" w:cs="宋体"/>
                <w:sz w:val="18"/>
                <w:szCs w:val="18"/>
              </w:rPr>
            </w:pPr>
            <w:r>
              <w:rPr>
                <w:rFonts w:ascii="宋体" w:hAnsi="宋体" w:eastAsia="宋体" w:cs="宋体"/>
                <w:sz w:val="18"/>
                <w:szCs w:val="18"/>
              </w:rPr>
              <w:t>-34,215,391.47</w:t>
            </w:r>
          </w:p>
        </w:tc>
        <w:tc>
          <w:tcPr>
            <w:tcW w:w="1071" w:type="dxa"/>
            <w:tcBorders>
              <w:top w:val="single" w:color="auto" w:sz="2" w:space="0"/>
              <w:left w:val="single" w:color="auto" w:sz="2" w:space="0"/>
              <w:bottom w:val="single" w:color="auto" w:sz="2" w:space="0"/>
              <w:right w:val="single" w:color="auto" w:sz="2" w:space="0"/>
            </w:tcBorders>
            <w:vAlign w:val="center"/>
          </w:tcPr>
          <w:p w14:paraId="58DD50B8">
            <w:pPr>
              <w:spacing w:before="0" w:after="0" w:line="240" w:lineRule="exact"/>
              <w:jc w:val="right"/>
              <w:rPr>
                <w:rFonts w:ascii="宋体" w:hAnsi="宋体" w:eastAsia="宋体" w:cs="宋体"/>
                <w:sz w:val="18"/>
                <w:szCs w:val="18"/>
              </w:rPr>
            </w:pPr>
            <w:r>
              <w:rPr>
                <w:rFonts w:ascii="宋体" w:hAnsi="宋体" w:eastAsia="宋体" w:cs="宋体"/>
                <w:sz w:val="18"/>
                <w:szCs w:val="18"/>
              </w:rPr>
              <w:t>-102,646,174.39</w:t>
            </w:r>
          </w:p>
        </w:tc>
        <w:tc>
          <w:tcPr>
            <w:tcW w:w="1071" w:type="dxa"/>
            <w:tcBorders>
              <w:top w:val="single" w:color="auto" w:sz="2" w:space="0"/>
              <w:left w:val="single" w:color="auto" w:sz="2" w:space="0"/>
              <w:bottom w:val="single" w:color="auto" w:sz="2" w:space="0"/>
              <w:right w:val="single" w:color="auto" w:sz="2" w:space="0"/>
            </w:tcBorders>
            <w:vAlign w:val="center"/>
          </w:tcPr>
          <w:p w14:paraId="4B1D13F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4A3A069">
            <w:pPr>
              <w:spacing w:before="0" w:after="0" w:line="240" w:lineRule="exact"/>
              <w:jc w:val="right"/>
              <w:rPr>
                <w:rFonts w:ascii="宋体" w:hAnsi="宋体" w:eastAsia="宋体" w:cs="宋体"/>
                <w:sz w:val="18"/>
                <w:szCs w:val="18"/>
              </w:rPr>
            </w:pPr>
            <w:r>
              <w:rPr>
                <w:rFonts w:ascii="宋体" w:hAnsi="宋体" w:eastAsia="宋体" w:cs="宋体"/>
                <w:sz w:val="18"/>
                <w:szCs w:val="18"/>
              </w:rPr>
              <w:t>1,535,211,287.26</w:t>
            </w:r>
          </w:p>
        </w:tc>
      </w:tr>
    </w:tbl>
    <w:p w14:paraId="704C7010">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其他说明，包括对现金流量套期损益的有效部分转为被套期项目初始确认金额调整：</w:t>
      </w:r>
    </w:p>
    <w:p w14:paraId="6195396F">
      <w:pPr>
        <w:keepNext/>
        <w:keepLines/>
        <w:spacing w:before="300" w:after="300" w:line="280" w:lineRule="exact"/>
        <w:jc w:val="left"/>
        <w:outlineLvl w:val="2"/>
        <w:rPr>
          <w:rFonts w:ascii="宋体" w:hAnsi="宋体" w:eastAsia="宋体" w:cs="宋体"/>
          <w:b/>
          <w:bCs/>
          <w:sz w:val="21"/>
          <w:szCs w:val="21"/>
        </w:rPr>
      </w:pPr>
      <w:bookmarkStart w:id="248" w:name="_Toc989137"/>
      <w:r>
        <w:rPr>
          <w:rFonts w:ascii="宋体" w:hAnsi="宋体" w:eastAsia="宋体" w:cs="宋体"/>
          <w:b/>
          <w:bCs/>
          <w:sz w:val="21"/>
          <w:szCs w:val="21"/>
        </w:rPr>
        <w:t>38、专项储备</w:t>
      </w:r>
      <w:bookmarkEnd w:id="248"/>
    </w:p>
    <w:p w14:paraId="717DDC1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F78A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E7B6BB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F1B987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9C728CC">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92C69C6">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9D6829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02298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675EFD">
            <w:pPr>
              <w:spacing w:before="40" w:after="40" w:line="240" w:lineRule="exact"/>
              <w:jc w:val="left"/>
              <w:rPr>
                <w:rFonts w:ascii="宋体" w:hAnsi="宋体" w:eastAsia="宋体" w:cs="宋体"/>
                <w:sz w:val="18"/>
                <w:szCs w:val="18"/>
              </w:rPr>
            </w:pPr>
            <w:r>
              <w:rPr>
                <w:rFonts w:ascii="宋体" w:hAnsi="宋体" w:eastAsia="宋体" w:cs="宋体"/>
                <w:sz w:val="18"/>
                <w:szCs w:val="18"/>
              </w:rPr>
              <w:t>安全生产费</w:t>
            </w:r>
          </w:p>
        </w:tc>
        <w:tc>
          <w:tcPr>
            <w:tcW w:w="1928" w:type="dxa"/>
            <w:tcBorders>
              <w:top w:val="single" w:color="auto" w:sz="2" w:space="0"/>
              <w:left w:val="single" w:color="auto" w:sz="2" w:space="0"/>
              <w:bottom w:val="single" w:color="auto" w:sz="2" w:space="0"/>
              <w:right w:val="single" w:color="auto" w:sz="2" w:space="0"/>
            </w:tcBorders>
            <w:vAlign w:val="center"/>
          </w:tcPr>
          <w:p w14:paraId="4C0B389E">
            <w:pPr>
              <w:spacing w:before="0" w:after="0" w:line="240" w:lineRule="exact"/>
              <w:jc w:val="right"/>
              <w:rPr>
                <w:rFonts w:ascii="宋体" w:hAnsi="宋体" w:eastAsia="宋体" w:cs="宋体"/>
                <w:sz w:val="18"/>
                <w:szCs w:val="18"/>
              </w:rPr>
            </w:pPr>
            <w:r>
              <w:rPr>
                <w:rFonts w:ascii="宋体" w:hAnsi="宋体" w:eastAsia="宋体" w:cs="宋体"/>
                <w:sz w:val="18"/>
                <w:szCs w:val="18"/>
              </w:rPr>
              <w:t>58,482,573.04</w:t>
            </w:r>
          </w:p>
        </w:tc>
        <w:tc>
          <w:tcPr>
            <w:tcW w:w="1928" w:type="dxa"/>
            <w:tcBorders>
              <w:top w:val="single" w:color="auto" w:sz="2" w:space="0"/>
              <w:left w:val="single" w:color="auto" w:sz="2" w:space="0"/>
              <w:bottom w:val="single" w:color="auto" w:sz="2" w:space="0"/>
              <w:right w:val="single" w:color="auto" w:sz="2" w:space="0"/>
            </w:tcBorders>
            <w:vAlign w:val="center"/>
          </w:tcPr>
          <w:p w14:paraId="07102889">
            <w:pPr>
              <w:spacing w:before="0" w:after="0" w:line="240" w:lineRule="exact"/>
              <w:jc w:val="right"/>
              <w:rPr>
                <w:rFonts w:ascii="宋体" w:hAnsi="宋体" w:eastAsia="宋体" w:cs="宋体"/>
                <w:sz w:val="18"/>
                <w:szCs w:val="18"/>
              </w:rPr>
            </w:pPr>
            <w:r>
              <w:rPr>
                <w:rFonts w:ascii="宋体" w:hAnsi="宋体" w:eastAsia="宋体" w:cs="宋体"/>
                <w:sz w:val="18"/>
                <w:szCs w:val="18"/>
              </w:rPr>
              <w:t>65,330,876.69</w:t>
            </w:r>
          </w:p>
        </w:tc>
        <w:tc>
          <w:tcPr>
            <w:tcW w:w="1928" w:type="dxa"/>
            <w:tcBorders>
              <w:top w:val="single" w:color="auto" w:sz="2" w:space="0"/>
              <w:left w:val="single" w:color="auto" w:sz="2" w:space="0"/>
              <w:bottom w:val="single" w:color="auto" w:sz="2" w:space="0"/>
              <w:right w:val="single" w:color="auto" w:sz="2" w:space="0"/>
            </w:tcBorders>
            <w:vAlign w:val="center"/>
          </w:tcPr>
          <w:p w14:paraId="08673127">
            <w:pPr>
              <w:spacing w:before="0" w:after="0" w:line="240" w:lineRule="exact"/>
              <w:jc w:val="right"/>
              <w:rPr>
                <w:rFonts w:ascii="宋体" w:hAnsi="宋体" w:eastAsia="宋体" w:cs="宋体"/>
                <w:sz w:val="18"/>
                <w:szCs w:val="18"/>
              </w:rPr>
            </w:pPr>
            <w:r>
              <w:rPr>
                <w:rFonts w:ascii="宋体" w:hAnsi="宋体" w:eastAsia="宋体" w:cs="宋体"/>
                <w:sz w:val="18"/>
                <w:szCs w:val="18"/>
              </w:rPr>
              <w:t>21,451,906.25</w:t>
            </w:r>
          </w:p>
        </w:tc>
        <w:tc>
          <w:tcPr>
            <w:tcW w:w="1928" w:type="dxa"/>
            <w:tcBorders>
              <w:top w:val="single" w:color="auto" w:sz="2" w:space="0"/>
              <w:left w:val="single" w:color="auto" w:sz="2" w:space="0"/>
              <w:bottom w:val="single" w:color="auto" w:sz="2" w:space="0"/>
              <w:right w:val="single" w:color="auto" w:sz="2" w:space="0"/>
            </w:tcBorders>
            <w:vAlign w:val="center"/>
          </w:tcPr>
          <w:p w14:paraId="71FE6FBA">
            <w:pPr>
              <w:spacing w:before="0" w:after="0" w:line="240" w:lineRule="exact"/>
              <w:jc w:val="right"/>
              <w:rPr>
                <w:rFonts w:ascii="宋体" w:hAnsi="宋体" w:eastAsia="宋体" w:cs="宋体"/>
                <w:sz w:val="18"/>
                <w:szCs w:val="18"/>
              </w:rPr>
            </w:pPr>
            <w:r>
              <w:rPr>
                <w:rFonts w:ascii="宋体" w:hAnsi="宋体" w:eastAsia="宋体" w:cs="宋体"/>
                <w:sz w:val="18"/>
                <w:szCs w:val="18"/>
              </w:rPr>
              <w:t>102,361,543.48</w:t>
            </w:r>
          </w:p>
        </w:tc>
      </w:tr>
      <w:tr w14:paraId="4BF1C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9F20AE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641C3E31">
            <w:pPr>
              <w:spacing w:before="0" w:after="0" w:line="240" w:lineRule="exact"/>
              <w:jc w:val="right"/>
              <w:rPr>
                <w:rFonts w:ascii="宋体" w:hAnsi="宋体" w:eastAsia="宋体" w:cs="宋体"/>
                <w:sz w:val="18"/>
                <w:szCs w:val="18"/>
              </w:rPr>
            </w:pPr>
            <w:r>
              <w:rPr>
                <w:rFonts w:ascii="宋体" w:hAnsi="宋体" w:eastAsia="宋体" w:cs="宋体"/>
                <w:sz w:val="18"/>
                <w:szCs w:val="18"/>
              </w:rPr>
              <w:t>58,482,573.04</w:t>
            </w:r>
          </w:p>
        </w:tc>
        <w:tc>
          <w:tcPr>
            <w:tcW w:w="1928" w:type="dxa"/>
            <w:tcBorders>
              <w:top w:val="single" w:color="auto" w:sz="2" w:space="0"/>
              <w:left w:val="single" w:color="auto" w:sz="2" w:space="0"/>
              <w:bottom w:val="single" w:color="auto" w:sz="2" w:space="0"/>
              <w:right w:val="single" w:color="auto" w:sz="2" w:space="0"/>
            </w:tcBorders>
            <w:vAlign w:val="center"/>
          </w:tcPr>
          <w:p w14:paraId="37630AD8">
            <w:pPr>
              <w:spacing w:before="0" w:after="0" w:line="240" w:lineRule="exact"/>
              <w:jc w:val="right"/>
              <w:rPr>
                <w:rFonts w:ascii="宋体" w:hAnsi="宋体" w:eastAsia="宋体" w:cs="宋体"/>
                <w:sz w:val="18"/>
                <w:szCs w:val="18"/>
              </w:rPr>
            </w:pPr>
            <w:r>
              <w:rPr>
                <w:rFonts w:ascii="宋体" w:hAnsi="宋体" w:eastAsia="宋体" w:cs="宋体"/>
                <w:sz w:val="18"/>
                <w:szCs w:val="18"/>
              </w:rPr>
              <w:t>65,330,876.69</w:t>
            </w:r>
          </w:p>
        </w:tc>
        <w:tc>
          <w:tcPr>
            <w:tcW w:w="1928" w:type="dxa"/>
            <w:tcBorders>
              <w:top w:val="single" w:color="auto" w:sz="2" w:space="0"/>
              <w:left w:val="single" w:color="auto" w:sz="2" w:space="0"/>
              <w:bottom w:val="single" w:color="auto" w:sz="2" w:space="0"/>
              <w:right w:val="single" w:color="auto" w:sz="2" w:space="0"/>
            </w:tcBorders>
            <w:vAlign w:val="center"/>
          </w:tcPr>
          <w:p w14:paraId="2C0C83A8">
            <w:pPr>
              <w:spacing w:before="0" w:after="0" w:line="240" w:lineRule="exact"/>
              <w:jc w:val="right"/>
              <w:rPr>
                <w:rFonts w:ascii="宋体" w:hAnsi="宋体" w:eastAsia="宋体" w:cs="宋体"/>
                <w:sz w:val="18"/>
                <w:szCs w:val="18"/>
              </w:rPr>
            </w:pPr>
            <w:r>
              <w:rPr>
                <w:rFonts w:ascii="宋体" w:hAnsi="宋体" w:eastAsia="宋体" w:cs="宋体"/>
                <w:sz w:val="18"/>
                <w:szCs w:val="18"/>
              </w:rPr>
              <w:t>21,451,906.25</w:t>
            </w:r>
          </w:p>
        </w:tc>
        <w:tc>
          <w:tcPr>
            <w:tcW w:w="1928" w:type="dxa"/>
            <w:tcBorders>
              <w:top w:val="single" w:color="auto" w:sz="2" w:space="0"/>
              <w:left w:val="single" w:color="auto" w:sz="2" w:space="0"/>
              <w:bottom w:val="single" w:color="auto" w:sz="2" w:space="0"/>
              <w:right w:val="single" w:color="auto" w:sz="2" w:space="0"/>
            </w:tcBorders>
            <w:vAlign w:val="center"/>
          </w:tcPr>
          <w:p w14:paraId="5EB11AE9">
            <w:pPr>
              <w:spacing w:before="0" w:after="0" w:line="240" w:lineRule="exact"/>
              <w:jc w:val="right"/>
              <w:rPr>
                <w:rFonts w:ascii="宋体" w:hAnsi="宋体" w:eastAsia="宋体" w:cs="宋体"/>
                <w:sz w:val="18"/>
                <w:szCs w:val="18"/>
              </w:rPr>
            </w:pPr>
            <w:r>
              <w:rPr>
                <w:rFonts w:ascii="宋体" w:hAnsi="宋体" w:eastAsia="宋体" w:cs="宋体"/>
                <w:sz w:val="18"/>
                <w:szCs w:val="18"/>
              </w:rPr>
              <w:t>102,361,543.48</w:t>
            </w:r>
          </w:p>
        </w:tc>
      </w:tr>
    </w:tbl>
    <w:p w14:paraId="4E4D08EE">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14:paraId="3CB45B63">
      <w:pPr>
        <w:keepNext/>
        <w:keepLines/>
        <w:spacing w:before="300" w:after="300" w:line="280" w:lineRule="exact"/>
        <w:jc w:val="left"/>
        <w:outlineLvl w:val="2"/>
        <w:rPr>
          <w:rFonts w:ascii="宋体" w:hAnsi="宋体" w:eastAsia="宋体" w:cs="宋体"/>
          <w:b/>
          <w:bCs/>
          <w:sz w:val="21"/>
          <w:szCs w:val="21"/>
        </w:rPr>
      </w:pPr>
      <w:bookmarkStart w:id="249" w:name="_Toc989138"/>
      <w:r>
        <w:rPr>
          <w:rFonts w:ascii="宋体" w:hAnsi="宋体" w:eastAsia="宋体" w:cs="宋体"/>
          <w:b/>
          <w:bCs/>
          <w:sz w:val="21"/>
          <w:szCs w:val="21"/>
        </w:rPr>
        <w:t>39、盈余公积</w:t>
      </w:r>
      <w:bookmarkEnd w:id="249"/>
    </w:p>
    <w:p w14:paraId="06CE192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4E9CB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07506D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AE55E0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D0094DA">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17D7FA0">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0EEC69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9F33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53D085D">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14:paraId="2C101465">
            <w:pPr>
              <w:spacing w:before="0" w:after="0" w:line="240" w:lineRule="exact"/>
              <w:jc w:val="right"/>
              <w:rPr>
                <w:rFonts w:ascii="宋体" w:hAnsi="宋体" w:eastAsia="宋体" w:cs="宋体"/>
                <w:sz w:val="18"/>
                <w:szCs w:val="18"/>
              </w:rPr>
            </w:pPr>
            <w:r>
              <w:rPr>
                <w:rFonts w:ascii="宋体" w:hAnsi="宋体" w:eastAsia="宋体" w:cs="宋体"/>
                <w:sz w:val="18"/>
                <w:szCs w:val="18"/>
              </w:rPr>
              <w:t>1,284,596,854.64</w:t>
            </w:r>
          </w:p>
        </w:tc>
        <w:tc>
          <w:tcPr>
            <w:tcW w:w="1928" w:type="dxa"/>
            <w:tcBorders>
              <w:top w:val="single" w:color="auto" w:sz="2" w:space="0"/>
              <w:left w:val="single" w:color="auto" w:sz="2" w:space="0"/>
              <w:bottom w:val="single" w:color="auto" w:sz="2" w:space="0"/>
              <w:right w:val="single" w:color="auto" w:sz="2" w:space="0"/>
            </w:tcBorders>
            <w:vAlign w:val="center"/>
          </w:tcPr>
          <w:p w14:paraId="7E00138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1C3A19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06F612E">
            <w:pPr>
              <w:spacing w:before="0" w:after="0" w:line="240" w:lineRule="exact"/>
              <w:jc w:val="right"/>
              <w:rPr>
                <w:rFonts w:ascii="宋体" w:hAnsi="宋体" w:eastAsia="宋体" w:cs="宋体"/>
                <w:sz w:val="18"/>
                <w:szCs w:val="18"/>
              </w:rPr>
            </w:pPr>
            <w:r>
              <w:rPr>
                <w:rFonts w:ascii="宋体" w:hAnsi="宋体" w:eastAsia="宋体" w:cs="宋体"/>
                <w:sz w:val="18"/>
                <w:szCs w:val="18"/>
              </w:rPr>
              <w:t>1,284,596,854.64</w:t>
            </w:r>
          </w:p>
        </w:tc>
      </w:tr>
      <w:tr w14:paraId="3DA07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7959BC6">
            <w:pPr>
              <w:spacing w:before="40" w:after="40" w:line="240" w:lineRule="exact"/>
              <w:jc w:val="left"/>
              <w:rPr>
                <w:rFonts w:ascii="宋体" w:hAnsi="宋体" w:eastAsia="宋体" w:cs="宋体"/>
                <w:sz w:val="18"/>
                <w:szCs w:val="18"/>
              </w:rPr>
            </w:pPr>
            <w:r>
              <w:rPr>
                <w:rFonts w:ascii="宋体" w:hAnsi="宋体" w:eastAsia="宋体" w:cs="宋体"/>
                <w:sz w:val="18"/>
                <w:szCs w:val="18"/>
              </w:rPr>
              <w:t>任意盈余公积</w:t>
            </w:r>
          </w:p>
        </w:tc>
        <w:tc>
          <w:tcPr>
            <w:tcW w:w="1928" w:type="dxa"/>
            <w:tcBorders>
              <w:top w:val="single" w:color="auto" w:sz="2" w:space="0"/>
              <w:left w:val="single" w:color="auto" w:sz="2" w:space="0"/>
              <w:bottom w:val="single" w:color="auto" w:sz="2" w:space="0"/>
              <w:right w:val="single" w:color="auto" w:sz="2" w:space="0"/>
            </w:tcBorders>
            <w:vAlign w:val="center"/>
          </w:tcPr>
          <w:p w14:paraId="37CB9FAC">
            <w:pPr>
              <w:spacing w:before="0" w:after="0" w:line="240" w:lineRule="exact"/>
              <w:jc w:val="right"/>
              <w:rPr>
                <w:rFonts w:ascii="宋体" w:hAnsi="宋体" w:eastAsia="宋体" w:cs="宋体"/>
                <w:sz w:val="18"/>
                <w:szCs w:val="18"/>
              </w:rPr>
            </w:pPr>
            <w:r>
              <w:rPr>
                <w:rFonts w:ascii="宋体" w:hAnsi="宋体" w:eastAsia="宋体" w:cs="宋体"/>
                <w:sz w:val="18"/>
                <w:szCs w:val="18"/>
              </w:rPr>
              <w:t>380,069,376.56</w:t>
            </w:r>
          </w:p>
        </w:tc>
        <w:tc>
          <w:tcPr>
            <w:tcW w:w="1928" w:type="dxa"/>
            <w:tcBorders>
              <w:top w:val="single" w:color="auto" w:sz="2" w:space="0"/>
              <w:left w:val="single" w:color="auto" w:sz="2" w:space="0"/>
              <w:bottom w:val="single" w:color="auto" w:sz="2" w:space="0"/>
              <w:right w:val="single" w:color="auto" w:sz="2" w:space="0"/>
            </w:tcBorders>
            <w:vAlign w:val="center"/>
          </w:tcPr>
          <w:p w14:paraId="53797BA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71FD0A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C9E5384">
            <w:pPr>
              <w:spacing w:before="0" w:after="0" w:line="240" w:lineRule="exact"/>
              <w:jc w:val="right"/>
              <w:rPr>
                <w:rFonts w:ascii="宋体" w:hAnsi="宋体" w:eastAsia="宋体" w:cs="宋体"/>
                <w:sz w:val="18"/>
                <w:szCs w:val="18"/>
              </w:rPr>
            </w:pPr>
            <w:r>
              <w:rPr>
                <w:rFonts w:ascii="宋体" w:hAnsi="宋体" w:eastAsia="宋体" w:cs="宋体"/>
                <w:sz w:val="18"/>
                <w:szCs w:val="18"/>
              </w:rPr>
              <w:t>380,069,376.56</w:t>
            </w:r>
          </w:p>
        </w:tc>
      </w:tr>
      <w:tr w14:paraId="245E6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28EE657">
            <w:pPr>
              <w:spacing w:before="40" w:after="40" w:line="240" w:lineRule="exact"/>
              <w:jc w:val="left"/>
              <w:rPr>
                <w:rFonts w:ascii="宋体" w:hAnsi="宋体" w:eastAsia="宋体" w:cs="宋体"/>
                <w:sz w:val="18"/>
                <w:szCs w:val="18"/>
              </w:rPr>
            </w:pPr>
            <w:r>
              <w:rPr>
                <w:rFonts w:ascii="宋体" w:hAnsi="宋体" w:eastAsia="宋体" w:cs="宋体"/>
                <w:sz w:val="18"/>
                <w:szCs w:val="18"/>
              </w:rPr>
              <w:t>企业发展基金</w:t>
            </w:r>
          </w:p>
        </w:tc>
        <w:tc>
          <w:tcPr>
            <w:tcW w:w="1928" w:type="dxa"/>
            <w:tcBorders>
              <w:top w:val="single" w:color="auto" w:sz="2" w:space="0"/>
              <w:left w:val="single" w:color="auto" w:sz="2" w:space="0"/>
              <w:bottom w:val="single" w:color="auto" w:sz="2" w:space="0"/>
              <w:right w:val="single" w:color="auto" w:sz="2" w:space="0"/>
            </w:tcBorders>
            <w:vAlign w:val="center"/>
          </w:tcPr>
          <w:p w14:paraId="45E03F7E">
            <w:pPr>
              <w:spacing w:before="0" w:after="0" w:line="240" w:lineRule="exact"/>
              <w:jc w:val="right"/>
              <w:rPr>
                <w:rFonts w:ascii="宋体" w:hAnsi="宋体" w:eastAsia="宋体" w:cs="宋体"/>
                <w:sz w:val="18"/>
                <w:szCs w:val="18"/>
              </w:rPr>
            </w:pPr>
            <w:r>
              <w:rPr>
                <w:rFonts w:ascii="宋体" w:hAnsi="宋体" w:eastAsia="宋体" w:cs="宋体"/>
                <w:sz w:val="18"/>
                <w:szCs w:val="18"/>
              </w:rPr>
              <w:t>11,608,106.53</w:t>
            </w:r>
          </w:p>
        </w:tc>
        <w:tc>
          <w:tcPr>
            <w:tcW w:w="1928" w:type="dxa"/>
            <w:tcBorders>
              <w:top w:val="single" w:color="auto" w:sz="2" w:space="0"/>
              <w:left w:val="single" w:color="auto" w:sz="2" w:space="0"/>
              <w:bottom w:val="single" w:color="auto" w:sz="2" w:space="0"/>
              <w:right w:val="single" w:color="auto" w:sz="2" w:space="0"/>
            </w:tcBorders>
            <w:vAlign w:val="center"/>
          </w:tcPr>
          <w:p w14:paraId="751218D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D60C3EF">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03CC797">
            <w:pPr>
              <w:spacing w:before="0" w:after="0" w:line="240" w:lineRule="exact"/>
              <w:jc w:val="right"/>
              <w:rPr>
                <w:rFonts w:ascii="宋体" w:hAnsi="宋体" w:eastAsia="宋体" w:cs="宋体"/>
                <w:sz w:val="18"/>
                <w:szCs w:val="18"/>
              </w:rPr>
            </w:pPr>
            <w:r>
              <w:rPr>
                <w:rFonts w:ascii="宋体" w:hAnsi="宋体" w:eastAsia="宋体" w:cs="宋体"/>
                <w:sz w:val="18"/>
                <w:szCs w:val="18"/>
              </w:rPr>
              <w:t>11,608,106.53</w:t>
            </w:r>
          </w:p>
        </w:tc>
      </w:tr>
      <w:tr w14:paraId="5A85B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094A5F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2B2AA3EF">
            <w:pPr>
              <w:spacing w:before="0" w:after="0" w:line="240" w:lineRule="exact"/>
              <w:jc w:val="right"/>
              <w:rPr>
                <w:rFonts w:ascii="宋体" w:hAnsi="宋体" w:eastAsia="宋体" w:cs="宋体"/>
                <w:sz w:val="18"/>
                <w:szCs w:val="18"/>
              </w:rPr>
            </w:pPr>
            <w:r>
              <w:rPr>
                <w:rFonts w:ascii="宋体" w:hAnsi="宋体" w:eastAsia="宋体" w:cs="宋体"/>
                <w:sz w:val="18"/>
                <w:szCs w:val="18"/>
              </w:rPr>
              <w:t>1,676,274,337.73</w:t>
            </w:r>
          </w:p>
        </w:tc>
        <w:tc>
          <w:tcPr>
            <w:tcW w:w="1928" w:type="dxa"/>
            <w:tcBorders>
              <w:top w:val="single" w:color="auto" w:sz="2" w:space="0"/>
              <w:left w:val="single" w:color="auto" w:sz="2" w:space="0"/>
              <w:bottom w:val="single" w:color="auto" w:sz="2" w:space="0"/>
              <w:right w:val="single" w:color="auto" w:sz="2" w:space="0"/>
            </w:tcBorders>
            <w:vAlign w:val="center"/>
          </w:tcPr>
          <w:p w14:paraId="59A16AD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BABB77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261459B">
            <w:pPr>
              <w:spacing w:before="0" w:after="0" w:line="240" w:lineRule="exact"/>
              <w:jc w:val="right"/>
              <w:rPr>
                <w:rFonts w:ascii="宋体" w:hAnsi="宋体" w:eastAsia="宋体" w:cs="宋体"/>
                <w:sz w:val="18"/>
                <w:szCs w:val="18"/>
              </w:rPr>
            </w:pPr>
            <w:r>
              <w:rPr>
                <w:rFonts w:ascii="宋体" w:hAnsi="宋体" w:eastAsia="宋体" w:cs="宋体"/>
                <w:sz w:val="18"/>
                <w:szCs w:val="18"/>
              </w:rPr>
              <w:t>1,676,274,337.73</w:t>
            </w:r>
          </w:p>
        </w:tc>
      </w:tr>
    </w:tbl>
    <w:p w14:paraId="42884BCF">
      <w:pPr>
        <w:spacing w:before="100" w:after="100" w:line="240" w:lineRule="exact"/>
        <w:jc w:val="left"/>
        <w:rPr>
          <w:rFonts w:ascii="宋体" w:hAnsi="宋体" w:eastAsia="宋体" w:cs="宋体"/>
          <w:sz w:val="18"/>
          <w:szCs w:val="18"/>
        </w:rPr>
      </w:pPr>
      <w:r>
        <w:rPr>
          <w:rFonts w:ascii="宋体" w:hAnsi="宋体" w:eastAsia="宋体" w:cs="宋体"/>
          <w:sz w:val="18"/>
          <w:szCs w:val="18"/>
        </w:rPr>
        <w:t>盈余公积说明，包括本期增减变动情况、变动原因说明：</w:t>
      </w:r>
    </w:p>
    <w:p w14:paraId="335E6B7D">
      <w:pPr>
        <w:keepNext/>
        <w:keepLines/>
        <w:spacing w:before="300" w:after="300" w:line="280" w:lineRule="exact"/>
        <w:jc w:val="left"/>
        <w:outlineLvl w:val="2"/>
        <w:rPr>
          <w:rFonts w:ascii="宋体" w:hAnsi="宋体" w:eastAsia="宋体" w:cs="宋体"/>
          <w:b/>
          <w:bCs/>
          <w:sz w:val="21"/>
          <w:szCs w:val="21"/>
        </w:rPr>
      </w:pPr>
      <w:bookmarkStart w:id="250" w:name="_Toc989139"/>
      <w:r>
        <w:rPr>
          <w:rFonts w:ascii="宋体" w:hAnsi="宋体" w:eastAsia="宋体" w:cs="宋体"/>
          <w:b/>
          <w:bCs/>
          <w:sz w:val="21"/>
          <w:szCs w:val="21"/>
        </w:rPr>
        <w:t>40、未分配利润</w:t>
      </w:r>
      <w:bookmarkEnd w:id="250"/>
    </w:p>
    <w:p w14:paraId="2E13ADF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3D43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78747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9D256B">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D08680">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14:paraId="0DBB1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2C3B9D">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614DDADE">
            <w:pPr>
              <w:spacing w:before="0" w:after="0" w:line="240" w:lineRule="exact"/>
              <w:jc w:val="right"/>
              <w:rPr>
                <w:rFonts w:ascii="宋体" w:hAnsi="宋体" w:eastAsia="宋体" w:cs="宋体"/>
                <w:sz w:val="18"/>
                <w:szCs w:val="18"/>
              </w:rPr>
            </w:pPr>
            <w:r>
              <w:rPr>
                <w:rFonts w:ascii="宋体" w:hAnsi="宋体" w:eastAsia="宋体" w:cs="宋体"/>
                <w:sz w:val="18"/>
                <w:szCs w:val="18"/>
              </w:rPr>
              <w:t>6,400,934,748.85</w:t>
            </w:r>
          </w:p>
        </w:tc>
        <w:tc>
          <w:tcPr>
            <w:tcW w:w="3213" w:type="dxa"/>
            <w:tcBorders>
              <w:top w:val="single" w:color="auto" w:sz="2" w:space="0"/>
              <w:left w:val="single" w:color="auto" w:sz="2" w:space="0"/>
              <w:bottom w:val="single" w:color="auto" w:sz="2" w:space="0"/>
              <w:right w:val="single" w:color="auto" w:sz="2" w:space="0"/>
            </w:tcBorders>
            <w:vAlign w:val="center"/>
          </w:tcPr>
          <w:p w14:paraId="404C9471">
            <w:pPr>
              <w:spacing w:before="0" w:after="0" w:line="240" w:lineRule="exact"/>
              <w:jc w:val="right"/>
              <w:rPr>
                <w:rFonts w:ascii="宋体" w:hAnsi="宋体" w:eastAsia="宋体" w:cs="宋体"/>
                <w:sz w:val="18"/>
                <w:szCs w:val="18"/>
              </w:rPr>
            </w:pPr>
            <w:r>
              <w:rPr>
                <w:rFonts w:ascii="宋体" w:hAnsi="宋体" w:eastAsia="宋体" w:cs="宋体"/>
                <w:sz w:val="18"/>
                <w:szCs w:val="18"/>
              </w:rPr>
              <w:t>4,995,025,198.47</w:t>
            </w:r>
          </w:p>
        </w:tc>
      </w:tr>
      <w:tr w14:paraId="2F821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E62D27">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78381BE5">
            <w:pPr>
              <w:spacing w:before="0" w:after="0" w:line="240" w:lineRule="exact"/>
              <w:jc w:val="right"/>
              <w:rPr>
                <w:rFonts w:ascii="宋体" w:hAnsi="宋体" w:eastAsia="宋体" w:cs="宋体"/>
                <w:sz w:val="18"/>
                <w:szCs w:val="18"/>
              </w:rPr>
            </w:pPr>
            <w:r>
              <w:rPr>
                <w:rFonts w:ascii="宋体" w:hAnsi="宋体" w:eastAsia="宋体" w:cs="宋体"/>
                <w:sz w:val="18"/>
                <w:szCs w:val="18"/>
              </w:rPr>
              <w:t>6,400,934,748.85</w:t>
            </w:r>
          </w:p>
        </w:tc>
        <w:tc>
          <w:tcPr>
            <w:tcW w:w="3213" w:type="dxa"/>
            <w:tcBorders>
              <w:top w:val="single" w:color="auto" w:sz="2" w:space="0"/>
              <w:left w:val="single" w:color="auto" w:sz="2" w:space="0"/>
              <w:bottom w:val="single" w:color="auto" w:sz="2" w:space="0"/>
              <w:right w:val="single" w:color="auto" w:sz="2" w:space="0"/>
            </w:tcBorders>
            <w:vAlign w:val="center"/>
          </w:tcPr>
          <w:p w14:paraId="0806A559">
            <w:pPr>
              <w:spacing w:before="0" w:after="0" w:line="240" w:lineRule="exact"/>
              <w:jc w:val="right"/>
              <w:rPr>
                <w:rFonts w:ascii="宋体" w:hAnsi="宋体" w:eastAsia="宋体" w:cs="宋体"/>
                <w:sz w:val="18"/>
                <w:szCs w:val="18"/>
              </w:rPr>
            </w:pPr>
            <w:r>
              <w:rPr>
                <w:rFonts w:ascii="宋体" w:hAnsi="宋体" w:eastAsia="宋体" w:cs="宋体"/>
                <w:sz w:val="18"/>
                <w:szCs w:val="18"/>
              </w:rPr>
              <w:t>4,995,025,198.47</w:t>
            </w:r>
          </w:p>
        </w:tc>
      </w:tr>
      <w:tr w14:paraId="17BE9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38A611">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14:paraId="7356E307">
            <w:pPr>
              <w:spacing w:before="0" w:after="0" w:line="240" w:lineRule="exact"/>
              <w:jc w:val="right"/>
              <w:rPr>
                <w:rFonts w:ascii="宋体" w:hAnsi="宋体" w:eastAsia="宋体" w:cs="宋体"/>
                <w:sz w:val="18"/>
                <w:szCs w:val="18"/>
              </w:rPr>
            </w:pPr>
            <w:r>
              <w:rPr>
                <w:rFonts w:ascii="宋体" w:hAnsi="宋体" w:eastAsia="宋体" w:cs="宋体"/>
                <w:sz w:val="18"/>
                <w:szCs w:val="18"/>
              </w:rPr>
              <w:t>1,081,784,781.70</w:t>
            </w:r>
          </w:p>
        </w:tc>
        <w:tc>
          <w:tcPr>
            <w:tcW w:w="3213" w:type="dxa"/>
            <w:tcBorders>
              <w:top w:val="single" w:color="auto" w:sz="2" w:space="0"/>
              <w:left w:val="single" w:color="auto" w:sz="2" w:space="0"/>
              <w:bottom w:val="single" w:color="auto" w:sz="2" w:space="0"/>
              <w:right w:val="single" w:color="auto" w:sz="2" w:space="0"/>
            </w:tcBorders>
            <w:vAlign w:val="center"/>
          </w:tcPr>
          <w:p w14:paraId="24AF3D0B">
            <w:pPr>
              <w:spacing w:before="0" w:after="0" w:line="240" w:lineRule="exact"/>
              <w:jc w:val="right"/>
              <w:rPr>
                <w:rFonts w:ascii="宋体" w:hAnsi="宋体" w:eastAsia="宋体" w:cs="宋体"/>
                <w:sz w:val="18"/>
                <w:szCs w:val="18"/>
              </w:rPr>
            </w:pPr>
            <w:r>
              <w:rPr>
                <w:rFonts w:ascii="宋体" w:hAnsi="宋体" w:eastAsia="宋体" w:cs="宋体"/>
                <w:sz w:val="18"/>
                <w:szCs w:val="18"/>
              </w:rPr>
              <w:t>2,063,582,145.23</w:t>
            </w:r>
          </w:p>
        </w:tc>
      </w:tr>
      <w:tr w14:paraId="08AA2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ED1877">
            <w:pPr>
              <w:spacing w:before="40" w:after="40" w:line="240" w:lineRule="exact"/>
              <w:jc w:val="left"/>
              <w:rPr>
                <w:rFonts w:ascii="宋体" w:hAnsi="宋体" w:eastAsia="宋体" w:cs="宋体"/>
                <w:sz w:val="18"/>
                <w:szCs w:val="18"/>
              </w:rPr>
            </w:pPr>
            <w:r>
              <w:rPr>
                <w:rFonts w:ascii="宋体" w:hAnsi="宋体" w:eastAsia="宋体" w:cs="宋体"/>
                <w:sz w:val="18"/>
                <w:szCs w:val="18"/>
              </w:rPr>
              <w:t>减：提取法定盈余公积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0D746C6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FB35616">
            <w:pPr>
              <w:spacing w:before="0" w:after="0" w:line="240" w:lineRule="exact"/>
              <w:jc w:val="right"/>
              <w:rPr>
                <w:rFonts w:ascii="宋体" w:hAnsi="宋体" w:eastAsia="宋体" w:cs="宋体"/>
                <w:sz w:val="18"/>
                <w:szCs w:val="18"/>
              </w:rPr>
            </w:pPr>
            <w:r>
              <w:rPr>
                <w:rFonts w:ascii="宋体" w:hAnsi="宋体" w:eastAsia="宋体" w:cs="宋体"/>
                <w:sz w:val="18"/>
                <w:szCs w:val="18"/>
              </w:rPr>
              <w:t>156,695,798.71</w:t>
            </w:r>
          </w:p>
        </w:tc>
      </w:tr>
      <w:tr w14:paraId="564B8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5AC1A8">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应付普通股股利</w:t>
            </w:r>
          </w:p>
        </w:tc>
        <w:tc>
          <w:tcPr>
            <w:tcW w:w="3213" w:type="dxa"/>
            <w:tcBorders>
              <w:top w:val="single" w:color="auto" w:sz="2" w:space="0"/>
              <w:left w:val="single" w:color="auto" w:sz="2" w:space="0"/>
              <w:bottom w:val="single" w:color="auto" w:sz="2" w:space="0"/>
              <w:right w:val="single" w:color="auto" w:sz="2" w:space="0"/>
            </w:tcBorders>
            <w:vAlign w:val="center"/>
          </w:tcPr>
          <w:p w14:paraId="638DF73F">
            <w:pPr>
              <w:spacing w:before="0" w:after="0" w:line="240" w:lineRule="exact"/>
              <w:jc w:val="right"/>
              <w:rPr>
                <w:rFonts w:ascii="宋体" w:hAnsi="宋体" w:eastAsia="宋体" w:cs="宋体"/>
                <w:sz w:val="18"/>
                <w:szCs w:val="18"/>
              </w:rPr>
            </w:pPr>
            <w:r>
              <w:rPr>
                <w:rFonts w:ascii="宋体" w:hAnsi="宋体" w:eastAsia="宋体" w:cs="宋体"/>
                <w:sz w:val="18"/>
                <w:szCs w:val="18"/>
              </w:rPr>
              <w:t>723,129,402.59</w:t>
            </w:r>
          </w:p>
        </w:tc>
        <w:tc>
          <w:tcPr>
            <w:tcW w:w="3213" w:type="dxa"/>
            <w:tcBorders>
              <w:top w:val="single" w:color="auto" w:sz="2" w:space="0"/>
              <w:left w:val="single" w:color="auto" w:sz="2" w:space="0"/>
              <w:bottom w:val="single" w:color="auto" w:sz="2" w:space="0"/>
              <w:right w:val="single" w:color="auto" w:sz="2" w:space="0"/>
            </w:tcBorders>
            <w:vAlign w:val="center"/>
          </w:tcPr>
          <w:p w14:paraId="56C07ABD">
            <w:pPr>
              <w:spacing w:before="0" w:after="0" w:line="240" w:lineRule="exact"/>
              <w:jc w:val="right"/>
              <w:rPr>
                <w:rFonts w:ascii="宋体" w:hAnsi="宋体" w:eastAsia="宋体" w:cs="宋体"/>
                <w:sz w:val="18"/>
                <w:szCs w:val="18"/>
              </w:rPr>
            </w:pPr>
            <w:r>
              <w:rPr>
                <w:rFonts w:ascii="宋体" w:hAnsi="宋体" w:eastAsia="宋体" w:cs="宋体"/>
                <w:sz w:val="18"/>
                <w:szCs w:val="18"/>
              </w:rPr>
              <w:t>500,976,796.14</w:t>
            </w:r>
          </w:p>
        </w:tc>
      </w:tr>
      <w:tr w14:paraId="13F96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ECE568">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7227D410">
            <w:pPr>
              <w:spacing w:before="0" w:after="0" w:line="240" w:lineRule="exact"/>
              <w:jc w:val="right"/>
              <w:rPr>
                <w:rFonts w:ascii="宋体" w:hAnsi="宋体" w:eastAsia="宋体" w:cs="宋体"/>
                <w:sz w:val="18"/>
                <w:szCs w:val="18"/>
              </w:rPr>
            </w:pPr>
            <w:r>
              <w:rPr>
                <w:rFonts w:ascii="宋体" w:hAnsi="宋体" w:eastAsia="宋体" w:cs="宋体"/>
                <w:sz w:val="18"/>
                <w:szCs w:val="18"/>
              </w:rPr>
              <w:t>6,759,590,127.96</w:t>
            </w:r>
          </w:p>
        </w:tc>
        <w:tc>
          <w:tcPr>
            <w:tcW w:w="3213" w:type="dxa"/>
            <w:tcBorders>
              <w:top w:val="single" w:color="auto" w:sz="2" w:space="0"/>
              <w:left w:val="single" w:color="auto" w:sz="2" w:space="0"/>
              <w:bottom w:val="single" w:color="auto" w:sz="2" w:space="0"/>
              <w:right w:val="single" w:color="auto" w:sz="2" w:space="0"/>
            </w:tcBorders>
            <w:vAlign w:val="center"/>
          </w:tcPr>
          <w:p w14:paraId="5DAE1592">
            <w:pPr>
              <w:spacing w:before="0" w:after="0" w:line="240" w:lineRule="exact"/>
              <w:jc w:val="right"/>
              <w:rPr>
                <w:rFonts w:ascii="宋体" w:hAnsi="宋体" w:eastAsia="宋体" w:cs="宋体"/>
                <w:sz w:val="18"/>
                <w:szCs w:val="18"/>
              </w:rPr>
            </w:pPr>
            <w:r>
              <w:rPr>
                <w:rFonts w:ascii="宋体" w:hAnsi="宋体" w:eastAsia="宋体" w:cs="宋体"/>
                <w:sz w:val="18"/>
                <w:szCs w:val="18"/>
              </w:rPr>
              <w:t>6,400,934,748.85</w:t>
            </w:r>
          </w:p>
        </w:tc>
      </w:tr>
    </w:tbl>
    <w:p w14:paraId="2558D5AF">
      <w:pPr>
        <w:spacing w:before="100" w:after="100" w:line="240" w:lineRule="exact"/>
        <w:jc w:val="left"/>
        <w:rPr>
          <w:rFonts w:ascii="宋体" w:hAnsi="宋体" w:eastAsia="宋体" w:cs="宋体"/>
          <w:sz w:val="18"/>
          <w:szCs w:val="18"/>
        </w:rPr>
      </w:pPr>
      <w:r>
        <w:rPr>
          <w:rFonts w:ascii="宋体" w:hAnsi="宋体" w:eastAsia="宋体" w:cs="宋体"/>
          <w:sz w:val="18"/>
          <w:szCs w:val="18"/>
        </w:rPr>
        <w:t>调整期初未分配利润明细：</w:t>
      </w:r>
    </w:p>
    <w:p w14:paraId="2B08F042">
      <w:pPr>
        <w:spacing w:before="40" w:after="40" w:line="240" w:lineRule="exact"/>
        <w:jc w:val="left"/>
        <w:rPr>
          <w:rFonts w:ascii="宋体" w:hAnsi="宋体" w:eastAsia="宋体" w:cs="宋体"/>
          <w:sz w:val="18"/>
          <w:szCs w:val="18"/>
        </w:rPr>
      </w:pPr>
      <w:r>
        <w:rPr>
          <w:rFonts w:ascii="宋体" w:hAnsi="宋体" w:eastAsia="宋体" w:cs="宋体"/>
          <w:sz w:val="18"/>
          <w:szCs w:val="18"/>
        </w:rPr>
        <w:t>1)、由于《企业会计准则》及其相关新规定进行追溯调整，影响期初未分配利润0.00元。</w:t>
      </w:r>
    </w:p>
    <w:p w14:paraId="26D4555E">
      <w:pPr>
        <w:spacing w:before="40" w:after="40" w:line="240" w:lineRule="exact"/>
        <w:jc w:val="left"/>
        <w:rPr>
          <w:rFonts w:ascii="宋体" w:hAnsi="宋体" w:eastAsia="宋体" w:cs="宋体"/>
          <w:sz w:val="18"/>
          <w:szCs w:val="18"/>
        </w:rPr>
      </w:pPr>
      <w:r>
        <w:rPr>
          <w:rFonts w:ascii="宋体" w:hAnsi="宋体" w:eastAsia="宋体" w:cs="宋体"/>
          <w:sz w:val="18"/>
          <w:szCs w:val="18"/>
        </w:rPr>
        <w:t>2)、由于会计政策变更，影响期初未分配利润0.00元。</w:t>
      </w:r>
    </w:p>
    <w:p w14:paraId="045808A2">
      <w:pPr>
        <w:spacing w:before="40" w:after="40" w:line="240" w:lineRule="exact"/>
        <w:jc w:val="left"/>
        <w:rPr>
          <w:rFonts w:ascii="宋体" w:hAnsi="宋体" w:eastAsia="宋体" w:cs="宋体"/>
          <w:sz w:val="18"/>
          <w:szCs w:val="18"/>
        </w:rPr>
      </w:pPr>
      <w:r>
        <w:rPr>
          <w:rFonts w:ascii="宋体" w:hAnsi="宋体" w:eastAsia="宋体" w:cs="宋体"/>
          <w:sz w:val="18"/>
          <w:szCs w:val="18"/>
        </w:rPr>
        <w:t>3)、由于重大会计差错更正，影响期初未分配利润0.00元。</w:t>
      </w:r>
    </w:p>
    <w:p w14:paraId="5C866095">
      <w:pPr>
        <w:spacing w:before="40" w:after="40" w:line="240" w:lineRule="exact"/>
        <w:jc w:val="left"/>
        <w:rPr>
          <w:rFonts w:ascii="宋体" w:hAnsi="宋体" w:eastAsia="宋体" w:cs="宋体"/>
          <w:sz w:val="18"/>
          <w:szCs w:val="18"/>
        </w:rPr>
      </w:pPr>
      <w:r>
        <w:rPr>
          <w:rFonts w:ascii="宋体" w:hAnsi="宋体" w:eastAsia="宋体" w:cs="宋体"/>
          <w:sz w:val="18"/>
          <w:szCs w:val="18"/>
        </w:rPr>
        <w:t>4)、由于同一控制导致的合并范围变更，影响期初未分配利润0.00元。</w:t>
      </w:r>
    </w:p>
    <w:p w14:paraId="35F0C4AA">
      <w:pPr>
        <w:spacing w:before="40" w:after="40" w:line="240" w:lineRule="exact"/>
        <w:jc w:val="left"/>
        <w:rPr>
          <w:rFonts w:ascii="宋体" w:hAnsi="宋体" w:eastAsia="宋体" w:cs="宋体"/>
          <w:sz w:val="18"/>
          <w:szCs w:val="18"/>
        </w:rPr>
      </w:pPr>
      <w:r>
        <w:rPr>
          <w:rFonts w:ascii="宋体" w:hAnsi="宋体" w:eastAsia="宋体" w:cs="宋体"/>
          <w:sz w:val="18"/>
          <w:szCs w:val="18"/>
        </w:rPr>
        <w:t>5)、其他调整合计影响期初未分配利润0.00元。</w:t>
      </w:r>
    </w:p>
    <w:p w14:paraId="0360FF24">
      <w:pPr>
        <w:keepNext/>
        <w:keepLines/>
        <w:spacing w:before="300" w:after="300" w:line="280" w:lineRule="exact"/>
        <w:jc w:val="left"/>
        <w:outlineLvl w:val="2"/>
        <w:rPr>
          <w:rFonts w:ascii="宋体" w:hAnsi="宋体" w:eastAsia="宋体" w:cs="宋体"/>
          <w:b/>
          <w:bCs/>
          <w:sz w:val="21"/>
          <w:szCs w:val="21"/>
        </w:rPr>
      </w:pPr>
      <w:bookmarkStart w:id="251" w:name="_Toc989140"/>
      <w:r>
        <w:rPr>
          <w:rFonts w:ascii="宋体" w:hAnsi="宋体" w:eastAsia="宋体" w:cs="宋体"/>
          <w:b/>
          <w:bCs/>
          <w:sz w:val="21"/>
          <w:szCs w:val="21"/>
        </w:rPr>
        <w:t>41、营业收入和营业成本</w:t>
      </w:r>
      <w:bookmarkEnd w:id="251"/>
    </w:p>
    <w:p w14:paraId="740E5F3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0BA9F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127331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78F534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9261096">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6EB5E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E22DE8E"/>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DB54E6A">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FD6633A">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C3D9699">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9B658C9">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14:paraId="42C3C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E226E5A">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14:paraId="3F558092">
            <w:pPr>
              <w:spacing w:before="0" w:after="0" w:line="240" w:lineRule="exact"/>
              <w:jc w:val="right"/>
              <w:rPr>
                <w:rFonts w:ascii="宋体" w:hAnsi="宋体" w:eastAsia="宋体" w:cs="宋体"/>
                <w:sz w:val="18"/>
                <w:szCs w:val="18"/>
              </w:rPr>
            </w:pPr>
            <w:r>
              <w:rPr>
                <w:rFonts w:ascii="宋体" w:hAnsi="宋体" w:eastAsia="宋体" w:cs="宋体"/>
                <w:sz w:val="18"/>
                <w:szCs w:val="18"/>
              </w:rPr>
              <w:t>13,079,231,994.66</w:t>
            </w:r>
          </w:p>
        </w:tc>
        <w:tc>
          <w:tcPr>
            <w:tcW w:w="1928" w:type="dxa"/>
            <w:tcBorders>
              <w:top w:val="single" w:color="auto" w:sz="2" w:space="0"/>
              <w:left w:val="single" w:color="auto" w:sz="2" w:space="0"/>
              <w:bottom w:val="single" w:color="auto" w:sz="2" w:space="0"/>
              <w:right w:val="single" w:color="auto" w:sz="2" w:space="0"/>
            </w:tcBorders>
            <w:vAlign w:val="center"/>
          </w:tcPr>
          <w:p w14:paraId="60F7BE8A">
            <w:pPr>
              <w:spacing w:before="0" w:after="0" w:line="240" w:lineRule="exact"/>
              <w:jc w:val="right"/>
              <w:rPr>
                <w:rFonts w:ascii="宋体" w:hAnsi="宋体" w:eastAsia="宋体" w:cs="宋体"/>
                <w:sz w:val="18"/>
                <w:szCs w:val="18"/>
              </w:rPr>
            </w:pPr>
            <w:r>
              <w:rPr>
                <w:rFonts w:ascii="宋体" w:hAnsi="宋体" w:eastAsia="宋体" w:cs="宋体"/>
                <w:sz w:val="18"/>
                <w:szCs w:val="18"/>
              </w:rPr>
              <w:t>11,009,697,574.01</w:t>
            </w:r>
          </w:p>
        </w:tc>
        <w:tc>
          <w:tcPr>
            <w:tcW w:w="1928" w:type="dxa"/>
            <w:tcBorders>
              <w:top w:val="single" w:color="auto" w:sz="2" w:space="0"/>
              <w:left w:val="single" w:color="auto" w:sz="2" w:space="0"/>
              <w:bottom w:val="single" w:color="auto" w:sz="2" w:space="0"/>
              <w:right w:val="single" w:color="auto" w:sz="2" w:space="0"/>
            </w:tcBorders>
            <w:vAlign w:val="center"/>
          </w:tcPr>
          <w:p w14:paraId="418A0F7D">
            <w:pPr>
              <w:spacing w:before="0" w:after="0" w:line="240" w:lineRule="exact"/>
              <w:jc w:val="right"/>
              <w:rPr>
                <w:rFonts w:ascii="宋体" w:hAnsi="宋体" w:eastAsia="宋体" w:cs="宋体"/>
                <w:sz w:val="18"/>
                <w:szCs w:val="18"/>
              </w:rPr>
            </w:pPr>
            <w:r>
              <w:rPr>
                <w:rFonts w:ascii="宋体" w:hAnsi="宋体" w:eastAsia="宋体" w:cs="宋体"/>
                <w:sz w:val="18"/>
                <w:szCs w:val="18"/>
              </w:rPr>
              <w:t>13,888,461,881.48</w:t>
            </w:r>
          </w:p>
        </w:tc>
        <w:tc>
          <w:tcPr>
            <w:tcW w:w="1928" w:type="dxa"/>
            <w:tcBorders>
              <w:top w:val="single" w:color="auto" w:sz="2" w:space="0"/>
              <w:left w:val="single" w:color="auto" w:sz="2" w:space="0"/>
              <w:bottom w:val="single" w:color="auto" w:sz="2" w:space="0"/>
              <w:right w:val="single" w:color="auto" w:sz="2" w:space="0"/>
            </w:tcBorders>
            <w:vAlign w:val="center"/>
          </w:tcPr>
          <w:p w14:paraId="2162229B">
            <w:pPr>
              <w:spacing w:before="0" w:after="0" w:line="240" w:lineRule="exact"/>
              <w:jc w:val="right"/>
              <w:rPr>
                <w:rFonts w:ascii="宋体" w:hAnsi="宋体" w:eastAsia="宋体" w:cs="宋体"/>
                <w:sz w:val="18"/>
                <w:szCs w:val="18"/>
              </w:rPr>
            </w:pPr>
            <w:r>
              <w:rPr>
                <w:rFonts w:ascii="宋体" w:hAnsi="宋体" w:eastAsia="宋体" w:cs="宋体"/>
                <w:sz w:val="18"/>
                <w:szCs w:val="18"/>
              </w:rPr>
              <w:t>12,264,669,825.43</w:t>
            </w:r>
          </w:p>
        </w:tc>
      </w:tr>
      <w:tr w14:paraId="3641A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EB415F8">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14:paraId="38A5AB32">
            <w:pPr>
              <w:spacing w:before="0" w:after="0" w:line="240" w:lineRule="exact"/>
              <w:jc w:val="right"/>
              <w:rPr>
                <w:rFonts w:ascii="宋体" w:hAnsi="宋体" w:eastAsia="宋体" w:cs="宋体"/>
                <w:sz w:val="18"/>
                <w:szCs w:val="18"/>
              </w:rPr>
            </w:pPr>
            <w:r>
              <w:rPr>
                <w:rFonts w:ascii="宋体" w:hAnsi="宋体" w:eastAsia="宋体" w:cs="宋体"/>
                <w:sz w:val="18"/>
                <w:szCs w:val="18"/>
              </w:rPr>
              <w:t>105,995,187.14</w:t>
            </w:r>
          </w:p>
        </w:tc>
        <w:tc>
          <w:tcPr>
            <w:tcW w:w="1928" w:type="dxa"/>
            <w:tcBorders>
              <w:top w:val="single" w:color="auto" w:sz="2" w:space="0"/>
              <w:left w:val="single" w:color="auto" w:sz="2" w:space="0"/>
              <w:bottom w:val="single" w:color="auto" w:sz="2" w:space="0"/>
              <w:right w:val="single" w:color="auto" w:sz="2" w:space="0"/>
            </w:tcBorders>
            <w:vAlign w:val="center"/>
          </w:tcPr>
          <w:p w14:paraId="5BCCBC46">
            <w:pPr>
              <w:spacing w:before="0" w:after="0" w:line="240" w:lineRule="exact"/>
              <w:jc w:val="right"/>
              <w:rPr>
                <w:rFonts w:ascii="宋体" w:hAnsi="宋体" w:eastAsia="宋体" w:cs="宋体"/>
                <w:sz w:val="18"/>
                <w:szCs w:val="18"/>
              </w:rPr>
            </w:pPr>
            <w:r>
              <w:rPr>
                <w:rFonts w:ascii="宋体" w:hAnsi="宋体" w:eastAsia="宋体" w:cs="宋体"/>
                <w:sz w:val="18"/>
                <w:szCs w:val="18"/>
              </w:rPr>
              <w:t>33,462,237.87</w:t>
            </w:r>
          </w:p>
        </w:tc>
        <w:tc>
          <w:tcPr>
            <w:tcW w:w="1928" w:type="dxa"/>
            <w:tcBorders>
              <w:top w:val="single" w:color="auto" w:sz="2" w:space="0"/>
              <w:left w:val="single" w:color="auto" w:sz="2" w:space="0"/>
              <w:bottom w:val="single" w:color="auto" w:sz="2" w:space="0"/>
              <w:right w:val="single" w:color="auto" w:sz="2" w:space="0"/>
            </w:tcBorders>
            <w:vAlign w:val="center"/>
          </w:tcPr>
          <w:p w14:paraId="0FA59990">
            <w:pPr>
              <w:spacing w:before="0" w:after="0" w:line="240" w:lineRule="exact"/>
              <w:jc w:val="right"/>
              <w:rPr>
                <w:rFonts w:ascii="宋体" w:hAnsi="宋体" w:eastAsia="宋体" w:cs="宋体"/>
                <w:sz w:val="18"/>
                <w:szCs w:val="18"/>
              </w:rPr>
            </w:pPr>
            <w:r>
              <w:rPr>
                <w:rFonts w:ascii="宋体" w:hAnsi="宋体" w:eastAsia="宋体" w:cs="宋体"/>
                <w:sz w:val="18"/>
                <w:szCs w:val="18"/>
              </w:rPr>
              <w:t>112,551,411.34</w:t>
            </w:r>
          </w:p>
        </w:tc>
        <w:tc>
          <w:tcPr>
            <w:tcW w:w="1928" w:type="dxa"/>
            <w:tcBorders>
              <w:top w:val="single" w:color="auto" w:sz="2" w:space="0"/>
              <w:left w:val="single" w:color="auto" w:sz="2" w:space="0"/>
              <w:bottom w:val="single" w:color="auto" w:sz="2" w:space="0"/>
              <w:right w:val="single" w:color="auto" w:sz="2" w:space="0"/>
            </w:tcBorders>
            <w:vAlign w:val="center"/>
          </w:tcPr>
          <w:p w14:paraId="0424A8BC">
            <w:pPr>
              <w:spacing w:before="0" w:after="0" w:line="240" w:lineRule="exact"/>
              <w:jc w:val="right"/>
              <w:rPr>
                <w:rFonts w:ascii="宋体" w:hAnsi="宋体" w:eastAsia="宋体" w:cs="宋体"/>
                <w:sz w:val="18"/>
                <w:szCs w:val="18"/>
              </w:rPr>
            </w:pPr>
            <w:r>
              <w:rPr>
                <w:rFonts w:ascii="宋体" w:hAnsi="宋体" w:eastAsia="宋体" w:cs="宋体"/>
                <w:sz w:val="18"/>
                <w:szCs w:val="18"/>
              </w:rPr>
              <w:t>29,975,278.45</w:t>
            </w:r>
          </w:p>
        </w:tc>
      </w:tr>
      <w:tr w14:paraId="0687F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F6D840C">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29636AE5">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1928" w:type="dxa"/>
            <w:tcBorders>
              <w:top w:val="single" w:color="auto" w:sz="2" w:space="0"/>
              <w:left w:val="single" w:color="auto" w:sz="2" w:space="0"/>
              <w:bottom w:val="single" w:color="auto" w:sz="2" w:space="0"/>
              <w:right w:val="single" w:color="auto" w:sz="2" w:space="0"/>
            </w:tcBorders>
            <w:vAlign w:val="center"/>
          </w:tcPr>
          <w:p w14:paraId="140E5EA9">
            <w:pPr>
              <w:spacing w:before="0" w:after="0" w:line="240" w:lineRule="exact"/>
              <w:jc w:val="right"/>
              <w:rPr>
                <w:rFonts w:ascii="宋体" w:hAnsi="宋体" w:eastAsia="宋体" w:cs="宋体"/>
                <w:sz w:val="18"/>
                <w:szCs w:val="18"/>
              </w:rPr>
            </w:pPr>
            <w:r>
              <w:rPr>
                <w:rFonts w:ascii="宋体" w:hAnsi="宋体" w:eastAsia="宋体" w:cs="宋体"/>
                <w:sz w:val="18"/>
                <w:szCs w:val="18"/>
              </w:rPr>
              <w:t>11,043,159,811.88</w:t>
            </w:r>
          </w:p>
        </w:tc>
        <w:tc>
          <w:tcPr>
            <w:tcW w:w="1928" w:type="dxa"/>
            <w:tcBorders>
              <w:top w:val="single" w:color="auto" w:sz="2" w:space="0"/>
              <w:left w:val="single" w:color="auto" w:sz="2" w:space="0"/>
              <w:bottom w:val="single" w:color="auto" w:sz="2" w:space="0"/>
              <w:right w:val="single" w:color="auto" w:sz="2" w:space="0"/>
            </w:tcBorders>
            <w:vAlign w:val="center"/>
          </w:tcPr>
          <w:p w14:paraId="529F679C">
            <w:pPr>
              <w:spacing w:before="0" w:after="0" w:line="240" w:lineRule="exact"/>
              <w:jc w:val="right"/>
              <w:rPr>
                <w:rFonts w:ascii="宋体" w:hAnsi="宋体" w:eastAsia="宋体" w:cs="宋体"/>
                <w:sz w:val="18"/>
                <w:szCs w:val="18"/>
              </w:rPr>
            </w:pPr>
            <w:r>
              <w:rPr>
                <w:rFonts w:ascii="宋体" w:hAnsi="宋体" w:eastAsia="宋体" w:cs="宋体"/>
                <w:sz w:val="18"/>
                <w:szCs w:val="18"/>
              </w:rPr>
              <w:t>14,001,013,292.82</w:t>
            </w:r>
          </w:p>
        </w:tc>
        <w:tc>
          <w:tcPr>
            <w:tcW w:w="1928" w:type="dxa"/>
            <w:tcBorders>
              <w:top w:val="single" w:color="auto" w:sz="2" w:space="0"/>
              <w:left w:val="single" w:color="auto" w:sz="2" w:space="0"/>
              <w:bottom w:val="single" w:color="auto" w:sz="2" w:space="0"/>
              <w:right w:val="single" w:color="auto" w:sz="2" w:space="0"/>
            </w:tcBorders>
            <w:vAlign w:val="center"/>
          </w:tcPr>
          <w:p w14:paraId="69024CD4">
            <w:pPr>
              <w:spacing w:before="0" w:after="0" w:line="240" w:lineRule="exact"/>
              <w:jc w:val="right"/>
              <w:rPr>
                <w:rFonts w:ascii="宋体" w:hAnsi="宋体" w:eastAsia="宋体" w:cs="宋体"/>
                <w:sz w:val="18"/>
                <w:szCs w:val="18"/>
              </w:rPr>
            </w:pPr>
            <w:r>
              <w:rPr>
                <w:rFonts w:ascii="宋体" w:hAnsi="宋体" w:eastAsia="宋体" w:cs="宋体"/>
                <w:sz w:val="18"/>
                <w:szCs w:val="18"/>
              </w:rPr>
              <w:t>12,294,645,103.88</w:t>
            </w:r>
          </w:p>
        </w:tc>
      </w:tr>
    </w:tbl>
    <w:p w14:paraId="1876A154">
      <w:pPr>
        <w:spacing w:before="100" w:after="100" w:line="240" w:lineRule="exact"/>
        <w:jc w:val="left"/>
        <w:rPr>
          <w:rFonts w:ascii="宋体" w:hAnsi="宋体" w:eastAsia="宋体" w:cs="宋体"/>
          <w:sz w:val="18"/>
          <w:szCs w:val="18"/>
        </w:rPr>
      </w:pPr>
      <w:r>
        <w:rPr>
          <w:rFonts w:ascii="宋体" w:hAnsi="宋体" w:eastAsia="宋体" w:cs="宋体"/>
          <w:sz w:val="18"/>
          <w:szCs w:val="18"/>
        </w:rPr>
        <w:t>营业收入、营业成本的分解信息：</w:t>
      </w:r>
    </w:p>
    <w:p w14:paraId="7BE339FA">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673E7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C14D1B7">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BA42AAA">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6F9BF16">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458F86BF">
            <w:pPr>
              <w:spacing w:before="0" w:after="0" w:line="240" w:lineRule="exact"/>
              <w:jc w:val="center"/>
              <w:rPr>
                <w:rFonts w:ascii="宋体" w:hAnsi="宋体" w:eastAsia="宋体" w:cs="宋体"/>
                <w:sz w:val="18"/>
                <w:szCs w:val="18"/>
              </w:rPr>
            </w:pP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B8C75B2">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54720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B75535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BDAF2E8">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9039DF6">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535B062">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101E476">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3678CA6">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7EB9EC8">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BE9FD0B">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EDC9FDE">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14:paraId="17BAD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D2427B2">
            <w:pPr>
              <w:spacing w:before="40" w:after="40" w:line="240" w:lineRule="exact"/>
              <w:jc w:val="left"/>
              <w:rPr>
                <w:rFonts w:ascii="宋体" w:hAnsi="宋体" w:eastAsia="宋体" w:cs="宋体"/>
                <w:sz w:val="18"/>
                <w:szCs w:val="18"/>
              </w:rPr>
            </w:pPr>
            <w:r>
              <w:rPr>
                <w:rFonts w:ascii="宋体" w:hAnsi="宋体" w:eastAsia="宋体" w:cs="宋体"/>
                <w:sz w:val="18"/>
                <w:szCs w:val="18"/>
              </w:rPr>
              <w:t>业务类型</w:t>
            </w:r>
          </w:p>
        </w:tc>
        <w:tc>
          <w:tcPr>
            <w:tcW w:w="1071" w:type="dxa"/>
            <w:tcBorders>
              <w:top w:val="single" w:color="auto" w:sz="2" w:space="0"/>
              <w:left w:val="single" w:color="auto" w:sz="2" w:space="0"/>
              <w:bottom w:val="single" w:color="auto" w:sz="2" w:space="0"/>
              <w:right w:val="single" w:color="auto" w:sz="2" w:space="0"/>
            </w:tcBorders>
            <w:vAlign w:val="center"/>
          </w:tcPr>
          <w:p w14:paraId="18602EE1">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1071" w:type="dxa"/>
            <w:tcBorders>
              <w:top w:val="single" w:color="auto" w:sz="2" w:space="0"/>
              <w:left w:val="single" w:color="auto" w:sz="2" w:space="0"/>
              <w:bottom w:val="single" w:color="auto" w:sz="2" w:space="0"/>
              <w:right w:val="single" w:color="auto" w:sz="2" w:space="0"/>
            </w:tcBorders>
            <w:vAlign w:val="center"/>
          </w:tcPr>
          <w:p w14:paraId="40AE9403">
            <w:pPr>
              <w:spacing w:before="0" w:after="0" w:line="240" w:lineRule="exact"/>
              <w:jc w:val="right"/>
              <w:rPr>
                <w:rFonts w:ascii="宋体" w:hAnsi="宋体" w:eastAsia="宋体" w:cs="宋体"/>
                <w:sz w:val="18"/>
                <w:szCs w:val="18"/>
              </w:rPr>
            </w:pPr>
            <w:r>
              <w:rPr>
                <w:rFonts w:ascii="宋体" w:hAnsi="宋体" w:eastAsia="宋体" w:cs="宋体"/>
                <w:sz w:val="18"/>
                <w:szCs w:val="18"/>
              </w:rPr>
              <w:t>11,043,159,811.88</w:t>
            </w:r>
          </w:p>
        </w:tc>
        <w:tc>
          <w:tcPr>
            <w:tcW w:w="1071" w:type="dxa"/>
            <w:tcBorders>
              <w:top w:val="single" w:color="auto" w:sz="2" w:space="0"/>
              <w:left w:val="single" w:color="auto" w:sz="2" w:space="0"/>
              <w:bottom w:val="single" w:color="auto" w:sz="2" w:space="0"/>
              <w:right w:val="single" w:color="auto" w:sz="2" w:space="0"/>
            </w:tcBorders>
            <w:vAlign w:val="center"/>
          </w:tcPr>
          <w:p w14:paraId="5C143AB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9E7788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174F88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92A3A0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383FD5F">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1071" w:type="dxa"/>
            <w:tcBorders>
              <w:top w:val="single" w:color="auto" w:sz="2" w:space="0"/>
              <w:left w:val="single" w:color="auto" w:sz="2" w:space="0"/>
              <w:bottom w:val="single" w:color="auto" w:sz="2" w:space="0"/>
              <w:right w:val="single" w:color="auto" w:sz="2" w:space="0"/>
            </w:tcBorders>
            <w:vAlign w:val="center"/>
          </w:tcPr>
          <w:p w14:paraId="6B0F9E66">
            <w:pPr>
              <w:spacing w:before="0" w:after="0" w:line="240" w:lineRule="exact"/>
              <w:jc w:val="right"/>
              <w:rPr>
                <w:rFonts w:ascii="宋体" w:hAnsi="宋体" w:eastAsia="宋体" w:cs="宋体"/>
                <w:sz w:val="18"/>
                <w:szCs w:val="18"/>
              </w:rPr>
            </w:pPr>
            <w:r>
              <w:rPr>
                <w:rFonts w:ascii="宋体" w:hAnsi="宋体" w:eastAsia="宋体" w:cs="宋体"/>
                <w:sz w:val="18"/>
                <w:szCs w:val="18"/>
              </w:rPr>
              <w:t>11,043,159,811.88</w:t>
            </w:r>
          </w:p>
        </w:tc>
      </w:tr>
      <w:tr w14:paraId="248F2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8C99B2B">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CEE6E1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0319B9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69A762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03F1C0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82F5D1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1759AE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259B6C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0A8766D"/>
        </w:tc>
      </w:tr>
      <w:tr w14:paraId="0FF7F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FC0DD62">
            <w:pPr>
              <w:spacing w:before="0" w:after="0" w:line="240" w:lineRule="exact"/>
              <w:jc w:val="left"/>
              <w:rPr>
                <w:rFonts w:ascii="宋体" w:hAnsi="宋体" w:eastAsia="宋体" w:cs="宋体"/>
                <w:sz w:val="18"/>
                <w:szCs w:val="18"/>
              </w:rPr>
            </w:pPr>
            <w:r>
              <w:rPr>
                <w:rFonts w:ascii="宋体" w:hAnsi="宋体" w:eastAsia="宋体" w:cs="宋体"/>
                <w:sz w:val="18"/>
                <w:szCs w:val="18"/>
              </w:rPr>
              <w:t>发电行业</w:t>
            </w:r>
          </w:p>
        </w:tc>
        <w:tc>
          <w:tcPr>
            <w:tcW w:w="1071" w:type="dxa"/>
            <w:tcBorders>
              <w:top w:val="single" w:color="auto" w:sz="2" w:space="0"/>
              <w:left w:val="single" w:color="auto" w:sz="2" w:space="0"/>
              <w:bottom w:val="single" w:color="auto" w:sz="2" w:space="0"/>
              <w:right w:val="single" w:color="auto" w:sz="2" w:space="0"/>
            </w:tcBorders>
            <w:vAlign w:val="center"/>
          </w:tcPr>
          <w:p w14:paraId="4C7CAEF2">
            <w:pPr>
              <w:spacing w:before="0" w:after="0" w:line="240" w:lineRule="exact"/>
              <w:jc w:val="right"/>
              <w:rPr>
                <w:rFonts w:ascii="宋体" w:hAnsi="宋体" w:eastAsia="宋体" w:cs="宋体"/>
                <w:sz w:val="18"/>
                <w:szCs w:val="18"/>
              </w:rPr>
            </w:pPr>
            <w:r>
              <w:rPr>
                <w:rFonts w:ascii="宋体" w:hAnsi="宋体" w:eastAsia="宋体" w:cs="宋体"/>
                <w:sz w:val="18"/>
                <w:szCs w:val="18"/>
              </w:rPr>
              <w:t>10,452,850,705.84</w:t>
            </w:r>
          </w:p>
        </w:tc>
        <w:tc>
          <w:tcPr>
            <w:tcW w:w="1071" w:type="dxa"/>
            <w:tcBorders>
              <w:top w:val="single" w:color="auto" w:sz="2" w:space="0"/>
              <w:left w:val="single" w:color="auto" w:sz="2" w:space="0"/>
              <w:bottom w:val="single" w:color="auto" w:sz="2" w:space="0"/>
              <w:right w:val="single" w:color="auto" w:sz="2" w:space="0"/>
            </w:tcBorders>
            <w:vAlign w:val="center"/>
          </w:tcPr>
          <w:p w14:paraId="762600AD">
            <w:pPr>
              <w:spacing w:before="0" w:after="0" w:line="240" w:lineRule="exact"/>
              <w:jc w:val="right"/>
              <w:rPr>
                <w:rFonts w:ascii="宋体" w:hAnsi="宋体" w:eastAsia="宋体" w:cs="宋体"/>
                <w:sz w:val="18"/>
                <w:szCs w:val="18"/>
              </w:rPr>
            </w:pPr>
            <w:r>
              <w:rPr>
                <w:rFonts w:ascii="宋体" w:hAnsi="宋体" w:eastAsia="宋体" w:cs="宋体"/>
                <w:sz w:val="18"/>
                <w:szCs w:val="18"/>
              </w:rPr>
              <w:t>8,505,558,392.33</w:t>
            </w:r>
          </w:p>
        </w:tc>
        <w:tc>
          <w:tcPr>
            <w:tcW w:w="1071" w:type="dxa"/>
            <w:tcBorders>
              <w:top w:val="single" w:color="auto" w:sz="2" w:space="0"/>
              <w:left w:val="single" w:color="auto" w:sz="2" w:space="0"/>
              <w:bottom w:val="single" w:color="auto" w:sz="2" w:space="0"/>
              <w:right w:val="single" w:color="auto" w:sz="2" w:space="0"/>
            </w:tcBorders>
            <w:vAlign w:val="center"/>
          </w:tcPr>
          <w:p w14:paraId="639DC70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B86BA5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6B1613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CB1941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2DC7841">
            <w:pPr>
              <w:spacing w:before="0" w:after="0" w:line="240" w:lineRule="exact"/>
              <w:jc w:val="right"/>
              <w:rPr>
                <w:rFonts w:ascii="宋体" w:hAnsi="宋体" w:eastAsia="宋体" w:cs="宋体"/>
                <w:sz w:val="18"/>
                <w:szCs w:val="18"/>
              </w:rPr>
            </w:pPr>
            <w:r>
              <w:rPr>
                <w:rFonts w:ascii="宋体" w:hAnsi="宋体" w:eastAsia="宋体" w:cs="宋体"/>
                <w:sz w:val="18"/>
                <w:szCs w:val="18"/>
              </w:rPr>
              <w:t>10,452,850,705.84</w:t>
            </w:r>
          </w:p>
        </w:tc>
        <w:tc>
          <w:tcPr>
            <w:tcW w:w="1071" w:type="dxa"/>
            <w:tcBorders>
              <w:top w:val="single" w:color="auto" w:sz="2" w:space="0"/>
              <w:left w:val="single" w:color="auto" w:sz="2" w:space="0"/>
              <w:bottom w:val="single" w:color="auto" w:sz="2" w:space="0"/>
              <w:right w:val="single" w:color="auto" w:sz="2" w:space="0"/>
            </w:tcBorders>
            <w:vAlign w:val="center"/>
          </w:tcPr>
          <w:p w14:paraId="0BD1C665">
            <w:pPr>
              <w:spacing w:before="0" w:after="0" w:line="240" w:lineRule="exact"/>
              <w:jc w:val="right"/>
              <w:rPr>
                <w:rFonts w:ascii="宋体" w:hAnsi="宋体" w:eastAsia="宋体" w:cs="宋体"/>
                <w:sz w:val="18"/>
                <w:szCs w:val="18"/>
              </w:rPr>
            </w:pPr>
            <w:r>
              <w:rPr>
                <w:rFonts w:ascii="宋体" w:hAnsi="宋体" w:eastAsia="宋体" w:cs="宋体"/>
                <w:sz w:val="18"/>
                <w:szCs w:val="18"/>
              </w:rPr>
              <w:t>8,505,558,392.33</w:t>
            </w:r>
          </w:p>
        </w:tc>
      </w:tr>
      <w:tr w14:paraId="0CAF1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127E248">
            <w:pPr>
              <w:spacing w:before="0" w:after="0" w:line="240" w:lineRule="exact"/>
              <w:jc w:val="left"/>
              <w:rPr>
                <w:rFonts w:ascii="宋体" w:hAnsi="宋体" w:eastAsia="宋体" w:cs="宋体"/>
                <w:sz w:val="18"/>
                <w:szCs w:val="18"/>
              </w:rPr>
            </w:pPr>
            <w:r>
              <w:rPr>
                <w:rFonts w:ascii="宋体" w:hAnsi="宋体" w:eastAsia="宋体" w:cs="宋体"/>
                <w:sz w:val="18"/>
                <w:szCs w:val="18"/>
              </w:rPr>
              <w:t>煤炭行业</w:t>
            </w:r>
          </w:p>
        </w:tc>
        <w:tc>
          <w:tcPr>
            <w:tcW w:w="1071" w:type="dxa"/>
            <w:tcBorders>
              <w:top w:val="single" w:color="auto" w:sz="2" w:space="0"/>
              <w:left w:val="single" w:color="auto" w:sz="2" w:space="0"/>
              <w:bottom w:val="single" w:color="auto" w:sz="2" w:space="0"/>
              <w:right w:val="single" w:color="auto" w:sz="2" w:space="0"/>
            </w:tcBorders>
            <w:vAlign w:val="center"/>
          </w:tcPr>
          <w:p w14:paraId="32C69343">
            <w:pPr>
              <w:spacing w:before="0" w:after="0" w:line="240" w:lineRule="exact"/>
              <w:jc w:val="right"/>
              <w:rPr>
                <w:rFonts w:ascii="宋体" w:hAnsi="宋体" w:eastAsia="宋体" w:cs="宋体"/>
                <w:sz w:val="18"/>
                <w:szCs w:val="18"/>
              </w:rPr>
            </w:pPr>
            <w:r>
              <w:rPr>
                <w:rFonts w:ascii="宋体" w:hAnsi="宋体" w:eastAsia="宋体" w:cs="宋体"/>
                <w:sz w:val="18"/>
                <w:szCs w:val="18"/>
              </w:rPr>
              <w:t>2,369,775,070.80</w:t>
            </w:r>
          </w:p>
        </w:tc>
        <w:tc>
          <w:tcPr>
            <w:tcW w:w="1071" w:type="dxa"/>
            <w:tcBorders>
              <w:top w:val="single" w:color="auto" w:sz="2" w:space="0"/>
              <w:left w:val="single" w:color="auto" w:sz="2" w:space="0"/>
              <w:bottom w:val="single" w:color="auto" w:sz="2" w:space="0"/>
              <w:right w:val="single" w:color="auto" w:sz="2" w:space="0"/>
            </w:tcBorders>
            <w:vAlign w:val="center"/>
          </w:tcPr>
          <w:p w14:paraId="2EDB6319">
            <w:pPr>
              <w:spacing w:before="0" w:after="0" w:line="240" w:lineRule="exact"/>
              <w:jc w:val="right"/>
              <w:rPr>
                <w:rFonts w:ascii="宋体" w:hAnsi="宋体" w:eastAsia="宋体" w:cs="宋体"/>
                <w:sz w:val="18"/>
                <w:szCs w:val="18"/>
              </w:rPr>
            </w:pPr>
            <w:r>
              <w:rPr>
                <w:rFonts w:ascii="宋体" w:hAnsi="宋体" w:eastAsia="宋体" w:cs="宋体"/>
                <w:sz w:val="18"/>
                <w:szCs w:val="18"/>
              </w:rPr>
              <w:t>2,357,459,341.14</w:t>
            </w:r>
          </w:p>
        </w:tc>
        <w:tc>
          <w:tcPr>
            <w:tcW w:w="1071" w:type="dxa"/>
            <w:tcBorders>
              <w:top w:val="single" w:color="auto" w:sz="2" w:space="0"/>
              <w:left w:val="single" w:color="auto" w:sz="2" w:space="0"/>
              <w:bottom w:val="single" w:color="auto" w:sz="2" w:space="0"/>
              <w:right w:val="single" w:color="auto" w:sz="2" w:space="0"/>
            </w:tcBorders>
            <w:vAlign w:val="center"/>
          </w:tcPr>
          <w:p w14:paraId="0A72CD5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75C3C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4B8F4D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60FA3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621586">
            <w:pPr>
              <w:spacing w:before="0" w:after="0" w:line="240" w:lineRule="exact"/>
              <w:jc w:val="right"/>
              <w:rPr>
                <w:rFonts w:ascii="宋体" w:hAnsi="宋体" w:eastAsia="宋体" w:cs="宋体"/>
                <w:sz w:val="18"/>
                <w:szCs w:val="18"/>
              </w:rPr>
            </w:pPr>
            <w:r>
              <w:rPr>
                <w:rFonts w:ascii="宋体" w:hAnsi="宋体" w:eastAsia="宋体" w:cs="宋体"/>
                <w:sz w:val="18"/>
                <w:szCs w:val="18"/>
              </w:rPr>
              <w:t>2,369,775,070.80</w:t>
            </w:r>
          </w:p>
        </w:tc>
        <w:tc>
          <w:tcPr>
            <w:tcW w:w="1071" w:type="dxa"/>
            <w:tcBorders>
              <w:top w:val="single" w:color="auto" w:sz="2" w:space="0"/>
              <w:left w:val="single" w:color="auto" w:sz="2" w:space="0"/>
              <w:bottom w:val="single" w:color="auto" w:sz="2" w:space="0"/>
              <w:right w:val="single" w:color="auto" w:sz="2" w:space="0"/>
            </w:tcBorders>
            <w:vAlign w:val="center"/>
          </w:tcPr>
          <w:p w14:paraId="3092A3BF">
            <w:pPr>
              <w:spacing w:before="0" w:after="0" w:line="240" w:lineRule="exact"/>
              <w:jc w:val="right"/>
              <w:rPr>
                <w:rFonts w:ascii="宋体" w:hAnsi="宋体" w:eastAsia="宋体" w:cs="宋体"/>
                <w:sz w:val="18"/>
                <w:szCs w:val="18"/>
              </w:rPr>
            </w:pPr>
            <w:r>
              <w:rPr>
                <w:rFonts w:ascii="宋体" w:hAnsi="宋体" w:eastAsia="宋体" w:cs="宋体"/>
                <w:sz w:val="18"/>
                <w:szCs w:val="18"/>
              </w:rPr>
              <w:t>2,357,459,341.14</w:t>
            </w:r>
          </w:p>
        </w:tc>
      </w:tr>
      <w:tr w14:paraId="4224B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1F9CADE">
            <w:pPr>
              <w:spacing w:before="0" w:after="0" w:line="240" w:lineRule="exact"/>
              <w:jc w:val="left"/>
              <w:rPr>
                <w:rFonts w:ascii="宋体" w:hAnsi="宋体" w:eastAsia="宋体" w:cs="宋体"/>
                <w:sz w:val="18"/>
                <w:szCs w:val="18"/>
              </w:rPr>
            </w:pPr>
            <w:r>
              <w:rPr>
                <w:rFonts w:ascii="宋体" w:hAnsi="宋体" w:eastAsia="宋体" w:cs="宋体"/>
                <w:sz w:val="18"/>
                <w:szCs w:val="18"/>
              </w:rPr>
              <w:t>运输行业</w:t>
            </w:r>
          </w:p>
        </w:tc>
        <w:tc>
          <w:tcPr>
            <w:tcW w:w="1071" w:type="dxa"/>
            <w:tcBorders>
              <w:top w:val="single" w:color="auto" w:sz="2" w:space="0"/>
              <w:left w:val="single" w:color="auto" w:sz="2" w:space="0"/>
              <w:bottom w:val="single" w:color="auto" w:sz="2" w:space="0"/>
              <w:right w:val="single" w:color="auto" w:sz="2" w:space="0"/>
            </w:tcBorders>
            <w:vAlign w:val="center"/>
          </w:tcPr>
          <w:p w14:paraId="676D8802">
            <w:pPr>
              <w:spacing w:before="0" w:after="0" w:line="240" w:lineRule="exact"/>
              <w:jc w:val="right"/>
              <w:rPr>
                <w:rFonts w:ascii="宋体" w:hAnsi="宋体" w:eastAsia="宋体" w:cs="宋体"/>
                <w:sz w:val="18"/>
                <w:szCs w:val="18"/>
              </w:rPr>
            </w:pPr>
            <w:r>
              <w:rPr>
                <w:rFonts w:ascii="宋体" w:hAnsi="宋体" w:eastAsia="宋体" w:cs="宋体"/>
                <w:sz w:val="18"/>
                <w:szCs w:val="18"/>
              </w:rPr>
              <w:t>200,776,062.06</w:t>
            </w:r>
          </w:p>
        </w:tc>
        <w:tc>
          <w:tcPr>
            <w:tcW w:w="1071" w:type="dxa"/>
            <w:tcBorders>
              <w:top w:val="single" w:color="auto" w:sz="2" w:space="0"/>
              <w:left w:val="single" w:color="auto" w:sz="2" w:space="0"/>
              <w:bottom w:val="single" w:color="auto" w:sz="2" w:space="0"/>
              <w:right w:val="single" w:color="auto" w:sz="2" w:space="0"/>
            </w:tcBorders>
            <w:vAlign w:val="center"/>
          </w:tcPr>
          <w:p w14:paraId="74B0AF02">
            <w:pPr>
              <w:spacing w:before="0" w:after="0" w:line="240" w:lineRule="exact"/>
              <w:jc w:val="right"/>
              <w:rPr>
                <w:rFonts w:ascii="宋体" w:hAnsi="宋体" w:eastAsia="宋体" w:cs="宋体"/>
                <w:sz w:val="18"/>
                <w:szCs w:val="18"/>
              </w:rPr>
            </w:pPr>
            <w:r>
              <w:rPr>
                <w:rFonts w:ascii="宋体" w:hAnsi="宋体" w:eastAsia="宋体" w:cs="宋体"/>
                <w:sz w:val="18"/>
                <w:szCs w:val="18"/>
              </w:rPr>
              <w:t>150,175,008.78</w:t>
            </w:r>
          </w:p>
        </w:tc>
        <w:tc>
          <w:tcPr>
            <w:tcW w:w="1071" w:type="dxa"/>
            <w:tcBorders>
              <w:top w:val="single" w:color="auto" w:sz="2" w:space="0"/>
              <w:left w:val="single" w:color="auto" w:sz="2" w:space="0"/>
              <w:bottom w:val="single" w:color="auto" w:sz="2" w:space="0"/>
              <w:right w:val="single" w:color="auto" w:sz="2" w:space="0"/>
            </w:tcBorders>
            <w:vAlign w:val="center"/>
          </w:tcPr>
          <w:p w14:paraId="14DFBF8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55609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2606BD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490092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BB9459E">
            <w:pPr>
              <w:spacing w:before="0" w:after="0" w:line="240" w:lineRule="exact"/>
              <w:jc w:val="right"/>
              <w:rPr>
                <w:rFonts w:ascii="宋体" w:hAnsi="宋体" w:eastAsia="宋体" w:cs="宋体"/>
                <w:sz w:val="18"/>
                <w:szCs w:val="18"/>
              </w:rPr>
            </w:pPr>
            <w:r>
              <w:rPr>
                <w:rFonts w:ascii="宋体" w:hAnsi="宋体" w:eastAsia="宋体" w:cs="宋体"/>
                <w:sz w:val="18"/>
                <w:szCs w:val="18"/>
              </w:rPr>
              <w:t>200,776,062.06</w:t>
            </w:r>
          </w:p>
        </w:tc>
        <w:tc>
          <w:tcPr>
            <w:tcW w:w="1071" w:type="dxa"/>
            <w:tcBorders>
              <w:top w:val="single" w:color="auto" w:sz="2" w:space="0"/>
              <w:left w:val="single" w:color="auto" w:sz="2" w:space="0"/>
              <w:bottom w:val="single" w:color="auto" w:sz="2" w:space="0"/>
              <w:right w:val="single" w:color="auto" w:sz="2" w:space="0"/>
            </w:tcBorders>
            <w:vAlign w:val="center"/>
          </w:tcPr>
          <w:p w14:paraId="1BE4EA41">
            <w:pPr>
              <w:spacing w:before="0" w:after="0" w:line="240" w:lineRule="exact"/>
              <w:jc w:val="right"/>
              <w:rPr>
                <w:rFonts w:ascii="宋体" w:hAnsi="宋体" w:eastAsia="宋体" w:cs="宋体"/>
                <w:sz w:val="18"/>
                <w:szCs w:val="18"/>
              </w:rPr>
            </w:pPr>
            <w:r>
              <w:rPr>
                <w:rFonts w:ascii="宋体" w:hAnsi="宋体" w:eastAsia="宋体" w:cs="宋体"/>
                <w:sz w:val="18"/>
                <w:szCs w:val="18"/>
              </w:rPr>
              <w:t>150,175,008.78</w:t>
            </w:r>
          </w:p>
        </w:tc>
      </w:tr>
      <w:tr w14:paraId="74771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590FA68">
            <w:pPr>
              <w:spacing w:before="0" w:after="0" w:line="240" w:lineRule="exact"/>
              <w:jc w:val="left"/>
              <w:rPr>
                <w:rFonts w:ascii="宋体" w:hAnsi="宋体" w:eastAsia="宋体" w:cs="宋体"/>
                <w:sz w:val="18"/>
                <w:szCs w:val="18"/>
              </w:rPr>
            </w:pPr>
            <w:r>
              <w:rPr>
                <w:rFonts w:ascii="宋体" w:hAnsi="宋体" w:eastAsia="宋体" w:cs="宋体"/>
                <w:sz w:val="18"/>
                <w:szCs w:val="18"/>
              </w:rPr>
              <w:t>垃圾处理行业</w:t>
            </w:r>
          </w:p>
        </w:tc>
        <w:tc>
          <w:tcPr>
            <w:tcW w:w="1071" w:type="dxa"/>
            <w:tcBorders>
              <w:top w:val="single" w:color="auto" w:sz="2" w:space="0"/>
              <w:left w:val="single" w:color="auto" w:sz="2" w:space="0"/>
              <w:bottom w:val="single" w:color="auto" w:sz="2" w:space="0"/>
              <w:right w:val="single" w:color="auto" w:sz="2" w:space="0"/>
            </w:tcBorders>
            <w:vAlign w:val="center"/>
          </w:tcPr>
          <w:p w14:paraId="7D0F3C2E">
            <w:pPr>
              <w:spacing w:before="0" w:after="0" w:line="240" w:lineRule="exact"/>
              <w:jc w:val="right"/>
              <w:rPr>
                <w:rFonts w:ascii="宋体" w:hAnsi="宋体" w:eastAsia="宋体" w:cs="宋体"/>
                <w:sz w:val="18"/>
                <w:szCs w:val="18"/>
              </w:rPr>
            </w:pPr>
            <w:r>
              <w:rPr>
                <w:rFonts w:ascii="宋体" w:hAnsi="宋体" w:eastAsia="宋体" w:cs="宋体"/>
                <w:sz w:val="18"/>
                <w:szCs w:val="18"/>
              </w:rPr>
              <w:t>143,406,858.09</w:t>
            </w:r>
          </w:p>
        </w:tc>
        <w:tc>
          <w:tcPr>
            <w:tcW w:w="1071" w:type="dxa"/>
            <w:tcBorders>
              <w:top w:val="single" w:color="auto" w:sz="2" w:space="0"/>
              <w:left w:val="single" w:color="auto" w:sz="2" w:space="0"/>
              <w:bottom w:val="single" w:color="auto" w:sz="2" w:space="0"/>
              <w:right w:val="single" w:color="auto" w:sz="2" w:space="0"/>
            </w:tcBorders>
            <w:vAlign w:val="center"/>
          </w:tcPr>
          <w:p w14:paraId="156E80E8">
            <w:pPr>
              <w:spacing w:before="0" w:after="0" w:line="240" w:lineRule="exact"/>
              <w:jc w:val="right"/>
              <w:rPr>
                <w:rFonts w:ascii="宋体" w:hAnsi="宋体" w:eastAsia="宋体" w:cs="宋体"/>
                <w:sz w:val="18"/>
                <w:szCs w:val="18"/>
              </w:rPr>
            </w:pPr>
            <w:r>
              <w:rPr>
                <w:rFonts w:ascii="宋体" w:hAnsi="宋体" w:eastAsia="宋体" w:cs="宋体"/>
                <w:sz w:val="18"/>
                <w:szCs w:val="18"/>
              </w:rPr>
              <w:t>29,777,237.99</w:t>
            </w:r>
          </w:p>
        </w:tc>
        <w:tc>
          <w:tcPr>
            <w:tcW w:w="1071" w:type="dxa"/>
            <w:tcBorders>
              <w:top w:val="single" w:color="auto" w:sz="2" w:space="0"/>
              <w:left w:val="single" w:color="auto" w:sz="2" w:space="0"/>
              <w:bottom w:val="single" w:color="auto" w:sz="2" w:space="0"/>
              <w:right w:val="single" w:color="auto" w:sz="2" w:space="0"/>
            </w:tcBorders>
            <w:vAlign w:val="center"/>
          </w:tcPr>
          <w:p w14:paraId="7F33FD5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AFA5E8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FF6CE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B0AE52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2BAAAF">
            <w:pPr>
              <w:spacing w:before="0" w:after="0" w:line="240" w:lineRule="exact"/>
              <w:jc w:val="right"/>
              <w:rPr>
                <w:rFonts w:ascii="宋体" w:hAnsi="宋体" w:eastAsia="宋体" w:cs="宋体"/>
                <w:sz w:val="18"/>
                <w:szCs w:val="18"/>
              </w:rPr>
            </w:pPr>
            <w:r>
              <w:rPr>
                <w:rFonts w:ascii="宋体" w:hAnsi="宋体" w:eastAsia="宋体" w:cs="宋体"/>
                <w:sz w:val="18"/>
                <w:szCs w:val="18"/>
              </w:rPr>
              <w:t>143,406,858.09</w:t>
            </w:r>
          </w:p>
        </w:tc>
        <w:tc>
          <w:tcPr>
            <w:tcW w:w="1071" w:type="dxa"/>
            <w:tcBorders>
              <w:top w:val="single" w:color="auto" w:sz="2" w:space="0"/>
              <w:left w:val="single" w:color="auto" w:sz="2" w:space="0"/>
              <w:bottom w:val="single" w:color="auto" w:sz="2" w:space="0"/>
              <w:right w:val="single" w:color="auto" w:sz="2" w:space="0"/>
            </w:tcBorders>
            <w:vAlign w:val="center"/>
          </w:tcPr>
          <w:p w14:paraId="4FB394DA">
            <w:pPr>
              <w:spacing w:before="0" w:after="0" w:line="240" w:lineRule="exact"/>
              <w:jc w:val="right"/>
              <w:rPr>
                <w:rFonts w:ascii="宋体" w:hAnsi="宋体" w:eastAsia="宋体" w:cs="宋体"/>
                <w:sz w:val="18"/>
                <w:szCs w:val="18"/>
              </w:rPr>
            </w:pPr>
            <w:r>
              <w:rPr>
                <w:rFonts w:ascii="宋体" w:hAnsi="宋体" w:eastAsia="宋体" w:cs="宋体"/>
                <w:sz w:val="18"/>
                <w:szCs w:val="18"/>
              </w:rPr>
              <w:t>29,777,237.99</w:t>
            </w:r>
          </w:p>
        </w:tc>
      </w:tr>
      <w:tr w14:paraId="26DEF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46490F7">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068110FC">
            <w:pPr>
              <w:spacing w:before="0" w:after="0" w:line="240" w:lineRule="exact"/>
              <w:jc w:val="right"/>
              <w:rPr>
                <w:rFonts w:ascii="宋体" w:hAnsi="宋体" w:eastAsia="宋体" w:cs="宋体"/>
                <w:sz w:val="18"/>
                <w:szCs w:val="18"/>
              </w:rPr>
            </w:pPr>
            <w:r>
              <w:rPr>
                <w:rFonts w:ascii="宋体" w:hAnsi="宋体" w:eastAsia="宋体" w:cs="宋体"/>
                <w:sz w:val="18"/>
                <w:szCs w:val="18"/>
              </w:rPr>
              <w:t>18,418,485.01</w:t>
            </w:r>
          </w:p>
        </w:tc>
        <w:tc>
          <w:tcPr>
            <w:tcW w:w="1071" w:type="dxa"/>
            <w:tcBorders>
              <w:top w:val="single" w:color="auto" w:sz="2" w:space="0"/>
              <w:left w:val="single" w:color="auto" w:sz="2" w:space="0"/>
              <w:bottom w:val="single" w:color="auto" w:sz="2" w:space="0"/>
              <w:right w:val="single" w:color="auto" w:sz="2" w:space="0"/>
            </w:tcBorders>
            <w:vAlign w:val="center"/>
          </w:tcPr>
          <w:p w14:paraId="17E43FFE">
            <w:pPr>
              <w:spacing w:before="0" w:after="0" w:line="240" w:lineRule="exact"/>
              <w:jc w:val="right"/>
              <w:rPr>
                <w:rFonts w:ascii="宋体" w:hAnsi="宋体" w:eastAsia="宋体" w:cs="宋体"/>
                <w:sz w:val="18"/>
                <w:szCs w:val="18"/>
              </w:rPr>
            </w:pPr>
            <w:r>
              <w:rPr>
                <w:rFonts w:ascii="宋体" w:hAnsi="宋体" w:eastAsia="宋体" w:cs="宋体"/>
                <w:sz w:val="18"/>
                <w:szCs w:val="18"/>
              </w:rPr>
              <w:t>189,831.64</w:t>
            </w:r>
          </w:p>
        </w:tc>
        <w:tc>
          <w:tcPr>
            <w:tcW w:w="1071" w:type="dxa"/>
            <w:tcBorders>
              <w:top w:val="single" w:color="auto" w:sz="2" w:space="0"/>
              <w:left w:val="single" w:color="auto" w:sz="2" w:space="0"/>
              <w:bottom w:val="single" w:color="auto" w:sz="2" w:space="0"/>
              <w:right w:val="single" w:color="auto" w:sz="2" w:space="0"/>
            </w:tcBorders>
            <w:vAlign w:val="center"/>
          </w:tcPr>
          <w:p w14:paraId="6C45C99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671F0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18BD52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09ED16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6027BE1">
            <w:pPr>
              <w:spacing w:before="0" w:after="0" w:line="240" w:lineRule="exact"/>
              <w:jc w:val="right"/>
              <w:rPr>
                <w:rFonts w:ascii="宋体" w:hAnsi="宋体" w:eastAsia="宋体" w:cs="宋体"/>
                <w:sz w:val="18"/>
                <w:szCs w:val="18"/>
              </w:rPr>
            </w:pPr>
            <w:r>
              <w:rPr>
                <w:rFonts w:ascii="宋体" w:hAnsi="宋体" w:eastAsia="宋体" w:cs="宋体"/>
                <w:sz w:val="18"/>
                <w:szCs w:val="18"/>
              </w:rPr>
              <w:t>18,418,485.01</w:t>
            </w:r>
          </w:p>
        </w:tc>
        <w:tc>
          <w:tcPr>
            <w:tcW w:w="1071" w:type="dxa"/>
            <w:tcBorders>
              <w:top w:val="single" w:color="auto" w:sz="2" w:space="0"/>
              <w:left w:val="single" w:color="auto" w:sz="2" w:space="0"/>
              <w:bottom w:val="single" w:color="auto" w:sz="2" w:space="0"/>
              <w:right w:val="single" w:color="auto" w:sz="2" w:space="0"/>
            </w:tcBorders>
            <w:vAlign w:val="center"/>
          </w:tcPr>
          <w:p w14:paraId="2646666F">
            <w:pPr>
              <w:spacing w:before="0" w:after="0" w:line="240" w:lineRule="exact"/>
              <w:jc w:val="right"/>
              <w:rPr>
                <w:rFonts w:ascii="宋体" w:hAnsi="宋体" w:eastAsia="宋体" w:cs="宋体"/>
                <w:sz w:val="18"/>
                <w:szCs w:val="18"/>
              </w:rPr>
            </w:pPr>
            <w:r>
              <w:rPr>
                <w:rFonts w:ascii="宋体" w:hAnsi="宋体" w:eastAsia="宋体" w:cs="宋体"/>
                <w:sz w:val="18"/>
                <w:szCs w:val="18"/>
              </w:rPr>
              <w:t>189,831.64</w:t>
            </w:r>
          </w:p>
        </w:tc>
      </w:tr>
      <w:tr w14:paraId="5EFD8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EA0D78A">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071" w:type="dxa"/>
            <w:tcBorders>
              <w:top w:val="single" w:color="auto" w:sz="2" w:space="0"/>
              <w:left w:val="single" w:color="auto" w:sz="2" w:space="0"/>
              <w:bottom w:val="single" w:color="auto" w:sz="2" w:space="0"/>
              <w:right w:val="single" w:color="auto" w:sz="2" w:space="0"/>
            </w:tcBorders>
            <w:vAlign w:val="center"/>
          </w:tcPr>
          <w:p w14:paraId="345ED17F">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1071" w:type="dxa"/>
            <w:tcBorders>
              <w:top w:val="single" w:color="auto" w:sz="2" w:space="0"/>
              <w:left w:val="single" w:color="auto" w:sz="2" w:space="0"/>
              <w:bottom w:val="single" w:color="auto" w:sz="2" w:space="0"/>
              <w:right w:val="single" w:color="auto" w:sz="2" w:space="0"/>
            </w:tcBorders>
            <w:vAlign w:val="center"/>
          </w:tcPr>
          <w:p w14:paraId="0C5A04D3">
            <w:pPr>
              <w:spacing w:before="0" w:after="0" w:line="240" w:lineRule="exact"/>
              <w:jc w:val="right"/>
              <w:rPr>
                <w:rFonts w:ascii="宋体" w:hAnsi="宋体" w:eastAsia="宋体" w:cs="宋体"/>
                <w:sz w:val="18"/>
                <w:szCs w:val="18"/>
              </w:rPr>
            </w:pPr>
            <w:r>
              <w:rPr>
                <w:rFonts w:ascii="宋体" w:hAnsi="宋体" w:eastAsia="宋体" w:cs="宋体"/>
                <w:sz w:val="18"/>
                <w:szCs w:val="18"/>
              </w:rPr>
              <w:t>11,043,159,811.88</w:t>
            </w:r>
          </w:p>
        </w:tc>
        <w:tc>
          <w:tcPr>
            <w:tcW w:w="1071" w:type="dxa"/>
            <w:tcBorders>
              <w:top w:val="single" w:color="auto" w:sz="2" w:space="0"/>
              <w:left w:val="single" w:color="auto" w:sz="2" w:space="0"/>
              <w:bottom w:val="single" w:color="auto" w:sz="2" w:space="0"/>
              <w:right w:val="single" w:color="auto" w:sz="2" w:space="0"/>
            </w:tcBorders>
            <w:vAlign w:val="center"/>
          </w:tcPr>
          <w:p w14:paraId="5686C82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3A8F98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6571E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298AE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8551BB">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1071" w:type="dxa"/>
            <w:tcBorders>
              <w:top w:val="single" w:color="auto" w:sz="2" w:space="0"/>
              <w:left w:val="single" w:color="auto" w:sz="2" w:space="0"/>
              <w:bottom w:val="single" w:color="auto" w:sz="2" w:space="0"/>
              <w:right w:val="single" w:color="auto" w:sz="2" w:space="0"/>
            </w:tcBorders>
            <w:vAlign w:val="center"/>
          </w:tcPr>
          <w:p w14:paraId="2CA6C70B">
            <w:pPr>
              <w:spacing w:before="0" w:after="0" w:line="240" w:lineRule="exact"/>
              <w:jc w:val="right"/>
              <w:rPr>
                <w:rFonts w:ascii="宋体" w:hAnsi="宋体" w:eastAsia="宋体" w:cs="宋体"/>
                <w:sz w:val="18"/>
                <w:szCs w:val="18"/>
              </w:rPr>
            </w:pPr>
            <w:r>
              <w:rPr>
                <w:rFonts w:ascii="宋体" w:hAnsi="宋体" w:eastAsia="宋体" w:cs="宋体"/>
                <w:sz w:val="18"/>
                <w:szCs w:val="18"/>
              </w:rPr>
              <w:t>11,043,159,811.88</w:t>
            </w:r>
          </w:p>
        </w:tc>
      </w:tr>
      <w:tr w14:paraId="46C10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8A16924">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C6EF86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3A6C0D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63E01A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8034C8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63F233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3481FF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3D7A6B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6A68D27"/>
        </w:tc>
      </w:tr>
      <w:tr w14:paraId="74F80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43F137B">
            <w:pPr>
              <w:spacing w:before="0" w:after="0" w:line="240" w:lineRule="exact"/>
              <w:jc w:val="left"/>
              <w:rPr>
                <w:rFonts w:ascii="宋体" w:hAnsi="宋体" w:eastAsia="宋体" w:cs="宋体"/>
                <w:sz w:val="18"/>
                <w:szCs w:val="18"/>
              </w:rPr>
            </w:pPr>
            <w:r>
              <w:rPr>
                <w:rFonts w:ascii="宋体" w:hAnsi="宋体" w:eastAsia="宋体" w:cs="宋体"/>
                <w:sz w:val="18"/>
                <w:szCs w:val="18"/>
              </w:rPr>
              <w:t>华东地区</w:t>
            </w:r>
          </w:p>
        </w:tc>
        <w:tc>
          <w:tcPr>
            <w:tcW w:w="1071" w:type="dxa"/>
            <w:tcBorders>
              <w:top w:val="single" w:color="auto" w:sz="2" w:space="0"/>
              <w:left w:val="single" w:color="auto" w:sz="2" w:space="0"/>
              <w:bottom w:val="single" w:color="auto" w:sz="2" w:space="0"/>
              <w:right w:val="single" w:color="auto" w:sz="2" w:space="0"/>
            </w:tcBorders>
            <w:vAlign w:val="center"/>
          </w:tcPr>
          <w:p w14:paraId="6A55ECAB">
            <w:pPr>
              <w:spacing w:before="0" w:after="0" w:line="240" w:lineRule="exact"/>
              <w:jc w:val="right"/>
              <w:rPr>
                <w:rFonts w:ascii="宋体" w:hAnsi="宋体" w:eastAsia="宋体" w:cs="宋体"/>
                <w:sz w:val="18"/>
                <w:szCs w:val="18"/>
              </w:rPr>
            </w:pPr>
            <w:r>
              <w:rPr>
                <w:rFonts w:ascii="宋体" w:hAnsi="宋体" w:eastAsia="宋体" w:cs="宋体"/>
                <w:sz w:val="18"/>
                <w:szCs w:val="18"/>
              </w:rPr>
              <w:t>11,725,143,950.54</w:t>
            </w:r>
          </w:p>
        </w:tc>
        <w:tc>
          <w:tcPr>
            <w:tcW w:w="1071" w:type="dxa"/>
            <w:tcBorders>
              <w:top w:val="single" w:color="auto" w:sz="2" w:space="0"/>
              <w:left w:val="single" w:color="auto" w:sz="2" w:space="0"/>
              <w:bottom w:val="single" w:color="auto" w:sz="2" w:space="0"/>
              <w:right w:val="single" w:color="auto" w:sz="2" w:space="0"/>
            </w:tcBorders>
            <w:vAlign w:val="center"/>
          </w:tcPr>
          <w:p w14:paraId="23351D86">
            <w:pPr>
              <w:spacing w:before="0" w:after="0" w:line="240" w:lineRule="exact"/>
              <w:jc w:val="right"/>
              <w:rPr>
                <w:rFonts w:ascii="宋体" w:hAnsi="宋体" w:eastAsia="宋体" w:cs="宋体"/>
                <w:sz w:val="18"/>
                <w:szCs w:val="18"/>
              </w:rPr>
            </w:pPr>
            <w:r>
              <w:rPr>
                <w:rFonts w:ascii="宋体" w:hAnsi="宋体" w:eastAsia="宋体" w:cs="宋体"/>
                <w:sz w:val="18"/>
                <w:szCs w:val="18"/>
              </w:rPr>
              <w:t>10,257,614,231.07</w:t>
            </w:r>
          </w:p>
        </w:tc>
        <w:tc>
          <w:tcPr>
            <w:tcW w:w="1071" w:type="dxa"/>
            <w:tcBorders>
              <w:top w:val="single" w:color="auto" w:sz="2" w:space="0"/>
              <w:left w:val="single" w:color="auto" w:sz="2" w:space="0"/>
              <w:bottom w:val="single" w:color="auto" w:sz="2" w:space="0"/>
              <w:right w:val="single" w:color="auto" w:sz="2" w:space="0"/>
            </w:tcBorders>
            <w:vAlign w:val="center"/>
          </w:tcPr>
          <w:p w14:paraId="0A15004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D5AEBE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6B039C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8CD40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34FBCBA">
            <w:pPr>
              <w:spacing w:before="0" w:after="0" w:line="240" w:lineRule="exact"/>
              <w:jc w:val="right"/>
              <w:rPr>
                <w:rFonts w:ascii="宋体" w:hAnsi="宋体" w:eastAsia="宋体" w:cs="宋体"/>
                <w:sz w:val="18"/>
                <w:szCs w:val="18"/>
              </w:rPr>
            </w:pPr>
            <w:r>
              <w:rPr>
                <w:rFonts w:ascii="宋体" w:hAnsi="宋体" w:eastAsia="宋体" w:cs="宋体"/>
                <w:sz w:val="18"/>
                <w:szCs w:val="18"/>
              </w:rPr>
              <w:t>11,725,143,950.54</w:t>
            </w:r>
          </w:p>
        </w:tc>
        <w:tc>
          <w:tcPr>
            <w:tcW w:w="1071" w:type="dxa"/>
            <w:tcBorders>
              <w:top w:val="single" w:color="auto" w:sz="2" w:space="0"/>
              <w:left w:val="single" w:color="auto" w:sz="2" w:space="0"/>
              <w:bottom w:val="single" w:color="auto" w:sz="2" w:space="0"/>
              <w:right w:val="single" w:color="auto" w:sz="2" w:space="0"/>
            </w:tcBorders>
            <w:vAlign w:val="center"/>
          </w:tcPr>
          <w:p w14:paraId="7F77C653">
            <w:pPr>
              <w:spacing w:before="0" w:after="0" w:line="240" w:lineRule="exact"/>
              <w:jc w:val="right"/>
              <w:rPr>
                <w:rFonts w:ascii="宋体" w:hAnsi="宋体" w:eastAsia="宋体" w:cs="宋体"/>
                <w:sz w:val="18"/>
                <w:szCs w:val="18"/>
              </w:rPr>
            </w:pPr>
            <w:r>
              <w:rPr>
                <w:rFonts w:ascii="宋体" w:hAnsi="宋体" w:eastAsia="宋体" w:cs="宋体"/>
                <w:sz w:val="18"/>
                <w:szCs w:val="18"/>
              </w:rPr>
              <w:t>10,257,614,231.07</w:t>
            </w:r>
          </w:p>
        </w:tc>
      </w:tr>
      <w:tr w14:paraId="68D80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53BD6BA">
            <w:pPr>
              <w:spacing w:before="0" w:after="0" w:line="240" w:lineRule="exact"/>
              <w:jc w:val="left"/>
              <w:rPr>
                <w:rFonts w:ascii="宋体" w:hAnsi="宋体" w:eastAsia="宋体" w:cs="宋体"/>
                <w:sz w:val="18"/>
                <w:szCs w:val="18"/>
              </w:rPr>
            </w:pPr>
            <w:r>
              <w:rPr>
                <w:rFonts w:ascii="宋体" w:hAnsi="宋体" w:eastAsia="宋体" w:cs="宋体"/>
                <w:sz w:val="18"/>
                <w:szCs w:val="18"/>
              </w:rPr>
              <w:t>西北地区</w:t>
            </w:r>
          </w:p>
        </w:tc>
        <w:tc>
          <w:tcPr>
            <w:tcW w:w="1071" w:type="dxa"/>
            <w:tcBorders>
              <w:top w:val="single" w:color="auto" w:sz="2" w:space="0"/>
              <w:left w:val="single" w:color="auto" w:sz="2" w:space="0"/>
              <w:bottom w:val="single" w:color="auto" w:sz="2" w:space="0"/>
              <w:right w:val="single" w:color="auto" w:sz="2" w:space="0"/>
            </w:tcBorders>
            <w:vAlign w:val="center"/>
          </w:tcPr>
          <w:p w14:paraId="7B427A08">
            <w:pPr>
              <w:spacing w:before="0" w:after="0" w:line="240" w:lineRule="exact"/>
              <w:jc w:val="right"/>
              <w:rPr>
                <w:rFonts w:ascii="宋体" w:hAnsi="宋体" w:eastAsia="宋体" w:cs="宋体"/>
                <w:sz w:val="18"/>
                <w:szCs w:val="18"/>
              </w:rPr>
            </w:pPr>
            <w:r>
              <w:rPr>
                <w:rFonts w:ascii="宋体" w:hAnsi="宋体" w:eastAsia="宋体" w:cs="宋体"/>
                <w:sz w:val="18"/>
                <w:szCs w:val="18"/>
              </w:rPr>
              <w:t>1,444,023,166.35</w:t>
            </w:r>
          </w:p>
        </w:tc>
        <w:tc>
          <w:tcPr>
            <w:tcW w:w="1071" w:type="dxa"/>
            <w:tcBorders>
              <w:top w:val="single" w:color="auto" w:sz="2" w:space="0"/>
              <w:left w:val="single" w:color="auto" w:sz="2" w:space="0"/>
              <w:bottom w:val="single" w:color="auto" w:sz="2" w:space="0"/>
              <w:right w:val="single" w:color="auto" w:sz="2" w:space="0"/>
            </w:tcBorders>
            <w:vAlign w:val="center"/>
          </w:tcPr>
          <w:p w14:paraId="2A534570">
            <w:pPr>
              <w:spacing w:before="0" w:after="0" w:line="240" w:lineRule="exact"/>
              <w:jc w:val="right"/>
              <w:rPr>
                <w:rFonts w:ascii="宋体" w:hAnsi="宋体" w:eastAsia="宋体" w:cs="宋体"/>
                <w:sz w:val="18"/>
                <w:szCs w:val="18"/>
              </w:rPr>
            </w:pPr>
            <w:r>
              <w:rPr>
                <w:rFonts w:ascii="宋体" w:hAnsi="宋体" w:eastAsia="宋体" w:cs="宋体"/>
                <w:sz w:val="18"/>
                <w:szCs w:val="18"/>
              </w:rPr>
              <w:t>772,622,800.49</w:t>
            </w:r>
          </w:p>
        </w:tc>
        <w:tc>
          <w:tcPr>
            <w:tcW w:w="1071" w:type="dxa"/>
            <w:tcBorders>
              <w:top w:val="single" w:color="auto" w:sz="2" w:space="0"/>
              <w:left w:val="single" w:color="auto" w:sz="2" w:space="0"/>
              <w:bottom w:val="single" w:color="auto" w:sz="2" w:space="0"/>
              <w:right w:val="single" w:color="auto" w:sz="2" w:space="0"/>
            </w:tcBorders>
            <w:vAlign w:val="center"/>
          </w:tcPr>
          <w:p w14:paraId="1754AB5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9BFFA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A21A42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3A36A3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7C55C9C">
            <w:pPr>
              <w:spacing w:before="0" w:after="0" w:line="240" w:lineRule="exact"/>
              <w:jc w:val="right"/>
              <w:rPr>
                <w:rFonts w:ascii="宋体" w:hAnsi="宋体" w:eastAsia="宋体" w:cs="宋体"/>
                <w:sz w:val="18"/>
                <w:szCs w:val="18"/>
              </w:rPr>
            </w:pPr>
            <w:r>
              <w:rPr>
                <w:rFonts w:ascii="宋体" w:hAnsi="宋体" w:eastAsia="宋体" w:cs="宋体"/>
                <w:sz w:val="18"/>
                <w:szCs w:val="18"/>
              </w:rPr>
              <w:t>1,444,023,166.35</w:t>
            </w:r>
          </w:p>
        </w:tc>
        <w:tc>
          <w:tcPr>
            <w:tcW w:w="1071" w:type="dxa"/>
            <w:tcBorders>
              <w:top w:val="single" w:color="auto" w:sz="2" w:space="0"/>
              <w:left w:val="single" w:color="auto" w:sz="2" w:space="0"/>
              <w:bottom w:val="single" w:color="auto" w:sz="2" w:space="0"/>
              <w:right w:val="single" w:color="auto" w:sz="2" w:space="0"/>
            </w:tcBorders>
            <w:vAlign w:val="center"/>
          </w:tcPr>
          <w:p w14:paraId="58A87159">
            <w:pPr>
              <w:spacing w:before="0" w:after="0" w:line="240" w:lineRule="exact"/>
              <w:jc w:val="right"/>
              <w:rPr>
                <w:rFonts w:ascii="宋体" w:hAnsi="宋体" w:eastAsia="宋体" w:cs="宋体"/>
                <w:sz w:val="18"/>
                <w:szCs w:val="18"/>
              </w:rPr>
            </w:pPr>
            <w:r>
              <w:rPr>
                <w:rFonts w:ascii="宋体" w:hAnsi="宋体" w:eastAsia="宋体" w:cs="宋体"/>
                <w:sz w:val="18"/>
                <w:szCs w:val="18"/>
              </w:rPr>
              <w:t>772,622,800.49</w:t>
            </w:r>
          </w:p>
        </w:tc>
      </w:tr>
      <w:tr w14:paraId="167C6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F86A89E">
            <w:pPr>
              <w:spacing w:before="0" w:after="0" w:line="240" w:lineRule="exact"/>
              <w:jc w:val="left"/>
              <w:rPr>
                <w:rFonts w:ascii="宋体" w:hAnsi="宋体" w:eastAsia="宋体" w:cs="宋体"/>
                <w:sz w:val="18"/>
                <w:szCs w:val="18"/>
              </w:rPr>
            </w:pPr>
            <w:r>
              <w:rPr>
                <w:rFonts w:ascii="宋体" w:hAnsi="宋体" w:eastAsia="宋体" w:cs="宋体"/>
                <w:sz w:val="18"/>
                <w:szCs w:val="18"/>
              </w:rPr>
              <w:t>华北地区</w:t>
            </w:r>
          </w:p>
        </w:tc>
        <w:tc>
          <w:tcPr>
            <w:tcW w:w="1071" w:type="dxa"/>
            <w:tcBorders>
              <w:top w:val="single" w:color="auto" w:sz="2" w:space="0"/>
              <w:left w:val="single" w:color="auto" w:sz="2" w:space="0"/>
              <w:bottom w:val="single" w:color="auto" w:sz="2" w:space="0"/>
              <w:right w:val="single" w:color="auto" w:sz="2" w:space="0"/>
            </w:tcBorders>
            <w:vAlign w:val="center"/>
          </w:tcPr>
          <w:p w14:paraId="71892DFA">
            <w:pPr>
              <w:spacing w:before="0" w:after="0" w:line="240" w:lineRule="exact"/>
              <w:jc w:val="right"/>
              <w:rPr>
                <w:rFonts w:ascii="宋体" w:hAnsi="宋体" w:eastAsia="宋体" w:cs="宋体"/>
                <w:sz w:val="18"/>
                <w:szCs w:val="18"/>
              </w:rPr>
            </w:pPr>
            <w:r>
              <w:rPr>
                <w:rFonts w:ascii="宋体" w:hAnsi="宋体" w:eastAsia="宋体" w:cs="宋体"/>
                <w:sz w:val="18"/>
                <w:szCs w:val="18"/>
              </w:rPr>
              <w:t>16,060,064.91</w:t>
            </w:r>
          </w:p>
        </w:tc>
        <w:tc>
          <w:tcPr>
            <w:tcW w:w="1071" w:type="dxa"/>
            <w:tcBorders>
              <w:top w:val="single" w:color="auto" w:sz="2" w:space="0"/>
              <w:left w:val="single" w:color="auto" w:sz="2" w:space="0"/>
              <w:bottom w:val="single" w:color="auto" w:sz="2" w:space="0"/>
              <w:right w:val="single" w:color="auto" w:sz="2" w:space="0"/>
            </w:tcBorders>
            <w:vAlign w:val="center"/>
          </w:tcPr>
          <w:p w14:paraId="644A8B45">
            <w:pPr>
              <w:spacing w:before="0" w:after="0" w:line="240" w:lineRule="exact"/>
              <w:jc w:val="right"/>
              <w:rPr>
                <w:rFonts w:ascii="宋体" w:hAnsi="宋体" w:eastAsia="宋体" w:cs="宋体"/>
                <w:sz w:val="18"/>
                <w:szCs w:val="18"/>
              </w:rPr>
            </w:pPr>
            <w:r>
              <w:rPr>
                <w:rFonts w:ascii="宋体" w:hAnsi="宋体" w:eastAsia="宋体" w:cs="宋体"/>
                <w:sz w:val="18"/>
                <w:szCs w:val="18"/>
              </w:rPr>
              <w:t>12,922,780.32</w:t>
            </w:r>
          </w:p>
        </w:tc>
        <w:tc>
          <w:tcPr>
            <w:tcW w:w="1071" w:type="dxa"/>
            <w:tcBorders>
              <w:top w:val="single" w:color="auto" w:sz="2" w:space="0"/>
              <w:left w:val="single" w:color="auto" w:sz="2" w:space="0"/>
              <w:bottom w:val="single" w:color="auto" w:sz="2" w:space="0"/>
              <w:right w:val="single" w:color="auto" w:sz="2" w:space="0"/>
            </w:tcBorders>
            <w:vAlign w:val="center"/>
          </w:tcPr>
          <w:p w14:paraId="6FEDA08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626417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56606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23221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B98715">
            <w:pPr>
              <w:spacing w:before="0" w:after="0" w:line="240" w:lineRule="exact"/>
              <w:jc w:val="right"/>
              <w:rPr>
                <w:rFonts w:ascii="宋体" w:hAnsi="宋体" w:eastAsia="宋体" w:cs="宋体"/>
                <w:sz w:val="18"/>
                <w:szCs w:val="18"/>
              </w:rPr>
            </w:pPr>
            <w:r>
              <w:rPr>
                <w:rFonts w:ascii="宋体" w:hAnsi="宋体" w:eastAsia="宋体" w:cs="宋体"/>
                <w:sz w:val="18"/>
                <w:szCs w:val="18"/>
              </w:rPr>
              <w:t>16,060,064.91</w:t>
            </w:r>
          </w:p>
        </w:tc>
        <w:tc>
          <w:tcPr>
            <w:tcW w:w="1071" w:type="dxa"/>
            <w:tcBorders>
              <w:top w:val="single" w:color="auto" w:sz="2" w:space="0"/>
              <w:left w:val="single" w:color="auto" w:sz="2" w:space="0"/>
              <w:bottom w:val="single" w:color="auto" w:sz="2" w:space="0"/>
              <w:right w:val="single" w:color="auto" w:sz="2" w:space="0"/>
            </w:tcBorders>
            <w:vAlign w:val="center"/>
          </w:tcPr>
          <w:p w14:paraId="2BBD276F">
            <w:pPr>
              <w:spacing w:before="0" w:after="0" w:line="240" w:lineRule="exact"/>
              <w:jc w:val="right"/>
              <w:rPr>
                <w:rFonts w:ascii="宋体" w:hAnsi="宋体" w:eastAsia="宋体" w:cs="宋体"/>
                <w:sz w:val="18"/>
                <w:szCs w:val="18"/>
              </w:rPr>
            </w:pPr>
            <w:r>
              <w:rPr>
                <w:rFonts w:ascii="宋体" w:hAnsi="宋体" w:eastAsia="宋体" w:cs="宋体"/>
                <w:sz w:val="18"/>
                <w:szCs w:val="18"/>
              </w:rPr>
              <w:t>12,922,780.32</w:t>
            </w:r>
          </w:p>
        </w:tc>
      </w:tr>
      <w:tr w14:paraId="6A856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56FF891">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071" w:type="dxa"/>
            <w:tcBorders>
              <w:top w:val="single" w:color="auto" w:sz="2" w:space="0"/>
              <w:left w:val="single" w:color="auto" w:sz="2" w:space="0"/>
              <w:bottom w:val="single" w:color="auto" w:sz="2" w:space="0"/>
              <w:right w:val="single" w:color="auto" w:sz="2" w:space="0"/>
            </w:tcBorders>
            <w:vAlign w:val="center"/>
          </w:tcPr>
          <w:p w14:paraId="168E947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7EA503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E1F5D7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70673D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4ED8A6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117EFA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A01714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39DE9A">
            <w:pPr>
              <w:spacing w:before="0" w:after="0" w:line="240" w:lineRule="exact"/>
              <w:jc w:val="right"/>
              <w:rPr>
                <w:rFonts w:ascii="宋体" w:hAnsi="宋体" w:eastAsia="宋体" w:cs="宋体"/>
                <w:sz w:val="18"/>
                <w:szCs w:val="18"/>
              </w:rPr>
            </w:pPr>
          </w:p>
        </w:tc>
      </w:tr>
      <w:tr w14:paraId="6FB36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30CAC26">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64CDF8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C85739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0AEEF1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C41291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35E3A5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B599E2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F3567D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715B750"/>
        </w:tc>
      </w:tr>
      <w:tr w14:paraId="0DD55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F297245">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644C18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36657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1879C0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01B077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D78A74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04F9F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B0E90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2150CFD">
            <w:pPr>
              <w:spacing w:before="0" w:after="0" w:line="240" w:lineRule="exact"/>
              <w:jc w:val="right"/>
              <w:rPr>
                <w:rFonts w:ascii="宋体" w:hAnsi="宋体" w:eastAsia="宋体" w:cs="宋体"/>
                <w:sz w:val="18"/>
                <w:szCs w:val="18"/>
              </w:rPr>
            </w:pPr>
          </w:p>
        </w:tc>
      </w:tr>
      <w:tr w14:paraId="643C3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6F1EE10">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071" w:type="dxa"/>
            <w:tcBorders>
              <w:top w:val="single" w:color="auto" w:sz="2" w:space="0"/>
              <w:left w:val="single" w:color="auto" w:sz="2" w:space="0"/>
              <w:bottom w:val="single" w:color="auto" w:sz="2" w:space="0"/>
              <w:right w:val="single" w:color="auto" w:sz="2" w:space="0"/>
            </w:tcBorders>
            <w:vAlign w:val="center"/>
          </w:tcPr>
          <w:p w14:paraId="0CC8384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4B7FA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C4ED35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3D33F0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AF72A7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BE15AB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66B645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22983DB">
            <w:pPr>
              <w:spacing w:before="0" w:after="0" w:line="240" w:lineRule="exact"/>
              <w:jc w:val="right"/>
              <w:rPr>
                <w:rFonts w:ascii="宋体" w:hAnsi="宋体" w:eastAsia="宋体" w:cs="宋体"/>
                <w:sz w:val="18"/>
                <w:szCs w:val="18"/>
              </w:rPr>
            </w:pPr>
          </w:p>
        </w:tc>
      </w:tr>
      <w:tr w14:paraId="1078C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85F6DA8">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99E7AF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1C1294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FDFD80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A4859C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6C381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12AADB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B2E30B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5CB8918"/>
        </w:tc>
      </w:tr>
      <w:tr w14:paraId="43D48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3192931">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6D3E0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B8C1F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570932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A7A3B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F8E798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3D506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8202F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25D83A">
            <w:pPr>
              <w:spacing w:before="0" w:after="0" w:line="240" w:lineRule="exact"/>
              <w:jc w:val="right"/>
              <w:rPr>
                <w:rFonts w:ascii="宋体" w:hAnsi="宋体" w:eastAsia="宋体" w:cs="宋体"/>
                <w:sz w:val="18"/>
                <w:szCs w:val="18"/>
              </w:rPr>
            </w:pPr>
          </w:p>
        </w:tc>
      </w:tr>
      <w:tr w14:paraId="2A6E4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263D23A">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071" w:type="dxa"/>
            <w:tcBorders>
              <w:top w:val="single" w:color="auto" w:sz="2" w:space="0"/>
              <w:left w:val="single" w:color="auto" w:sz="2" w:space="0"/>
              <w:bottom w:val="single" w:color="auto" w:sz="2" w:space="0"/>
              <w:right w:val="single" w:color="auto" w:sz="2" w:space="0"/>
            </w:tcBorders>
            <w:vAlign w:val="center"/>
          </w:tcPr>
          <w:p w14:paraId="4C7CF9C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55E859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63C81C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9159D4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FCED8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B21C78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F97750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3E69AD4">
            <w:pPr>
              <w:spacing w:before="0" w:after="0" w:line="240" w:lineRule="exact"/>
              <w:jc w:val="right"/>
              <w:rPr>
                <w:rFonts w:ascii="宋体" w:hAnsi="宋体" w:eastAsia="宋体" w:cs="宋体"/>
                <w:sz w:val="18"/>
                <w:szCs w:val="18"/>
              </w:rPr>
            </w:pPr>
          </w:p>
        </w:tc>
      </w:tr>
      <w:tr w14:paraId="5E1D5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A9306C6">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AEAE0F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4C129B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D390D4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88C27D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2140E1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972A84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051881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AEA2711"/>
        </w:tc>
      </w:tr>
      <w:tr w14:paraId="4A702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9A8076A">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D3D0C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B5E0DC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C4255D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44EA4E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B10E87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2E9AE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26456D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94E0CCF">
            <w:pPr>
              <w:spacing w:before="0" w:after="0" w:line="240" w:lineRule="exact"/>
              <w:jc w:val="right"/>
              <w:rPr>
                <w:rFonts w:ascii="宋体" w:hAnsi="宋体" w:eastAsia="宋体" w:cs="宋体"/>
                <w:sz w:val="18"/>
                <w:szCs w:val="18"/>
              </w:rPr>
            </w:pPr>
          </w:p>
        </w:tc>
      </w:tr>
      <w:tr w14:paraId="4E47F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02951C2">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071" w:type="dxa"/>
            <w:tcBorders>
              <w:top w:val="single" w:color="auto" w:sz="2" w:space="0"/>
              <w:left w:val="single" w:color="auto" w:sz="2" w:space="0"/>
              <w:bottom w:val="single" w:color="auto" w:sz="2" w:space="0"/>
              <w:right w:val="single" w:color="auto" w:sz="2" w:space="0"/>
            </w:tcBorders>
            <w:vAlign w:val="center"/>
          </w:tcPr>
          <w:p w14:paraId="6F55A50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55C3C1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BAD791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3136D8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80C09F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0FA22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DD067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1ECB76D">
            <w:pPr>
              <w:spacing w:before="0" w:after="0" w:line="240" w:lineRule="exact"/>
              <w:jc w:val="right"/>
              <w:rPr>
                <w:rFonts w:ascii="宋体" w:hAnsi="宋体" w:eastAsia="宋体" w:cs="宋体"/>
                <w:sz w:val="18"/>
                <w:szCs w:val="18"/>
              </w:rPr>
            </w:pPr>
          </w:p>
        </w:tc>
      </w:tr>
      <w:tr w14:paraId="60DE1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2406447">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45377A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B09049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565589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F044060"/>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F96643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289EBA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4DF2DB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1CC6B34"/>
        </w:tc>
      </w:tr>
      <w:tr w14:paraId="0BB04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C330DE5">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3B8D9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AF4DBF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142B69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000AD1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FB7F99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C8875F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174D85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68FE3A4">
            <w:pPr>
              <w:spacing w:before="0" w:after="0" w:line="240" w:lineRule="exact"/>
              <w:jc w:val="right"/>
              <w:rPr>
                <w:rFonts w:ascii="宋体" w:hAnsi="宋体" w:eastAsia="宋体" w:cs="宋体"/>
                <w:sz w:val="18"/>
                <w:szCs w:val="18"/>
              </w:rPr>
            </w:pPr>
          </w:p>
        </w:tc>
      </w:tr>
      <w:tr w14:paraId="4FFDF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3725FFD">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071" w:type="dxa"/>
            <w:tcBorders>
              <w:top w:val="single" w:color="auto" w:sz="2" w:space="0"/>
              <w:left w:val="single" w:color="auto" w:sz="2" w:space="0"/>
              <w:bottom w:val="single" w:color="auto" w:sz="2" w:space="0"/>
              <w:right w:val="single" w:color="auto" w:sz="2" w:space="0"/>
            </w:tcBorders>
            <w:vAlign w:val="center"/>
          </w:tcPr>
          <w:p w14:paraId="0BA6648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6454C2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CE14D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6803AF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2F105C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37211E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3C4D0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66B2E51">
            <w:pPr>
              <w:spacing w:before="0" w:after="0" w:line="240" w:lineRule="exact"/>
              <w:jc w:val="right"/>
              <w:rPr>
                <w:rFonts w:ascii="宋体" w:hAnsi="宋体" w:eastAsia="宋体" w:cs="宋体"/>
                <w:sz w:val="18"/>
                <w:szCs w:val="18"/>
              </w:rPr>
            </w:pPr>
          </w:p>
        </w:tc>
      </w:tr>
      <w:tr w14:paraId="09B5B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11E7ACA">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CDAFAD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4EBBA7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25B84B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097690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F83D34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6406C30"/>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667E5F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858667E"/>
        </w:tc>
      </w:tr>
      <w:tr w14:paraId="134D9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DABFE54">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C96DE5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EF55BD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A53CEA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288BCC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07941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CD23D2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9EFA22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799EE2B">
            <w:pPr>
              <w:spacing w:before="0" w:after="0" w:line="240" w:lineRule="exact"/>
              <w:jc w:val="right"/>
              <w:rPr>
                <w:rFonts w:ascii="宋体" w:hAnsi="宋体" w:eastAsia="宋体" w:cs="宋体"/>
                <w:sz w:val="18"/>
                <w:szCs w:val="18"/>
              </w:rPr>
            </w:pPr>
          </w:p>
        </w:tc>
      </w:tr>
      <w:tr w14:paraId="094FA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9C0E94B">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42E813B8">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1071" w:type="dxa"/>
            <w:tcBorders>
              <w:top w:val="single" w:color="auto" w:sz="2" w:space="0"/>
              <w:left w:val="single" w:color="auto" w:sz="2" w:space="0"/>
              <w:bottom w:val="single" w:color="auto" w:sz="2" w:space="0"/>
              <w:right w:val="single" w:color="auto" w:sz="2" w:space="0"/>
            </w:tcBorders>
            <w:vAlign w:val="center"/>
          </w:tcPr>
          <w:p w14:paraId="1DFD0C05">
            <w:pPr>
              <w:spacing w:before="0" w:after="0" w:line="240" w:lineRule="exact"/>
              <w:jc w:val="right"/>
              <w:rPr>
                <w:rFonts w:ascii="宋体" w:hAnsi="宋体" w:eastAsia="宋体" w:cs="宋体"/>
                <w:sz w:val="18"/>
                <w:szCs w:val="18"/>
              </w:rPr>
            </w:pPr>
            <w:r>
              <w:rPr>
                <w:rFonts w:ascii="宋体" w:hAnsi="宋体" w:eastAsia="宋体" w:cs="宋体"/>
                <w:sz w:val="18"/>
                <w:szCs w:val="18"/>
              </w:rPr>
              <w:t>11,043,159,811.88</w:t>
            </w:r>
          </w:p>
        </w:tc>
        <w:tc>
          <w:tcPr>
            <w:tcW w:w="1071" w:type="dxa"/>
            <w:tcBorders>
              <w:top w:val="single" w:color="auto" w:sz="2" w:space="0"/>
              <w:left w:val="single" w:color="auto" w:sz="2" w:space="0"/>
              <w:bottom w:val="single" w:color="auto" w:sz="2" w:space="0"/>
              <w:right w:val="single" w:color="auto" w:sz="2" w:space="0"/>
            </w:tcBorders>
            <w:vAlign w:val="center"/>
          </w:tcPr>
          <w:p w14:paraId="635D334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DA6035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9F3652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6F41C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DACF8A0">
            <w:pPr>
              <w:spacing w:before="0" w:after="0" w:line="240" w:lineRule="exact"/>
              <w:jc w:val="right"/>
              <w:rPr>
                <w:rFonts w:ascii="宋体" w:hAnsi="宋体" w:eastAsia="宋体" w:cs="宋体"/>
                <w:sz w:val="18"/>
                <w:szCs w:val="18"/>
              </w:rPr>
            </w:pPr>
            <w:r>
              <w:rPr>
                <w:rFonts w:ascii="宋体" w:hAnsi="宋体" w:eastAsia="宋体" w:cs="宋体"/>
                <w:sz w:val="18"/>
                <w:szCs w:val="18"/>
              </w:rPr>
              <w:t>13,185,227,181.80</w:t>
            </w:r>
          </w:p>
        </w:tc>
        <w:tc>
          <w:tcPr>
            <w:tcW w:w="1071" w:type="dxa"/>
            <w:tcBorders>
              <w:top w:val="single" w:color="auto" w:sz="2" w:space="0"/>
              <w:left w:val="single" w:color="auto" w:sz="2" w:space="0"/>
              <w:bottom w:val="single" w:color="auto" w:sz="2" w:space="0"/>
              <w:right w:val="single" w:color="auto" w:sz="2" w:space="0"/>
            </w:tcBorders>
            <w:vAlign w:val="center"/>
          </w:tcPr>
          <w:p w14:paraId="01E72C4A">
            <w:pPr>
              <w:spacing w:before="0" w:after="0" w:line="240" w:lineRule="exact"/>
              <w:jc w:val="right"/>
              <w:rPr>
                <w:rFonts w:ascii="宋体" w:hAnsi="宋体" w:eastAsia="宋体" w:cs="宋体"/>
                <w:sz w:val="18"/>
                <w:szCs w:val="18"/>
              </w:rPr>
            </w:pPr>
            <w:r>
              <w:rPr>
                <w:rFonts w:ascii="宋体" w:hAnsi="宋体" w:eastAsia="宋体" w:cs="宋体"/>
                <w:sz w:val="18"/>
                <w:szCs w:val="18"/>
              </w:rPr>
              <w:t>11,043,159,811.88</w:t>
            </w:r>
          </w:p>
        </w:tc>
      </w:tr>
    </w:tbl>
    <w:p w14:paraId="4B0C06C5">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51D6B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D71148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6048651">
            <w:pPr>
              <w:spacing w:before="40" w:after="40" w:line="240" w:lineRule="exact"/>
              <w:jc w:val="center"/>
              <w:rPr>
                <w:rFonts w:ascii="宋体" w:hAnsi="宋体" w:eastAsia="宋体" w:cs="宋体"/>
                <w:sz w:val="18"/>
                <w:szCs w:val="18"/>
              </w:rPr>
            </w:pPr>
            <w:r>
              <w:rPr>
                <w:rFonts w:ascii="宋体" w:hAnsi="宋体" w:eastAsia="宋体" w:cs="宋体"/>
                <w:sz w:val="18"/>
                <w:szCs w:val="18"/>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1098C92">
            <w:pPr>
              <w:spacing w:before="40" w:after="40" w:line="240" w:lineRule="exact"/>
              <w:jc w:val="center"/>
              <w:rPr>
                <w:rFonts w:ascii="宋体" w:hAnsi="宋体" w:eastAsia="宋体" w:cs="宋体"/>
                <w:sz w:val="18"/>
                <w:szCs w:val="18"/>
              </w:rPr>
            </w:pPr>
            <w:r>
              <w:rPr>
                <w:rFonts w:ascii="宋体" w:hAnsi="宋体" w:eastAsia="宋体" w:cs="宋体"/>
                <w:sz w:val="18"/>
                <w:szCs w:val="18"/>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3DFD6AE">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C971435">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51C0280">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B26A6DC">
            <w:pPr>
              <w:spacing w:before="40" w:after="40" w:line="240" w:lineRule="exact"/>
              <w:jc w:val="center"/>
              <w:rPr>
                <w:rFonts w:ascii="宋体" w:hAnsi="宋体" w:eastAsia="宋体" w:cs="宋体"/>
                <w:sz w:val="18"/>
                <w:szCs w:val="18"/>
              </w:rPr>
            </w:pPr>
            <w:r>
              <w:rPr>
                <w:rFonts w:ascii="宋体" w:hAnsi="宋体" w:eastAsia="宋体" w:cs="宋体"/>
                <w:sz w:val="18"/>
                <w:szCs w:val="18"/>
              </w:rPr>
              <w:t>公司提供的质量保证类型及相关义务</w:t>
            </w:r>
          </w:p>
        </w:tc>
      </w:tr>
    </w:tbl>
    <w:p w14:paraId="17F4A93E">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B3D6AB8">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14:paraId="21BB3649">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本报告期末已签订合同、但尚未履行或尚未履行完毕的履约义务所对应的收入金额为95,055,808.93元，其中，95,055,808.93元预计将于2025年度确认收入。</w:t>
      </w:r>
    </w:p>
    <w:p w14:paraId="14E2B6C4">
      <w:pPr>
        <w:spacing w:before="100" w:after="100" w:line="240" w:lineRule="exact"/>
        <w:jc w:val="left"/>
        <w:rPr>
          <w:rFonts w:ascii="宋体" w:hAnsi="宋体" w:eastAsia="宋体" w:cs="宋体"/>
          <w:sz w:val="18"/>
          <w:szCs w:val="18"/>
        </w:rPr>
      </w:pPr>
      <w:r>
        <w:rPr>
          <w:rFonts w:ascii="宋体" w:hAnsi="宋体" w:eastAsia="宋体" w:cs="宋体"/>
          <w:sz w:val="18"/>
          <w:szCs w:val="18"/>
        </w:rPr>
        <w:t>合同中可变对价相关信息：</w:t>
      </w:r>
    </w:p>
    <w:p w14:paraId="49419DA8">
      <w:pPr>
        <w:spacing w:before="100" w:after="100" w:line="240" w:lineRule="exact"/>
        <w:jc w:val="left"/>
        <w:rPr>
          <w:rFonts w:ascii="宋体" w:hAnsi="宋体" w:eastAsia="宋体" w:cs="宋体"/>
          <w:sz w:val="18"/>
          <w:szCs w:val="18"/>
        </w:rPr>
      </w:pPr>
      <w:r>
        <w:rPr>
          <w:rFonts w:ascii="宋体" w:hAnsi="宋体" w:eastAsia="宋体" w:cs="宋体"/>
          <w:sz w:val="18"/>
          <w:szCs w:val="18"/>
        </w:rPr>
        <w:t>重大合同变更或重大交易价格调整</w:t>
      </w:r>
    </w:p>
    <w:p w14:paraId="20B88353">
      <w:pPr>
        <w:spacing w:before="100" w:after="10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FE12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6C640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FD0F0D">
            <w:pPr>
              <w:spacing w:before="40" w:after="40" w:line="240" w:lineRule="exact"/>
              <w:jc w:val="center"/>
              <w:rPr>
                <w:rFonts w:ascii="宋体" w:hAnsi="宋体" w:eastAsia="宋体" w:cs="宋体"/>
                <w:sz w:val="18"/>
                <w:szCs w:val="18"/>
              </w:rPr>
            </w:pPr>
            <w:r>
              <w:rPr>
                <w:rFonts w:ascii="宋体" w:hAnsi="宋体" w:eastAsia="宋体" w:cs="宋体"/>
                <w:sz w:val="18"/>
                <w:szCs w:val="18"/>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5B3644">
            <w:pPr>
              <w:spacing w:before="40" w:after="40" w:line="240" w:lineRule="exact"/>
              <w:jc w:val="center"/>
              <w:rPr>
                <w:rFonts w:ascii="宋体" w:hAnsi="宋体" w:eastAsia="宋体" w:cs="宋体"/>
                <w:sz w:val="18"/>
                <w:szCs w:val="18"/>
              </w:rPr>
            </w:pPr>
            <w:r>
              <w:rPr>
                <w:rFonts w:ascii="宋体" w:hAnsi="宋体" w:eastAsia="宋体" w:cs="宋体"/>
                <w:sz w:val="18"/>
                <w:szCs w:val="18"/>
              </w:rPr>
              <w:t>对收入的影响金额</w:t>
            </w:r>
          </w:p>
        </w:tc>
      </w:tr>
    </w:tbl>
    <w:p w14:paraId="767166A6">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EA79334">
      <w:pPr>
        <w:keepNext/>
        <w:keepLines/>
        <w:spacing w:before="300" w:after="300" w:line="280" w:lineRule="exact"/>
        <w:jc w:val="left"/>
        <w:outlineLvl w:val="2"/>
        <w:rPr>
          <w:rFonts w:ascii="宋体" w:hAnsi="宋体" w:eastAsia="宋体" w:cs="宋体"/>
          <w:b/>
          <w:bCs/>
          <w:sz w:val="21"/>
          <w:szCs w:val="21"/>
        </w:rPr>
      </w:pPr>
      <w:bookmarkStart w:id="252" w:name="_Toc989141"/>
      <w:r>
        <w:rPr>
          <w:rFonts w:ascii="宋体" w:hAnsi="宋体" w:eastAsia="宋体" w:cs="宋体"/>
          <w:b/>
          <w:bCs/>
          <w:sz w:val="21"/>
          <w:szCs w:val="21"/>
        </w:rPr>
        <w:t>42、税金及附加</w:t>
      </w:r>
      <w:bookmarkEnd w:id="252"/>
    </w:p>
    <w:p w14:paraId="1D22D50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EF25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93A2D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6C07C3">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3DB119">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10EB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07229E">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14:paraId="7277A7BB">
            <w:pPr>
              <w:spacing w:before="0" w:after="0" w:line="240" w:lineRule="exact"/>
              <w:jc w:val="right"/>
              <w:rPr>
                <w:rFonts w:ascii="宋体" w:hAnsi="宋体" w:eastAsia="宋体" w:cs="宋体"/>
                <w:sz w:val="18"/>
                <w:szCs w:val="18"/>
              </w:rPr>
            </w:pPr>
            <w:r>
              <w:rPr>
                <w:rFonts w:ascii="宋体" w:hAnsi="宋体" w:eastAsia="宋体" w:cs="宋体"/>
                <w:sz w:val="18"/>
                <w:szCs w:val="18"/>
              </w:rPr>
              <w:t>16,942,628.63</w:t>
            </w:r>
          </w:p>
        </w:tc>
        <w:tc>
          <w:tcPr>
            <w:tcW w:w="3213" w:type="dxa"/>
            <w:tcBorders>
              <w:top w:val="single" w:color="auto" w:sz="2" w:space="0"/>
              <w:left w:val="single" w:color="auto" w:sz="2" w:space="0"/>
              <w:bottom w:val="single" w:color="auto" w:sz="2" w:space="0"/>
              <w:right w:val="single" w:color="auto" w:sz="2" w:space="0"/>
            </w:tcBorders>
            <w:vAlign w:val="center"/>
          </w:tcPr>
          <w:p w14:paraId="4142B672">
            <w:pPr>
              <w:spacing w:before="0" w:after="0" w:line="240" w:lineRule="exact"/>
              <w:jc w:val="right"/>
              <w:rPr>
                <w:rFonts w:ascii="宋体" w:hAnsi="宋体" w:eastAsia="宋体" w:cs="宋体"/>
                <w:sz w:val="18"/>
                <w:szCs w:val="18"/>
              </w:rPr>
            </w:pPr>
            <w:r>
              <w:rPr>
                <w:rFonts w:ascii="宋体" w:hAnsi="宋体" w:eastAsia="宋体" w:cs="宋体"/>
                <w:sz w:val="18"/>
                <w:szCs w:val="18"/>
              </w:rPr>
              <w:t>13,193,357.40</w:t>
            </w:r>
          </w:p>
        </w:tc>
      </w:tr>
      <w:tr w14:paraId="56588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3E5431">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14:paraId="238EAA23">
            <w:pPr>
              <w:spacing w:before="0" w:after="0" w:line="240" w:lineRule="exact"/>
              <w:jc w:val="right"/>
              <w:rPr>
                <w:rFonts w:ascii="宋体" w:hAnsi="宋体" w:eastAsia="宋体" w:cs="宋体"/>
                <w:sz w:val="18"/>
                <w:szCs w:val="18"/>
              </w:rPr>
            </w:pPr>
            <w:r>
              <w:rPr>
                <w:rFonts w:ascii="宋体" w:hAnsi="宋体" w:eastAsia="宋体" w:cs="宋体"/>
                <w:sz w:val="18"/>
                <w:szCs w:val="18"/>
              </w:rPr>
              <w:t>12,212,395.02</w:t>
            </w:r>
          </w:p>
        </w:tc>
        <w:tc>
          <w:tcPr>
            <w:tcW w:w="3213" w:type="dxa"/>
            <w:tcBorders>
              <w:top w:val="single" w:color="auto" w:sz="2" w:space="0"/>
              <w:left w:val="single" w:color="auto" w:sz="2" w:space="0"/>
              <w:bottom w:val="single" w:color="auto" w:sz="2" w:space="0"/>
              <w:right w:val="single" w:color="auto" w:sz="2" w:space="0"/>
            </w:tcBorders>
            <w:vAlign w:val="center"/>
          </w:tcPr>
          <w:p w14:paraId="35FEE95B">
            <w:pPr>
              <w:spacing w:before="0" w:after="0" w:line="240" w:lineRule="exact"/>
              <w:jc w:val="right"/>
              <w:rPr>
                <w:rFonts w:ascii="宋体" w:hAnsi="宋体" w:eastAsia="宋体" w:cs="宋体"/>
                <w:sz w:val="18"/>
                <w:szCs w:val="18"/>
              </w:rPr>
            </w:pPr>
            <w:r>
              <w:rPr>
                <w:rFonts w:ascii="宋体" w:hAnsi="宋体" w:eastAsia="宋体" w:cs="宋体"/>
                <w:sz w:val="18"/>
                <w:szCs w:val="18"/>
              </w:rPr>
              <w:t>9,827,249.16</w:t>
            </w:r>
          </w:p>
        </w:tc>
      </w:tr>
      <w:tr w14:paraId="54D0F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8236CA">
            <w:pPr>
              <w:spacing w:before="40" w:after="40" w:line="240" w:lineRule="exact"/>
              <w:jc w:val="left"/>
              <w:rPr>
                <w:rFonts w:ascii="宋体" w:hAnsi="宋体" w:eastAsia="宋体" w:cs="宋体"/>
                <w:sz w:val="18"/>
                <w:szCs w:val="18"/>
              </w:rPr>
            </w:pPr>
            <w:r>
              <w:rPr>
                <w:rFonts w:ascii="宋体" w:hAnsi="宋体" w:eastAsia="宋体" w:cs="宋体"/>
                <w:sz w:val="18"/>
                <w:szCs w:val="18"/>
              </w:rPr>
              <w:t>资源税</w:t>
            </w:r>
          </w:p>
        </w:tc>
        <w:tc>
          <w:tcPr>
            <w:tcW w:w="3213" w:type="dxa"/>
            <w:tcBorders>
              <w:top w:val="single" w:color="auto" w:sz="2" w:space="0"/>
              <w:left w:val="single" w:color="auto" w:sz="2" w:space="0"/>
              <w:bottom w:val="single" w:color="auto" w:sz="2" w:space="0"/>
              <w:right w:val="single" w:color="auto" w:sz="2" w:space="0"/>
            </w:tcBorders>
            <w:vAlign w:val="center"/>
          </w:tcPr>
          <w:p w14:paraId="263D71B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14:paraId="08BCC2A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09BF4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565278">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14:paraId="43DEEE04">
            <w:pPr>
              <w:spacing w:before="0" w:after="0" w:line="240" w:lineRule="exact"/>
              <w:jc w:val="right"/>
              <w:rPr>
                <w:rFonts w:ascii="宋体" w:hAnsi="宋体" w:eastAsia="宋体" w:cs="宋体"/>
                <w:sz w:val="18"/>
                <w:szCs w:val="18"/>
              </w:rPr>
            </w:pPr>
            <w:r>
              <w:rPr>
                <w:rFonts w:ascii="宋体" w:hAnsi="宋体" w:eastAsia="宋体" w:cs="宋体"/>
                <w:sz w:val="18"/>
                <w:szCs w:val="18"/>
              </w:rPr>
              <w:t>24,711,883.51</w:t>
            </w:r>
          </w:p>
        </w:tc>
        <w:tc>
          <w:tcPr>
            <w:tcW w:w="3213" w:type="dxa"/>
            <w:tcBorders>
              <w:top w:val="single" w:color="auto" w:sz="2" w:space="0"/>
              <w:left w:val="single" w:color="auto" w:sz="2" w:space="0"/>
              <w:bottom w:val="single" w:color="auto" w:sz="2" w:space="0"/>
              <w:right w:val="single" w:color="auto" w:sz="2" w:space="0"/>
            </w:tcBorders>
            <w:vAlign w:val="center"/>
          </w:tcPr>
          <w:p w14:paraId="347889CC">
            <w:pPr>
              <w:spacing w:before="0" w:after="0" w:line="240" w:lineRule="exact"/>
              <w:jc w:val="right"/>
              <w:rPr>
                <w:rFonts w:ascii="宋体" w:hAnsi="宋体" w:eastAsia="宋体" w:cs="宋体"/>
                <w:sz w:val="18"/>
                <w:szCs w:val="18"/>
              </w:rPr>
            </w:pPr>
            <w:r>
              <w:rPr>
                <w:rFonts w:ascii="宋体" w:hAnsi="宋体" w:eastAsia="宋体" w:cs="宋体"/>
                <w:sz w:val="18"/>
                <w:szCs w:val="18"/>
              </w:rPr>
              <w:t>18,304,259.59</w:t>
            </w:r>
          </w:p>
        </w:tc>
      </w:tr>
      <w:tr w14:paraId="68955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8C4755">
            <w:pPr>
              <w:spacing w:before="40" w:after="4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14:paraId="5506E53C">
            <w:pPr>
              <w:spacing w:before="0" w:after="0" w:line="240" w:lineRule="exact"/>
              <w:jc w:val="right"/>
              <w:rPr>
                <w:rFonts w:ascii="宋体" w:hAnsi="宋体" w:eastAsia="宋体" w:cs="宋体"/>
                <w:sz w:val="18"/>
                <w:szCs w:val="18"/>
              </w:rPr>
            </w:pPr>
            <w:r>
              <w:rPr>
                <w:rFonts w:ascii="宋体" w:hAnsi="宋体" w:eastAsia="宋体" w:cs="宋体"/>
                <w:sz w:val="18"/>
                <w:szCs w:val="18"/>
              </w:rPr>
              <w:t>16,518,242.34</w:t>
            </w:r>
          </w:p>
        </w:tc>
        <w:tc>
          <w:tcPr>
            <w:tcW w:w="3213" w:type="dxa"/>
            <w:tcBorders>
              <w:top w:val="single" w:color="auto" w:sz="2" w:space="0"/>
              <w:left w:val="single" w:color="auto" w:sz="2" w:space="0"/>
              <w:bottom w:val="single" w:color="auto" w:sz="2" w:space="0"/>
              <w:right w:val="single" w:color="auto" w:sz="2" w:space="0"/>
            </w:tcBorders>
            <w:vAlign w:val="center"/>
          </w:tcPr>
          <w:p w14:paraId="726E69EE">
            <w:pPr>
              <w:spacing w:before="0" w:after="0" w:line="240" w:lineRule="exact"/>
              <w:jc w:val="right"/>
              <w:rPr>
                <w:rFonts w:ascii="宋体" w:hAnsi="宋体" w:eastAsia="宋体" w:cs="宋体"/>
                <w:sz w:val="18"/>
                <w:szCs w:val="18"/>
              </w:rPr>
            </w:pPr>
            <w:r>
              <w:rPr>
                <w:rFonts w:ascii="宋体" w:hAnsi="宋体" w:eastAsia="宋体" w:cs="宋体"/>
                <w:sz w:val="18"/>
                <w:szCs w:val="18"/>
              </w:rPr>
              <w:t>15,687,003.61</w:t>
            </w:r>
          </w:p>
        </w:tc>
      </w:tr>
      <w:tr w14:paraId="34B7B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1C37E3">
            <w:pPr>
              <w:spacing w:before="40" w:after="40" w:line="240" w:lineRule="exact"/>
              <w:jc w:val="left"/>
              <w:rPr>
                <w:rFonts w:ascii="宋体" w:hAnsi="宋体" w:eastAsia="宋体" w:cs="宋体"/>
                <w:sz w:val="18"/>
                <w:szCs w:val="18"/>
              </w:rPr>
            </w:pPr>
            <w:r>
              <w:rPr>
                <w:rFonts w:ascii="宋体" w:hAnsi="宋体" w:eastAsia="宋体" w:cs="宋体"/>
                <w:sz w:val="18"/>
                <w:szCs w:val="18"/>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14:paraId="7E75B0C3">
            <w:pPr>
              <w:spacing w:before="0" w:after="0" w:line="240" w:lineRule="exact"/>
              <w:jc w:val="right"/>
              <w:rPr>
                <w:rFonts w:ascii="宋体" w:hAnsi="宋体" w:eastAsia="宋体" w:cs="宋体"/>
                <w:sz w:val="18"/>
                <w:szCs w:val="18"/>
              </w:rPr>
            </w:pPr>
            <w:r>
              <w:rPr>
                <w:rFonts w:ascii="宋体" w:hAnsi="宋体" w:eastAsia="宋体" w:cs="宋体"/>
                <w:sz w:val="18"/>
                <w:szCs w:val="18"/>
              </w:rPr>
              <w:t>25,808.80</w:t>
            </w:r>
          </w:p>
        </w:tc>
        <w:tc>
          <w:tcPr>
            <w:tcW w:w="3213" w:type="dxa"/>
            <w:tcBorders>
              <w:top w:val="single" w:color="auto" w:sz="2" w:space="0"/>
              <w:left w:val="single" w:color="auto" w:sz="2" w:space="0"/>
              <w:bottom w:val="single" w:color="auto" w:sz="2" w:space="0"/>
              <w:right w:val="single" w:color="auto" w:sz="2" w:space="0"/>
            </w:tcBorders>
            <w:vAlign w:val="center"/>
          </w:tcPr>
          <w:p w14:paraId="196E3E70">
            <w:pPr>
              <w:spacing w:before="0" w:after="0" w:line="240" w:lineRule="exact"/>
              <w:jc w:val="right"/>
              <w:rPr>
                <w:rFonts w:ascii="宋体" w:hAnsi="宋体" w:eastAsia="宋体" w:cs="宋体"/>
                <w:sz w:val="18"/>
                <w:szCs w:val="18"/>
              </w:rPr>
            </w:pPr>
            <w:r>
              <w:rPr>
                <w:rFonts w:ascii="宋体" w:hAnsi="宋体" w:eastAsia="宋体" w:cs="宋体"/>
                <w:sz w:val="18"/>
                <w:szCs w:val="18"/>
              </w:rPr>
              <w:t>30,347.84</w:t>
            </w:r>
          </w:p>
        </w:tc>
      </w:tr>
      <w:tr w14:paraId="26930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17E111">
            <w:pPr>
              <w:spacing w:before="40" w:after="4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14:paraId="57432156">
            <w:pPr>
              <w:spacing w:before="0" w:after="0" w:line="240" w:lineRule="exact"/>
              <w:jc w:val="right"/>
              <w:rPr>
                <w:rFonts w:ascii="宋体" w:hAnsi="宋体" w:eastAsia="宋体" w:cs="宋体"/>
                <w:sz w:val="18"/>
                <w:szCs w:val="18"/>
              </w:rPr>
            </w:pPr>
            <w:r>
              <w:rPr>
                <w:rFonts w:ascii="宋体" w:hAnsi="宋体" w:eastAsia="宋体" w:cs="宋体"/>
                <w:sz w:val="18"/>
                <w:szCs w:val="18"/>
              </w:rPr>
              <w:t>9,829,636.28</w:t>
            </w:r>
          </w:p>
        </w:tc>
        <w:tc>
          <w:tcPr>
            <w:tcW w:w="3213" w:type="dxa"/>
            <w:tcBorders>
              <w:top w:val="single" w:color="auto" w:sz="2" w:space="0"/>
              <w:left w:val="single" w:color="auto" w:sz="2" w:space="0"/>
              <w:bottom w:val="single" w:color="auto" w:sz="2" w:space="0"/>
              <w:right w:val="single" w:color="auto" w:sz="2" w:space="0"/>
            </w:tcBorders>
            <w:vAlign w:val="center"/>
          </w:tcPr>
          <w:p w14:paraId="6D0A0665">
            <w:pPr>
              <w:spacing w:before="0" w:after="0" w:line="240" w:lineRule="exact"/>
              <w:jc w:val="right"/>
              <w:rPr>
                <w:rFonts w:ascii="宋体" w:hAnsi="宋体" w:eastAsia="宋体" w:cs="宋体"/>
                <w:sz w:val="18"/>
                <w:szCs w:val="18"/>
              </w:rPr>
            </w:pPr>
            <w:r>
              <w:rPr>
                <w:rFonts w:ascii="宋体" w:hAnsi="宋体" w:eastAsia="宋体" w:cs="宋体"/>
                <w:sz w:val="18"/>
                <w:szCs w:val="18"/>
              </w:rPr>
              <w:t>10,015,001.95</w:t>
            </w:r>
          </w:p>
        </w:tc>
      </w:tr>
      <w:tr w14:paraId="122B3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43422F4">
            <w:pPr>
              <w:spacing w:before="0" w:after="0" w:line="240" w:lineRule="exact"/>
              <w:jc w:val="left"/>
              <w:rPr>
                <w:rFonts w:ascii="宋体" w:hAnsi="宋体" w:eastAsia="宋体" w:cs="宋体"/>
                <w:sz w:val="18"/>
                <w:szCs w:val="18"/>
              </w:rPr>
            </w:pPr>
            <w:r>
              <w:rPr>
                <w:rFonts w:ascii="宋体" w:hAnsi="宋体" w:eastAsia="宋体" w:cs="宋体"/>
                <w:sz w:val="18"/>
                <w:szCs w:val="18"/>
              </w:rPr>
              <w:t>水利基金</w:t>
            </w:r>
          </w:p>
        </w:tc>
        <w:tc>
          <w:tcPr>
            <w:tcW w:w="3213" w:type="dxa"/>
            <w:tcBorders>
              <w:top w:val="single" w:color="auto" w:sz="2" w:space="0"/>
              <w:left w:val="single" w:color="auto" w:sz="2" w:space="0"/>
              <w:bottom w:val="single" w:color="auto" w:sz="2" w:space="0"/>
              <w:right w:val="single" w:color="auto" w:sz="2" w:space="0"/>
            </w:tcBorders>
            <w:vAlign w:val="center"/>
          </w:tcPr>
          <w:p w14:paraId="0DAE5AA8">
            <w:pPr>
              <w:spacing w:before="0" w:after="0" w:line="240" w:lineRule="exact"/>
              <w:jc w:val="right"/>
              <w:rPr>
                <w:rFonts w:ascii="宋体" w:hAnsi="宋体" w:eastAsia="宋体" w:cs="宋体"/>
                <w:sz w:val="18"/>
                <w:szCs w:val="18"/>
              </w:rPr>
            </w:pPr>
            <w:r>
              <w:rPr>
                <w:rFonts w:ascii="宋体" w:hAnsi="宋体" w:eastAsia="宋体" w:cs="宋体"/>
                <w:sz w:val="18"/>
                <w:szCs w:val="18"/>
              </w:rPr>
              <w:t>9,383,271.17</w:t>
            </w:r>
          </w:p>
        </w:tc>
        <w:tc>
          <w:tcPr>
            <w:tcW w:w="3213" w:type="dxa"/>
            <w:tcBorders>
              <w:top w:val="single" w:color="auto" w:sz="2" w:space="0"/>
              <w:left w:val="single" w:color="auto" w:sz="2" w:space="0"/>
              <w:bottom w:val="single" w:color="auto" w:sz="2" w:space="0"/>
              <w:right w:val="single" w:color="auto" w:sz="2" w:space="0"/>
            </w:tcBorders>
            <w:vAlign w:val="center"/>
          </w:tcPr>
          <w:p w14:paraId="6A963EDE">
            <w:pPr>
              <w:spacing w:before="0" w:after="0" w:line="240" w:lineRule="exact"/>
              <w:jc w:val="right"/>
              <w:rPr>
                <w:rFonts w:ascii="宋体" w:hAnsi="宋体" w:eastAsia="宋体" w:cs="宋体"/>
                <w:sz w:val="18"/>
                <w:szCs w:val="18"/>
              </w:rPr>
            </w:pPr>
            <w:r>
              <w:rPr>
                <w:rFonts w:ascii="宋体" w:hAnsi="宋体" w:eastAsia="宋体" w:cs="宋体"/>
                <w:sz w:val="18"/>
                <w:szCs w:val="18"/>
              </w:rPr>
              <w:t>9,719,199.89</w:t>
            </w:r>
          </w:p>
        </w:tc>
      </w:tr>
      <w:tr w14:paraId="50F41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C48A977">
            <w:pPr>
              <w:spacing w:before="0" w:after="0" w:line="240" w:lineRule="exact"/>
              <w:jc w:val="left"/>
              <w:rPr>
                <w:rFonts w:ascii="宋体" w:hAnsi="宋体" w:eastAsia="宋体" w:cs="宋体"/>
                <w:sz w:val="18"/>
                <w:szCs w:val="18"/>
              </w:rPr>
            </w:pPr>
            <w:r>
              <w:rPr>
                <w:rFonts w:ascii="宋体" w:hAnsi="宋体" w:eastAsia="宋体" w:cs="宋体"/>
                <w:sz w:val="18"/>
                <w:szCs w:val="18"/>
              </w:rPr>
              <w:t>环境保护税</w:t>
            </w:r>
          </w:p>
        </w:tc>
        <w:tc>
          <w:tcPr>
            <w:tcW w:w="3213" w:type="dxa"/>
            <w:tcBorders>
              <w:top w:val="single" w:color="auto" w:sz="2" w:space="0"/>
              <w:left w:val="single" w:color="auto" w:sz="2" w:space="0"/>
              <w:bottom w:val="single" w:color="auto" w:sz="2" w:space="0"/>
              <w:right w:val="single" w:color="auto" w:sz="2" w:space="0"/>
            </w:tcBorders>
            <w:vAlign w:val="center"/>
          </w:tcPr>
          <w:p w14:paraId="288A1E66">
            <w:pPr>
              <w:spacing w:before="0" w:after="0" w:line="240" w:lineRule="exact"/>
              <w:jc w:val="right"/>
              <w:rPr>
                <w:rFonts w:ascii="宋体" w:hAnsi="宋体" w:eastAsia="宋体" w:cs="宋体"/>
                <w:sz w:val="18"/>
                <w:szCs w:val="18"/>
              </w:rPr>
            </w:pPr>
            <w:r>
              <w:rPr>
                <w:rFonts w:ascii="宋体" w:hAnsi="宋体" w:eastAsia="宋体" w:cs="宋体"/>
                <w:sz w:val="18"/>
                <w:szCs w:val="18"/>
              </w:rPr>
              <w:t>18,971,942.72</w:t>
            </w:r>
          </w:p>
        </w:tc>
        <w:tc>
          <w:tcPr>
            <w:tcW w:w="3213" w:type="dxa"/>
            <w:tcBorders>
              <w:top w:val="single" w:color="auto" w:sz="2" w:space="0"/>
              <w:left w:val="single" w:color="auto" w:sz="2" w:space="0"/>
              <w:bottom w:val="single" w:color="auto" w:sz="2" w:space="0"/>
              <w:right w:val="single" w:color="auto" w:sz="2" w:space="0"/>
            </w:tcBorders>
            <w:vAlign w:val="center"/>
          </w:tcPr>
          <w:p w14:paraId="6FFB7AE6">
            <w:pPr>
              <w:spacing w:before="0" w:after="0" w:line="240" w:lineRule="exact"/>
              <w:jc w:val="right"/>
              <w:rPr>
                <w:rFonts w:ascii="宋体" w:hAnsi="宋体" w:eastAsia="宋体" w:cs="宋体"/>
                <w:sz w:val="18"/>
                <w:szCs w:val="18"/>
              </w:rPr>
            </w:pPr>
            <w:r>
              <w:rPr>
                <w:rFonts w:ascii="宋体" w:hAnsi="宋体" w:eastAsia="宋体" w:cs="宋体"/>
                <w:sz w:val="18"/>
                <w:szCs w:val="18"/>
              </w:rPr>
              <w:t>4,159,618.16</w:t>
            </w:r>
          </w:p>
        </w:tc>
      </w:tr>
      <w:tr w14:paraId="4E39D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592EED6">
            <w:pPr>
              <w:spacing w:before="0" w:after="0" w:line="240" w:lineRule="exact"/>
              <w:jc w:val="left"/>
              <w:rPr>
                <w:rFonts w:ascii="宋体" w:hAnsi="宋体" w:eastAsia="宋体" w:cs="宋体"/>
                <w:sz w:val="18"/>
                <w:szCs w:val="18"/>
              </w:rPr>
            </w:pPr>
            <w:r>
              <w:rPr>
                <w:rFonts w:ascii="宋体" w:hAnsi="宋体" w:eastAsia="宋体" w:cs="宋体"/>
                <w:sz w:val="18"/>
                <w:szCs w:val="18"/>
              </w:rPr>
              <w:t>水资源税</w:t>
            </w:r>
          </w:p>
        </w:tc>
        <w:tc>
          <w:tcPr>
            <w:tcW w:w="3213" w:type="dxa"/>
            <w:tcBorders>
              <w:top w:val="single" w:color="auto" w:sz="2" w:space="0"/>
              <w:left w:val="single" w:color="auto" w:sz="2" w:space="0"/>
              <w:bottom w:val="single" w:color="auto" w:sz="2" w:space="0"/>
              <w:right w:val="single" w:color="auto" w:sz="2" w:space="0"/>
            </w:tcBorders>
            <w:vAlign w:val="center"/>
          </w:tcPr>
          <w:p w14:paraId="3917E480">
            <w:pPr>
              <w:spacing w:before="0" w:after="0" w:line="240" w:lineRule="exact"/>
              <w:jc w:val="right"/>
              <w:rPr>
                <w:rFonts w:ascii="宋体" w:hAnsi="宋体" w:eastAsia="宋体" w:cs="宋体"/>
                <w:sz w:val="18"/>
                <w:szCs w:val="18"/>
              </w:rPr>
            </w:pPr>
            <w:r>
              <w:rPr>
                <w:rFonts w:ascii="宋体" w:hAnsi="宋体" w:eastAsia="宋体" w:cs="宋体"/>
                <w:sz w:val="18"/>
                <w:szCs w:val="18"/>
              </w:rPr>
              <w:t>5,643,437.51</w:t>
            </w:r>
          </w:p>
        </w:tc>
        <w:tc>
          <w:tcPr>
            <w:tcW w:w="3213" w:type="dxa"/>
            <w:tcBorders>
              <w:top w:val="single" w:color="auto" w:sz="2" w:space="0"/>
              <w:left w:val="single" w:color="auto" w:sz="2" w:space="0"/>
              <w:bottom w:val="single" w:color="auto" w:sz="2" w:space="0"/>
              <w:right w:val="single" w:color="auto" w:sz="2" w:space="0"/>
            </w:tcBorders>
            <w:vAlign w:val="center"/>
          </w:tcPr>
          <w:p w14:paraId="54C84460">
            <w:pPr>
              <w:spacing w:before="0" w:after="0" w:line="240" w:lineRule="exact"/>
              <w:jc w:val="right"/>
              <w:rPr>
                <w:rFonts w:ascii="宋体" w:hAnsi="宋体" w:eastAsia="宋体" w:cs="宋体"/>
                <w:sz w:val="18"/>
                <w:szCs w:val="18"/>
              </w:rPr>
            </w:pPr>
          </w:p>
        </w:tc>
      </w:tr>
      <w:tr w14:paraId="68E7A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D798DE2">
            <w:pPr>
              <w:spacing w:before="0" w:after="0" w:line="240" w:lineRule="exact"/>
              <w:jc w:val="left"/>
              <w:rPr>
                <w:rFonts w:ascii="宋体" w:hAnsi="宋体" w:eastAsia="宋体" w:cs="宋体"/>
                <w:sz w:val="18"/>
                <w:szCs w:val="18"/>
              </w:rPr>
            </w:pPr>
            <w:r>
              <w:rPr>
                <w:rFonts w:ascii="宋体" w:hAnsi="宋体" w:eastAsia="宋体" w:cs="宋体"/>
                <w:sz w:val="18"/>
                <w:szCs w:val="18"/>
              </w:rPr>
              <w:t>残疾人保障基金</w:t>
            </w:r>
          </w:p>
        </w:tc>
        <w:tc>
          <w:tcPr>
            <w:tcW w:w="3213" w:type="dxa"/>
            <w:tcBorders>
              <w:top w:val="single" w:color="auto" w:sz="2" w:space="0"/>
              <w:left w:val="single" w:color="auto" w:sz="2" w:space="0"/>
              <w:bottom w:val="single" w:color="auto" w:sz="2" w:space="0"/>
              <w:right w:val="single" w:color="auto" w:sz="2" w:space="0"/>
            </w:tcBorders>
            <w:vAlign w:val="center"/>
          </w:tcPr>
          <w:p w14:paraId="5CA07CA6">
            <w:pPr>
              <w:spacing w:before="0" w:after="0" w:line="240" w:lineRule="exact"/>
              <w:jc w:val="right"/>
              <w:rPr>
                <w:rFonts w:ascii="宋体" w:hAnsi="宋体" w:eastAsia="宋体" w:cs="宋体"/>
                <w:sz w:val="18"/>
                <w:szCs w:val="18"/>
              </w:rPr>
            </w:pPr>
            <w:r>
              <w:rPr>
                <w:rFonts w:ascii="宋体" w:hAnsi="宋体" w:eastAsia="宋体" w:cs="宋体"/>
                <w:sz w:val="18"/>
                <w:szCs w:val="18"/>
              </w:rPr>
              <w:t>1,337,214.92</w:t>
            </w:r>
          </w:p>
        </w:tc>
        <w:tc>
          <w:tcPr>
            <w:tcW w:w="3213" w:type="dxa"/>
            <w:tcBorders>
              <w:top w:val="single" w:color="auto" w:sz="2" w:space="0"/>
              <w:left w:val="single" w:color="auto" w:sz="2" w:space="0"/>
              <w:bottom w:val="single" w:color="auto" w:sz="2" w:space="0"/>
              <w:right w:val="single" w:color="auto" w:sz="2" w:space="0"/>
            </w:tcBorders>
            <w:vAlign w:val="center"/>
          </w:tcPr>
          <w:p w14:paraId="29151FBB">
            <w:pPr>
              <w:spacing w:before="0" w:after="0" w:line="240" w:lineRule="exact"/>
              <w:jc w:val="right"/>
              <w:rPr>
                <w:rFonts w:ascii="宋体" w:hAnsi="宋体" w:eastAsia="宋体" w:cs="宋体"/>
                <w:sz w:val="18"/>
                <w:szCs w:val="18"/>
              </w:rPr>
            </w:pPr>
            <w:r>
              <w:rPr>
                <w:rFonts w:ascii="宋体" w:hAnsi="宋体" w:eastAsia="宋体" w:cs="宋体"/>
                <w:sz w:val="18"/>
                <w:szCs w:val="18"/>
              </w:rPr>
              <w:t>408,636.94</w:t>
            </w:r>
          </w:p>
        </w:tc>
      </w:tr>
      <w:tr w14:paraId="766E5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E2B79F8">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0340712D">
            <w:pPr>
              <w:spacing w:before="0" w:after="0" w:line="240" w:lineRule="exact"/>
              <w:jc w:val="right"/>
              <w:rPr>
                <w:rFonts w:ascii="宋体" w:hAnsi="宋体" w:eastAsia="宋体" w:cs="宋体"/>
                <w:sz w:val="18"/>
                <w:szCs w:val="18"/>
              </w:rPr>
            </w:pPr>
            <w:r>
              <w:rPr>
                <w:rFonts w:ascii="宋体" w:hAnsi="宋体" w:eastAsia="宋体" w:cs="宋体"/>
                <w:sz w:val="18"/>
                <w:szCs w:val="18"/>
              </w:rPr>
              <w:t>228,036.50</w:t>
            </w:r>
          </w:p>
        </w:tc>
        <w:tc>
          <w:tcPr>
            <w:tcW w:w="3213" w:type="dxa"/>
            <w:tcBorders>
              <w:top w:val="single" w:color="auto" w:sz="2" w:space="0"/>
              <w:left w:val="single" w:color="auto" w:sz="2" w:space="0"/>
              <w:bottom w:val="single" w:color="auto" w:sz="2" w:space="0"/>
              <w:right w:val="single" w:color="auto" w:sz="2" w:space="0"/>
            </w:tcBorders>
            <w:vAlign w:val="center"/>
          </w:tcPr>
          <w:p w14:paraId="2F37E9F2">
            <w:pPr>
              <w:spacing w:before="0" w:after="0" w:line="240" w:lineRule="exact"/>
              <w:jc w:val="right"/>
              <w:rPr>
                <w:rFonts w:ascii="宋体" w:hAnsi="宋体" w:eastAsia="宋体" w:cs="宋体"/>
                <w:sz w:val="18"/>
                <w:szCs w:val="18"/>
              </w:rPr>
            </w:pPr>
            <w:r>
              <w:rPr>
                <w:rFonts w:ascii="宋体" w:hAnsi="宋体" w:eastAsia="宋体" w:cs="宋体"/>
                <w:sz w:val="18"/>
                <w:szCs w:val="18"/>
              </w:rPr>
              <w:t>103,389.69</w:t>
            </w:r>
          </w:p>
        </w:tc>
      </w:tr>
      <w:tr w14:paraId="6802A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5A0E6B">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0069A36">
            <w:pPr>
              <w:spacing w:before="0" w:after="0" w:line="240" w:lineRule="exact"/>
              <w:jc w:val="right"/>
              <w:rPr>
                <w:rFonts w:ascii="宋体" w:hAnsi="宋体" w:eastAsia="宋体" w:cs="宋体"/>
                <w:sz w:val="18"/>
                <w:szCs w:val="18"/>
              </w:rPr>
            </w:pPr>
            <w:r>
              <w:rPr>
                <w:rFonts w:ascii="宋体" w:hAnsi="宋体" w:eastAsia="宋体" w:cs="宋体"/>
                <w:sz w:val="18"/>
                <w:szCs w:val="18"/>
              </w:rPr>
              <w:t>115,804,497.40</w:t>
            </w:r>
          </w:p>
        </w:tc>
        <w:tc>
          <w:tcPr>
            <w:tcW w:w="3213" w:type="dxa"/>
            <w:tcBorders>
              <w:top w:val="single" w:color="auto" w:sz="2" w:space="0"/>
              <w:left w:val="single" w:color="auto" w:sz="2" w:space="0"/>
              <w:bottom w:val="single" w:color="auto" w:sz="2" w:space="0"/>
              <w:right w:val="single" w:color="auto" w:sz="2" w:space="0"/>
            </w:tcBorders>
            <w:vAlign w:val="center"/>
          </w:tcPr>
          <w:p w14:paraId="4EE95F20">
            <w:pPr>
              <w:spacing w:before="0" w:after="0" w:line="240" w:lineRule="exact"/>
              <w:jc w:val="right"/>
              <w:rPr>
                <w:rFonts w:ascii="宋体" w:hAnsi="宋体" w:eastAsia="宋体" w:cs="宋体"/>
                <w:sz w:val="18"/>
                <w:szCs w:val="18"/>
              </w:rPr>
            </w:pPr>
            <w:r>
              <w:rPr>
                <w:rFonts w:ascii="宋体" w:hAnsi="宋体" w:eastAsia="宋体" w:cs="宋体"/>
                <w:sz w:val="18"/>
                <w:szCs w:val="18"/>
              </w:rPr>
              <w:t>81,448,064.23</w:t>
            </w:r>
          </w:p>
        </w:tc>
      </w:tr>
    </w:tbl>
    <w:p w14:paraId="4D7449C9">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816A684">
      <w:pPr>
        <w:keepNext/>
        <w:keepLines/>
        <w:spacing w:before="300" w:after="300" w:line="280" w:lineRule="exact"/>
        <w:jc w:val="left"/>
        <w:outlineLvl w:val="2"/>
        <w:rPr>
          <w:rFonts w:ascii="宋体" w:hAnsi="宋体" w:eastAsia="宋体" w:cs="宋体"/>
          <w:b/>
          <w:bCs/>
          <w:sz w:val="21"/>
          <w:szCs w:val="21"/>
        </w:rPr>
      </w:pPr>
      <w:bookmarkStart w:id="253" w:name="_Toc989142"/>
      <w:r>
        <w:rPr>
          <w:rFonts w:ascii="宋体" w:hAnsi="宋体" w:eastAsia="宋体" w:cs="宋体"/>
          <w:b/>
          <w:bCs/>
          <w:sz w:val="21"/>
          <w:szCs w:val="21"/>
        </w:rPr>
        <w:t>43、管理费用</w:t>
      </w:r>
      <w:bookmarkEnd w:id="253"/>
    </w:p>
    <w:p w14:paraId="6999024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3A47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350E7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0FC2F8">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78B20C">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77EF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D020103">
            <w:pPr>
              <w:spacing w:before="0" w:after="0" w:line="240" w:lineRule="exact"/>
              <w:jc w:val="left"/>
              <w:rPr>
                <w:rFonts w:ascii="宋体" w:hAnsi="宋体" w:eastAsia="宋体" w:cs="宋体"/>
                <w:sz w:val="18"/>
                <w:szCs w:val="18"/>
              </w:rPr>
            </w:pPr>
            <w:r>
              <w:rPr>
                <w:rFonts w:ascii="宋体" w:hAnsi="宋体" w:eastAsia="宋体" w:cs="宋体"/>
                <w:sz w:val="18"/>
                <w:szCs w:val="18"/>
              </w:rPr>
              <w:t> 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775F5353">
            <w:pPr>
              <w:spacing w:before="0" w:after="0" w:line="240" w:lineRule="exact"/>
              <w:jc w:val="right"/>
              <w:rPr>
                <w:rFonts w:ascii="宋体" w:hAnsi="宋体" w:eastAsia="宋体" w:cs="宋体"/>
                <w:sz w:val="18"/>
                <w:szCs w:val="18"/>
              </w:rPr>
            </w:pPr>
            <w:r>
              <w:rPr>
                <w:rFonts w:ascii="宋体" w:hAnsi="宋体" w:eastAsia="宋体" w:cs="宋体"/>
                <w:sz w:val="18"/>
                <w:szCs w:val="18"/>
              </w:rPr>
              <w:t>57,218,280.83</w:t>
            </w:r>
          </w:p>
        </w:tc>
        <w:tc>
          <w:tcPr>
            <w:tcW w:w="3213" w:type="dxa"/>
            <w:tcBorders>
              <w:top w:val="single" w:color="auto" w:sz="2" w:space="0"/>
              <w:left w:val="single" w:color="auto" w:sz="2" w:space="0"/>
              <w:bottom w:val="single" w:color="auto" w:sz="2" w:space="0"/>
              <w:right w:val="single" w:color="auto" w:sz="2" w:space="0"/>
            </w:tcBorders>
            <w:vAlign w:val="center"/>
          </w:tcPr>
          <w:p w14:paraId="287CBD83">
            <w:pPr>
              <w:spacing w:before="0" w:after="0" w:line="240" w:lineRule="exact"/>
              <w:jc w:val="right"/>
              <w:rPr>
                <w:rFonts w:ascii="宋体" w:hAnsi="宋体" w:eastAsia="宋体" w:cs="宋体"/>
                <w:sz w:val="18"/>
                <w:szCs w:val="18"/>
              </w:rPr>
            </w:pPr>
            <w:r>
              <w:rPr>
                <w:rFonts w:ascii="宋体" w:hAnsi="宋体" w:eastAsia="宋体" w:cs="宋体"/>
                <w:sz w:val="18"/>
                <w:szCs w:val="18"/>
              </w:rPr>
              <w:t>67,682,422.12</w:t>
            </w:r>
          </w:p>
        </w:tc>
      </w:tr>
      <w:tr w14:paraId="72A8A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65D2C73">
            <w:pPr>
              <w:spacing w:before="0" w:after="0" w:line="240" w:lineRule="exact"/>
              <w:jc w:val="left"/>
              <w:rPr>
                <w:rFonts w:ascii="宋体" w:hAnsi="宋体" w:eastAsia="宋体" w:cs="宋体"/>
                <w:sz w:val="18"/>
                <w:szCs w:val="18"/>
              </w:rPr>
            </w:pPr>
            <w:r>
              <w:rPr>
                <w:rFonts w:ascii="宋体" w:hAnsi="宋体" w:eastAsia="宋体" w:cs="宋体"/>
                <w:sz w:val="18"/>
                <w:szCs w:val="18"/>
              </w:rPr>
              <w:t> 业务招待费</w:t>
            </w:r>
          </w:p>
        </w:tc>
        <w:tc>
          <w:tcPr>
            <w:tcW w:w="3213" w:type="dxa"/>
            <w:tcBorders>
              <w:top w:val="single" w:color="auto" w:sz="2" w:space="0"/>
              <w:left w:val="single" w:color="auto" w:sz="2" w:space="0"/>
              <w:bottom w:val="single" w:color="auto" w:sz="2" w:space="0"/>
              <w:right w:val="single" w:color="auto" w:sz="2" w:space="0"/>
            </w:tcBorders>
            <w:vAlign w:val="center"/>
          </w:tcPr>
          <w:p w14:paraId="06819024">
            <w:pPr>
              <w:spacing w:before="0" w:after="0" w:line="240" w:lineRule="exact"/>
              <w:jc w:val="right"/>
              <w:rPr>
                <w:rFonts w:ascii="宋体" w:hAnsi="宋体" w:eastAsia="宋体" w:cs="宋体"/>
                <w:sz w:val="18"/>
                <w:szCs w:val="18"/>
              </w:rPr>
            </w:pPr>
            <w:r>
              <w:rPr>
                <w:rFonts w:ascii="宋体" w:hAnsi="宋体" w:eastAsia="宋体" w:cs="宋体"/>
                <w:sz w:val="18"/>
                <w:szCs w:val="18"/>
              </w:rPr>
              <w:t>400,132.80</w:t>
            </w:r>
          </w:p>
        </w:tc>
        <w:tc>
          <w:tcPr>
            <w:tcW w:w="3213" w:type="dxa"/>
            <w:tcBorders>
              <w:top w:val="single" w:color="auto" w:sz="2" w:space="0"/>
              <w:left w:val="single" w:color="auto" w:sz="2" w:space="0"/>
              <w:bottom w:val="single" w:color="auto" w:sz="2" w:space="0"/>
              <w:right w:val="single" w:color="auto" w:sz="2" w:space="0"/>
            </w:tcBorders>
            <w:vAlign w:val="center"/>
          </w:tcPr>
          <w:p w14:paraId="34B884E2">
            <w:pPr>
              <w:spacing w:before="0" w:after="0" w:line="240" w:lineRule="exact"/>
              <w:jc w:val="right"/>
              <w:rPr>
                <w:rFonts w:ascii="宋体" w:hAnsi="宋体" w:eastAsia="宋体" w:cs="宋体"/>
                <w:sz w:val="18"/>
                <w:szCs w:val="18"/>
              </w:rPr>
            </w:pPr>
            <w:r>
              <w:rPr>
                <w:rFonts w:ascii="宋体" w:hAnsi="宋体" w:eastAsia="宋体" w:cs="宋体"/>
                <w:sz w:val="18"/>
                <w:szCs w:val="18"/>
              </w:rPr>
              <w:t>545,664.45</w:t>
            </w:r>
          </w:p>
        </w:tc>
      </w:tr>
      <w:tr w14:paraId="48F0A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D6E4436">
            <w:pPr>
              <w:spacing w:before="0" w:after="0" w:line="240" w:lineRule="exact"/>
              <w:jc w:val="left"/>
              <w:rPr>
                <w:rFonts w:ascii="宋体" w:hAnsi="宋体" w:eastAsia="宋体" w:cs="宋体"/>
                <w:sz w:val="18"/>
                <w:szCs w:val="18"/>
              </w:rPr>
            </w:pPr>
            <w:r>
              <w:rPr>
                <w:rFonts w:ascii="宋体" w:hAnsi="宋体" w:eastAsia="宋体" w:cs="宋体"/>
                <w:sz w:val="18"/>
                <w:szCs w:val="18"/>
              </w:rPr>
              <w:t> 租赁费</w:t>
            </w:r>
          </w:p>
        </w:tc>
        <w:tc>
          <w:tcPr>
            <w:tcW w:w="3213" w:type="dxa"/>
            <w:tcBorders>
              <w:top w:val="single" w:color="auto" w:sz="2" w:space="0"/>
              <w:left w:val="single" w:color="auto" w:sz="2" w:space="0"/>
              <w:bottom w:val="single" w:color="auto" w:sz="2" w:space="0"/>
              <w:right w:val="single" w:color="auto" w:sz="2" w:space="0"/>
            </w:tcBorders>
            <w:vAlign w:val="center"/>
          </w:tcPr>
          <w:p w14:paraId="16877BBE">
            <w:pPr>
              <w:spacing w:before="0" w:after="0" w:line="240" w:lineRule="exact"/>
              <w:jc w:val="right"/>
              <w:rPr>
                <w:rFonts w:ascii="宋体" w:hAnsi="宋体" w:eastAsia="宋体" w:cs="宋体"/>
                <w:sz w:val="18"/>
                <w:szCs w:val="18"/>
              </w:rPr>
            </w:pPr>
            <w:r>
              <w:rPr>
                <w:rFonts w:ascii="宋体" w:hAnsi="宋体" w:eastAsia="宋体" w:cs="宋体"/>
                <w:sz w:val="18"/>
                <w:szCs w:val="18"/>
              </w:rPr>
              <w:t>491,738.93</w:t>
            </w:r>
          </w:p>
        </w:tc>
        <w:tc>
          <w:tcPr>
            <w:tcW w:w="3213" w:type="dxa"/>
            <w:tcBorders>
              <w:top w:val="single" w:color="auto" w:sz="2" w:space="0"/>
              <w:left w:val="single" w:color="auto" w:sz="2" w:space="0"/>
              <w:bottom w:val="single" w:color="auto" w:sz="2" w:space="0"/>
              <w:right w:val="single" w:color="auto" w:sz="2" w:space="0"/>
            </w:tcBorders>
            <w:vAlign w:val="center"/>
          </w:tcPr>
          <w:p w14:paraId="463038FB">
            <w:pPr>
              <w:spacing w:before="0" w:after="0" w:line="240" w:lineRule="exact"/>
              <w:jc w:val="right"/>
              <w:rPr>
                <w:rFonts w:ascii="宋体" w:hAnsi="宋体" w:eastAsia="宋体" w:cs="宋体"/>
                <w:sz w:val="18"/>
                <w:szCs w:val="18"/>
              </w:rPr>
            </w:pPr>
            <w:r>
              <w:rPr>
                <w:rFonts w:ascii="宋体" w:hAnsi="宋体" w:eastAsia="宋体" w:cs="宋体"/>
                <w:sz w:val="18"/>
                <w:szCs w:val="18"/>
              </w:rPr>
              <w:t>1,451,496.92</w:t>
            </w:r>
          </w:p>
        </w:tc>
      </w:tr>
      <w:tr w14:paraId="0254C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2A85997">
            <w:pPr>
              <w:spacing w:before="0" w:after="0" w:line="240" w:lineRule="exact"/>
              <w:jc w:val="left"/>
              <w:rPr>
                <w:rFonts w:ascii="宋体" w:hAnsi="宋体" w:eastAsia="宋体" w:cs="宋体"/>
                <w:sz w:val="18"/>
                <w:szCs w:val="18"/>
              </w:rPr>
            </w:pPr>
            <w:r>
              <w:rPr>
                <w:rFonts w:ascii="宋体" w:hAnsi="宋体" w:eastAsia="宋体" w:cs="宋体"/>
                <w:sz w:val="18"/>
                <w:szCs w:val="18"/>
              </w:rPr>
              <w:t> 折旧费</w:t>
            </w:r>
          </w:p>
        </w:tc>
        <w:tc>
          <w:tcPr>
            <w:tcW w:w="3213" w:type="dxa"/>
            <w:tcBorders>
              <w:top w:val="single" w:color="auto" w:sz="2" w:space="0"/>
              <w:left w:val="single" w:color="auto" w:sz="2" w:space="0"/>
              <w:bottom w:val="single" w:color="auto" w:sz="2" w:space="0"/>
              <w:right w:val="single" w:color="auto" w:sz="2" w:space="0"/>
            </w:tcBorders>
            <w:vAlign w:val="center"/>
          </w:tcPr>
          <w:p w14:paraId="31A963B3">
            <w:pPr>
              <w:spacing w:before="0" w:after="0" w:line="240" w:lineRule="exact"/>
              <w:jc w:val="right"/>
              <w:rPr>
                <w:rFonts w:ascii="宋体" w:hAnsi="宋体" w:eastAsia="宋体" w:cs="宋体"/>
                <w:sz w:val="18"/>
                <w:szCs w:val="18"/>
              </w:rPr>
            </w:pPr>
            <w:r>
              <w:rPr>
                <w:rFonts w:ascii="宋体" w:hAnsi="宋体" w:eastAsia="宋体" w:cs="宋体"/>
                <w:sz w:val="18"/>
                <w:szCs w:val="18"/>
              </w:rPr>
              <w:t>14,632,713.16</w:t>
            </w:r>
          </w:p>
        </w:tc>
        <w:tc>
          <w:tcPr>
            <w:tcW w:w="3213" w:type="dxa"/>
            <w:tcBorders>
              <w:top w:val="single" w:color="auto" w:sz="2" w:space="0"/>
              <w:left w:val="single" w:color="auto" w:sz="2" w:space="0"/>
              <w:bottom w:val="single" w:color="auto" w:sz="2" w:space="0"/>
              <w:right w:val="single" w:color="auto" w:sz="2" w:space="0"/>
            </w:tcBorders>
            <w:vAlign w:val="center"/>
          </w:tcPr>
          <w:p w14:paraId="3D574A02">
            <w:pPr>
              <w:spacing w:before="0" w:after="0" w:line="240" w:lineRule="exact"/>
              <w:jc w:val="right"/>
              <w:rPr>
                <w:rFonts w:ascii="宋体" w:hAnsi="宋体" w:eastAsia="宋体" w:cs="宋体"/>
                <w:sz w:val="18"/>
                <w:szCs w:val="18"/>
              </w:rPr>
            </w:pPr>
            <w:r>
              <w:rPr>
                <w:rFonts w:ascii="宋体" w:hAnsi="宋体" w:eastAsia="宋体" w:cs="宋体"/>
                <w:sz w:val="18"/>
                <w:szCs w:val="18"/>
              </w:rPr>
              <w:t>1,778,713.47</w:t>
            </w:r>
          </w:p>
        </w:tc>
      </w:tr>
      <w:tr w14:paraId="3F31D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EF2D6B2">
            <w:pPr>
              <w:spacing w:before="0" w:after="0" w:line="240" w:lineRule="exact"/>
              <w:jc w:val="left"/>
              <w:rPr>
                <w:rFonts w:ascii="宋体" w:hAnsi="宋体" w:eastAsia="宋体" w:cs="宋体"/>
                <w:sz w:val="18"/>
                <w:szCs w:val="18"/>
              </w:rPr>
            </w:pPr>
            <w:r>
              <w:rPr>
                <w:rFonts w:ascii="宋体" w:hAnsi="宋体" w:eastAsia="宋体" w:cs="宋体"/>
                <w:sz w:val="18"/>
                <w:szCs w:val="18"/>
              </w:rPr>
              <w:t> 差旅费</w:t>
            </w:r>
          </w:p>
        </w:tc>
        <w:tc>
          <w:tcPr>
            <w:tcW w:w="3213" w:type="dxa"/>
            <w:tcBorders>
              <w:top w:val="single" w:color="auto" w:sz="2" w:space="0"/>
              <w:left w:val="single" w:color="auto" w:sz="2" w:space="0"/>
              <w:bottom w:val="single" w:color="auto" w:sz="2" w:space="0"/>
              <w:right w:val="single" w:color="auto" w:sz="2" w:space="0"/>
            </w:tcBorders>
            <w:vAlign w:val="center"/>
          </w:tcPr>
          <w:p w14:paraId="5DDCA194">
            <w:pPr>
              <w:spacing w:before="0" w:after="0" w:line="240" w:lineRule="exact"/>
              <w:jc w:val="right"/>
              <w:rPr>
                <w:rFonts w:ascii="宋体" w:hAnsi="宋体" w:eastAsia="宋体" w:cs="宋体"/>
                <w:sz w:val="18"/>
                <w:szCs w:val="18"/>
              </w:rPr>
            </w:pPr>
            <w:r>
              <w:rPr>
                <w:rFonts w:ascii="宋体" w:hAnsi="宋体" w:eastAsia="宋体" w:cs="宋体"/>
                <w:sz w:val="18"/>
                <w:szCs w:val="18"/>
              </w:rPr>
              <w:t>1,613,896.55</w:t>
            </w:r>
          </w:p>
        </w:tc>
        <w:tc>
          <w:tcPr>
            <w:tcW w:w="3213" w:type="dxa"/>
            <w:tcBorders>
              <w:top w:val="single" w:color="auto" w:sz="2" w:space="0"/>
              <w:left w:val="single" w:color="auto" w:sz="2" w:space="0"/>
              <w:bottom w:val="single" w:color="auto" w:sz="2" w:space="0"/>
              <w:right w:val="single" w:color="auto" w:sz="2" w:space="0"/>
            </w:tcBorders>
            <w:vAlign w:val="center"/>
          </w:tcPr>
          <w:p w14:paraId="26DA71DA">
            <w:pPr>
              <w:spacing w:before="0" w:after="0" w:line="240" w:lineRule="exact"/>
              <w:jc w:val="right"/>
              <w:rPr>
                <w:rFonts w:ascii="宋体" w:hAnsi="宋体" w:eastAsia="宋体" w:cs="宋体"/>
                <w:sz w:val="18"/>
                <w:szCs w:val="18"/>
              </w:rPr>
            </w:pPr>
            <w:r>
              <w:rPr>
                <w:rFonts w:ascii="宋体" w:hAnsi="宋体" w:eastAsia="宋体" w:cs="宋体"/>
                <w:sz w:val="18"/>
                <w:szCs w:val="18"/>
              </w:rPr>
              <w:t>1,703,469.17</w:t>
            </w:r>
          </w:p>
        </w:tc>
      </w:tr>
      <w:tr w14:paraId="4A1D1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E5799C2">
            <w:pPr>
              <w:spacing w:before="0" w:after="0" w:line="240" w:lineRule="exact"/>
              <w:jc w:val="left"/>
              <w:rPr>
                <w:rFonts w:ascii="宋体" w:hAnsi="宋体" w:eastAsia="宋体" w:cs="宋体"/>
                <w:sz w:val="18"/>
                <w:szCs w:val="18"/>
              </w:rPr>
            </w:pPr>
            <w:r>
              <w:rPr>
                <w:rFonts w:ascii="宋体" w:hAnsi="宋体" w:eastAsia="宋体" w:cs="宋体"/>
                <w:sz w:val="18"/>
                <w:szCs w:val="18"/>
              </w:rPr>
              <w:t> 运输费及劳务费</w:t>
            </w:r>
          </w:p>
        </w:tc>
        <w:tc>
          <w:tcPr>
            <w:tcW w:w="3213" w:type="dxa"/>
            <w:tcBorders>
              <w:top w:val="single" w:color="auto" w:sz="2" w:space="0"/>
              <w:left w:val="single" w:color="auto" w:sz="2" w:space="0"/>
              <w:bottom w:val="single" w:color="auto" w:sz="2" w:space="0"/>
              <w:right w:val="single" w:color="auto" w:sz="2" w:space="0"/>
            </w:tcBorders>
            <w:vAlign w:val="center"/>
          </w:tcPr>
          <w:p w14:paraId="5C62BAC6">
            <w:pPr>
              <w:spacing w:before="0" w:after="0" w:line="240" w:lineRule="exact"/>
              <w:jc w:val="right"/>
              <w:rPr>
                <w:rFonts w:ascii="宋体" w:hAnsi="宋体" w:eastAsia="宋体" w:cs="宋体"/>
                <w:sz w:val="18"/>
                <w:szCs w:val="18"/>
              </w:rPr>
            </w:pPr>
            <w:r>
              <w:rPr>
                <w:rFonts w:ascii="宋体" w:hAnsi="宋体" w:eastAsia="宋体" w:cs="宋体"/>
                <w:sz w:val="18"/>
                <w:szCs w:val="18"/>
              </w:rPr>
              <w:t>799,398.77</w:t>
            </w:r>
          </w:p>
        </w:tc>
        <w:tc>
          <w:tcPr>
            <w:tcW w:w="3213" w:type="dxa"/>
            <w:tcBorders>
              <w:top w:val="single" w:color="auto" w:sz="2" w:space="0"/>
              <w:left w:val="single" w:color="auto" w:sz="2" w:space="0"/>
              <w:bottom w:val="single" w:color="auto" w:sz="2" w:space="0"/>
              <w:right w:val="single" w:color="auto" w:sz="2" w:space="0"/>
            </w:tcBorders>
            <w:vAlign w:val="center"/>
          </w:tcPr>
          <w:p w14:paraId="2E7983B8">
            <w:pPr>
              <w:spacing w:before="0" w:after="0" w:line="240" w:lineRule="exact"/>
              <w:jc w:val="right"/>
              <w:rPr>
                <w:rFonts w:ascii="宋体" w:hAnsi="宋体" w:eastAsia="宋体" w:cs="宋体"/>
                <w:sz w:val="18"/>
                <w:szCs w:val="18"/>
              </w:rPr>
            </w:pPr>
            <w:r>
              <w:rPr>
                <w:rFonts w:ascii="宋体" w:hAnsi="宋体" w:eastAsia="宋体" w:cs="宋体"/>
                <w:sz w:val="18"/>
                <w:szCs w:val="18"/>
              </w:rPr>
              <w:t>2,782,165.15</w:t>
            </w:r>
          </w:p>
        </w:tc>
      </w:tr>
      <w:tr w14:paraId="13E5F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A01CEC9">
            <w:pPr>
              <w:spacing w:before="0" w:after="0" w:line="240" w:lineRule="exact"/>
              <w:jc w:val="left"/>
              <w:rPr>
                <w:rFonts w:ascii="宋体" w:hAnsi="宋体" w:eastAsia="宋体" w:cs="宋体"/>
                <w:sz w:val="18"/>
                <w:szCs w:val="18"/>
              </w:rPr>
            </w:pPr>
            <w:r>
              <w:rPr>
                <w:rFonts w:ascii="宋体" w:hAnsi="宋体" w:eastAsia="宋体" w:cs="宋体"/>
                <w:sz w:val="18"/>
                <w:szCs w:val="18"/>
              </w:rPr>
              <w:t> 物业管理费</w:t>
            </w:r>
          </w:p>
        </w:tc>
        <w:tc>
          <w:tcPr>
            <w:tcW w:w="3213" w:type="dxa"/>
            <w:tcBorders>
              <w:top w:val="single" w:color="auto" w:sz="2" w:space="0"/>
              <w:left w:val="single" w:color="auto" w:sz="2" w:space="0"/>
              <w:bottom w:val="single" w:color="auto" w:sz="2" w:space="0"/>
              <w:right w:val="single" w:color="auto" w:sz="2" w:space="0"/>
            </w:tcBorders>
            <w:vAlign w:val="center"/>
          </w:tcPr>
          <w:p w14:paraId="32A3811C">
            <w:pPr>
              <w:spacing w:before="0" w:after="0" w:line="240" w:lineRule="exact"/>
              <w:jc w:val="right"/>
              <w:rPr>
                <w:rFonts w:ascii="宋体" w:hAnsi="宋体" w:eastAsia="宋体" w:cs="宋体"/>
                <w:sz w:val="18"/>
                <w:szCs w:val="18"/>
              </w:rPr>
            </w:pPr>
            <w:r>
              <w:rPr>
                <w:rFonts w:ascii="宋体" w:hAnsi="宋体" w:eastAsia="宋体" w:cs="宋体"/>
                <w:sz w:val="18"/>
                <w:szCs w:val="18"/>
              </w:rPr>
              <w:t>3,312,349.13</w:t>
            </w:r>
          </w:p>
        </w:tc>
        <w:tc>
          <w:tcPr>
            <w:tcW w:w="3213" w:type="dxa"/>
            <w:tcBorders>
              <w:top w:val="single" w:color="auto" w:sz="2" w:space="0"/>
              <w:left w:val="single" w:color="auto" w:sz="2" w:space="0"/>
              <w:bottom w:val="single" w:color="auto" w:sz="2" w:space="0"/>
              <w:right w:val="single" w:color="auto" w:sz="2" w:space="0"/>
            </w:tcBorders>
            <w:vAlign w:val="center"/>
          </w:tcPr>
          <w:p w14:paraId="7B55B1B9">
            <w:pPr>
              <w:spacing w:before="0" w:after="0" w:line="240" w:lineRule="exact"/>
              <w:jc w:val="right"/>
              <w:rPr>
                <w:rFonts w:ascii="宋体" w:hAnsi="宋体" w:eastAsia="宋体" w:cs="宋体"/>
                <w:sz w:val="18"/>
                <w:szCs w:val="18"/>
              </w:rPr>
            </w:pPr>
            <w:r>
              <w:rPr>
                <w:rFonts w:ascii="宋体" w:hAnsi="宋体" w:eastAsia="宋体" w:cs="宋体"/>
                <w:sz w:val="18"/>
                <w:szCs w:val="18"/>
              </w:rPr>
              <w:t>553,537.41</w:t>
            </w:r>
          </w:p>
        </w:tc>
      </w:tr>
      <w:tr w14:paraId="1652E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9DB790A">
            <w:pPr>
              <w:spacing w:before="0" w:after="0" w:line="240" w:lineRule="exact"/>
              <w:jc w:val="left"/>
              <w:rPr>
                <w:rFonts w:ascii="宋体" w:hAnsi="宋体" w:eastAsia="宋体" w:cs="宋体"/>
                <w:sz w:val="18"/>
                <w:szCs w:val="18"/>
              </w:rPr>
            </w:pPr>
            <w:r>
              <w:rPr>
                <w:rFonts w:ascii="宋体" w:hAnsi="宋体" w:eastAsia="宋体" w:cs="宋体"/>
                <w:sz w:val="18"/>
                <w:szCs w:val="18"/>
              </w:rPr>
              <w:t> 电话费</w:t>
            </w:r>
          </w:p>
        </w:tc>
        <w:tc>
          <w:tcPr>
            <w:tcW w:w="3213" w:type="dxa"/>
            <w:tcBorders>
              <w:top w:val="single" w:color="auto" w:sz="2" w:space="0"/>
              <w:left w:val="single" w:color="auto" w:sz="2" w:space="0"/>
              <w:bottom w:val="single" w:color="auto" w:sz="2" w:space="0"/>
              <w:right w:val="single" w:color="auto" w:sz="2" w:space="0"/>
            </w:tcBorders>
            <w:vAlign w:val="center"/>
          </w:tcPr>
          <w:p w14:paraId="21D7FDAB">
            <w:pPr>
              <w:spacing w:before="0" w:after="0" w:line="240" w:lineRule="exact"/>
              <w:jc w:val="right"/>
              <w:rPr>
                <w:rFonts w:ascii="宋体" w:hAnsi="宋体" w:eastAsia="宋体" w:cs="宋体"/>
                <w:sz w:val="18"/>
                <w:szCs w:val="18"/>
              </w:rPr>
            </w:pPr>
            <w:r>
              <w:rPr>
                <w:rFonts w:ascii="宋体" w:hAnsi="宋体" w:eastAsia="宋体" w:cs="宋体"/>
                <w:sz w:val="18"/>
                <w:szCs w:val="18"/>
              </w:rPr>
              <w:t>106,884.70</w:t>
            </w:r>
          </w:p>
        </w:tc>
        <w:tc>
          <w:tcPr>
            <w:tcW w:w="3213" w:type="dxa"/>
            <w:tcBorders>
              <w:top w:val="single" w:color="auto" w:sz="2" w:space="0"/>
              <w:left w:val="single" w:color="auto" w:sz="2" w:space="0"/>
              <w:bottom w:val="single" w:color="auto" w:sz="2" w:space="0"/>
              <w:right w:val="single" w:color="auto" w:sz="2" w:space="0"/>
            </w:tcBorders>
            <w:vAlign w:val="center"/>
          </w:tcPr>
          <w:p w14:paraId="03E70452">
            <w:pPr>
              <w:spacing w:before="0" w:after="0" w:line="240" w:lineRule="exact"/>
              <w:jc w:val="right"/>
              <w:rPr>
                <w:rFonts w:ascii="宋体" w:hAnsi="宋体" w:eastAsia="宋体" w:cs="宋体"/>
                <w:sz w:val="18"/>
                <w:szCs w:val="18"/>
              </w:rPr>
            </w:pPr>
            <w:r>
              <w:rPr>
                <w:rFonts w:ascii="宋体" w:hAnsi="宋体" w:eastAsia="宋体" w:cs="宋体"/>
                <w:sz w:val="18"/>
                <w:szCs w:val="18"/>
              </w:rPr>
              <w:t>424,736.74</w:t>
            </w:r>
          </w:p>
        </w:tc>
      </w:tr>
      <w:tr w14:paraId="7FAB6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5A0DC57">
            <w:pPr>
              <w:spacing w:before="0" w:after="0" w:line="240" w:lineRule="exact"/>
              <w:jc w:val="left"/>
              <w:rPr>
                <w:rFonts w:ascii="宋体" w:hAnsi="宋体" w:eastAsia="宋体" w:cs="宋体"/>
                <w:sz w:val="18"/>
                <w:szCs w:val="18"/>
              </w:rPr>
            </w:pPr>
            <w:r>
              <w:rPr>
                <w:rFonts w:ascii="宋体" w:hAnsi="宋体" w:eastAsia="宋体" w:cs="宋体"/>
                <w:sz w:val="18"/>
                <w:szCs w:val="18"/>
              </w:rPr>
              <w:t> 会议费</w:t>
            </w:r>
          </w:p>
        </w:tc>
        <w:tc>
          <w:tcPr>
            <w:tcW w:w="3213" w:type="dxa"/>
            <w:tcBorders>
              <w:top w:val="single" w:color="auto" w:sz="2" w:space="0"/>
              <w:left w:val="single" w:color="auto" w:sz="2" w:space="0"/>
              <w:bottom w:val="single" w:color="auto" w:sz="2" w:space="0"/>
              <w:right w:val="single" w:color="auto" w:sz="2" w:space="0"/>
            </w:tcBorders>
            <w:vAlign w:val="center"/>
          </w:tcPr>
          <w:p w14:paraId="70363B3C">
            <w:pPr>
              <w:spacing w:before="0" w:after="0" w:line="240" w:lineRule="exact"/>
              <w:jc w:val="right"/>
              <w:rPr>
                <w:rFonts w:ascii="宋体" w:hAnsi="宋体" w:eastAsia="宋体" w:cs="宋体"/>
                <w:sz w:val="18"/>
                <w:szCs w:val="18"/>
              </w:rPr>
            </w:pPr>
            <w:r>
              <w:rPr>
                <w:rFonts w:ascii="宋体" w:hAnsi="宋体" w:eastAsia="宋体" w:cs="宋体"/>
                <w:sz w:val="18"/>
                <w:szCs w:val="18"/>
              </w:rPr>
              <w:t>21,309.22</w:t>
            </w:r>
          </w:p>
        </w:tc>
        <w:tc>
          <w:tcPr>
            <w:tcW w:w="3213" w:type="dxa"/>
            <w:tcBorders>
              <w:top w:val="single" w:color="auto" w:sz="2" w:space="0"/>
              <w:left w:val="single" w:color="auto" w:sz="2" w:space="0"/>
              <w:bottom w:val="single" w:color="auto" w:sz="2" w:space="0"/>
              <w:right w:val="single" w:color="auto" w:sz="2" w:space="0"/>
            </w:tcBorders>
            <w:vAlign w:val="center"/>
          </w:tcPr>
          <w:p w14:paraId="690F27A2">
            <w:pPr>
              <w:spacing w:before="0" w:after="0" w:line="240" w:lineRule="exact"/>
              <w:jc w:val="right"/>
              <w:rPr>
                <w:rFonts w:ascii="宋体" w:hAnsi="宋体" w:eastAsia="宋体" w:cs="宋体"/>
                <w:sz w:val="18"/>
                <w:szCs w:val="18"/>
              </w:rPr>
            </w:pPr>
            <w:r>
              <w:rPr>
                <w:rFonts w:ascii="宋体" w:hAnsi="宋体" w:eastAsia="宋体" w:cs="宋体"/>
                <w:sz w:val="18"/>
                <w:szCs w:val="18"/>
              </w:rPr>
              <w:t>23,198.29</w:t>
            </w:r>
          </w:p>
        </w:tc>
      </w:tr>
      <w:tr w14:paraId="3982C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BA46144">
            <w:pPr>
              <w:spacing w:before="0" w:after="0" w:line="240" w:lineRule="exact"/>
              <w:jc w:val="left"/>
              <w:rPr>
                <w:rFonts w:ascii="宋体" w:hAnsi="宋体" w:eastAsia="宋体" w:cs="宋体"/>
                <w:sz w:val="18"/>
                <w:szCs w:val="18"/>
              </w:rPr>
            </w:pPr>
            <w:r>
              <w:rPr>
                <w:rFonts w:ascii="宋体" w:hAnsi="宋体" w:eastAsia="宋体" w:cs="宋体"/>
                <w:sz w:val="18"/>
                <w:szCs w:val="18"/>
              </w:rPr>
              <w:t> 中介机构费用</w:t>
            </w:r>
          </w:p>
        </w:tc>
        <w:tc>
          <w:tcPr>
            <w:tcW w:w="3213" w:type="dxa"/>
            <w:tcBorders>
              <w:top w:val="single" w:color="auto" w:sz="2" w:space="0"/>
              <w:left w:val="single" w:color="auto" w:sz="2" w:space="0"/>
              <w:bottom w:val="single" w:color="auto" w:sz="2" w:space="0"/>
              <w:right w:val="single" w:color="auto" w:sz="2" w:space="0"/>
            </w:tcBorders>
            <w:vAlign w:val="center"/>
          </w:tcPr>
          <w:p w14:paraId="3E64F59F">
            <w:pPr>
              <w:spacing w:before="0" w:after="0" w:line="240" w:lineRule="exact"/>
              <w:jc w:val="right"/>
              <w:rPr>
                <w:rFonts w:ascii="宋体" w:hAnsi="宋体" w:eastAsia="宋体" w:cs="宋体"/>
                <w:sz w:val="18"/>
                <w:szCs w:val="18"/>
              </w:rPr>
            </w:pPr>
            <w:r>
              <w:rPr>
                <w:rFonts w:ascii="宋体" w:hAnsi="宋体" w:eastAsia="宋体" w:cs="宋体"/>
                <w:sz w:val="18"/>
                <w:szCs w:val="18"/>
              </w:rPr>
              <w:t>244,480.78</w:t>
            </w:r>
          </w:p>
        </w:tc>
        <w:tc>
          <w:tcPr>
            <w:tcW w:w="3213" w:type="dxa"/>
            <w:tcBorders>
              <w:top w:val="single" w:color="auto" w:sz="2" w:space="0"/>
              <w:left w:val="single" w:color="auto" w:sz="2" w:space="0"/>
              <w:bottom w:val="single" w:color="auto" w:sz="2" w:space="0"/>
              <w:right w:val="single" w:color="auto" w:sz="2" w:space="0"/>
            </w:tcBorders>
            <w:vAlign w:val="center"/>
          </w:tcPr>
          <w:p w14:paraId="5ADEED6E">
            <w:pPr>
              <w:spacing w:before="0" w:after="0" w:line="240" w:lineRule="exact"/>
              <w:jc w:val="right"/>
              <w:rPr>
                <w:rFonts w:ascii="宋体" w:hAnsi="宋体" w:eastAsia="宋体" w:cs="宋体"/>
                <w:sz w:val="18"/>
                <w:szCs w:val="18"/>
              </w:rPr>
            </w:pPr>
            <w:r>
              <w:rPr>
                <w:rFonts w:ascii="宋体" w:hAnsi="宋体" w:eastAsia="宋体" w:cs="宋体"/>
                <w:sz w:val="18"/>
                <w:szCs w:val="18"/>
              </w:rPr>
              <w:t>877,309.04</w:t>
            </w:r>
          </w:p>
        </w:tc>
      </w:tr>
      <w:tr w14:paraId="3DDA3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70612F7">
            <w:pPr>
              <w:spacing w:before="0" w:after="0" w:line="240" w:lineRule="exact"/>
              <w:jc w:val="left"/>
              <w:rPr>
                <w:rFonts w:ascii="宋体" w:hAnsi="宋体" w:eastAsia="宋体" w:cs="宋体"/>
                <w:sz w:val="18"/>
                <w:szCs w:val="18"/>
              </w:rPr>
            </w:pPr>
            <w:r>
              <w:rPr>
                <w:rFonts w:ascii="宋体" w:hAnsi="宋体" w:eastAsia="宋体" w:cs="宋体"/>
                <w:sz w:val="18"/>
                <w:szCs w:val="18"/>
              </w:rPr>
              <w:t> 其他</w:t>
            </w:r>
          </w:p>
        </w:tc>
        <w:tc>
          <w:tcPr>
            <w:tcW w:w="3213" w:type="dxa"/>
            <w:tcBorders>
              <w:top w:val="single" w:color="auto" w:sz="2" w:space="0"/>
              <w:left w:val="single" w:color="auto" w:sz="2" w:space="0"/>
              <w:bottom w:val="single" w:color="auto" w:sz="2" w:space="0"/>
              <w:right w:val="single" w:color="auto" w:sz="2" w:space="0"/>
            </w:tcBorders>
            <w:vAlign w:val="center"/>
          </w:tcPr>
          <w:p w14:paraId="658AD2CB">
            <w:pPr>
              <w:spacing w:before="0" w:after="0" w:line="240" w:lineRule="exact"/>
              <w:jc w:val="right"/>
              <w:rPr>
                <w:rFonts w:ascii="宋体" w:hAnsi="宋体" w:eastAsia="宋体" w:cs="宋体"/>
                <w:sz w:val="18"/>
                <w:szCs w:val="18"/>
              </w:rPr>
            </w:pPr>
            <w:r>
              <w:rPr>
                <w:rFonts w:ascii="宋体" w:hAnsi="宋体" w:eastAsia="宋体" w:cs="宋体"/>
                <w:sz w:val="18"/>
                <w:szCs w:val="18"/>
              </w:rPr>
              <w:t>3,191,367.61</w:t>
            </w:r>
          </w:p>
        </w:tc>
        <w:tc>
          <w:tcPr>
            <w:tcW w:w="3213" w:type="dxa"/>
            <w:tcBorders>
              <w:top w:val="single" w:color="auto" w:sz="2" w:space="0"/>
              <w:left w:val="single" w:color="auto" w:sz="2" w:space="0"/>
              <w:bottom w:val="single" w:color="auto" w:sz="2" w:space="0"/>
              <w:right w:val="single" w:color="auto" w:sz="2" w:space="0"/>
            </w:tcBorders>
            <w:vAlign w:val="center"/>
          </w:tcPr>
          <w:p w14:paraId="380A2ECA">
            <w:pPr>
              <w:spacing w:before="0" w:after="0" w:line="240" w:lineRule="exact"/>
              <w:jc w:val="right"/>
              <w:rPr>
                <w:rFonts w:ascii="宋体" w:hAnsi="宋体" w:eastAsia="宋体" w:cs="宋体"/>
                <w:sz w:val="18"/>
                <w:szCs w:val="18"/>
              </w:rPr>
            </w:pPr>
            <w:r>
              <w:rPr>
                <w:rFonts w:ascii="宋体" w:hAnsi="宋体" w:eastAsia="宋体" w:cs="宋体"/>
                <w:sz w:val="18"/>
                <w:szCs w:val="18"/>
              </w:rPr>
              <w:t>3,637,320.40</w:t>
            </w:r>
          </w:p>
        </w:tc>
      </w:tr>
      <w:tr w14:paraId="12165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8F06FA">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D547242">
            <w:pPr>
              <w:spacing w:before="0" w:after="0" w:line="240" w:lineRule="exact"/>
              <w:jc w:val="right"/>
              <w:rPr>
                <w:rFonts w:ascii="宋体" w:hAnsi="宋体" w:eastAsia="宋体" w:cs="宋体"/>
                <w:sz w:val="18"/>
                <w:szCs w:val="18"/>
              </w:rPr>
            </w:pPr>
            <w:r>
              <w:rPr>
                <w:rFonts w:ascii="宋体" w:hAnsi="宋体" w:eastAsia="宋体" w:cs="宋体"/>
                <w:sz w:val="18"/>
                <w:szCs w:val="18"/>
              </w:rPr>
              <w:t>82,032,552.48</w:t>
            </w:r>
          </w:p>
        </w:tc>
        <w:tc>
          <w:tcPr>
            <w:tcW w:w="3213" w:type="dxa"/>
            <w:tcBorders>
              <w:top w:val="single" w:color="auto" w:sz="2" w:space="0"/>
              <w:left w:val="single" w:color="auto" w:sz="2" w:space="0"/>
              <w:bottom w:val="single" w:color="auto" w:sz="2" w:space="0"/>
              <w:right w:val="single" w:color="auto" w:sz="2" w:space="0"/>
            </w:tcBorders>
            <w:vAlign w:val="center"/>
          </w:tcPr>
          <w:p w14:paraId="01F3846A">
            <w:pPr>
              <w:spacing w:before="0" w:after="0" w:line="240" w:lineRule="exact"/>
              <w:jc w:val="right"/>
              <w:rPr>
                <w:rFonts w:ascii="宋体" w:hAnsi="宋体" w:eastAsia="宋体" w:cs="宋体"/>
                <w:sz w:val="18"/>
                <w:szCs w:val="18"/>
              </w:rPr>
            </w:pPr>
            <w:r>
              <w:rPr>
                <w:rFonts w:ascii="宋体" w:hAnsi="宋体" w:eastAsia="宋体" w:cs="宋体"/>
                <w:sz w:val="18"/>
                <w:szCs w:val="18"/>
              </w:rPr>
              <w:t>81,460,033.16</w:t>
            </w:r>
          </w:p>
        </w:tc>
      </w:tr>
    </w:tbl>
    <w:p w14:paraId="5B6A8110">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62D94D1">
      <w:pPr>
        <w:keepNext/>
        <w:keepLines/>
        <w:spacing w:before="300" w:after="300" w:line="280" w:lineRule="exact"/>
        <w:jc w:val="left"/>
        <w:outlineLvl w:val="2"/>
        <w:rPr>
          <w:rFonts w:ascii="宋体" w:hAnsi="宋体" w:eastAsia="宋体" w:cs="宋体"/>
          <w:b/>
          <w:bCs/>
          <w:sz w:val="21"/>
          <w:szCs w:val="21"/>
        </w:rPr>
      </w:pPr>
      <w:bookmarkStart w:id="254" w:name="_Toc989143"/>
      <w:r>
        <w:rPr>
          <w:rFonts w:ascii="宋体" w:hAnsi="宋体" w:eastAsia="宋体" w:cs="宋体"/>
          <w:b/>
          <w:bCs/>
          <w:sz w:val="21"/>
          <w:szCs w:val="21"/>
        </w:rPr>
        <w:t>44、销售费用</w:t>
      </w:r>
      <w:bookmarkEnd w:id="254"/>
    </w:p>
    <w:p w14:paraId="548FEC1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CDEA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D9BF9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2456BD">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48BA5F">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46D42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ADDA584">
            <w:pPr>
              <w:spacing w:before="0" w:after="0" w:line="240" w:lineRule="exact"/>
              <w:jc w:val="left"/>
              <w:rPr>
                <w:rFonts w:ascii="宋体" w:hAnsi="宋体" w:eastAsia="宋体" w:cs="宋体"/>
                <w:sz w:val="18"/>
                <w:szCs w:val="18"/>
              </w:rPr>
            </w:pPr>
            <w:r>
              <w:rPr>
                <w:rFonts w:ascii="宋体" w:hAnsi="宋体" w:eastAsia="宋体" w:cs="宋体"/>
                <w:sz w:val="18"/>
                <w:szCs w:val="18"/>
              </w:rPr>
              <w:t>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3FFA330D">
            <w:pPr>
              <w:spacing w:before="0" w:after="0" w:line="240" w:lineRule="exact"/>
              <w:jc w:val="right"/>
              <w:rPr>
                <w:rFonts w:ascii="宋体" w:hAnsi="宋体" w:eastAsia="宋体" w:cs="宋体"/>
                <w:sz w:val="18"/>
                <w:szCs w:val="18"/>
              </w:rPr>
            </w:pPr>
            <w:r>
              <w:rPr>
                <w:rFonts w:ascii="宋体" w:hAnsi="宋体" w:eastAsia="宋体" w:cs="宋体"/>
                <w:sz w:val="18"/>
                <w:szCs w:val="18"/>
              </w:rPr>
              <w:t>9,050,168.74</w:t>
            </w:r>
          </w:p>
        </w:tc>
        <w:tc>
          <w:tcPr>
            <w:tcW w:w="3213" w:type="dxa"/>
            <w:tcBorders>
              <w:top w:val="single" w:color="auto" w:sz="2" w:space="0"/>
              <w:left w:val="single" w:color="auto" w:sz="2" w:space="0"/>
              <w:bottom w:val="single" w:color="auto" w:sz="2" w:space="0"/>
              <w:right w:val="single" w:color="auto" w:sz="2" w:space="0"/>
            </w:tcBorders>
            <w:vAlign w:val="center"/>
          </w:tcPr>
          <w:p w14:paraId="3071B01F">
            <w:pPr>
              <w:spacing w:before="0" w:after="0" w:line="240" w:lineRule="exact"/>
              <w:jc w:val="right"/>
              <w:rPr>
                <w:rFonts w:ascii="宋体" w:hAnsi="宋体" w:eastAsia="宋体" w:cs="宋体"/>
                <w:sz w:val="18"/>
                <w:szCs w:val="18"/>
              </w:rPr>
            </w:pPr>
            <w:r>
              <w:rPr>
                <w:rFonts w:ascii="宋体" w:hAnsi="宋体" w:eastAsia="宋体" w:cs="宋体"/>
                <w:sz w:val="18"/>
                <w:szCs w:val="18"/>
              </w:rPr>
              <w:t>9,856,446.59</w:t>
            </w:r>
          </w:p>
        </w:tc>
      </w:tr>
      <w:tr w14:paraId="1A034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5E6CEF3">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14:paraId="6106BF19">
            <w:pPr>
              <w:spacing w:before="0" w:after="0" w:line="240" w:lineRule="exact"/>
              <w:jc w:val="right"/>
              <w:rPr>
                <w:rFonts w:ascii="宋体" w:hAnsi="宋体" w:eastAsia="宋体" w:cs="宋体"/>
                <w:sz w:val="18"/>
                <w:szCs w:val="18"/>
              </w:rPr>
            </w:pPr>
            <w:r>
              <w:rPr>
                <w:rFonts w:ascii="宋体" w:hAnsi="宋体" w:eastAsia="宋体" w:cs="宋体"/>
                <w:sz w:val="18"/>
                <w:szCs w:val="18"/>
              </w:rPr>
              <w:t>265,247.94</w:t>
            </w:r>
          </w:p>
        </w:tc>
        <w:tc>
          <w:tcPr>
            <w:tcW w:w="3213" w:type="dxa"/>
            <w:tcBorders>
              <w:top w:val="single" w:color="auto" w:sz="2" w:space="0"/>
              <w:left w:val="single" w:color="auto" w:sz="2" w:space="0"/>
              <w:bottom w:val="single" w:color="auto" w:sz="2" w:space="0"/>
              <w:right w:val="single" w:color="auto" w:sz="2" w:space="0"/>
            </w:tcBorders>
            <w:vAlign w:val="center"/>
          </w:tcPr>
          <w:p w14:paraId="6B6B72D3">
            <w:pPr>
              <w:spacing w:before="0" w:after="0" w:line="240" w:lineRule="exact"/>
              <w:jc w:val="right"/>
              <w:rPr>
                <w:rFonts w:ascii="宋体" w:hAnsi="宋体" w:eastAsia="宋体" w:cs="宋体"/>
                <w:sz w:val="18"/>
                <w:szCs w:val="18"/>
              </w:rPr>
            </w:pPr>
            <w:r>
              <w:rPr>
                <w:rFonts w:ascii="宋体" w:hAnsi="宋体" w:eastAsia="宋体" w:cs="宋体"/>
                <w:sz w:val="18"/>
                <w:szCs w:val="18"/>
              </w:rPr>
              <w:t>154,528.66</w:t>
            </w:r>
          </w:p>
        </w:tc>
      </w:tr>
      <w:tr w14:paraId="0E9F6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74898A6">
            <w:pPr>
              <w:spacing w:before="0" w:after="0" w:line="240" w:lineRule="exact"/>
              <w:jc w:val="left"/>
              <w:rPr>
                <w:rFonts w:ascii="宋体" w:hAnsi="宋体" w:eastAsia="宋体" w:cs="宋体"/>
                <w:sz w:val="18"/>
                <w:szCs w:val="18"/>
              </w:rPr>
            </w:pPr>
            <w:r>
              <w:rPr>
                <w:rFonts w:ascii="宋体" w:hAnsi="宋体" w:eastAsia="宋体" w:cs="宋体"/>
                <w:sz w:val="18"/>
                <w:szCs w:val="18"/>
              </w:rPr>
              <w:t>广告宣传费</w:t>
            </w:r>
          </w:p>
        </w:tc>
        <w:tc>
          <w:tcPr>
            <w:tcW w:w="3213" w:type="dxa"/>
            <w:tcBorders>
              <w:top w:val="single" w:color="auto" w:sz="2" w:space="0"/>
              <w:left w:val="single" w:color="auto" w:sz="2" w:space="0"/>
              <w:bottom w:val="single" w:color="auto" w:sz="2" w:space="0"/>
              <w:right w:val="single" w:color="auto" w:sz="2" w:space="0"/>
            </w:tcBorders>
            <w:vAlign w:val="center"/>
          </w:tcPr>
          <w:p w14:paraId="76DF586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14:paraId="1FC2A236">
            <w:pPr>
              <w:spacing w:before="0" w:after="0" w:line="240" w:lineRule="exact"/>
              <w:jc w:val="right"/>
              <w:rPr>
                <w:rFonts w:ascii="宋体" w:hAnsi="宋体" w:eastAsia="宋体" w:cs="宋体"/>
                <w:sz w:val="18"/>
                <w:szCs w:val="18"/>
              </w:rPr>
            </w:pPr>
            <w:r>
              <w:rPr>
                <w:rFonts w:ascii="宋体" w:hAnsi="宋体" w:eastAsia="宋体" w:cs="宋体"/>
                <w:sz w:val="18"/>
                <w:szCs w:val="18"/>
              </w:rPr>
              <w:t>1,240.00</w:t>
            </w:r>
          </w:p>
        </w:tc>
      </w:tr>
      <w:tr w14:paraId="5EF63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0E19F55">
            <w:pPr>
              <w:spacing w:before="0" w:after="0" w:line="240" w:lineRule="exact"/>
              <w:jc w:val="left"/>
              <w:rPr>
                <w:rFonts w:ascii="宋体" w:hAnsi="宋体" w:eastAsia="宋体" w:cs="宋体"/>
                <w:sz w:val="18"/>
                <w:szCs w:val="18"/>
              </w:rPr>
            </w:pPr>
            <w:r>
              <w:rPr>
                <w:rFonts w:ascii="宋体" w:hAnsi="宋体" w:eastAsia="宋体" w:cs="宋体"/>
                <w:sz w:val="18"/>
                <w:szCs w:val="18"/>
              </w:rPr>
              <w:t>业务经费</w:t>
            </w:r>
          </w:p>
        </w:tc>
        <w:tc>
          <w:tcPr>
            <w:tcW w:w="3213" w:type="dxa"/>
            <w:tcBorders>
              <w:top w:val="single" w:color="auto" w:sz="2" w:space="0"/>
              <w:left w:val="single" w:color="auto" w:sz="2" w:space="0"/>
              <w:bottom w:val="single" w:color="auto" w:sz="2" w:space="0"/>
              <w:right w:val="single" w:color="auto" w:sz="2" w:space="0"/>
            </w:tcBorders>
            <w:vAlign w:val="center"/>
          </w:tcPr>
          <w:p w14:paraId="2E7FD91F">
            <w:pPr>
              <w:spacing w:before="0" w:after="0" w:line="240" w:lineRule="exact"/>
              <w:jc w:val="right"/>
              <w:rPr>
                <w:rFonts w:ascii="宋体" w:hAnsi="宋体" w:eastAsia="宋体" w:cs="宋体"/>
                <w:sz w:val="18"/>
                <w:szCs w:val="18"/>
              </w:rPr>
            </w:pPr>
            <w:r>
              <w:rPr>
                <w:rFonts w:ascii="宋体" w:hAnsi="宋体" w:eastAsia="宋体" w:cs="宋体"/>
                <w:sz w:val="18"/>
                <w:szCs w:val="18"/>
              </w:rPr>
              <w:t>52,808.55</w:t>
            </w:r>
          </w:p>
        </w:tc>
        <w:tc>
          <w:tcPr>
            <w:tcW w:w="3213" w:type="dxa"/>
            <w:tcBorders>
              <w:top w:val="single" w:color="auto" w:sz="2" w:space="0"/>
              <w:left w:val="single" w:color="auto" w:sz="2" w:space="0"/>
              <w:bottom w:val="single" w:color="auto" w:sz="2" w:space="0"/>
              <w:right w:val="single" w:color="auto" w:sz="2" w:space="0"/>
            </w:tcBorders>
            <w:vAlign w:val="center"/>
          </w:tcPr>
          <w:p w14:paraId="5D7A12F3">
            <w:pPr>
              <w:spacing w:before="0" w:after="0" w:line="240" w:lineRule="exact"/>
              <w:jc w:val="right"/>
              <w:rPr>
                <w:rFonts w:ascii="宋体" w:hAnsi="宋体" w:eastAsia="宋体" w:cs="宋体"/>
                <w:sz w:val="18"/>
                <w:szCs w:val="18"/>
              </w:rPr>
            </w:pPr>
            <w:r>
              <w:rPr>
                <w:rFonts w:ascii="宋体" w:hAnsi="宋体" w:eastAsia="宋体" w:cs="宋体"/>
                <w:sz w:val="18"/>
                <w:szCs w:val="18"/>
              </w:rPr>
              <w:t>217,812.76</w:t>
            </w:r>
          </w:p>
        </w:tc>
      </w:tr>
      <w:tr w14:paraId="555B9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D239E26">
            <w:pPr>
              <w:spacing w:before="0" w:after="0" w:line="240" w:lineRule="exact"/>
              <w:jc w:val="left"/>
              <w:rPr>
                <w:rFonts w:ascii="宋体" w:hAnsi="宋体" w:eastAsia="宋体" w:cs="宋体"/>
                <w:sz w:val="18"/>
                <w:szCs w:val="18"/>
              </w:rPr>
            </w:pPr>
            <w:r>
              <w:rPr>
                <w:rFonts w:ascii="宋体" w:hAnsi="宋体" w:eastAsia="宋体" w:cs="宋体"/>
                <w:sz w:val="18"/>
                <w:szCs w:val="18"/>
              </w:rPr>
              <w:t>办公费</w:t>
            </w:r>
          </w:p>
        </w:tc>
        <w:tc>
          <w:tcPr>
            <w:tcW w:w="3213" w:type="dxa"/>
            <w:tcBorders>
              <w:top w:val="single" w:color="auto" w:sz="2" w:space="0"/>
              <w:left w:val="single" w:color="auto" w:sz="2" w:space="0"/>
              <w:bottom w:val="single" w:color="auto" w:sz="2" w:space="0"/>
              <w:right w:val="single" w:color="auto" w:sz="2" w:space="0"/>
            </w:tcBorders>
            <w:vAlign w:val="center"/>
          </w:tcPr>
          <w:p w14:paraId="6CE7063A">
            <w:pPr>
              <w:spacing w:before="0" w:after="0" w:line="240" w:lineRule="exact"/>
              <w:jc w:val="right"/>
              <w:rPr>
                <w:rFonts w:ascii="宋体" w:hAnsi="宋体" w:eastAsia="宋体" w:cs="宋体"/>
                <w:sz w:val="18"/>
                <w:szCs w:val="18"/>
              </w:rPr>
            </w:pPr>
            <w:r>
              <w:rPr>
                <w:rFonts w:ascii="宋体" w:hAnsi="宋体" w:eastAsia="宋体" w:cs="宋体"/>
                <w:sz w:val="18"/>
                <w:szCs w:val="18"/>
              </w:rPr>
              <w:t>18,689.45</w:t>
            </w:r>
          </w:p>
        </w:tc>
        <w:tc>
          <w:tcPr>
            <w:tcW w:w="3213" w:type="dxa"/>
            <w:tcBorders>
              <w:top w:val="single" w:color="auto" w:sz="2" w:space="0"/>
              <w:left w:val="single" w:color="auto" w:sz="2" w:space="0"/>
              <w:bottom w:val="single" w:color="auto" w:sz="2" w:space="0"/>
              <w:right w:val="single" w:color="auto" w:sz="2" w:space="0"/>
            </w:tcBorders>
            <w:vAlign w:val="center"/>
          </w:tcPr>
          <w:p w14:paraId="5B84A6B3">
            <w:pPr>
              <w:spacing w:before="0" w:after="0" w:line="240" w:lineRule="exact"/>
              <w:jc w:val="right"/>
              <w:rPr>
                <w:rFonts w:ascii="宋体" w:hAnsi="宋体" w:eastAsia="宋体" w:cs="宋体"/>
                <w:sz w:val="18"/>
                <w:szCs w:val="18"/>
              </w:rPr>
            </w:pPr>
            <w:r>
              <w:rPr>
                <w:rFonts w:ascii="宋体" w:hAnsi="宋体" w:eastAsia="宋体" w:cs="宋体"/>
                <w:sz w:val="18"/>
                <w:szCs w:val="18"/>
              </w:rPr>
              <w:t>1,068.37</w:t>
            </w:r>
          </w:p>
        </w:tc>
      </w:tr>
      <w:tr w14:paraId="43944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B466E39">
            <w:pPr>
              <w:spacing w:before="0" w:after="0" w:line="240" w:lineRule="exact"/>
              <w:jc w:val="left"/>
              <w:rPr>
                <w:rFonts w:ascii="宋体" w:hAnsi="宋体" w:eastAsia="宋体" w:cs="宋体"/>
                <w:sz w:val="18"/>
                <w:szCs w:val="18"/>
              </w:rPr>
            </w:pPr>
            <w:r>
              <w:rPr>
                <w:rFonts w:ascii="宋体" w:hAnsi="宋体" w:eastAsia="宋体" w:cs="宋体"/>
                <w:sz w:val="18"/>
                <w:szCs w:val="18"/>
              </w:rPr>
              <w:t>租赁费</w:t>
            </w:r>
          </w:p>
        </w:tc>
        <w:tc>
          <w:tcPr>
            <w:tcW w:w="3213" w:type="dxa"/>
            <w:tcBorders>
              <w:top w:val="single" w:color="auto" w:sz="2" w:space="0"/>
              <w:left w:val="single" w:color="auto" w:sz="2" w:space="0"/>
              <w:bottom w:val="single" w:color="auto" w:sz="2" w:space="0"/>
              <w:right w:val="single" w:color="auto" w:sz="2" w:space="0"/>
            </w:tcBorders>
            <w:vAlign w:val="center"/>
          </w:tcPr>
          <w:p w14:paraId="28C779F7">
            <w:pPr>
              <w:spacing w:before="0" w:after="0" w:line="240" w:lineRule="exact"/>
              <w:jc w:val="right"/>
              <w:rPr>
                <w:rFonts w:ascii="宋体" w:hAnsi="宋体" w:eastAsia="宋体" w:cs="宋体"/>
                <w:sz w:val="18"/>
                <w:szCs w:val="18"/>
              </w:rPr>
            </w:pPr>
            <w:r>
              <w:rPr>
                <w:rFonts w:ascii="宋体" w:hAnsi="宋体" w:eastAsia="宋体" w:cs="宋体"/>
                <w:sz w:val="18"/>
                <w:szCs w:val="18"/>
              </w:rPr>
              <w:t>95,673.26</w:t>
            </w:r>
          </w:p>
        </w:tc>
        <w:tc>
          <w:tcPr>
            <w:tcW w:w="3213" w:type="dxa"/>
            <w:tcBorders>
              <w:top w:val="single" w:color="auto" w:sz="2" w:space="0"/>
              <w:left w:val="single" w:color="auto" w:sz="2" w:space="0"/>
              <w:bottom w:val="single" w:color="auto" w:sz="2" w:space="0"/>
              <w:right w:val="single" w:color="auto" w:sz="2" w:space="0"/>
            </w:tcBorders>
            <w:vAlign w:val="center"/>
          </w:tcPr>
          <w:p w14:paraId="1744A8FF">
            <w:pPr>
              <w:spacing w:before="0" w:after="0" w:line="240" w:lineRule="exact"/>
              <w:jc w:val="right"/>
              <w:rPr>
                <w:rFonts w:ascii="宋体" w:hAnsi="宋体" w:eastAsia="宋体" w:cs="宋体"/>
                <w:sz w:val="18"/>
                <w:szCs w:val="18"/>
              </w:rPr>
            </w:pPr>
            <w:r>
              <w:rPr>
                <w:rFonts w:ascii="宋体" w:hAnsi="宋体" w:eastAsia="宋体" w:cs="宋体"/>
                <w:sz w:val="18"/>
                <w:szCs w:val="18"/>
              </w:rPr>
              <w:t>75,654.90</w:t>
            </w:r>
          </w:p>
        </w:tc>
      </w:tr>
      <w:tr w14:paraId="3EEFF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DE24804">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66D7A9AF">
            <w:pPr>
              <w:spacing w:before="0" w:after="0" w:line="240" w:lineRule="exact"/>
              <w:jc w:val="right"/>
              <w:rPr>
                <w:rFonts w:ascii="宋体" w:hAnsi="宋体" w:eastAsia="宋体" w:cs="宋体"/>
                <w:sz w:val="18"/>
                <w:szCs w:val="18"/>
              </w:rPr>
            </w:pPr>
            <w:r>
              <w:rPr>
                <w:rFonts w:ascii="宋体" w:hAnsi="宋体" w:eastAsia="宋体" w:cs="宋体"/>
                <w:sz w:val="18"/>
                <w:szCs w:val="18"/>
              </w:rPr>
              <w:t>83,780.08</w:t>
            </w:r>
          </w:p>
        </w:tc>
        <w:tc>
          <w:tcPr>
            <w:tcW w:w="3213" w:type="dxa"/>
            <w:tcBorders>
              <w:top w:val="single" w:color="auto" w:sz="2" w:space="0"/>
              <w:left w:val="single" w:color="auto" w:sz="2" w:space="0"/>
              <w:bottom w:val="single" w:color="auto" w:sz="2" w:space="0"/>
              <w:right w:val="single" w:color="auto" w:sz="2" w:space="0"/>
            </w:tcBorders>
            <w:vAlign w:val="center"/>
          </w:tcPr>
          <w:p w14:paraId="085FC9BA">
            <w:pPr>
              <w:spacing w:before="0" w:after="0" w:line="240" w:lineRule="exact"/>
              <w:jc w:val="right"/>
              <w:rPr>
                <w:rFonts w:ascii="宋体" w:hAnsi="宋体" w:eastAsia="宋体" w:cs="宋体"/>
                <w:sz w:val="18"/>
                <w:szCs w:val="18"/>
              </w:rPr>
            </w:pPr>
            <w:r>
              <w:rPr>
                <w:rFonts w:ascii="宋体" w:hAnsi="宋体" w:eastAsia="宋体" w:cs="宋体"/>
                <w:sz w:val="18"/>
                <w:szCs w:val="18"/>
              </w:rPr>
              <w:t>27,044.12</w:t>
            </w:r>
          </w:p>
        </w:tc>
      </w:tr>
      <w:tr w14:paraId="50299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E1926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24D6BC2">
            <w:pPr>
              <w:spacing w:before="0" w:after="0" w:line="240" w:lineRule="exact"/>
              <w:jc w:val="right"/>
              <w:rPr>
                <w:rFonts w:ascii="宋体" w:hAnsi="宋体" w:eastAsia="宋体" w:cs="宋体"/>
                <w:sz w:val="18"/>
                <w:szCs w:val="18"/>
              </w:rPr>
            </w:pPr>
            <w:r>
              <w:rPr>
                <w:rFonts w:ascii="宋体" w:hAnsi="宋体" w:eastAsia="宋体" w:cs="宋体"/>
                <w:sz w:val="18"/>
                <w:szCs w:val="18"/>
              </w:rPr>
              <w:t>9,566,368.02</w:t>
            </w:r>
          </w:p>
        </w:tc>
        <w:tc>
          <w:tcPr>
            <w:tcW w:w="3213" w:type="dxa"/>
            <w:tcBorders>
              <w:top w:val="single" w:color="auto" w:sz="2" w:space="0"/>
              <w:left w:val="single" w:color="auto" w:sz="2" w:space="0"/>
              <w:bottom w:val="single" w:color="auto" w:sz="2" w:space="0"/>
              <w:right w:val="single" w:color="auto" w:sz="2" w:space="0"/>
            </w:tcBorders>
            <w:vAlign w:val="center"/>
          </w:tcPr>
          <w:p w14:paraId="4B133708">
            <w:pPr>
              <w:spacing w:before="0" w:after="0" w:line="240" w:lineRule="exact"/>
              <w:jc w:val="right"/>
              <w:rPr>
                <w:rFonts w:ascii="宋体" w:hAnsi="宋体" w:eastAsia="宋体" w:cs="宋体"/>
                <w:sz w:val="18"/>
                <w:szCs w:val="18"/>
              </w:rPr>
            </w:pPr>
            <w:r>
              <w:rPr>
                <w:rFonts w:ascii="宋体" w:hAnsi="宋体" w:eastAsia="宋体" w:cs="宋体"/>
                <w:sz w:val="18"/>
                <w:szCs w:val="18"/>
              </w:rPr>
              <w:t>10,333,795.40</w:t>
            </w:r>
          </w:p>
        </w:tc>
      </w:tr>
    </w:tbl>
    <w:p w14:paraId="0A3709BF">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BF2A6B5">
      <w:pPr>
        <w:keepNext/>
        <w:keepLines/>
        <w:spacing w:before="300" w:after="300" w:line="280" w:lineRule="exact"/>
        <w:jc w:val="left"/>
        <w:outlineLvl w:val="2"/>
        <w:rPr>
          <w:rFonts w:ascii="宋体" w:hAnsi="宋体" w:eastAsia="宋体" w:cs="宋体"/>
          <w:b/>
          <w:bCs/>
          <w:sz w:val="21"/>
          <w:szCs w:val="21"/>
        </w:rPr>
      </w:pPr>
      <w:bookmarkStart w:id="255" w:name="_Toc989144"/>
      <w:r>
        <w:rPr>
          <w:rFonts w:ascii="宋体" w:hAnsi="宋体" w:eastAsia="宋体" w:cs="宋体"/>
          <w:b/>
          <w:bCs/>
          <w:sz w:val="21"/>
          <w:szCs w:val="21"/>
        </w:rPr>
        <w:t>45、研发费用</w:t>
      </w:r>
      <w:bookmarkEnd w:id="255"/>
    </w:p>
    <w:p w14:paraId="66A0045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AD10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8C643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E70FEA">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5196A8">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49C9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BAA176D">
            <w:pPr>
              <w:spacing w:before="0" w:after="0" w:line="240" w:lineRule="exact"/>
              <w:jc w:val="left"/>
              <w:rPr>
                <w:rFonts w:ascii="宋体" w:hAnsi="宋体" w:eastAsia="宋体" w:cs="宋体"/>
                <w:sz w:val="18"/>
                <w:szCs w:val="18"/>
              </w:rPr>
            </w:pPr>
            <w:r>
              <w:rPr>
                <w:rFonts w:ascii="宋体" w:hAnsi="宋体" w:eastAsia="宋体" w:cs="宋体"/>
                <w:sz w:val="18"/>
                <w:szCs w:val="18"/>
              </w:rPr>
              <w:t>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59DACDEE">
            <w:pPr>
              <w:spacing w:before="0" w:after="0" w:line="240" w:lineRule="exact"/>
              <w:jc w:val="right"/>
              <w:rPr>
                <w:rFonts w:ascii="宋体" w:hAnsi="宋体" w:eastAsia="宋体" w:cs="宋体"/>
                <w:sz w:val="18"/>
                <w:szCs w:val="18"/>
              </w:rPr>
            </w:pPr>
            <w:r>
              <w:rPr>
                <w:rFonts w:ascii="宋体" w:hAnsi="宋体" w:eastAsia="宋体" w:cs="宋体"/>
                <w:sz w:val="18"/>
                <w:szCs w:val="18"/>
              </w:rPr>
              <w:t>29,848,826.99</w:t>
            </w:r>
          </w:p>
        </w:tc>
        <w:tc>
          <w:tcPr>
            <w:tcW w:w="3213" w:type="dxa"/>
            <w:tcBorders>
              <w:top w:val="single" w:color="auto" w:sz="2" w:space="0"/>
              <w:left w:val="single" w:color="auto" w:sz="2" w:space="0"/>
              <w:bottom w:val="single" w:color="auto" w:sz="2" w:space="0"/>
              <w:right w:val="single" w:color="auto" w:sz="2" w:space="0"/>
            </w:tcBorders>
            <w:vAlign w:val="center"/>
          </w:tcPr>
          <w:p w14:paraId="01790EB4">
            <w:pPr>
              <w:spacing w:before="0" w:after="0" w:line="240" w:lineRule="exact"/>
              <w:jc w:val="right"/>
              <w:rPr>
                <w:rFonts w:ascii="宋体" w:hAnsi="宋体" w:eastAsia="宋体" w:cs="宋体"/>
                <w:sz w:val="18"/>
                <w:szCs w:val="18"/>
              </w:rPr>
            </w:pPr>
            <w:r>
              <w:rPr>
                <w:rFonts w:ascii="宋体" w:hAnsi="宋体" w:eastAsia="宋体" w:cs="宋体"/>
                <w:sz w:val="18"/>
                <w:szCs w:val="18"/>
              </w:rPr>
              <w:t>23,392,297.18</w:t>
            </w:r>
          </w:p>
        </w:tc>
      </w:tr>
      <w:tr w14:paraId="32AF8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9807D30">
            <w:pPr>
              <w:spacing w:before="0" w:after="0" w:line="240" w:lineRule="exact"/>
              <w:jc w:val="left"/>
              <w:rPr>
                <w:rFonts w:ascii="宋体" w:hAnsi="宋体" w:eastAsia="宋体" w:cs="宋体"/>
                <w:sz w:val="18"/>
                <w:szCs w:val="18"/>
              </w:rPr>
            </w:pPr>
            <w:r>
              <w:rPr>
                <w:rFonts w:ascii="宋体" w:hAnsi="宋体" w:eastAsia="宋体" w:cs="宋体"/>
                <w:sz w:val="18"/>
                <w:szCs w:val="18"/>
              </w:rPr>
              <w:t>原材料</w:t>
            </w:r>
          </w:p>
        </w:tc>
        <w:tc>
          <w:tcPr>
            <w:tcW w:w="3213" w:type="dxa"/>
            <w:tcBorders>
              <w:top w:val="single" w:color="auto" w:sz="2" w:space="0"/>
              <w:left w:val="single" w:color="auto" w:sz="2" w:space="0"/>
              <w:bottom w:val="single" w:color="auto" w:sz="2" w:space="0"/>
              <w:right w:val="single" w:color="auto" w:sz="2" w:space="0"/>
            </w:tcBorders>
            <w:vAlign w:val="center"/>
          </w:tcPr>
          <w:p w14:paraId="0100AC5B">
            <w:pPr>
              <w:spacing w:before="0" w:after="0" w:line="240" w:lineRule="exact"/>
              <w:jc w:val="right"/>
              <w:rPr>
                <w:rFonts w:ascii="宋体" w:hAnsi="宋体" w:eastAsia="宋体" w:cs="宋体"/>
                <w:sz w:val="18"/>
                <w:szCs w:val="18"/>
              </w:rPr>
            </w:pPr>
            <w:r>
              <w:rPr>
                <w:rFonts w:ascii="宋体" w:hAnsi="宋体" w:eastAsia="宋体" w:cs="宋体"/>
                <w:sz w:val="18"/>
                <w:szCs w:val="18"/>
              </w:rPr>
              <w:t>172,390,887.25</w:t>
            </w:r>
          </w:p>
        </w:tc>
        <w:tc>
          <w:tcPr>
            <w:tcW w:w="3213" w:type="dxa"/>
            <w:tcBorders>
              <w:top w:val="single" w:color="auto" w:sz="2" w:space="0"/>
              <w:left w:val="single" w:color="auto" w:sz="2" w:space="0"/>
              <w:bottom w:val="single" w:color="auto" w:sz="2" w:space="0"/>
              <w:right w:val="single" w:color="auto" w:sz="2" w:space="0"/>
            </w:tcBorders>
            <w:vAlign w:val="center"/>
          </w:tcPr>
          <w:p w14:paraId="73381AB1">
            <w:pPr>
              <w:spacing w:before="0" w:after="0" w:line="240" w:lineRule="exact"/>
              <w:jc w:val="right"/>
              <w:rPr>
                <w:rFonts w:ascii="宋体" w:hAnsi="宋体" w:eastAsia="宋体" w:cs="宋体"/>
                <w:sz w:val="18"/>
                <w:szCs w:val="18"/>
              </w:rPr>
            </w:pPr>
            <w:r>
              <w:rPr>
                <w:rFonts w:ascii="宋体" w:hAnsi="宋体" w:eastAsia="宋体" w:cs="宋体"/>
                <w:sz w:val="18"/>
                <w:szCs w:val="18"/>
              </w:rPr>
              <w:t>53,852,014.60</w:t>
            </w:r>
          </w:p>
        </w:tc>
      </w:tr>
      <w:tr w14:paraId="08975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4BC0673">
            <w:pPr>
              <w:spacing w:before="0" w:after="0" w:line="240" w:lineRule="exact"/>
              <w:jc w:val="left"/>
              <w:rPr>
                <w:rFonts w:ascii="宋体" w:hAnsi="宋体" w:eastAsia="宋体" w:cs="宋体"/>
                <w:sz w:val="18"/>
                <w:szCs w:val="18"/>
              </w:rPr>
            </w:pPr>
            <w:r>
              <w:rPr>
                <w:rFonts w:ascii="宋体" w:hAnsi="宋体" w:eastAsia="宋体" w:cs="宋体"/>
                <w:sz w:val="18"/>
                <w:szCs w:val="18"/>
              </w:rPr>
              <w:t>外委费</w:t>
            </w:r>
          </w:p>
        </w:tc>
        <w:tc>
          <w:tcPr>
            <w:tcW w:w="3213" w:type="dxa"/>
            <w:tcBorders>
              <w:top w:val="single" w:color="auto" w:sz="2" w:space="0"/>
              <w:left w:val="single" w:color="auto" w:sz="2" w:space="0"/>
              <w:bottom w:val="single" w:color="auto" w:sz="2" w:space="0"/>
              <w:right w:val="single" w:color="auto" w:sz="2" w:space="0"/>
            </w:tcBorders>
            <w:vAlign w:val="center"/>
          </w:tcPr>
          <w:p w14:paraId="03E1C7B7">
            <w:pPr>
              <w:spacing w:before="0" w:after="0" w:line="240" w:lineRule="exact"/>
              <w:jc w:val="right"/>
              <w:rPr>
                <w:rFonts w:ascii="宋体" w:hAnsi="宋体" w:eastAsia="宋体" w:cs="宋体"/>
                <w:sz w:val="18"/>
                <w:szCs w:val="18"/>
              </w:rPr>
            </w:pPr>
            <w:r>
              <w:rPr>
                <w:rFonts w:ascii="宋体" w:hAnsi="宋体" w:eastAsia="宋体" w:cs="宋体"/>
                <w:sz w:val="18"/>
                <w:szCs w:val="18"/>
              </w:rPr>
              <w:t>1,217,077.98</w:t>
            </w:r>
          </w:p>
        </w:tc>
        <w:tc>
          <w:tcPr>
            <w:tcW w:w="3213" w:type="dxa"/>
            <w:tcBorders>
              <w:top w:val="single" w:color="auto" w:sz="2" w:space="0"/>
              <w:left w:val="single" w:color="auto" w:sz="2" w:space="0"/>
              <w:bottom w:val="single" w:color="auto" w:sz="2" w:space="0"/>
              <w:right w:val="single" w:color="auto" w:sz="2" w:space="0"/>
            </w:tcBorders>
            <w:vAlign w:val="center"/>
          </w:tcPr>
          <w:p w14:paraId="4390B2C4">
            <w:pPr>
              <w:spacing w:before="0" w:after="0" w:line="240" w:lineRule="exact"/>
              <w:jc w:val="right"/>
              <w:rPr>
                <w:rFonts w:ascii="宋体" w:hAnsi="宋体" w:eastAsia="宋体" w:cs="宋体"/>
                <w:sz w:val="18"/>
                <w:szCs w:val="18"/>
              </w:rPr>
            </w:pPr>
            <w:r>
              <w:rPr>
                <w:rFonts w:ascii="宋体" w:hAnsi="宋体" w:eastAsia="宋体" w:cs="宋体"/>
                <w:sz w:val="18"/>
                <w:szCs w:val="18"/>
              </w:rPr>
              <w:t>264,811.32</w:t>
            </w:r>
          </w:p>
        </w:tc>
      </w:tr>
      <w:tr w14:paraId="3D65B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54CB9AB">
            <w:pPr>
              <w:spacing w:before="0" w:after="0" w:line="240" w:lineRule="exact"/>
              <w:jc w:val="left"/>
              <w:rPr>
                <w:rFonts w:ascii="宋体" w:hAnsi="宋体" w:eastAsia="宋体" w:cs="宋体"/>
                <w:sz w:val="18"/>
                <w:szCs w:val="18"/>
              </w:rPr>
            </w:pPr>
            <w:r>
              <w:rPr>
                <w:rFonts w:ascii="宋体" w:hAnsi="宋体" w:eastAsia="宋体" w:cs="宋体"/>
                <w:sz w:val="18"/>
                <w:szCs w:val="18"/>
              </w:rPr>
              <w:t>折旧</w:t>
            </w:r>
          </w:p>
        </w:tc>
        <w:tc>
          <w:tcPr>
            <w:tcW w:w="3213" w:type="dxa"/>
            <w:tcBorders>
              <w:top w:val="single" w:color="auto" w:sz="2" w:space="0"/>
              <w:left w:val="single" w:color="auto" w:sz="2" w:space="0"/>
              <w:bottom w:val="single" w:color="auto" w:sz="2" w:space="0"/>
              <w:right w:val="single" w:color="auto" w:sz="2" w:space="0"/>
            </w:tcBorders>
            <w:vAlign w:val="center"/>
          </w:tcPr>
          <w:p w14:paraId="58E5A8C0">
            <w:pPr>
              <w:spacing w:before="0" w:after="0" w:line="240" w:lineRule="exact"/>
              <w:jc w:val="right"/>
              <w:rPr>
                <w:rFonts w:ascii="宋体" w:hAnsi="宋体" w:eastAsia="宋体" w:cs="宋体"/>
                <w:sz w:val="18"/>
                <w:szCs w:val="18"/>
              </w:rPr>
            </w:pPr>
            <w:r>
              <w:rPr>
                <w:rFonts w:ascii="宋体" w:hAnsi="宋体" w:eastAsia="宋体" w:cs="宋体"/>
                <w:sz w:val="18"/>
                <w:szCs w:val="18"/>
              </w:rPr>
              <w:t>11,434,496.22</w:t>
            </w:r>
          </w:p>
        </w:tc>
        <w:tc>
          <w:tcPr>
            <w:tcW w:w="3213" w:type="dxa"/>
            <w:tcBorders>
              <w:top w:val="single" w:color="auto" w:sz="2" w:space="0"/>
              <w:left w:val="single" w:color="auto" w:sz="2" w:space="0"/>
              <w:bottom w:val="single" w:color="auto" w:sz="2" w:space="0"/>
              <w:right w:val="single" w:color="auto" w:sz="2" w:space="0"/>
            </w:tcBorders>
            <w:vAlign w:val="center"/>
          </w:tcPr>
          <w:p w14:paraId="3BA14F42">
            <w:pPr>
              <w:spacing w:before="0" w:after="0" w:line="240" w:lineRule="exact"/>
              <w:jc w:val="right"/>
              <w:rPr>
                <w:rFonts w:ascii="宋体" w:hAnsi="宋体" w:eastAsia="宋体" w:cs="宋体"/>
                <w:sz w:val="18"/>
                <w:szCs w:val="18"/>
              </w:rPr>
            </w:pPr>
            <w:r>
              <w:rPr>
                <w:rFonts w:ascii="宋体" w:hAnsi="宋体" w:eastAsia="宋体" w:cs="宋体"/>
                <w:sz w:val="18"/>
                <w:szCs w:val="18"/>
              </w:rPr>
              <w:t>1,702,105.05</w:t>
            </w:r>
          </w:p>
        </w:tc>
      </w:tr>
      <w:tr w14:paraId="47DAA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FA4DBB8">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41864B88">
            <w:pPr>
              <w:spacing w:before="0" w:after="0" w:line="240" w:lineRule="exact"/>
              <w:jc w:val="right"/>
              <w:rPr>
                <w:rFonts w:ascii="宋体" w:hAnsi="宋体" w:eastAsia="宋体" w:cs="宋体"/>
                <w:sz w:val="18"/>
                <w:szCs w:val="18"/>
              </w:rPr>
            </w:pPr>
            <w:r>
              <w:rPr>
                <w:rFonts w:ascii="宋体" w:hAnsi="宋体" w:eastAsia="宋体" w:cs="宋体"/>
                <w:sz w:val="18"/>
                <w:szCs w:val="18"/>
              </w:rPr>
              <w:t>1,130,631.05</w:t>
            </w:r>
          </w:p>
        </w:tc>
        <w:tc>
          <w:tcPr>
            <w:tcW w:w="3213" w:type="dxa"/>
            <w:tcBorders>
              <w:top w:val="single" w:color="auto" w:sz="2" w:space="0"/>
              <w:left w:val="single" w:color="auto" w:sz="2" w:space="0"/>
              <w:bottom w:val="single" w:color="auto" w:sz="2" w:space="0"/>
              <w:right w:val="single" w:color="auto" w:sz="2" w:space="0"/>
            </w:tcBorders>
            <w:vAlign w:val="center"/>
          </w:tcPr>
          <w:p w14:paraId="26B48E69">
            <w:pPr>
              <w:spacing w:before="0" w:after="0" w:line="240" w:lineRule="exact"/>
              <w:jc w:val="right"/>
              <w:rPr>
                <w:rFonts w:ascii="宋体" w:hAnsi="宋体" w:eastAsia="宋体" w:cs="宋体"/>
                <w:sz w:val="18"/>
                <w:szCs w:val="18"/>
              </w:rPr>
            </w:pPr>
            <w:r>
              <w:rPr>
                <w:rFonts w:ascii="宋体" w:hAnsi="宋体" w:eastAsia="宋体" w:cs="宋体"/>
                <w:sz w:val="18"/>
                <w:szCs w:val="18"/>
              </w:rPr>
              <w:t>1,022,222.47</w:t>
            </w:r>
          </w:p>
        </w:tc>
      </w:tr>
      <w:tr w14:paraId="59E9D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7EAC62">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366250A">
            <w:pPr>
              <w:spacing w:before="0" w:after="0" w:line="240" w:lineRule="exact"/>
              <w:jc w:val="right"/>
              <w:rPr>
                <w:rFonts w:ascii="宋体" w:hAnsi="宋体" w:eastAsia="宋体" w:cs="宋体"/>
                <w:sz w:val="18"/>
                <w:szCs w:val="18"/>
              </w:rPr>
            </w:pPr>
            <w:r>
              <w:rPr>
                <w:rFonts w:ascii="宋体" w:hAnsi="宋体" w:eastAsia="宋体" w:cs="宋体"/>
                <w:sz w:val="18"/>
                <w:szCs w:val="18"/>
              </w:rPr>
              <w:t>216,021,919.49</w:t>
            </w:r>
          </w:p>
        </w:tc>
        <w:tc>
          <w:tcPr>
            <w:tcW w:w="3213" w:type="dxa"/>
            <w:tcBorders>
              <w:top w:val="single" w:color="auto" w:sz="2" w:space="0"/>
              <w:left w:val="single" w:color="auto" w:sz="2" w:space="0"/>
              <w:bottom w:val="single" w:color="auto" w:sz="2" w:space="0"/>
              <w:right w:val="single" w:color="auto" w:sz="2" w:space="0"/>
            </w:tcBorders>
            <w:vAlign w:val="center"/>
          </w:tcPr>
          <w:p w14:paraId="5706E7F6">
            <w:pPr>
              <w:spacing w:before="0" w:after="0" w:line="240" w:lineRule="exact"/>
              <w:jc w:val="right"/>
              <w:rPr>
                <w:rFonts w:ascii="宋体" w:hAnsi="宋体" w:eastAsia="宋体" w:cs="宋体"/>
                <w:sz w:val="18"/>
                <w:szCs w:val="18"/>
              </w:rPr>
            </w:pPr>
            <w:r>
              <w:rPr>
                <w:rFonts w:ascii="宋体" w:hAnsi="宋体" w:eastAsia="宋体" w:cs="宋体"/>
                <w:sz w:val="18"/>
                <w:szCs w:val="18"/>
              </w:rPr>
              <w:t>80,233,450.62</w:t>
            </w:r>
          </w:p>
        </w:tc>
      </w:tr>
    </w:tbl>
    <w:p w14:paraId="63436F14">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D451A73">
      <w:pPr>
        <w:keepNext/>
        <w:keepLines/>
        <w:spacing w:before="300" w:after="300" w:line="280" w:lineRule="exact"/>
        <w:jc w:val="left"/>
        <w:outlineLvl w:val="2"/>
        <w:rPr>
          <w:rFonts w:ascii="宋体" w:hAnsi="宋体" w:eastAsia="宋体" w:cs="宋体"/>
          <w:b/>
          <w:bCs/>
          <w:sz w:val="21"/>
          <w:szCs w:val="21"/>
        </w:rPr>
      </w:pPr>
      <w:bookmarkStart w:id="256" w:name="_Toc989145"/>
      <w:r>
        <w:rPr>
          <w:rFonts w:ascii="宋体" w:hAnsi="宋体" w:eastAsia="宋体" w:cs="宋体"/>
          <w:b/>
          <w:bCs/>
          <w:sz w:val="21"/>
          <w:szCs w:val="21"/>
        </w:rPr>
        <w:t>46、财务费用</w:t>
      </w:r>
      <w:bookmarkEnd w:id="256"/>
    </w:p>
    <w:p w14:paraId="7CD5AE2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D919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32C23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8DB5F6">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C8D18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DC16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7B8DE2A">
            <w:pPr>
              <w:spacing w:before="0" w:after="0" w:line="240" w:lineRule="exact"/>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14:paraId="140E1352">
            <w:pPr>
              <w:spacing w:before="0" w:after="0" w:line="240" w:lineRule="exact"/>
              <w:jc w:val="right"/>
              <w:rPr>
                <w:rFonts w:ascii="宋体" w:hAnsi="宋体" w:eastAsia="宋体" w:cs="宋体"/>
                <w:sz w:val="18"/>
                <w:szCs w:val="18"/>
              </w:rPr>
            </w:pPr>
            <w:r>
              <w:rPr>
                <w:rFonts w:ascii="宋体" w:hAnsi="宋体" w:eastAsia="宋体" w:cs="宋体"/>
                <w:sz w:val="18"/>
                <w:szCs w:val="18"/>
              </w:rPr>
              <w:t>412,376,854.43</w:t>
            </w:r>
          </w:p>
        </w:tc>
        <w:tc>
          <w:tcPr>
            <w:tcW w:w="3213" w:type="dxa"/>
            <w:tcBorders>
              <w:top w:val="single" w:color="auto" w:sz="2" w:space="0"/>
              <w:left w:val="single" w:color="auto" w:sz="2" w:space="0"/>
              <w:bottom w:val="single" w:color="auto" w:sz="2" w:space="0"/>
              <w:right w:val="single" w:color="auto" w:sz="2" w:space="0"/>
            </w:tcBorders>
            <w:vAlign w:val="center"/>
          </w:tcPr>
          <w:p w14:paraId="743D0EDD">
            <w:pPr>
              <w:spacing w:before="0" w:after="0" w:line="240" w:lineRule="exact"/>
              <w:jc w:val="right"/>
              <w:rPr>
                <w:rFonts w:ascii="宋体" w:hAnsi="宋体" w:eastAsia="宋体" w:cs="宋体"/>
                <w:sz w:val="18"/>
                <w:szCs w:val="18"/>
              </w:rPr>
            </w:pPr>
            <w:r>
              <w:rPr>
                <w:rFonts w:ascii="宋体" w:hAnsi="宋体" w:eastAsia="宋体" w:cs="宋体"/>
                <w:sz w:val="18"/>
                <w:szCs w:val="18"/>
              </w:rPr>
              <w:t>437,537,188.24</w:t>
            </w:r>
          </w:p>
        </w:tc>
      </w:tr>
      <w:tr w14:paraId="1EA5E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44F9EA5">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722A1CF7">
            <w:pPr>
              <w:spacing w:before="0" w:after="0" w:line="240" w:lineRule="exact"/>
              <w:jc w:val="right"/>
              <w:rPr>
                <w:rFonts w:ascii="宋体" w:hAnsi="宋体" w:eastAsia="宋体" w:cs="宋体"/>
                <w:sz w:val="18"/>
                <w:szCs w:val="18"/>
              </w:rPr>
            </w:pPr>
            <w:r>
              <w:rPr>
                <w:rFonts w:ascii="宋体" w:hAnsi="宋体" w:eastAsia="宋体" w:cs="宋体"/>
                <w:sz w:val="18"/>
                <w:szCs w:val="18"/>
              </w:rPr>
              <w:t>9,352,673.21</w:t>
            </w:r>
          </w:p>
        </w:tc>
        <w:tc>
          <w:tcPr>
            <w:tcW w:w="3213" w:type="dxa"/>
            <w:tcBorders>
              <w:top w:val="single" w:color="auto" w:sz="2" w:space="0"/>
              <w:left w:val="single" w:color="auto" w:sz="2" w:space="0"/>
              <w:bottom w:val="single" w:color="auto" w:sz="2" w:space="0"/>
              <w:right w:val="single" w:color="auto" w:sz="2" w:space="0"/>
            </w:tcBorders>
            <w:vAlign w:val="center"/>
          </w:tcPr>
          <w:p w14:paraId="01D03C51">
            <w:pPr>
              <w:spacing w:before="0" w:after="0" w:line="240" w:lineRule="exact"/>
              <w:jc w:val="right"/>
              <w:rPr>
                <w:rFonts w:ascii="宋体" w:hAnsi="宋体" w:eastAsia="宋体" w:cs="宋体"/>
                <w:sz w:val="18"/>
                <w:szCs w:val="18"/>
              </w:rPr>
            </w:pPr>
            <w:r>
              <w:rPr>
                <w:rFonts w:ascii="宋体" w:hAnsi="宋体" w:eastAsia="宋体" w:cs="宋体"/>
                <w:sz w:val="18"/>
                <w:szCs w:val="18"/>
              </w:rPr>
              <w:t>10,956,517.70</w:t>
            </w:r>
          </w:p>
        </w:tc>
      </w:tr>
      <w:tr w14:paraId="45CD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21E0310">
            <w:pPr>
              <w:spacing w:before="0" w:after="0" w:line="240" w:lineRule="exact"/>
              <w:jc w:val="left"/>
              <w:rPr>
                <w:rFonts w:ascii="宋体" w:hAnsi="宋体" w:eastAsia="宋体" w:cs="宋体"/>
                <w:sz w:val="18"/>
                <w:szCs w:val="18"/>
              </w:rPr>
            </w:pPr>
            <w:r>
              <w:rPr>
                <w:rFonts w:ascii="宋体" w:hAnsi="宋体" w:eastAsia="宋体" w:cs="宋体"/>
                <w:sz w:val="18"/>
                <w:szCs w:val="18"/>
              </w:rPr>
              <w:t>手续费</w:t>
            </w:r>
          </w:p>
        </w:tc>
        <w:tc>
          <w:tcPr>
            <w:tcW w:w="3213" w:type="dxa"/>
            <w:tcBorders>
              <w:top w:val="single" w:color="auto" w:sz="2" w:space="0"/>
              <w:left w:val="single" w:color="auto" w:sz="2" w:space="0"/>
              <w:bottom w:val="single" w:color="auto" w:sz="2" w:space="0"/>
              <w:right w:val="single" w:color="auto" w:sz="2" w:space="0"/>
            </w:tcBorders>
            <w:vAlign w:val="center"/>
          </w:tcPr>
          <w:p w14:paraId="2027BD70">
            <w:pPr>
              <w:spacing w:before="0" w:after="0" w:line="240" w:lineRule="exact"/>
              <w:jc w:val="right"/>
              <w:rPr>
                <w:rFonts w:ascii="宋体" w:hAnsi="宋体" w:eastAsia="宋体" w:cs="宋体"/>
                <w:sz w:val="18"/>
                <w:szCs w:val="18"/>
              </w:rPr>
            </w:pPr>
            <w:r>
              <w:rPr>
                <w:rFonts w:ascii="宋体" w:hAnsi="宋体" w:eastAsia="宋体" w:cs="宋体"/>
                <w:sz w:val="18"/>
                <w:szCs w:val="18"/>
              </w:rPr>
              <w:t>1,458,639.31</w:t>
            </w:r>
          </w:p>
        </w:tc>
        <w:tc>
          <w:tcPr>
            <w:tcW w:w="3213" w:type="dxa"/>
            <w:tcBorders>
              <w:top w:val="single" w:color="auto" w:sz="2" w:space="0"/>
              <w:left w:val="single" w:color="auto" w:sz="2" w:space="0"/>
              <w:bottom w:val="single" w:color="auto" w:sz="2" w:space="0"/>
              <w:right w:val="single" w:color="auto" w:sz="2" w:space="0"/>
            </w:tcBorders>
            <w:vAlign w:val="center"/>
          </w:tcPr>
          <w:p w14:paraId="42B456C4">
            <w:pPr>
              <w:spacing w:before="0" w:after="0" w:line="240" w:lineRule="exact"/>
              <w:jc w:val="right"/>
              <w:rPr>
                <w:rFonts w:ascii="宋体" w:hAnsi="宋体" w:eastAsia="宋体" w:cs="宋体"/>
                <w:sz w:val="18"/>
                <w:szCs w:val="18"/>
              </w:rPr>
            </w:pPr>
            <w:r>
              <w:rPr>
                <w:rFonts w:ascii="宋体" w:hAnsi="宋体" w:eastAsia="宋体" w:cs="宋体"/>
                <w:sz w:val="18"/>
                <w:szCs w:val="18"/>
              </w:rPr>
              <w:t>1,768,094.34</w:t>
            </w:r>
          </w:p>
        </w:tc>
      </w:tr>
      <w:tr w14:paraId="05C15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C098E59">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2F6A409C">
            <w:pPr>
              <w:spacing w:before="0" w:after="0" w:line="240" w:lineRule="exact"/>
              <w:jc w:val="right"/>
              <w:rPr>
                <w:rFonts w:ascii="宋体" w:hAnsi="宋体" w:eastAsia="宋体" w:cs="宋体"/>
                <w:sz w:val="18"/>
                <w:szCs w:val="18"/>
              </w:rPr>
            </w:pPr>
            <w:r>
              <w:rPr>
                <w:rFonts w:ascii="宋体" w:hAnsi="宋体" w:eastAsia="宋体" w:cs="宋体"/>
                <w:sz w:val="18"/>
                <w:szCs w:val="18"/>
              </w:rPr>
              <w:t>1,585,221.79</w:t>
            </w:r>
          </w:p>
        </w:tc>
        <w:tc>
          <w:tcPr>
            <w:tcW w:w="3213" w:type="dxa"/>
            <w:tcBorders>
              <w:top w:val="single" w:color="auto" w:sz="2" w:space="0"/>
              <w:left w:val="single" w:color="auto" w:sz="2" w:space="0"/>
              <w:bottom w:val="single" w:color="auto" w:sz="2" w:space="0"/>
              <w:right w:val="single" w:color="auto" w:sz="2" w:space="0"/>
            </w:tcBorders>
            <w:vAlign w:val="center"/>
          </w:tcPr>
          <w:p w14:paraId="6A7EF1ED">
            <w:pPr>
              <w:spacing w:before="0" w:after="0" w:line="240" w:lineRule="exact"/>
              <w:jc w:val="right"/>
              <w:rPr>
                <w:rFonts w:ascii="宋体" w:hAnsi="宋体" w:eastAsia="宋体" w:cs="宋体"/>
                <w:sz w:val="18"/>
                <w:szCs w:val="18"/>
              </w:rPr>
            </w:pPr>
            <w:r>
              <w:rPr>
                <w:rFonts w:ascii="宋体" w:hAnsi="宋体" w:eastAsia="宋体" w:cs="宋体"/>
                <w:sz w:val="18"/>
                <w:szCs w:val="18"/>
              </w:rPr>
              <w:t>698,726.34</w:t>
            </w:r>
          </w:p>
        </w:tc>
      </w:tr>
      <w:tr w14:paraId="5919F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DEB71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045D4B4">
            <w:pPr>
              <w:spacing w:before="0" w:after="0" w:line="240" w:lineRule="exact"/>
              <w:jc w:val="right"/>
              <w:rPr>
                <w:rFonts w:ascii="宋体" w:hAnsi="宋体" w:eastAsia="宋体" w:cs="宋体"/>
                <w:sz w:val="18"/>
                <w:szCs w:val="18"/>
              </w:rPr>
            </w:pPr>
            <w:r>
              <w:rPr>
                <w:rFonts w:ascii="宋体" w:hAnsi="宋体" w:eastAsia="宋体" w:cs="宋体"/>
                <w:sz w:val="18"/>
                <w:szCs w:val="18"/>
              </w:rPr>
              <w:t>406,068,042.32</w:t>
            </w:r>
          </w:p>
        </w:tc>
        <w:tc>
          <w:tcPr>
            <w:tcW w:w="3213" w:type="dxa"/>
            <w:tcBorders>
              <w:top w:val="single" w:color="auto" w:sz="2" w:space="0"/>
              <w:left w:val="single" w:color="auto" w:sz="2" w:space="0"/>
              <w:bottom w:val="single" w:color="auto" w:sz="2" w:space="0"/>
              <w:right w:val="single" w:color="auto" w:sz="2" w:space="0"/>
            </w:tcBorders>
            <w:vAlign w:val="center"/>
          </w:tcPr>
          <w:p w14:paraId="1326F8D9">
            <w:pPr>
              <w:spacing w:before="0" w:after="0" w:line="240" w:lineRule="exact"/>
              <w:jc w:val="right"/>
              <w:rPr>
                <w:rFonts w:ascii="宋体" w:hAnsi="宋体" w:eastAsia="宋体" w:cs="宋体"/>
                <w:sz w:val="18"/>
                <w:szCs w:val="18"/>
              </w:rPr>
            </w:pPr>
            <w:r>
              <w:rPr>
                <w:rFonts w:ascii="宋体" w:hAnsi="宋体" w:eastAsia="宋体" w:cs="宋体"/>
                <w:sz w:val="18"/>
                <w:szCs w:val="18"/>
              </w:rPr>
              <w:t>429,047,491.22</w:t>
            </w:r>
          </w:p>
        </w:tc>
      </w:tr>
    </w:tbl>
    <w:p w14:paraId="7EDCBB2C">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166A6367">
      <w:pPr>
        <w:keepNext/>
        <w:keepLines/>
        <w:spacing w:before="300" w:after="300" w:line="280" w:lineRule="exact"/>
        <w:jc w:val="left"/>
        <w:outlineLvl w:val="2"/>
        <w:rPr>
          <w:rFonts w:ascii="宋体" w:hAnsi="宋体" w:eastAsia="宋体" w:cs="宋体"/>
          <w:b/>
          <w:bCs/>
          <w:sz w:val="21"/>
          <w:szCs w:val="21"/>
        </w:rPr>
      </w:pPr>
      <w:bookmarkStart w:id="257" w:name="_Toc989146"/>
      <w:r>
        <w:rPr>
          <w:rFonts w:ascii="宋体" w:hAnsi="宋体" w:eastAsia="宋体" w:cs="宋体"/>
          <w:b/>
          <w:bCs/>
          <w:sz w:val="21"/>
          <w:szCs w:val="21"/>
        </w:rPr>
        <w:t>47、其他收益</w:t>
      </w:r>
      <w:bookmarkEnd w:id="257"/>
    </w:p>
    <w:p w14:paraId="4822383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9BEE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26CF0F">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635E8F">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F33958">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55AC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33E3A97">
            <w:pPr>
              <w:spacing w:before="0" w:after="0" w:line="240" w:lineRule="exact"/>
              <w:jc w:val="left"/>
              <w:rPr>
                <w:rFonts w:ascii="宋体" w:hAnsi="宋体" w:eastAsia="宋体" w:cs="宋体"/>
                <w:sz w:val="18"/>
                <w:szCs w:val="18"/>
              </w:rPr>
            </w:pPr>
            <w:r>
              <w:rPr>
                <w:rFonts w:ascii="宋体" w:hAnsi="宋体" w:eastAsia="宋体" w:cs="宋体"/>
                <w:sz w:val="18"/>
                <w:szCs w:val="18"/>
              </w:rPr>
              <w:t>皖能合肥#5机建设财政贴息</w:t>
            </w:r>
          </w:p>
        </w:tc>
        <w:tc>
          <w:tcPr>
            <w:tcW w:w="3213" w:type="dxa"/>
            <w:tcBorders>
              <w:top w:val="single" w:color="auto" w:sz="2" w:space="0"/>
              <w:left w:val="single" w:color="auto" w:sz="2" w:space="0"/>
              <w:bottom w:val="single" w:color="auto" w:sz="2" w:space="0"/>
              <w:right w:val="single" w:color="auto" w:sz="2" w:space="0"/>
            </w:tcBorders>
            <w:vAlign w:val="center"/>
          </w:tcPr>
          <w:p w14:paraId="6AC11791">
            <w:pPr>
              <w:spacing w:before="0" w:after="0" w:line="240" w:lineRule="exact"/>
              <w:jc w:val="right"/>
              <w:rPr>
                <w:rFonts w:ascii="宋体" w:hAnsi="宋体" w:eastAsia="宋体" w:cs="宋体"/>
                <w:sz w:val="18"/>
                <w:szCs w:val="18"/>
              </w:rPr>
            </w:pPr>
            <w:r>
              <w:rPr>
                <w:rFonts w:ascii="宋体" w:hAnsi="宋体" w:eastAsia="宋体" w:cs="宋体"/>
                <w:sz w:val="18"/>
                <w:szCs w:val="18"/>
              </w:rPr>
              <w:t>135,407.52</w:t>
            </w:r>
          </w:p>
        </w:tc>
        <w:tc>
          <w:tcPr>
            <w:tcW w:w="3213" w:type="dxa"/>
            <w:tcBorders>
              <w:top w:val="single" w:color="auto" w:sz="2" w:space="0"/>
              <w:left w:val="single" w:color="auto" w:sz="2" w:space="0"/>
              <w:bottom w:val="single" w:color="auto" w:sz="2" w:space="0"/>
              <w:right w:val="single" w:color="auto" w:sz="2" w:space="0"/>
            </w:tcBorders>
            <w:vAlign w:val="center"/>
          </w:tcPr>
          <w:p w14:paraId="01DB89C3">
            <w:pPr>
              <w:spacing w:before="0" w:after="0" w:line="240" w:lineRule="exact"/>
              <w:jc w:val="right"/>
              <w:rPr>
                <w:rFonts w:ascii="宋体" w:hAnsi="宋体" w:eastAsia="宋体" w:cs="宋体"/>
                <w:sz w:val="18"/>
                <w:szCs w:val="18"/>
              </w:rPr>
            </w:pPr>
            <w:r>
              <w:rPr>
                <w:rFonts w:ascii="宋体" w:hAnsi="宋体" w:eastAsia="宋体" w:cs="宋体"/>
                <w:sz w:val="18"/>
                <w:szCs w:val="18"/>
              </w:rPr>
              <w:t>135,407.52</w:t>
            </w:r>
          </w:p>
        </w:tc>
      </w:tr>
      <w:tr w14:paraId="1D092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21AEC2F">
            <w:pPr>
              <w:spacing w:before="0" w:after="0" w:line="240" w:lineRule="exact"/>
              <w:jc w:val="left"/>
              <w:rPr>
                <w:rFonts w:ascii="宋体" w:hAnsi="宋体" w:eastAsia="宋体" w:cs="宋体"/>
                <w:sz w:val="18"/>
                <w:szCs w:val="18"/>
              </w:rPr>
            </w:pPr>
            <w:r>
              <w:rPr>
                <w:rFonts w:ascii="宋体" w:hAnsi="宋体" w:eastAsia="宋体" w:cs="宋体"/>
                <w:sz w:val="18"/>
                <w:szCs w:val="18"/>
              </w:rPr>
              <w:t>皖能合肥能量系统优化节能项目补贴</w:t>
            </w:r>
          </w:p>
        </w:tc>
        <w:tc>
          <w:tcPr>
            <w:tcW w:w="3213" w:type="dxa"/>
            <w:tcBorders>
              <w:top w:val="single" w:color="auto" w:sz="2" w:space="0"/>
              <w:left w:val="single" w:color="auto" w:sz="2" w:space="0"/>
              <w:bottom w:val="single" w:color="auto" w:sz="2" w:space="0"/>
              <w:right w:val="single" w:color="auto" w:sz="2" w:space="0"/>
            </w:tcBorders>
            <w:vAlign w:val="center"/>
          </w:tcPr>
          <w:p w14:paraId="1CF9F5F5">
            <w:pPr>
              <w:spacing w:before="0" w:after="0" w:line="240" w:lineRule="exact"/>
              <w:jc w:val="right"/>
              <w:rPr>
                <w:rFonts w:ascii="宋体" w:hAnsi="宋体" w:eastAsia="宋体" w:cs="宋体"/>
                <w:sz w:val="18"/>
                <w:szCs w:val="18"/>
              </w:rPr>
            </w:pPr>
            <w:r>
              <w:rPr>
                <w:rFonts w:ascii="宋体" w:hAnsi="宋体" w:eastAsia="宋体" w:cs="宋体"/>
                <w:sz w:val="18"/>
                <w:szCs w:val="18"/>
              </w:rPr>
              <w:t>57,142.86</w:t>
            </w:r>
          </w:p>
        </w:tc>
        <w:tc>
          <w:tcPr>
            <w:tcW w:w="3213" w:type="dxa"/>
            <w:tcBorders>
              <w:top w:val="single" w:color="auto" w:sz="2" w:space="0"/>
              <w:left w:val="single" w:color="auto" w:sz="2" w:space="0"/>
              <w:bottom w:val="single" w:color="auto" w:sz="2" w:space="0"/>
              <w:right w:val="single" w:color="auto" w:sz="2" w:space="0"/>
            </w:tcBorders>
            <w:vAlign w:val="center"/>
          </w:tcPr>
          <w:p w14:paraId="1D0C71FD">
            <w:pPr>
              <w:spacing w:before="0" w:after="0" w:line="240" w:lineRule="exact"/>
              <w:jc w:val="right"/>
              <w:rPr>
                <w:rFonts w:ascii="宋体" w:hAnsi="宋体" w:eastAsia="宋体" w:cs="宋体"/>
                <w:sz w:val="18"/>
                <w:szCs w:val="18"/>
              </w:rPr>
            </w:pPr>
            <w:r>
              <w:rPr>
                <w:rFonts w:ascii="宋体" w:hAnsi="宋体" w:eastAsia="宋体" w:cs="宋体"/>
                <w:sz w:val="18"/>
                <w:szCs w:val="18"/>
              </w:rPr>
              <w:t>57,142.86</w:t>
            </w:r>
          </w:p>
        </w:tc>
      </w:tr>
      <w:tr w14:paraId="4411C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E750CE7">
            <w:pPr>
              <w:spacing w:before="0" w:after="0" w:line="240" w:lineRule="exact"/>
              <w:jc w:val="left"/>
              <w:rPr>
                <w:rFonts w:ascii="宋体" w:hAnsi="宋体" w:eastAsia="宋体" w:cs="宋体"/>
                <w:sz w:val="18"/>
                <w:szCs w:val="18"/>
              </w:rPr>
            </w:pPr>
            <w:r>
              <w:rPr>
                <w:rFonts w:ascii="宋体" w:hAnsi="宋体" w:eastAsia="宋体" w:cs="宋体"/>
                <w:sz w:val="18"/>
                <w:szCs w:val="18"/>
              </w:rPr>
              <w:t>皖能合肥重大项目固定资产投资补助</w:t>
            </w:r>
          </w:p>
        </w:tc>
        <w:tc>
          <w:tcPr>
            <w:tcW w:w="3213" w:type="dxa"/>
            <w:tcBorders>
              <w:top w:val="single" w:color="auto" w:sz="2" w:space="0"/>
              <w:left w:val="single" w:color="auto" w:sz="2" w:space="0"/>
              <w:bottom w:val="single" w:color="auto" w:sz="2" w:space="0"/>
              <w:right w:val="single" w:color="auto" w:sz="2" w:space="0"/>
            </w:tcBorders>
            <w:vAlign w:val="center"/>
          </w:tcPr>
          <w:p w14:paraId="3A68E1E5">
            <w:pPr>
              <w:spacing w:before="0" w:after="0" w:line="240" w:lineRule="exact"/>
              <w:jc w:val="right"/>
              <w:rPr>
                <w:rFonts w:ascii="宋体" w:hAnsi="宋体" w:eastAsia="宋体" w:cs="宋体"/>
                <w:sz w:val="18"/>
                <w:szCs w:val="18"/>
              </w:rPr>
            </w:pPr>
            <w:r>
              <w:rPr>
                <w:rFonts w:ascii="宋体" w:hAnsi="宋体" w:eastAsia="宋体" w:cs="宋体"/>
                <w:sz w:val="18"/>
                <w:szCs w:val="18"/>
              </w:rPr>
              <w:t>337,080.78</w:t>
            </w:r>
          </w:p>
        </w:tc>
        <w:tc>
          <w:tcPr>
            <w:tcW w:w="3213" w:type="dxa"/>
            <w:tcBorders>
              <w:top w:val="single" w:color="auto" w:sz="2" w:space="0"/>
              <w:left w:val="single" w:color="auto" w:sz="2" w:space="0"/>
              <w:bottom w:val="single" w:color="auto" w:sz="2" w:space="0"/>
              <w:right w:val="single" w:color="auto" w:sz="2" w:space="0"/>
            </w:tcBorders>
            <w:vAlign w:val="center"/>
          </w:tcPr>
          <w:p w14:paraId="1F63EA6A">
            <w:pPr>
              <w:spacing w:before="0" w:after="0" w:line="240" w:lineRule="exact"/>
              <w:jc w:val="right"/>
              <w:rPr>
                <w:rFonts w:ascii="宋体" w:hAnsi="宋体" w:eastAsia="宋体" w:cs="宋体"/>
                <w:sz w:val="18"/>
                <w:szCs w:val="18"/>
              </w:rPr>
            </w:pPr>
            <w:r>
              <w:rPr>
                <w:rFonts w:ascii="宋体" w:hAnsi="宋体" w:eastAsia="宋体" w:cs="宋体"/>
                <w:sz w:val="18"/>
                <w:szCs w:val="18"/>
              </w:rPr>
              <w:t>337,080.78</w:t>
            </w:r>
          </w:p>
        </w:tc>
      </w:tr>
      <w:tr w14:paraId="43F86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1B46694">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皖能合肥发电节能优化补贴</w:t>
            </w:r>
          </w:p>
        </w:tc>
        <w:tc>
          <w:tcPr>
            <w:tcW w:w="3213" w:type="dxa"/>
            <w:tcBorders>
              <w:top w:val="single" w:color="auto" w:sz="2" w:space="0"/>
              <w:left w:val="single" w:color="auto" w:sz="2" w:space="0"/>
              <w:bottom w:val="single" w:color="auto" w:sz="2" w:space="0"/>
              <w:right w:val="single" w:color="auto" w:sz="2" w:space="0"/>
            </w:tcBorders>
            <w:vAlign w:val="center"/>
          </w:tcPr>
          <w:p w14:paraId="11318966">
            <w:pPr>
              <w:spacing w:before="0" w:after="0" w:line="240" w:lineRule="exact"/>
              <w:jc w:val="right"/>
              <w:rPr>
                <w:rFonts w:ascii="宋体" w:hAnsi="宋体" w:eastAsia="宋体" w:cs="宋体"/>
                <w:sz w:val="18"/>
                <w:szCs w:val="18"/>
              </w:rPr>
            </w:pPr>
            <w:r>
              <w:rPr>
                <w:rFonts w:ascii="宋体" w:hAnsi="宋体" w:eastAsia="宋体" w:cs="宋体"/>
                <w:sz w:val="18"/>
                <w:szCs w:val="18"/>
              </w:rPr>
              <w:t>130,251.24</w:t>
            </w:r>
          </w:p>
        </w:tc>
        <w:tc>
          <w:tcPr>
            <w:tcW w:w="3213" w:type="dxa"/>
            <w:tcBorders>
              <w:top w:val="single" w:color="auto" w:sz="2" w:space="0"/>
              <w:left w:val="single" w:color="auto" w:sz="2" w:space="0"/>
              <w:bottom w:val="single" w:color="auto" w:sz="2" w:space="0"/>
              <w:right w:val="single" w:color="auto" w:sz="2" w:space="0"/>
            </w:tcBorders>
            <w:vAlign w:val="center"/>
          </w:tcPr>
          <w:p w14:paraId="5E4260DD">
            <w:pPr>
              <w:spacing w:before="0" w:after="0" w:line="240" w:lineRule="exact"/>
              <w:jc w:val="right"/>
              <w:rPr>
                <w:rFonts w:ascii="宋体" w:hAnsi="宋体" w:eastAsia="宋体" w:cs="宋体"/>
                <w:sz w:val="18"/>
                <w:szCs w:val="18"/>
              </w:rPr>
            </w:pPr>
            <w:r>
              <w:rPr>
                <w:rFonts w:ascii="宋体" w:hAnsi="宋体" w:eastAsia="宋体" w:cs="宋体"/>
                <w:sz w:val="18"/>
                <w:szCs w:val="18"/>
              </w:rPr>
              <w:t>130,251.24</w:t>
            </w:r>
          </w:p>
        </w:tc>
      </w:tr>
      <w:tr w14:paraId="1480C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E115F87">
            <w:pPr>
              <w:spacing w:before="0" w:after="0" w:line="240" w:lineRule="exact"/>
              <w:jc w:val="left"/>
              <w:rPr>
                <w:rFonts w:ascii="宋体" w:hAnsi="宋体" w:eastAsia="宋体" w:cs="宋体"/>
                <w:sz w:val="18"/>
                <w:szCs w:val="18"/>
              </w:rPr>
            </w:pPr>
            <w:r>
              <w:rPr>
                <w:rFonts w:ascii="宋体" w:hAnsi="宋体" w:eastAsia="宋体" w:cs="宋体"/>
                <w:sz w:val="18"/>
                <w:szCs w:val="18"/>
              </w:rPr>
              <w:t>皖能合肥西线供热技改补助</w:t>
            </w:r>
          </w:p>
        </w:tc>
        <w:tc>
          <w:tcPr>
            <w:tcW w:w="3213" w:type="dxa"/>
            <w:tcBorders>
              <w:top w:val="single" w:color="auto" w:sz="2" w:space="0"/>
              <w:left w:val="single" w:color="auto" w:sz="2" w:space="0"/>
              <w:bottom w:val="single" w:color="auto" w:sz="2" w:space="0"/>
              <w:right w:val="single" w:color="auto" w:sz="2" w:space="0"/>
            </w:tcBorders>
            <w:vAlign w:val="center"/>
          </w:tcPr>
          <w:p w14:paraId="643922BB">
            <w:pPr>
              <w:spacing w:before="0" w:after="0" w:line="240" w:lineRule="exact"/>
              <w:jc w:val="right"/>
              <w:rPr>
                <w:rFonts w:ascii="宋体" w:hAnsi="宋体" w:eastAsia="宋体" w:cs="宋体"/>
                <w:sz w:val="18"/>
                <w:szCs w:val="18"/>
              </w:rPr>
            </w:pPr>
            <w:r>
              <w:rPr>
                <w:rFonts w:ascii="宋体" w:hAnsi="宋体" w:eastAsia="宋体" w:cs="宋体"/>
                <w:sz w:val="18"/>
                <w:szCs w:val="18"/>
              </w:rPr>
              <w:t>70,024.02</w:t>
            </w:r>
          </w:p>
        </w:tc>
        <w:tc>
          <w:tcPr>
            <w:tcW w:w="3213" w:type="dxa"/>
            <w:tcBorders>
              <w:top w:val="single" w:color="auto" w:sz="2" w:space="0"/>
              <w:left w:val="single" w:color="auto" w:sz="2" w:space="0"/>
              <w:bottom w:val="single" w:color="auto" w:sz="2" w:space="0"/>
              <w:right w:val="single" w:color="auto" w:sz="2" w:space="0"/>
            </w:tcBorders>
            <w:vAlign w:val="center"/>
          </w:tcPr>
          <w:p w14:paraId="40C5D616">
            <w:pPr>
              <w:spacing w:before="0" w:after="0" w:line="240" w:lineRule="exact"/>
              <w:jc w:val="right"/>
              <w:rPr>
                <w:rFonts w:ascii="宋体" w:hAnsi="宋体" w:eastAsia="宋体" w:cs="宋体"/>
                <w:sz w:val="18"/>
                <w:szCs w:val="18"/>
              </w:rPr>
            </w:pPr>
            <w:r>
              <w:rPr>
                <w:rFonts w:ascii="宋体" w:hAnsi="宋体" w:eastAsia="宋体" w:cs="宋体"/>
                <w:sz w:val="18"/>
                <w:szCs w:val="18"/>
              </w:rPr>
              <w:t>70,024.02</w:t>
            </w:r>
          </w:p>
        </w:tc>
      </w:tr>
      <w:tr w14:paraId="7F306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852939A">
            <w:pPr>
              <w:spacing w:before="0" w:after="0" w:line="240" w:lineRule="exact"/>
              <w:jc w:val="left"/>
              <w:rPr>
                <w:rFonts w:ascii="宋体" w:hAnsi="宋体" w:eastAsia="宋体" w:cs="宋体"/>
                <w:sz w:val="18"/>
                <w:szCs w:val="18"/>
              </w:rPr>
            </w:pPr>
            <w:r>
              <w:rPr>
                <w:rFonts w:ascii="宋体" w:hAnsi="宋体" w:eastAsia="宋体" w:cs="宋体"/>
                <w:sz w:val="18"/>
                <w:szCs w:val="18"/>
              </w:rPr>
              <w:t>皖能合肥生活污水处理补贴</w:t>
            </w:r>
          </w:p>
        </w:tc>
        <w:tc>
          <w:tcPr>
            <w:tcW w:w="3213" w:type="dxa"/>
            <w:tcBorders>
              <w:top w:val="single" w:color="auto" w:sz="2" w:space="0"/>
              <w:left w:val="single" w:color="auto" w:sz="2" w:space="0"/>
              <w:bottom w:val="single" w:color="auto" w:sz="2" w:space="0"/>
              <w:right w:val="single" w:color="auto" w:sz="2" w:space="0"/>
            </w:tcBorders>
            <w:vAlign w:val="center"/>
          </w:tcPr>
          <w:p w14:paraId="3139154F">
            <w:pPr>
              <w:spacing w:before="0" w:after="0" w:line="240" w:lineRule="exact"/>
              <w:jc w:val="right"/>
              <w:rPr>
                <w:rFonts w:ascii="宋体" w:hAnsi="宋体" w:eastAsia="宋体" w:cs="宋体"/>
                <w:sz w:val="18"/>
                <w:szCs w:val="18"/>
              </w:rPr>
            </w:pPr>
            <w:r>
              <w:rPr>
                <w:rFonts w:ascii="宋体" w:hAnsi="宋体" w:eastAsia="宋体" w:cs="宋体"/>
                <w:sz w:val="18"/>
                <w:szCs w:val="18"/>
              </w:rPr>
              <w:t>30,774.78</w:t>
            </w:r>
          </w:p>
        </w:tc>
        <w:tc>
          <w:tcPr>
            <w:tcW w:w="3213" w:type="dxa"/>
            <w:tcBorders>
              <w:top w:val="single" w:color="auto" w:sz="2" w:space="0"/>
              <w:left w:val="single" w:color="auto" w:sz="2" w:space="0"/>
              <w:bottom w:val="single" w:color="auto" w:sz="2" w:space="0"/>
              <w:right w:val="single" w:color="auto" w:sz="2" w:space="0"/>
            </w:tcBorders>
            <w:vAlign w:val="center"/>
          </w:tcPr>
          <w:p w14:paraId="654ED173">
            <w:pPr>
              <w:spacing w:before="0" w:after="0" w:line="240" w:lineRule="exact"/>
              <w:jc w:val="right"/>
              <w:rPr>
                <w:rFonts w:ascii="宋体" w:hAnsi="宋体" w:eastAsia="宋体" w:cs="宋体"/>
                <w:sz w:val="18"/>
                <w:szCs w:val="18"/>
              </w:rPr>
            </w:pPr>
            <w:r>
              <w:rPr>
                <w:rFonts w:ascii="宋体" w:hAnsi="宋体" w:eastAsia="宋体" w:cs="宋体"/>
                <w:sz w:val="18"/>
                <w:szCs w:val="18"/>
              </w:rPr>
              <w:t>30,774.78</w:t>
            </w:r>
          </w:p>
        </w:tc>
      </w:tr>
      <w:tr w14:paraId="795BD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B78925D">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皖能合肥循环水达标处理项目补贴</w:t>
            </w:r>
          </w:p>
        </w:tc>
        <w:tc>
          <w:tcPr>
            <w:tcW w:w="3213" w:type="dxa"/>
            <w:tcBorders>
              <w:top w:val="single" w:color="auto" w:sz="2" w:space="0"/>
              <w:left w:val="single" w:color="auto" w:sz="2" w:space="0"/>
              <w:bottom w:val="single" w:color="auto" w:sz="2" w:space="0"/>
              <w:right w:val="single" w:color="auto" w:sz="2" w:space="0"/>
            </w:tcBorders>
            <w:vAlign w:val="center"/>
          </w:tcPr>
          <w:p w14:paraId="55F81921">
            <w:pPr>
              <w:spacing w:before="0" w:after="0" w:line="240" w:lineRule="exact"/>
              <w:jc w:val="right"/>
              <w:rPr>
                <w:rFonts w:ascii="宋体" w:hAnsi="宋体" w:eastAsia="宋体" w:cs="宋体"/>
                <w:sz w:val="18"/>
                <w:szCs w:val="18"/>
              </w:rPr>
            </w:pPr>
            <w:r>
              <w:rPr>
                <w:rFonts w:ascii="宋体" w:hAnsi="宋体" w:eastAsia="宋体" w:cs="宋体"/>
                <w:sz w:val="18"/>
                <w:szCs w:val="18"/>
              </w:rPr>
              <w:t>36,086.58</w:t>
            </w:r>
          </w:p>
        </w:tc>
        <w:tc>
          <w:tcPr>
            <w:tcW w:w="3213" w:type="dxa"/>
            <w:tcBorders>
              <w:top w:val="single" w:color="auto" w:sz="2" w:space="0"/>
              <w:left w:val="single" w:color="auto" w:sz="2" w:space="0"/>
              <w:bottom w:val="single" w:color="auto" w:sz="2" w:space="0"/>
              <w:right w:val="single" w:color="auto" w:sz="2" w:space="0"/>
            </w:tcBorders>
            <w:vAlign w:val="center"/>
          </w:tcPr>
          <w:p w14:paraId="1A3C33BC">
            <w:pPr>
              <w:spacing w:before="0" w:after="0" w:line="240" w:lineRule="exact"/>
              <w:jc w:val="right"/>
              <w:rPr>
                <w:rFonts w:ascii="宋体" w:hAnsi="宋体" w:eastAsia="宋体" w:cs="宋体"/>
                <w:sz w:val="18"/>
                <w:szCs w:val="18"/>
              </w:rPr>
            </w:pPr>
            <w:r>
              <w:rPr>
                <w:rFonts w:ascii="宋体" w:hAnsi="宋体" w:eastAsia="宋体" w:cs="宋体"/>
                <w:sz w:val="18"/>
                <w:szCs w:val="18"/>
              </w:rPr>
              <w:t>36,086.58</w:t>
            </w:r>
          </w:p>
        </w:tc>
      </w:tr>
      <w:tr w14:paraId="5CF7F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9A7F3AB">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皖能马鞍山节能循环经济和资源节约重大项目中央建设投资预算补贴</w:t>
            </w:r>
          </w:p>
        </w:tc>
        <w:tc>
          <w:tcPr>
            <w:tcW w:w="3213" w:type="dxa"/>
            <w:tcBorders>
              <w:top w:val="single" w:color="auto" w:sz="2" w:space="0"/>
              <w:left w:val="single" w:color="auto" w:sz="2" w:space="0"/>
              <w:bottom w:val="single" w:color="auto" w:sz="2" w:space="0"/>
              <w:right w:val="single" w:color="auto" w:sz="2" w:space="0"/>
            </w:tcBorders>
            <w:vAlign w:val="center"/>
          </w:tcPr>
          <w:p w14:paraId="3B9F2F05">
            <w:pPr>
              <w:spacing w:before="0" w:after="0" w:line="240" w:lineRule="exact"/>
              <w:jc w:val="right"/>
              <w:rPr>
                <w:rFonts w:ascii="宋体" w:hAnsi="宋体" w:eastAsia="宋体" w:cs="宋体"/>
                <w:sz w:val="18"/>
                <w:szCs w:val="18"/>
              </w:rPr>
            </w:pPr>
            <w:r>
              <w:rPr>
                <w:rFonts w:ascii="宋体" w:hAnsi="宋体" w:eastAsia="宋体" w:cs="宋体"/>
                <w:sz w:val="18"/>
                <w:szCs w:val="18"/>
              </w:rPr>
              <w:t>187,455.42</w:t>
            </w:r>
          </w:p>
        </w:tc>
        <w:tc>
          <w:tcPr>
            <w:tcW w:w="3213" w:type="dxa"/>
            <w:tcBorders>
              <w:top w:val="single" w:color="auto" w:sz="2" w:space="0"/>
              <w:left w:val="single" w:color="auto" w:sz="2" w:space="0"/>
              <w:bottom w:val="single" w:color="auto" w:sz="2" w:space="0"/>
              <w:right w:val="single" w:color="auto" w:sz="2" w:space="0"/>
            </w:tcBorders>
            <w:vAlign w:val="center"/>
          </w:tcPr>
          <w:p w14:paraId="7549FFC6">
            <w:pPr>
              <w:spacing w:before="0" w:after="0" w:line="240" w:lineRule="exact"/>
              <w:jc w:val="right"/>
              <w:rPr>
                <w:rFonts w:ascii="宋体" w:hAnsi="宋体" w:eastAsia="宋体" w:cs="宋体"/>
                <w:sz w:val="18"/>
                <w:szCs w:val="18"/>
              </w:rPr>
            </w:pPr>
            <w:r>
              <w:rPr>
                <w:rFonts w:ascii="宋体" w:hAnsi="宋体" w:eastAsia="宋体" w:cs="宋体"/>
                <w:sz w:val="18"/>
                <w:szCs w:val="18"/>
              </w:rPr>
              <w:t>45,833.34</w:t>
            </w:r>
          </w:p>
        </w:tc>
      </w:tr>
      <w:tr w14:paraId="00533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F6FBCAC">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皖能马鞍山货物港务费项目资金</w:t>
            </w:r>
          </w:p>
        </w:tc>
        <w:tc>
          <w:tcPr>
            <w:tcW w:w="3213" w:type="dxa"/>
            <w:tcBorders>
              <w:top w:val="single" w:color="auto" w:sz="2" w:space="0"/>
              <w:left w:val="single" w:color="auto" w:sz="2" w:space="0"/>
              <w:bottom w:val="single" w:color="auto" w:sz="2" w:space="0"/>
              <w:right w:val="single" w:color="auto" w:sz="2" w:space="0"/>
            </w:tcBorders>
            <w:vAlign w:val="center"/>
          </w:tcPr>
          <w:p w14:paraId="76380272">
            <w:pPr>
              <w:spacing w:before="0" w:after="0" w:line="240" w:lineRule="exact"/>
              <w:jc w:val="right"/>
              <w:rPr>
                <w:rFonts w:ascii="宋体" w:hAnsi="宋体" w:eastAsia="宋体" w:cs="宋体"/>
                <w:sz w:val="18"/>
                <w:szCs w:val="18"/>
              </w:rPr>
            </w:pPr>
            <w:r>
              <w:rPr>
                <w:rFonts w:ascii="宋体" w:hAnsi="宋体" w:eastAsia="宋体" w:cs="宋体"/>
                <w:sz w:val="18"/>
                <w:szCs w:val="18"/>
              </w:rPr>
              <w:t>299,230.74</w:t>
            </w:r>
          </w:p>
        </w:tc>
        <w:tc>
          <w:tcPr>
            <w:tcW w:w="3213" w:type="dxa"/>
            <w:tcBorders>
              <w:top w:val="single" w:color="auto" w:sz="2" w:space="0"/>
              <w:left w:val="single" w:color="auto" w:sz="2" w:space="0"/>
              <w:bottom w:val="single" w:color="auto" w:sz="2" w:space="0"/>
              <w:right w:val="single" w:color="auto" w:sz="2" w:space="0"/>
            </w:tcBorders>
            <w:vAlign w:val="center"/>
          </w:tcPr>
          <w:p w14:paraId="42AA15DB">
            <w:pPr>
              <w:spacing w:before="0" w:after="0" w:line="240" w:lineRule="exact"/>
              <w:jc w:val="right"/>
              <w:rPr>
                <w:rFonts w:ascii="宋体" w:hAnsi="宋体" w:eastAsia="宋体" w:cs="宋体"/>
                <w:sz w:val="18"/>
                <w:szCs w:val="18"/>
              </w:rPr>
            </w:pPr>
            <w:r>
              <w:rPr>
                <w:rFonts w:ascii="宋体" w:hAnsi="宋体" w:eastAsia="宋体" w:cs="宋体"/>
                <w:sz w:val="18"/>
                <w:szCs w:val="18"/>
              </w:rPr>
              <w:t>187,455.42</w:t>
            </w:r>
          </w:p>
        </w:tc>
      </w:tr>
      <w:tr w14:paraId="28A6A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2F73056">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皖能马鞍山储煤场改造项目环保专项补助</w:t>
            </w:r>
          </w:p>
        </w:tc>
        <w:tc>
          <w:tcPr>
            <w:tcW w:w="3213" w:type="dxa"/>
            <w:tcBorders>
              <w:top w:val="single" w:color="auto" w:sz="2" w:space="0"/>
              <w:left w:val="single" w:color="auto" w:sz="2" w:space="0"/>
              <w:bottom w:val="single" w:color="auto" w:sz="2" w:space="0"/>
              <w:right w:val="single" w:color="auto" w:sz="2" w:space="0"/>
            </w:tcBorders>
            <w:vAlign w:val="center"/>
          </w:tcPr>
          <w:p w14:paraId="29C2D5CD">
            <w:pPr>
              <w:spacing w:before="0" w:after="0" w:line="240" w:lineRule="exact"/>
              <w:jc w:val="right"/>
              <w:rPr>
                <w:rFonts w:ascii="宋体" w:hAnsi="宋体" w:eastAsia="宋体" w:cs="宋体"/>
                <w:sz w:val="18"/>
                <w:szCs w:val="18"/>
              </w:rPr>
            </w:pPr>
            <w:r>
              <w:rPr>
                <w:rFonts w:ascii="宋体" w:hAnsi="宋体" w:eastAsia="宋体" w:cs="宋体"/>
                <w:sz w:val="18"/>
                <w:szCs w:val="18"/>
              </w:rPr>
              <w:t>732,692.28</w:t>
            </w:r>
          </w:p>
        </w:tc>
        <w:tc>
          <w:tcPr>
            <w:tcW w:w="3213" w:type="dxa"/>
            <w:tcBorders>
              <w:top w:val="single" w:color="auto" w:sz="2" w:space="0"/>
              <w:left w:val="single" w:color="auto" w:sz="2" w:space="0"/>
              <w:bottom w:val="single" w:color="auto" w:sz="2" w:space="0"/>
              <w:right w:val="single" w:color="auto" w:sz="2" w:space="0"/>
            </w:tcBorders>
            <w:vAlign w:val="center"/>
          </w:tcPr>
          <w:p w14:paraId="6F2D3B2E">
            <w:pPr>
              <w:spacing w:before="0" w:after="0" w:line="240" w:lineRule="exact"/>
              <w:jc w:val="right"/>
              <w:rPr>
                <w:rFonts w:ascii="宋体" w:hAnsi="宋体" w:eastAsia="宋体" w:cs="宋体"/>
                <w:sz w:val="18"/>
                <w:szCs w:val="18"/>
              </w:rPr>
            </w:pPr>
            <w:r>
              <w:rPr>
                <w:rFonts w:ascii="宋体" w:hAnsi="宋体" w:eastAsia="宋体" w:cs="宋体"/>
                <w:sz w:val="18"/>
                <w:szCs w:val="18"/>
              </w:rPr>
              <w:t>299,230.74</w:t>
            </w:r>
          </w:p>
        </w:tc>
      </w:tr>
      <w:tr w14:paraId="21675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F8A72D0">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皖能马鞍山2号汽轮机通流改造</w:t>
            </w:r>
          </w:p>
        </w:tc>
        <w:tc>
          <w:tcPr>
            <w:tcW w:w="3213" w:type="dxa"/>
            <w:tcBorders>
              <w:top w:val="single" w:color="auto" w:sz="2" w:space="0"/>
              <w:left w:val="single" w:color="auto" w:sz="2" w:space="0"/>
              <w:bottom w:val="single" w:color="auto" w:sz="2" w:space="0"/>
              <w:right w:val="single" w:color="auto" w:sz="2" w:space="0"/>
            </w:tcBorders>
            <w:vAlign w:val="center"/>
          </w:tcPr>
          <w:p w14:paraId="28E95D5B">
            <w:pPr>
              <w:spacing w:before="0" w:after="0" w:line="240" w:lineRule="exact"/>
              <w:jc w:val="right"/>
              <w:rPr>
                <w:rFonts w:ascii="宋体" w:hAnsi="宋体" w:eastAsia="宋体" w:cs="宋体"/>
                <w:sz w:val="18"/>
                <w:szCs w:val="18"/>
              </w:rPr>
            </w:pPr>
            <w:r>
              <w:rPr>
                <w:rFonts w:ascii="宋体" w:hAnsi="宋体" w:eastAsia="宋体" w:cs="宋体"/>
                <w:sz w:val="18"/>
                <w:szCs w:val="18"/>
              </w:rPr>
              <w:t>45,833.34</w:t>
            </w:r>
          </w:p>
        </w:tc>
        <w:tc>
          <w:tcPr>
            <w:tcW w:w="3213" w:type="dxa"/>
            <w:tcBorders>
              <w:top w:val="single" w:color="auto" w:sz="2" w:space="0"/>
              <w:left w:val="single" w:color="auto" w:sz="2" w:space="0"/>
              <w:bottom w:val="single" w:color="auto" w:sz="2" w:space="0"/>
              <w:right w:val="single" w:color="auto" w:sz="2" w:space="0"/>
            </w:tcBorders>
            <w:vAlign w:val="center"/>
          </w:tcPr>
          <w:p w14:paraId="399A414F">
            <w:pPr>
              <w:spacing w:before="0" w:after="0" w:line="240" w:lineRule="exact"/>
              <w:jc w:val="right"/>
              <w:rPr>
                <w:rFonts w:ascii="宋体" w:hAnsi="宋体" w:eastAsia="宋体" w:cs="宋体"/>
                <w:sz w:val="18"/>
                <w:szCs w:val="18"/>
              </w:rPr>
            </w:pPr>
            <w:r>
              <w:rPr>
                <w:rFonts w:ascii="宋体" w:hAnsi="宋体" w:eastAsia="宋体" w:cs="宋体"/>
                <w:sz w:val="18"/>
                <w:szCs w:val="18"/>
              </w:rPr>
              <w:t>732,692.28</w:t>
            </w:r>
          </w:p>
        </w:tc>
      </w:tr>
      <w:tr w14:paraId="502ED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6DF4604">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皖能马鞍山企业招用脱贫人口就业减免</w:t>
            </w:r>
          </w:p>
        </w:tc>
        <w:tc>
          <w:tcPr>
            <w:tcW w:w="3213" w:type="dxa"/>
            <w:tcBorders>
              <w:top w:val="single" w:color="auto" w:sz="2" w:space="0"/>
              <w:left w:val="single" w:color="auto" w:sz="2" w:space="0"/>
              <w:bottom w:val="single" w:color="auto" w:sz="2" w:space="0"/>
              <w:right w:val="single" w:color="auto" w:sz="2" w:space="0"/>
            </w:tcBorders>
            <w:vAlign w:val="center"/>
          </w:tcPr>
          <w:p w14:paraId="5F896EAD">
            <w:pPr>
              <w:spacing w:before="0" w:after="0" w:line="240" w:lineRule="exact"/>
              <w:jc w:val="right"/>
              <w:rPr>
                <w:rFonts w:ascii="宋体" w:hAnsi="宋体" w:eastAsia="宋体" w:cs="宋体"/>
                <w:sz w:val="18"/>
                <w:szCs w:val="18"/>
              </w:rPr>
            </w:pPr>
            <w:r>
              <w:rPr>
                <w:rFonts w:ascii="宋体" w:hAnsi="宋体" w:eastAsia="宋体" w:cs="宋体"/>
                <w:sz w:val="18"/>
                <w:szCs w:val="18"/>
              </w:rPr>
              <w:t>3,250.00</w:t>
            </w:r>
          </w:p>
        </w:tc>
        <w:tc>
          <w:tcPr>
            <w:tcW w:w="3213" w:type="dxa"/>
            <w:tcBorders>
              <w:top w:val="single" w:color="auto" w:sz="2" w:space="0"/>
              <w:left w:val="single" w:color="auto" w:sz="2" w:space="0"/>
              <w:bottom w:val="single" w:color="auto" w:sz="2" w:space="0"/>
              <w:right w:val="single" w:color="auto" w:sz="2" w:space="0"/>
            </w:tcBorders>
            <w:vAlign w:val="center"/>
          </w:tcPr>
          <w:p w14:paraId="3A5A9BC6">
            <w:pPr>
              <w:spacing w:before="0" w:after="0" w:line="240" w:lineRule="exact"/>
              <w:jc w:val="right"/>
              <w:rPr>
                <w:rFonts w:ascii="宋体" w:hAnsi="宋体" w:eastAsia="宋体" w:cs="宋体"/>
                <w:sz w:val="18"/>
                <w:szCs w:val="18"/>
              </w:rPr>
            </w:pPr>
          </w:p>
        </w:tc>
      </w:tr>
      <w:tr w14:paraId="493A0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F3FDFCB">
            <w:pPr>
              <w:spacing w:before="0" w:after="0" w:line="240" w:lineRule="exact"/>
              <w:jc w:val="left"/>
              <w:rPr>
                <w:rFonts w:ascii="宋体" w:hAnsi="宋体" w:eastAsia="宋体" w:cs="宋体"/>
                <w:sz w:val="18"/>
                <w:szCs w:val="18"/>
              </w:rPr>
            </w:pPr>
            <w:r>
              <w:rPr>
                <w:rFonts w:ascii="宋体" w:hAnsi="宋体" w:eastAsia="宋体" w:cs="宋体"/>
                <w:sz w:val="18"/>
                <w:szCs w:val="18"/>
              </w:rPr>
              <w:t>淮北国安环保专项资金</w:t>
            </w:r>
          </w:p>
        </w:tc>
        <w:tc>
          <w:tcPr>
            <w:tcW w:w="3213" w:type="dxa"/>
            <w:tcBorders>
              <w:top w:val="single" w:color="auto" w:sz="2" w:space="0"/>
              <w:left w:val="single" w:color="auto" w:sz="2" w:space="0"/>
              <w:bottom w:val="single" w:color="auto" w:sz="2" w:space="0"/>
              <w:right w:val="single" w:color="auto" w:sz="2" w:space="0"/>
            </w:tcBorders>
            <w:vAlign w:val="center"/>
          </w:tcPr>
          <w:p w14:paraId="53691813">
            <w:pPr>
              <w:spacing w:before="0" w:after="0" w:line="240" w:lineRule="exact"/>
              <w:jc w:val="right"/>
              <w:rPr>
                <w:rFonts w:ascii="宋体" w:hAnsi="宋体" w:eastAsia="宋体" w:cs="宋体"/>
                <w:sz w:val="18"/>
                <w:szCs w:val="18"/>
              </w:rPr>
            </w:pPr>
            <w:r>
              <w:rPr>
                <w:rFonts w:ascii="宋体" w:hAnsi="宋体" w:eastAsia="宋体" w:cs="宋体"/>
                <w:sz w:val="18"/>
                <w:szCs w:val="18"/>
              </w:rPr>
              <w:t>113,055.56</w:t>
            </w:r>
          </w:p>
        </w:tc>
        <w:tc>
          <w:tcPr>
            <w:tcW w:w="3213" w:type="dxa"/>
            <w:tcBorders>
              <w:top w:val="single" w:color="auto" w:sz="2" w:space="0"/>
              <w:left w:val="single" w:color="auto" w:sz="2" w:space="0"/>
              <w:bottom w:val="single" w:color="auto" w:sz="2" w:space="0"/>
              <w:right w:val="single" w:color="auto" w:sz="2" w:space="0"/>
            </w:tcBorders>
            <w:vAlign w:val="center"/>
          </w:tcPr>
          <w:p w14:paraId="5B4AF646">
            <w:pPr>
              <w:spacing w:before="0" w:after="0" w:line="240" w:lineRule="exact"/>
              <w:jc w:val="right"/>
              <w:rPr>
                <w:rFonts w:ascii="宋体" w:hAnsi="宋体" w:eastAsia="宋体" w:cs="宋体"/>
                <w:sz w:val="18"/>
                <w:szCs w:val="18"/>
              </w:rPr>
            </w:pPr>
            <w:r>
              <w:rPr>
                <w:rFonts w:ascii="宋体" w:hAnsi="宋体" w:eastAsia="宋体" w:cs="宋体"/>
                <w:sz w:val="18"/>
                <w:szCs w:val="18"/>
              </w:rPr>
              <w:t>155,609.33</w:t>
            </w:r>
          </w:p>
        </w:tc>
      </w:tr>
      <w:tr w14:paraId="4FA00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0370460">
            <w:pPr>
              <w:spacing w:before="0" w:after="0" w:line="240" w:lineRule="exact"/>
              <w:jc w:val="left"/>
              <w:rPr>
                <w:rFonts w:ascii="宋体" w:hAnsi="宋体" w:eastAsia="宋体" w:cs="宋体"/>
                <w:sz w:val="18"/>
                <w:szCs w:val="18"/>
              </w:rPr>
            </w:pPr>
            <w:r>
              <w:rPr>
                <w:rFonts w:ascii="宋体" w:hAnsi="宋体" w:eastAsia="宋体" w:cs="宋体"/>
                <w:sz w:val="18"/>
                <w:szCs w:val="18"/>
              </w:rPr>
              <w:t>淮北国安综合利用奖励</w:t>
            </w:r>
          </w:p>
        </w:tc>
        <w:tc>
          <w:tcPr>
            <w:tcW w:w="3213" w:type="dxa"/>
            <w:tcBorders>
              <w:top w:val="single" w:color="auto" w:sz="2" w:space="0"/>
              <w:left w:val="single" w:color="auto" w:sz="2" w:space="0"/>
              <w:bottom w:val="single" w:color="auto" w:sz="2" w:space="0"/>
              <w:right w:val="single" w:color="auto" w:sz="2" w:space="0"/>
            </w:tcBorders>
            <w:vAlign w:val="center"/>
          </w:tcPr>
          <w:p w14:paraId="326CE729">
            <w:pPr>
              <w:spacing w:before="0" w:after="0" w:line="240" w:lineRule="exact"/>
              <w:jc w:val="right"/>
              <w:rPr>
                <w:rFonts w:ascii="宋体" w:hAnsi="宋体" w:eastAsia="宋体" w:cs="宋体"/>
                <w:sz w:val="18"/>
                <w:szCs w:val="18"/>
              </w:rPr>
            </w:pPr>
            <w:r>
              <w:rPr>
                <w:rFonts w:ascii="宋体" w:hAnsi="宋体" w:eastAsia="宋体" w:cs="宋体"/>
                <w:sz w:val="18"/>
                <w:szCs w:val="18"/>
              </w:rPr>
              <w:t>8,333.34</w:t>
            </w:r>
          </w:p>
        </w:tc>
        <w:tc>
          <w:tcPr>
            <w:tcW w:w="3213" w:type="dxa"/>
            <w:tcBorders>
              <w:top w:val="single" w:color="auto" w:sz="2" w:space="0"/>
              <w:left w:val="single" w:color="auto" w:sz="2" w:space="0"/>
              <w:bottom w:val="single" w:color="auto" w:sz="2" w:space="0"/>
              <w:right w:val="single" w:color="auto" w:sz="2" w:space="0"/>
            </w:tcBorders>
            <w:vAlign w:val="center"/>
          </w:tcPr>
          <w:p w14:paraId="63F194A2">
            <w:pPr>
              <w:spacing w:before="0" w:after="0" w:line="240" w:lineRule="exact"/>
              <w:jc w:val="right"/>
              <w:rPr>
                <w:rFonts w:ascii="宋体" w:hAnsi="宋体" w:eastAsia="宋体" w:cs="宋体"/>
                <w:sz w:val="18"/>
                <w:szCs w:val="18"/>
              </w:rPr>
            </w:pPr>
            <w:r>
              <w:rPr>
                <w:rFonts w:ascii="宋体" w:hAnsi="宋体" w:eastAsia="宋体" w:cs="宋体"/>
                <w:sz w:val="18"/>
                <w:szCs w:val="18"/>
              </w:rPr>
              <w:t>28,935.29</w:t>
            </w:r>
          </w:p>
        </w:tc>
      </w:tr>
      <w:tr w14:paraId="42774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EA07195">
            <w:pPr>
              <w:spacing w:before="0" w:after="0" w:line="240" w:lineRule="exact"/>
              <w:jc w:val="left"/>
              <w:rPr>
                <w:rFonts w:ascii="宋体" w:hAnsi="宋体" w:eastAsia="宋体" w:cs="宋体"/>
                <w:sz w:val="18"/>
                <w:szCs w:val="18"/>
              </w:rPr>
            </w:pPr>
            <w:r>
              <w:rPr>
                <w:rFonts w:ascii="宋体" w:hAnsi="宋体" w:eastAsia="宋体" w:cs="宋体"/>
                <w:sz w:val="18"/>
                <w:szCs w:val="18"/>
              </w:rPr>
              <w:t>淮北国安生态文明建设专项</w:t>
            </w:r>
          </w:p>
        </w:tc>
        <w:tc>
          <w:tcPr>
            <w:tcW w:w="3213" w:type="dxa"/>
            <w:tcBorders>
              <w:top w:val="single" w:color="auto" w:sz="2" w:space="0"/>
              <w:left w:val="single" w:color="auto" w:sz="2" w:space="0"/>
              <w:bottom w:val="single" w:color="auto" w:sz="2" w:space="0"/>
              <w:right w:val="single" w:color="auto" w:sz="2" w:space="0"/>
            </w:tcBorders>
            <w:vAlign w:val="center"/>
          </w:tcPr>
          <w:p w14:paraId="07250A75">
            <w:pPr>
              <w:spacing w:before="0" w:after="0" w:line="240" w:lineRule="exact"/>
              <w:jc w:val="right"/>
              <w:rPr>
                <w:rFonts w:ascii="宋体" w:hAnsi="宋体" w:eastAsia="宋体" w:cs="宋体"/>
                <w:sz w:val="18"/>
                <w:szCs w:val="18"/>
              </w:rPr>
            </w:pPr>
            <w:r>
              <w:rPr>
                <w:rFonts w:ascii="宋体" w:hAnsi="宋体" w:eastAsia="宋体" w:cs="宋体"/>
                <w:sz w:val="18"/>
                <w:szCs w:val="18"/>
              </w:rPr>
              <w:t>374,285.69</w:t>
            </w:r>
          </w:p>
        </w:tc>
        <w:tc>
          <w:tcPr>
            <w:tcW w:w="3213" w:type="dxa"/>
            <w:tcBorders>
              <w:top w:val="single" w:color="auto" w:sz="2" w:space="0"/>
              <w:left w:val="single" w:color="auto" w:sz="2" w:space="0"/>
              <w:bottom w:val="single" w:color="auto" w:sz="2" w:space="0"/>
              <w:right w:val="single" w:color="auto" w:sz="2" w:space="0"/>
            </w:tcBorders>
            <w:vAlign w:val="center"/>
          </w:tcPr>
          <w:p w14:paraId="74939E5C">
            <w:pPr>
              <w:spacing w:before="0" w:after="0" w:line="240" w:lineRule="exact"/>
              <w:jc w:val="right"/>
              <w:rPr>
                <w:rFonts w:ascii="宋体" w:hAnsi="宋体" w:eastAsia="宋体" w:cs="宋体"/>
                <w:sz w:val="18"/>
                <w:szCs w:val="18"/>
              </w:rPr>
            </w:pPr>
            <w:r>
              <w:rPr>
                <w:rFonts w:ascii="宋体" w:hAnsi="宋体" w:eastAsia="宋体" w:cs="宋体"/>
                <w:sz w:val="18"/>
                <w:szCs w:val="18"/>
              </w:rPr>
              <w:t>311,129.97</w:t>
            </w:r>
          </w:p>
        </w:tc>
      </w:tr>
      <w:tr w14:paraId="1602E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4F7D3BF">
            <w:pPr>
              <w:spacing w:before="0" w:after="0" w:line="240" w:lineRule="exact"/>
              <w:jc w:val="left"/>
              <w:rPr>
                <w:rFonts w:ascii="宋体" w:hAnsi="宋体" w:eastAsia="宋体" w:cs="宋体"/>
                <w:sz w:val="18"/>
                <w:szCs w:val="18"/>
              </w:rPr>
            </w:pPr>
            <w:r>
              <w:rPr>
                <w:rFonts w:ascii="宋体" w:hAnsi="宋体" w:eastAsia="宋体" w:cs="宋体"/>
                <w:sz w:val="18"/>
                <w:szCs w:val="18"/>
              </w:rPr>
              <w:t>淮北国安经济和信息化局专项奖励资金</w:t>
            </w:r>
          </w:p>
        </w:tc>
        <w:tc>
          <w:tcPr>
            <w:tcW w:w="3213" w:type="dxa"/>
            <w:tcBorders>
              <w:top w:val="single" w:color="auto" w:sz="2" w:space="0"/>
              <w:left w:val="single" w:color="auto" w:sz="2" w:space="0"/>
              <w:bottom w:val="single" w:color="auto" w:sz="2" w:space="0"/>
              <w:right w:val="single" w:color="auto" w:sz="2" w:space="0"/>
            </w:tcBorders>
            <w:vAlign w:val="center"/>
          </w:tcPr>
          <w:p w14:paraId="3067BB4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04C306E">
            <w:pPr>
              <w:spacing w:before="0" w:after="0" w:line="240" w:lineRule="exact"/>
              <w:jc w:val="right"/>
              <w:rPr>
                <w:rFonts w:ascii="宋体" w:hAnsi="宋体" w:eastAsia="宋体" w:cs="宋体"/>
                <w:sz w:val="18"/>
                <w:szCs w:val="18"/>
              </w:rPr>
            </w:pPr>
            <w:r>
              <w:rPr>
                <w:rFonts w:ascii="宋体" w:hAnsi="宋体" w:eastAsia="宋体" w:cs="宋体"/>
                <w:sz w:val="18"/>
                <w:szCs w:val="18"/>
              </w:rPr>
              <w:t>60,000.00</w:t>
            </w:r>
          </w:p>
        </w:tc>
      </w:tr>
      <w:tr w14:paraId="4DBEF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2E18061">
            <w:pPr>
              <w:spacing w:before="0" w:after="0" w:line="240" w:lineRule="exact"/>
              <w:jc w:val="left"/>
              <w:rPr>
                <w:rFonts w:ascii="宋体" w:hAnsi="宋体" w:eastAsia="宋体" w:cs="宋体"/>
                <w:sz w:val="18"/>
                <w:szCs w:val="18"/>
              </w:rPr>
            </w:pPr>
            <w:r>
              <w:rPr>
                <w:rFonts w:ascii="宋体" w:hAnsi="宋体" w:eastAsia="宋体" w:cs="宋体"/>
                <w:sz w:val="18"/>
                <w:szCs w:val="18"/>
              </w:rPr>
              <w:t>淮北国安节能减排资金</w:t>
            </w:r>
          </w:p>
        </w:tc>
        <w:tc>
          <w:tcPr>
            <w:tcW w:w="3213" w:type="dxa"/>
            <w:tcBorders>
              <w:top w:val="single" w:color="auto" w:sz="2" w:space="0"/>
              <w:left w:val="single" w:color="auto" w:sz="2" w:space="0"/>
              <w:bottom w:val="single" w:color="auto" w:sz="2" w:space="0"/>
              <w:right w:val="single" w:color="auto" w:sz="2" w:space="0"/>
            </w:tcBorders>
            <w:vAlign w:val="center"/>
          </w:tcPr>
          <w:p w14:paraId="2B17BDFB">
            <w:pPr>
              <w:spacing w:before="0" w:after="0" w:line="240" w:lineRule="exact"/>
              <w:jc w:val="right"/>
              <w:rPr>
                <w:rFonts w:ascii="宋体" w:hAnsi="宋体" w:eastAsia="宋体" w:cs="宋体"/>
                <w:sz w:val="18"/>
                <w:szCs w:val="18"/>
              </w:rPr>
            </w:pPr>
            <w:r>
              <w:rPr>
                <w:rFonts w:ascii="宋体" w:hAnsi="宋体" w:eastAsia="宋体" w:cs="宋体"/>
                <w:sz w:val="18"/>
                <w:szCs w:val="18"/>
              </w:rPr>
              <w:t>115,000.00</w:t>
            </w:r>
          </w:p>
        </w:tc>
        <w:tc>
          <w:tcPr>
            <w:tcW w:w="3213" w:type="dxa"/>
            <w:tcBorders>
              <w:top w:val="single" w:color="auto" w:sz="2" w:space="0"/>
              <w:left w:val="single" w:color="auto" w:sz="2" w:space="0"/>
              <w:bottom w:val="single" w:color="auto" w:sz="2" w:space="0"/>
              <w:right w:val="single" w:color="auto" w:sz="2" w:space="0"/>
            </w:tcBorders>
            <w:vAlign w:val="center"/>
          </w:tcPr>
          <w:p w14:paraId="4478FFDB">
            <w:pPr>
              <w:spacing w:before="0" w:after="0" w:line="240" w:lineRule="exact"/>
              <w:jc w:val="right"/>
              <w:rPr>
                <w:rFonts w:ascii="宋体" w:hAnsi="宋体" w:eastAsia="宋体" w:cs="宋体"/>
                <w:sz w:val="18"/>
                <w:szCs w:val="18"/>
              </w:rPr>
            </w:pPr>
          </w:p>
        </w:tc>
      </w:tr>
      <w:tr w14:paraId="45A3D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9FD20BE">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皖能铜陵基建营业税返还</w:t>
            </w:r>
          </w:p>
        </w:tc>
        <w:tc>
          <w:tcPr>
            <w:tcW w:w="3213" w:type="dxa"/>
            <w:tcBorders>
              <w:top w:val="single" w:color="auto" w:sz="2" w:space="0"/>
              <w:left w:val="single" w:color="auto" w:sz="2" w:space="0"/>
              <w:bottom w:val="single" w:color="auto" w:sz="2" w:space="0"/>
              <w:right w:val="single" w:color="auto" w:sz="2" w:space="0"/>
            </w:tcBorders>
            <w:vAlign w:val="center"/>
          </w:tcPr>
          <w:p w14:paraId="0C6A49E7">
            <w:pPr>
              <w:spacing w:before="0" w:after="0" w:line="240" w:lineRule="exact"/>
              <w:jc w:val="right"/>
              <w:rPr>
                <w:rFonts w:ascii="宋体" w:hAnsi="宋体" w:eastAsia="宋体" w:cs="宋体"/>
                <w:sz w:val="18"/>
                <w:szCs w:val="18"/>
              </w:rPr>
            </w:pPr>
            <w:r>
              <w:rPr>
                <w:rFonts w:ascii="宋体" w:hAnsi="宋体" w:eastAsia="宋体" w:cs="宋体"/>
                <w:sz w:val="18"/>
                <w:szCs w:val="18"/>
              </w:rPr>
              <w:t>1,048,351.26</w:t>
            </w:r>
          </w:p>
        </w:tc>
        <w:tc>
          <w:tcPr>
            <w:tcW w:w="3213" w:type="dxa"/>
            <w:tcBorders>
              <w:top w:val="single" w:color="auto" w:sz="2" w:space="0"/>
              <w:left w:val="single" w:color="auto" w:sz="2" w:space="0"/>
              <w:bottom w:val="single" w:color="auto" w:sz="2" w:space="0"/>
              <w:right w:val="single" w:color="auto" w:sz="2" w:space="0"/>
            </w:tcBorders>
            <w:vAlign w:val="center"/>
          </w:tcPr>
          <w:p w14:paraId="08724AD6">
            <w:pPr>
              <w:spacing w:before="0" w:after="0" w:line="240" w:lineRule="exact"/>
              <w:jc w:val="right"/>
              <w:rPr>
                <w:rFonts w:ascii="宋体" w:hAnsi="宋体" w:eastAsia="宋体" w:cs="宋体"/>
                <w:sz w:val="18"/>
                <w:szCs w:val="18"/>
              </w:rPr>
            </w:pPr>
            <w:r>
              <w:rPr>
                <w:rFonts w:ascii="宋体" w:hAnsi="宋体" w:eastAsia="宋体" w:cs="宋体"/>
                <w:sz w:val="18"/>
                <w:szCs w:val="18"/>
              </w:rPr>
              <w:t>1,048,351.26</w:t>
            </w:r>
          </w:p>
        </w:tc>
      </w:tr>
      <w:tr w14:paraId="3F24A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036831F">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皖能铜陵契税返还</w:t>
            </w:r>
          </w:p>
        </w:tc>
        <w:tc>
          <w:tcPr>
            <w:tcW w:w="3213" w:type="dxa"/>
            <w:tcBorders>
              <w:top w:val="single" w:color="auto" w:sz="2" w:space="0"/>
              <w:left w:val="single" w:color="auto" w:sz="2" w:space="0"/>
              <w:bottom w:val="single" w:color="auto" w:sz="2" w:space="0"/>
              <w:right w:val="single" w:color="auto" w:sz="2" w:space="0"/>
            </w:tcBorders>
            <w:vAlign w:val="center"/>
          </w:tcPr>
          <w:p w14:paraId="72473C1F">
            <w:pPr>
              <w:spacing w:before="0" w:after="0" w:line="240" w:lineRule="exact"/>
              <w:jc w:val="right"/>
              <w:rPr>
                <w:rFonts w:ascii="宋体" w:hAnsi="宋体" w:eastAsia="宋体" w:cs="宋体"/>
                <w:sz w:val="18"/>
                <w:szCs w:val="18"/>
              </w:rPr>
            </w:pPr>
            <w:r>
              <w:rPr>
                <w:rFonts w:ascii="宋体" w:hAnsi="宋体" w:eastAsia="宋体" w:cs="宋体"/>
                <w:sz w:val="18"/>
                <w:szCs w:val="18"/>
              </w:rPr>
              <w:t>581,978.70</w:t>
            </w:r>
          </w:p>
        </w:tc>
        <w:tc>
          <w:tcPr>
            <w:tcW w:w="3213" w:type="dxa"/>
            <w:tcBorders>
              <w:top w:val="single" w:color="auto" w:sz="2" w:space="0"/>
              <w:left w:val="single" w:color="auto" w:sz="2" w:space="0"/>
              <w:bottom w:val="single" w:color="auto" w:sz="2" w:space="0"/>
              <w:right w:val="single" w:color="auto" w:sz="2" w:space="0"/>
            </w:tcBorders>
            <w:vAlign w:val="center"/>
          </w:tcPr>
          <w:p w14:paraId="323321E4">
            <w:pPr>
              <w:spacing w:before="0" w:after="0" w:line="240" w:lineRule="exact"/>
              <w:jc w:val="right"/>
              <w:rPr>
                <w:rFonts w:ascii="宋体" w:hAnsi="宋体" w:eastAsia="宋体" w:cs="宋体"/>
                <w:sz w:val="18"/>
                <w:szCs w:val="18"/>
              </w:rPr>
            </w:pPr>
            <w:r>
              <w:rPr>
                <w:rFonts w:ascii="宋体" w:hAnsi="宋体" w:eastAsia="宋体" w:cs="宋体"/>
                <w:sz w:val="18"/>
                <w:szCs w:val="18"/>
              </w:rPr>
              <w:t>581,978.70</w:t>
            </w:r>
          </w:p>
        </w:tc>
      </w:tr>
      <w:tr w14:paraId="7038A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2388795">
            <w:pPr>
              <w:spacing w:before="0" w:after="0" w:line="240" w:lineRule="exact"/>
              <w:jc w:val="left"/>
              <w:rPr>
                <w:rFonts w:ascii="宋体" w:hAnsi="宋体" w:eastAsia="宋体" w:cs="宋体"/>
                <w:sz w:val="18"/>
                <w:szCs w:val="18"/>
              </w:rPr>
            </w:pPr>
            <w:r>
              <w:rPr>
                <w:rFonts w:ascii="宋体" w:hAnsi="宋体" w:eastAsia="宋体" w:cs="宋体"/>
                <w:sz w:val="18"/>
                <w:szCs w:val="18"/>
              </w:rPr>
              <w:t>皖能铜陵节能减排资金款</w:t>
            </w:r>
          </w:p>
        </w:tc>
        <w:tc>
          <w:tcPr>
            <w:tcW w:w="3213" w:type="dxa"/>
            <w:tcBorders>
              <w:top w:val="single" w:color="auto" w:sz="2" w:space="0"/>
              <w:left w:val="single" w:color="auto" w:sz="2" w:space="0"/>
              <w:bottom w:val="single" w:color="auto" w:sz="2" w:space="0"/>
              <w:right w:val="single" w:color="auto" w:sz="2" w:space="0"/>
            </w:tcBorders>
            <w:vAlign w:val="center"/>
          </w:tcPr>
          <w:p w14:paraId="17CB9EE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B5DF489">
            <w:pPr>
              <w:spacing w:before="0" w:after="0" w:line="240" w:lineRule="exact"/>
              <w:jc w:val="right"/>
              <w:rPr>
                <w:rFonts w:ascii="宋体" w:hAnsi="宋体" w:eastAsia="宋体" w:cs="宋体"/>
                <w:sz w:val="18"/>
                <w:szCs w:val="18"/>
              </w:rPr>
            </w:pPr>
            <w:r>
              <w:rPr>
                <w:rFonts w:ascii="宋体" w:hAnsi="宋体" w:eastAsia="宋体" w:cs="宋体"/>
                <w:sz w:val="18"/>
                <w:szCs w:val="18"/>
              </w:rPr>
              <w:t>321,428.58</w:t>
            </w:r>
          </w:p>
        </w:tc>
      </w:tr>
      <w:tr w14:paraId="59C52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7CB12D1">
            <w:pPr>
              <w:spacing w:before="0" w:after="0" w:line="240" w:lineRule="exact"/>
              <w:jc w:val="left"/>
              <w:rPr>
                <w:rFonts w:ascii="宋体" w:hAnsi="宋体" w:eastAsia="宋体" w:cs="宋体"/>
                <w:sz w:val="18"/>
                <w:szCs w:val="18"/>
              </w:rPr>
            </w:pPr>
            <w:r>
              <w:rPr>
                <w:rFonts w:ascii="宋体" w:hAnsi="宋体" w:eastAsia="宋体" w:cs="宋体"/>
                <w:sz w:val="18"/>
                <w:szCs w:val="18"/>
              </w:rPr>
              <w:t>皖能铜陵3#机电除尘改造环保专项资金</w:t>
            </w:r>
          </w:p>
        </w:tc>
        <w:tc>
          <w:tcPr>
            <w:tcW w:w="3213" w:type="dxa"/>
            <w:tcBorders>
              <w:top w:val="single" w:color="auto" w:sz="2" w:space="0"/>
              <w:left w:val="single" w:color="auto" w:sz="2" w:space="0"/>
              <w:bottom w:val="single" w:color="auto" w:sz="2" w:space="0"/>
              <w:right w:val="single" w:color="auto" w:sz="2" w:space="0"/>
            </w:tcBorders>
            <w:vAlign w:val="center"/>
          </w:tcPr>
          <w:p w14:paraId="2D54A9AA">
            <w:pPr>
              <w:spacing w:before="0" w:after="0" w:line="240" w:lineRule="exact"/>
              <w:jc w:val="right"/>
              <w:rPr>
                <w:rFonts w:ascii="宋体" w:hAnsi="宋体" w:eastAsia="宋体" w:cs="宋体"/>
                <w:sz w:val="18"/>
                <w:szCs w:val="18"/>
              </w:rPr>
            </w:pPr>
            <w:r>
              <w:rPr>
                <w:rFonts w:ascii="宋体" w:hAnsi="宋体" w:eastAsia="宋体" w:cs="宋体"/>
                <w:sz w:val="18"/>
                <w:szCs w:val="18"/>
              </w:rPr>
              <w:t>571,428.58</w:t>
            </w:r>
          </w:p>
        </w:tc>
        <w:tc>
          <w:tcPr>
            <w:tcW w:w="3213" w:type="dxa"/>
            <w:tcBorders>
              <w:top w:val="single" w:color="auto" w:sz="2" w:space="0"/>
              <w:left w:val="single" w:color="auto" w:sz="2" w:space="0"/>
              <w:bottom w:val="single" w:color="auto" w:sz="2" w:space="0"/>
              <w:right w:val="single" w:color="auto" w:sz="2" w:space="0"/>
            </w:tcBorders>
            <w:vAlign w:val="center"/>
          </w:tcPr>
          <w:p w14:paraId="71CB51B4">
            <w:pPr>
              <w:spacing w:before="0" w:after="0" w:line="240" w:lineRule="exact"/>
              <w:jc w:val="right"/>
              <w:rPr>
                <w:rFonts w:ascii="宋体" w:hAnsi="宋体" w:eastAsia="宋体" w:cs="宋体"/>
                <w:sz w:val="18"/>
                <w:szCs w:val="18"/>
              </w:rPr>
            </w:pPr>
            <w:r>
              <w:rPr>
                <w:rFonts w:ascii="宋体" w:hAnsi="宋体" w:eastAsia="宋体" w:cs="宋体"/>
                <w:sz w:val="18"/>
                <w:szCs w:val="18"/>
              </w:rPr>
              <w:t>250,000.00</w:t>
            </w:r>
          </w:p>
        </w:tc>
      </w:tr>
      <w:tr w14:paraId="7740B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0129519">
            <w:pPr>
              <w:spacing w:before="0" w:after="0" w:line="240" w:lineRule="exact"/>
              <w:jc w:val="left"/>
              <w:rPr>
                <w:rFonts w:ascii="宋体" w:hAnsi="宋体" w:eastAsia="宋体" w:cs="宋体"/>
                <w:sz w:val="18"/>
                <w:szCs w:val="18"/>
              </w:rPr>
            </w:pPr>
            <w:r>
              <w:rPr>
                <w:rFonts w:ascii="宋体" w:hAnsi="宋体" w:eastAsia="宋体" w:cs="宋体"/>
                <w:sz w:val="18"/>
                <w:szCs w:val="18"/>
              </w:rPr>
              <w:t>皖能铜陵5#机组超低排放项目</w:t>
            </w:r>
          </w:p>
        </w:tc>
        <w:tc>
          <w:tcPr>
            <w:tcW w:w="3213" w:type="dxa"/>
            <w:tcBorders>
              <w:top w:val="single" w:color="auto" w:sz="2" w:space="0"/>
              <w:left w:val="single" w:color="auto" w:sz="2" w:space="0"/>
              <w:bottom w:val="single" w:color="auto" w:sz="2" w:space="0"/>
              <w:right w:val="single" w:color="auto" w:sz="2" w:space="0"/>
            </w:tcBorders>
            <w:vAlign w:val="center"/>
          </w:tcPr>
          <w:p w14:paraId="2ADA33F4">
            <w:pPr>
              <w:spacing w:before="0" w:after="0" w:line="240" w:lineRule="exact"/>
              <w:jc w:val="right"/>
              <w:rPr>
                <w:rFonts w:ascii="宋体" w:hAnsi="宋体" w:eastAsia="宋体" w:cs="宋体"/>
                <w:sz w:val="18"/>
                <w:szCs w:val="18"/>
              </w:rPr>
            </w:pPr>
            <w:r>
              <w:rPr>
                <w:rFonts w:ascii="宋体" w:hAnsi="宋体" w:eastAsia="宋体" w:cs="宋体"/>
                <w:sz w:val="18"/>
                <w:szCs w:val="18"/>
              </w:rPr>
              <w:t>356,923.08</w:t>
            </w:r>
          </w:p>
        </w:tc>
        <w:tc>
          <w:tcPr>
            <w:tcW w:w="3213" w:type="dxa"/>
            <w:tcBorders>
              <w:top w:val="single" w:color="auto" w:sz="2" w:space="0"/>
              <w:left w:val="single" w:color="auto" w:sz="2" w:space="0"/>
              <w:bottom w:val="single" w:color="auto" w:sz="2" w:space="0"/>
              <w:right w:val="single" w:color="auto" w:sz="2" w:space="0"/>
            </w:tcBorders>
            <w:vAlign w:val="center"/>
          </w:tcPr>
          <w:p w14:paraId="626FDF11">
            <w:pPr>
              <w:spacing w:before="0" w:after="0" w:line="240" w:lineRule="exact"/>
              <w:jc w:val="right"/>
              <w:rPr>
                <w:rFonts w:ascii="宋体" w:hAnsi="宋体" w:eastAsia="宋体" w:cs="宋体"/>
                <w:sz w:val="18"/>
                <w:szCs w:val="18"/>
              </w:rPr>
            </w:pPr>
            <w:r>
              <w:rPr>
                <w:rFonts w:ascii="宋体" w:hAnsi="宋体" w:eastAsia="宋体" w:cs="宋体"/>
                <w:sz w:val="18"/>
                <w:szCs w:val="18"/>
              </w:rPr>
              <w:t>356,923.08</w:t>
            </w:r>
          </w:p>
        </w:tc>
      </w:tr>
      <w:tr w14:paraId="6A488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E12936C">
            <w:pPr>
              <w:spacing w:before="0" w:after="0" w:line="240" w:lineRule="exact"/>
              <w:jc w:val="left"/>
              <w:rPr>
                <w:rFonts w:ascii="宋体" w:hAnsi="宋体" w:eastAsia="宋体" w:cs="宋体"/>
                <w:sz w:val="18"/>
                <w:szCs w:val="18"/>
              </w:rPr>
            </w:pPr>
            <w:r>
              <w:rPr>
                <w:rFonts w:ascii="宋体" w:hAnsi="宋体" w:eastAsia="宋体" w:cs="宋体"/>
                <w:sz w:val="18"/>
                <w:szCs w:val="18"/>
              </w:rPr>
              <w:t>皖能铜陵3/4#机组能量优化系统改造</w:t>
            </w:r>
          </w:p>
        </w:tc>
        <w:tc>
          <w:tcPr>
            <w:tcW w:w="3213" w:type="dxa"/>
            <w:tcBorders>
              <w:top w:val="single" w:color="auto" w:sz="2" w:space="0"/>
              <w:left w:val="single" w:color="auto" w:sz="2" w:space="0"/>
              <w:bottom w:val="single" w:color="auto" w:sz="2" w:space="0"/>
              <w:right w:val="single" w:color="auto" w:sz="2" w:space="0"/>
            </w:tcBorders>
            <w:vAlign w:val="center"/>
          </w:tcPr>
          <w:p w14:paraId="41FE6B2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5EE6E03">
            <w:pPr>
              <w:spacing w:before="0" w:after="0" w:line="240" w:lineRule="exact"/>
              <w:jc w:val="right"/>
              <w:rPr>
                <w:rFonts w:ascii="宋体" w:hAnsi="宋体" w:eastAsia="宋体" w:cs="宋体"/>
                <w:sz w:val="18"/>
                <w:szCs w:val="18"/>
              </w:rPr>
            </w:pPr>
            <w:r>
              <w:rPr>
                <w:rFonts w:ascii="宋体" w:hAnsi="宋体" w:eastAsia="宋体" w:cs="宋体"/>
                <w:sz w:val="18"/>
                <w:szCs w:val="18"/>
              </w:rPr>
              <w:t>446,875.00</w:t>
            </w:r>
          </w:p>
        </w:tc>
      </w:tr>
      <w:tr w14:paraId="4B4FF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75A1611">
            <w:pPr>
              <w:spacing w:before="0" w:after="0" w:line="240" w:lineRule="exact"/>
              <w:jc w:val="left"/>
              <w:rPr>
                <w:rFonts w:ascii="宋体" w:hAnsi="宋体" w:eastAsia="宋体" w:cs="宋体"/>
                <w:sz w:val="18"/>
                <w:szCs w:val="18"/>
              </w:rPr>
            </w:pPr>
            <w:r>
              <w:rPr>
                <w:rFonts w:ascii="宋体" w:hAnsi="宋体" w:eastAsia="宋体" w:cs="宋体"/>
                <w:sz w:val="18"/>
                <w:szCs w:val="18"/>
              </w:rPr>
              <w:t>皖能铜陵#5号机组超低排放改造奖励资金</w:t>
            </w:r>
          </w:p>
        </w:tc>
        <w:tc>
          <w:tcPr>
            <w:tcW w:w="3213" w:type="dxa"/>
            <w:tcBorders>
              <w:top w:val="single" w:color="auto" w:sz="2" w:space="0"/>
              <w:left w:val="single" w:color="auto" w:sz="2" w:space="0"/>
              <w:bottom w:val="single" w:color="auto" w:sz="2" w:space="0"/>
              <w:right w:val="single" w:color="auto" w:sz="2" w:space="0"/>
            </w:tcBorders>
            <w:vAlign w:val="center"/>
          </w:tcPr>
          <w:p w14:paraId="03124916">
            <w:pPr>
              <w:spacing w:before="0" w:after="0" w:line="240" w:lineRule="exact"/>
              <w:jc w:val="right"/>
              <w:rPr>
                <w:rFonts w:ascii="宋体" w:hAnsi="宋体" w:eastAsia="宋体" w:cs="宋体"/>
                <w:sz w:val="18"/>
                <w:szCs w:val="18"/>
              </w:rPr>
            </w:pPr>
            <w:r>
              <w:rPr>
                <w:rFonts w:ascii="宋体" w:hAnsi="宋体" w:eastAsia="宋体" w:cs="宋体"/>
                <w:sz w:val="18"/>
                <w:szCs w:val="18"/>
              </w:rPr>
              <w:t>282,835.64</w:t>
            </w:r>
          </w:p>
        </w:tc>
        <w:tc>
          <w:tcPr>
            <w:tcW w:w="3213" w:type="dxa"/>
            <w:tcBorders>
              <w:top w:val="single" w:color="auto" w:sz="2" w:space="0"/>
              <w:left w:val="single" w:color="auto" w:sz="2" w:space="0"/>
              <w:bottom w:val="single" w:color="auto" w:sz="2" w:space="0"/>
              <w:right w:val="single" w:color="auto" w:sz="2" w:space="0"/>
            </w:tcBorders>
            <w:vAlign w:val="center"/>
          </w:tcPr>
          <w:p w14:paraId="50AB34A2">
            <w:pPr>
              <w:spacing w:before="0" w:after="0" w:line="240" w:lineRule="exact"/>
              <w:jc w:val="right"/>
              <w:rPr>
                <w:rFonts w:ascii="宋体" w:hAnsi="宋体" w:eastAsia="宋体" w:cs="宋体"/>
                <w:sz w:val="18"/>
                <w:szCs w:val="18"/>
              </w:rPr>
            </w:pPr>
            <w:r>
              <w:rPr>
                <w:rFonts w:ascii="宋体" w:hAnsi="宋体" w:eastAsia="宋体" w:cs="宋体"/>
                <w:sz w:val="18"/>
                <w:szCs w:val="18"/>
              </w:rPr>
              <w:t>282,835.64</w:t>
            </w:r>
          </w:p>
        </w:tc>
      </w:tr>
      <w:tr w14:paraId="5B574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D92D95D">
            <w:pPr>
              <w:spacing w:before="0" w:after="0" w:line="240" w:lineRule="exact"/>
              <w:jc w:val="left"/>
              <w:rPr>
                <w:rFonts w:ascii="宋体" w:hAnsi="宋体" w:eastAsia="宋体" w:cs="宋体"/>
                <w:sz w:val="18"/>
                <w:szCs w:val="18"/>
              </w:rPr>
            </w:pPr>
            <w:r>
              <w:rPr>
                <w:rFonts w:ascii="宋体" w:hAnsi="宋体" w:eastAsia="宋体" w:cs="宋体"/>
                <w:sz w:val="18"/>
                <w:szCs w:val="18"/>
              </w:rPr>
              <w:t>皖能铜陵4号煤场封闭改造环保资金</w:t>
            </w:r>
          </w:p>
        </w:tc>
        <w:tc>
          <w:tcPr>
            <w:tcW w:w="3213" w:type="dxa"/>
            <w:tcBorders>
              <w:top w:val="single" w:color="auto" w:sz="2" w:space="0"/>
              <w:left w:val="single" w:color="auto" w:sz="2" w:space="0"/>
              <w:bottom w:val="single" w:color="auto" w:sz="2" w:space="0"/>
              <w:right w:val="single" w:color="auto" w:sz="2" w:space="0"/>
            </w:tcBorders>
            <w:vAlign w:val="center"/>
          </w:tcPr>
          <w:p w14:paraId="6F12306A">
            <w:pPr>
              <w:spacing w:before="0" w:after="0" w:line="240" w:lineRule="exact"/>
              <w:jc w:val="right"/>
              <w:rPr>
                <w:rFonts w:ascii="宋体" w:hAnsi="宋体" w:eastAsia="宋体" w:cs="宋体"/>
                <w:sz w:val="18"/>
                <w:szCs w:val="18"/>
              </w:rPr>
            </w:pPr>
            <w:r>
              <w:rPr>
                <w:rFonts w:ascii="宋体" w:hAnsi="宋体" w:eastAsia="宋体" w:cs="宋体"/>
                <w:sz w:val="18"/>
                <w:szCs w:val="18"/>
              </w:rPr>
              <w:t>274,774.80</w:t>
            </w:r>
          </w:p>
        </w:tc>
        <w:tc>
          <w:tcPr>
            <w:tcW w:w="3213" w:type="dxa"/>
            <w:tcBorders>
              <w:top w:val="single" w:color="auto" w:sz="2" w:space="0"/>
              <w:left w:val="single" w:color="auto" w:sz="2" w:space="0"/>
              <w:bottom w:val="single" w:color="auto" w:sz="2" w:space="0"/>
              <w:right w:val="single" w:color="auto" w:sz="2" w:space="0"/>
            </w:tcBorders>
            <w:vAlign w:val="center"/>
          </w:tcPr>
          <w:p w14:paraId="5D252993">
            <w:pPr>
              <w:spacing w:before="0" w:after="0" w:line="240" w:lineRule="exact"/>
              <w:jc w:val="right"/>
              <w:rPr>
                <w:rFonts w:ascii="宋体" w:hAnsi="宋体" w:eastAsia="宋体" w:cs="宋体"/>
                <w:sz w:val="18"/>
                <w:szCs w:val="18"/>
              </w:rPr>
            </w:pPr>
            <w:r>
              <w:rPr>
                <w:rFonts w:ascii="宋体" w:hAnsi="宋体" w:eastAsia="宋体" w:cs="宋体"/>
                <w:sz w:val="18"/>
                <w:szCs w:val="18"/>
              </w:rPr>
              <w:t>274,774.80</w:t>
            </w:r>
          </w:p>
        </w:tc>
      </w:tr>
      <w:tr w14:paraId="6D6B1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AFBAE56">
            <w:pPr>
              <w:spacing w:before="0" w:after="0" w:line="240" w:lineRule="exact"/>
              <w:jc w:val="left"/>
              <w:rPr>
                <w:rFonts w:ascii="宋体" w:hAnsi="宋体" w:eastAsia="宋体" w:cs="宋体"/>
                <w:sz w:val="18"/>
                <w:szCs w:val="18"/>
              </w:rPr>
            </w:pPr>
            <w:r>
              <w:rPr>
                <w:rFonts w:ascii="宋体" w:hAnsi="宋体" w:eastAsia="宋体" w:cs="宋体"/>
                <w:sz w:val="18"/>
                <w:szCs w:val="18"/>
              </w:rPr>
              <w:t>皖能铜陵5号机组灵活性技术研究（DK）</w:t>
            </w:r>
          </w:p>
        </w:tc>
        <w:tc>
          <w:tcPr>
            <w:tcW w:w="3213" w:type="dxa"/>
            <w:tcBorders>
              <w:top w:val="single" w:color="auto" w:sz="2" w:space="0"/>
              <w:left w:val="single" w:color="auto" w:sz="2" w:space="0"/>
              <w:bottom w:val="single" w:color="auto" w:sz="2" w:space="0"/>
              <w:right w:val="single" w:color="auto" w:sz="2" w:space="0"/>
            </w:tcBorders>
            <w:vAlign w:val="center"/>
          </w:tcPr>
          <w:p w14:paraId="0C9097D6">
            <w:pPr>
              <w:spacing w:before="0" w:after="0" w:line="240" w:lineRule="exact"/>
              <w:jc w:val="right"/>
              <w:rPr>
                <w:rFonts w:ascii="宋体" w:hAnsi="宋体" w:eastAsia="宋体" w:cs="宋体"/>
                <w:sz w:val="18"/>
                <w:szCs w:val="18"/>
              </w:rPr>
            </w:pPr>
            <w:r>
              <w:rPr>
                <w:rFonts w:ascii="宋体" w:hAnsi="宋体" w:eastAsia="宋体" w:cs="宋体"/>
                <w:sz w:val="18"/>
                <w:szCs w:val="18"/>
              </w:rPr>
              <w:t>176,641.26</w:t>
            </w:r>
          </w:p>
        </w:tc>
        <w:tc>
          <w:tcPr>
            <w:tcW w:w="3213" w:type="dxa"/>
            <w:tcBorders>
              <w:top w:val="single" w:color="auto" w:sz="2" w:space="0"/>
              <w:left w:val="single" w:color="auto" w:sz="2" w:space="0"/>
              <w:bottom w:val="single" w:color="auto" w:sz="2" w:space="0"/>
              <w:right w:val="single" w:color="auto" w:sz="2" w:space="0"/>
            </w:tcBorders>
            <w:vAlign w:val="center"/>
          </w:tcPr>
          <w:p w14:paraId="082858C3">
            <w:pPr>
              <w:spacing w:before="0" w:after="0" w:line="240" w:lineRule="exact"/>
              <w:jc w:val="right"/>
              <w:rPr>
                <w:rFonts w:ascii="宋体" w:hAnsi="宋体" w:eastAsia="宋体" w:cs="宋体"/>
                <w:sz w:val="18"/>
                <w:szCs w:val="18"/>
              </w:rPr>
            </w:pPr>
            <w:r>
              <w:rPr>
                <w:rFonts w:ascii="宋体" w:hAnsi="宋体" w:eastAsia="宋体" w:cs="宋体"/>
                <w:sz w:val="18"/>
                <w:szCs w:val="18"/>
              </w:rPr>
              <w:t>176,641.26</w:t>
            </w:r>
          </w:p>
        </w:tc>
      </w:tr>
      <w:tr w14:paraId="5238C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D9E4462">
            <w:pPr>
              <w:spacing w:before="0" w:after="0" w:line="240" w:lineRule="exact"/>
              <w:jc w:val="left"/>
              <w:rPr>
                <w:rFonts w:ascii="宋体" w:hAnsi="宋体" w:eastAsia="宋体" w:cs="宋体"/>
                <w:sz w:val="18"/>
                <w:szCs w:val="18"/>
              </w:rPr>
            </w:pPr>
            <w:r>
              <w:rPr>
                <w:rFonts w:ascii="宋体" w:hAnsi="宋体" w:eastAsia="宋体" w:cs="宋体"/>
                <w:sz w:val="18"/>
                <w:szCs w:val="18"/>
              </w:rPr>
              <w:t>皖能铜陵研发投入补助</w:t>
            </w:r>
          </w:p>
        </w:tc>
        <w:tc>
          <w:tcPr>
            <w:tcW w:w="3213" w:type="dxa"/>
            <w:tcBorders>
              <w:top w:val="single" w:color="auto" w:sz="2" w:space="0"/>
              <w:left w:val="single" w:color="auto" w:sz="2" w:space="0"/>
              <w:bottom w:val="single" w:color="auto" w:sz="2" w:space="0"/>
              <w:right w:val="single" w:color="auto" w:sz="2" w:space="0"/>
            </w:tcBorders>
            <w:vAlign w:val="center"/>
          </w:tcPr>
          <w:p w14:paraId="29008D89">
            <w:pPr>
              <w:spacing w:before="0" w:after="0" w:line="240" w:lineRule="exact"/>
              <w:jc w:val="right"/>
              <w:rPr>
                <w:rFonts w:ascii="宋体" w:hAnsi="宋体" w:eastAsia="宋体" w:cs="宋体"/>
                <w:sz w:val="18"/>
                <w:szCs w:val="18"/>
              </w:rPr>
            </w:pPr>
            <w:r>
              <w:rPr>
                <w:rFonts w:ascii="宋体" w:hAnsi="宋体" w:eastAsia="宋体" w:cs="宋体"/>
                <w:sz w:val="18"/>
                <w:szCs w:val="18"/>
              </w:rPr>
              <w:t>100,000.00</w:t>
            </w:r>
          </w:p>
        </w:tc>
        <w:tc>
          <w:tcPr>
            <w:tcW w:w="3213" w:type="dxa"/>
            <w:tcBorders>
              <w:top w:val="single" w:color="auto" w:sz="2" w:space="0"/>
              <w:left w:val="single" w:color="auto" w:sz="2" w:space="0"/>
              <w:bottom w:val="single" w:color="auto" w:sz="2" w:space="0"/>
              <w:right w:val="single" w:color="auto" w:sz="2" w:space="0"/>
            </w:tcBorders>
            <w:vAlign w:val="center"/>
          </w:tcPr>
          <w:p w14:paraId="4E45F84F">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r>
      <w:tr w14:paraId="5AD9D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5B80224">
            <w:pPr>
              <w:spacing w:before="0" w:after="0" w:line="240" w:lineRule="exact"/>
              <w:jc w:val="left"/>
              <w:rPr>
                <w:rFonts w:ascii="宋体" w:hAnsi="宋体" w:eastAsia="宋体" w:cs="宋体"/>
                <w:sz w:val="18"/>
                <w:szCs w:val="18"/>
              </w:rPr>
            </w:pPr>
            <w:r>
              <w:rPr>
                <w:rFonts w:ascii="宋体" w:hAnsi="宋体" w:eastAsia="宋体" w:cs="宋体"/>
                <w:sz w:val="18"/>
                <w:szCs w:val="18"/>
              </w:rPr>
              <w:t>临涣中利一期循环水增加旁滤系统</w:t>
            </w:r>
          </w:p>
        </w:tc>
        <w:tc>
          <w:tcPr>
            <w:tcW w:w="3213" w:type="dxa"/>
            <w:tcBorders>
              <w:top w:val="single" w:color="auto" w:sz="2" w:space="0"/>
              <w:left w:val="single" w:color="auto" w:sz="2" w:space="0"/>
              <w:bottom w:val="single" w:color="auto" w:sz="2" w:space="0"/>
              <w:right w:val="single" w:color="auto" w:sz="2" w:space="0"/>
            </w:tcBorders>
            <w:vAlign w:val="center"/>
          </w:tcPr>
          <w:p w14:paraId="78811B57">
            <w:pPr>
              <w:spacing w:before="0" w:after="0" w:line="240" w:lineRule="exact"/>
              <w:jc w:val="right"/>
              <w:rPr>
                <w:rFonts w:ascii="宋体" w:hAnsi="宋体" w:eastAsia="宋体" w:cs="宋体"/>
                <w:sz w:val="18"/>
                <w:szCs w:val="18"/>
              </w:rPr>
            </w:pPr>
            <w:r>
              <w:rPr>
                <w:rFonts w:ascii="宋体" w:hAnsi="宋体" w:eastAsia="宋体" w:cs="宋体"/>
                <w:sz w:val="18"/>
                <w:szCs w:val="18"/>
              </w:rPr>
              <w:t>9,961.14</w:t>
            </w:r>
          </w:p>
        </w:tc>
        <w:tc>
          <w:tcPr>
            <w:tcW w:w="3213" w:type="dxa"/>
            <w:tcBorders>
              <w:top w:val="single" w:color="auto" w:sz="2" w:space="0"/>
              <w:left w:val="single" w:color="auto" w:sz="2" w:space="0"/>
              <w:bottom w:val="single" w:color="auto" w:sz="2" w:space="0"/>
              <w:right w:val="single" w:color="auto" w:sz="2" w:space="0"/>
            </w:tcBorders>
            <w:vAlign w:val="center"/>
          </w:tcPr>
          <w:p w14:paraId="07FE92D6">
            <w:pPr>
              <w:spacing w:before="0" w:after="0" w:line="240" w:lineRule="exact"/>
              <w:jc w:val="right"/>
              <w:rPr>
                <w:rFonts w:ascii="宋体" w:hAnsi="宋体" w:eastAsia="宋体" w:cs="宋体"/>
                <w:sz w:val="18"/>
                <w:szCs w:val="18"/>
              </w:rPr>
            </w:pPr>
            <w:r>
              <w:rPr>
                <w:rFonts w:ascii="宋体" w:hAnsi="宋体" w:eastAsia="宋体" w:cs="宋体"/>
                <w:sz w:val="18"/>
                <w:szCs w:val="18"/>
              </w:rPr>
              <w:t>4,980.60</w:t>
            </w:r>
          </w:p>
        </w:tc>
      </w:tr>
      <w:tr w14:paraId="0BFE2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0F81A74">
            <w:pPr>
              <w:spacing w:before="0" w:after="0" w:line="240" w:lineRule="exact"/>
              <w:jc w:val="left"/>
              <w:rPr>
                <w:rFonts w:ascii="宋体" w:hAnsi="宋体" w:eastAsia="宋体" w:cs="宋体"/>
                <w:sz w:val="18"/>
                <w:szCs w:val="18"/>
              </w:rPr>
            </w:pPr>
            <w:r>
              <w:rPr>
                <w:rFonts w:ascii="宋体" w:hAnsi="宋体" w:eastAsia="宋体" w:cs="宋体"/>
                <w:sz w:val="18"/>
                <w:szCs w:val="18"/>
              </w:rPr>
              <w:t>临涣中利1号炉新增E流化风机</w:t>
            </w:r>
          </w:p>
        </w:tc>
        <w:tc>
          <w:tcPr>
            <w:tcW w:w="3213" w:type="dxa"/>
            <w:tcBorders>
              <w:top w:val="single" w:color="auto" w:sz="2" w:space="0"/>
              <w:left w:val="single" w:color="auto" w:sz="2" w:space="0"/>
              <w:bottom w:val="single" w:color="auto" w:sz="2" w:space="0"/>
              <w:right w:val="single" w:color="auto" w:sz="2" w:space="0"/>
            </w:tcBorders>
            <w:vAlign w:val="center"/>
          </w:tcPr>
          <w:p w14:paraId="3202510C">
            <w:pPr>
              <w:spacing w:before="0" w:after="0" w:line="240" w:lineRule="exact"/>
              <w:jc w:val="right"/>
              <w:rPr>
                <w:rFonts w:ascii="宋体" w:hAnsi="宋体" w:eastAsia="宋体" w:cs="宋体"/>
                <w:sz w:val="18"/>
                <w:szCs w:val="18"/>
              </w:rPr>
            </w:pPr>
            <w:r>
              <w:rPr>
                <w:rFonts w:ascii="宋体" w:hAnsi="宋体" w:eastAsia="宋体" w:cs="宋体"/>
                <w:sz w:val="18"/>
                <w:szCs w:val="18"/>
              </w:rPr>
              <w:t>8,788.86</w:t>
            </w:r>
          </w:p>
        </w:tc>
        <w:tc>
          <w:tcPr>
            <w:tcW w:w="3213" w:type="dxa"/>
            <w:tcBorders>
              <w:top w:val="single" w:color="auto" w:sz="2" w:space="0"/>
              <w:left w:val="single" w:color="auto" w:sz="2" w:space="0"/>
              <w:bottom w:val="single" w:color="auto" w:sz="2" w:space="0"/>
              <w:right w:val="single" w:color="auto" w:sz="2" w:space="0"/>
            </w:tcBorders>
            <w:vAlign w:val="center"/>
          </w:tcPr>
          <w:p w14:paraId="11780692">
            <w:pPr>
              <w:spacing w:before="0" w:after="0" w:line="240" w:lineRule="exact"/>
              <w:jc w:val="right"/>
              <w:rPr>
                <w:rFonts w:ascii="宋体" w:hAnsi="宋体" w:eastAsia="宋体" w:cs="宋体"/>
                <w:sz w:val="18"/>
                <w:szCs w:val="18"/>
              </w:rPr>
            </w:pPr>
            <w:r>
              <w:rPr>
                <w:rFonts w:ascii="宋体" w:hAnsi="宋体" w:eastAsia="宋体" w:cs="宋体"/>
                <w:sz w:val="18"/>
                <w:szCs w:val="18"/>
              </w:rPr>
              <w:t>4,394.40</w:t>
            </w:r>
          </w:p>
        </w:tc>
      </w:tr>
      <w:tr w14:paraId="79135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83E5F32">
            <w:pPr>
              <w:spacing w:before="0" w:after="0" w:line="240" w:lineRule="exact"/>
              <w:jc w:val="left"/>
              <w:rPr>
                <w:rFonts w:ascii="宋体" w:hAnsi="宋体" w:eastAsia="宋体" w:cs="宋体"/>
                <w:sz w:val="18"/>
                <w:szCs w:val="18"/>
              </w:rPr>
            </w:pPr>
            <w:r>
              <w:rPr>
                <w:rFonts w:ascii="宋体" w:hAnsi="宋体" w:eastAsia="宋体" w:cs="宋体"/>
                <w:sz w:val="18"/>
                <w:szCs w:val="18"/>
              </w:rPr>
              <w:t>临涣中利煤场全封闭专项资金补贴</w:t>
            </w:r>
          </w:p>
        </w:tc>
        <w:tc>
          <w:tcPr>
            <w:tcW w:w="3213" w:type="dxa"/>
            <w:tcBorders>
              <w:top w:val="single" w:color="auto" w:sz="2" w:space="0"/>
              <w:left w:val="single" w:color="auto" w:sz="2" w:space="0"/>
              <w:bottom w:val="single" w:color="auto" w:sz="2" w:space="0"/>
              <w:right w:val="single" w:color="auto" w:sz="2" w:space="0"/>
            </w:tcBorders>
            <w:vAlign w:val="center"/>
          </w:tcPr>
          <w:p w14:paraId="239E4B67">
            <w:pPr>
              <w:spacing w:before="0" w:after="0" w:line="240" w:lineRule="exact"/>
              <w:jc w:val="right"/>
              <w:rPr>
                <w:rFonts w:ascii="宋体" w:hAnsi="宋体" w:eastAsia="宋体" w:cs="宋体"/>
                <w:sz w:val="18"/>
                <w:szCs w:val="18"/>
              </w:rPr>
            </w:pPr>
            <w:r>
              <w:rPr>
                <w:rFonts w:ascii="宋体" w:hAnsi="宋体" w:eastAsia="宋体" w:cs="宋体"/>
                <w:sz w:val="18"/>
                <w:szCs w:val="18"/>
              </w:rPr>
              <w:t>36,217.32</w:t>
            </w:r>
          </w:p>
        </w:tc>
        <w:tc>
          <w:tcPr>
            <w:tcW w:w="3213" w:type="dxa"/>
            <w:tcBorders>
              <w:top w:val="single" w:color="auto" w:sz="2" w:space="0"/>
              <w:left w:val="single" w:color="auto" w:sz="2" w:space="0"/>
              <w:bottom w:val="single" w:color="auto" w:sz="2" w:space="0"/>
              <w:right w:val="single" w:color="auto" w:sz="2" w:space="0"/>
            </w:tcBorders>
            <w:vAlign w:val="center"/>
          </w:tcPr>
          <w:p w14:paraId="79B112FC">
            <w:pPr>
              <w:spacing w:before="0" w:after="0" w:line="240" w:lineRule="exact"/>
              <w:jc w:val="right"/>
              <w:rPr>
                <w:rFonts w:ascii="宋体" w:hAnsi="宋体" w:eastAsia="宋体" w:cs="宋体"/>
                <w:sz w:val="18"/>
                <w:szCs w:val="18"/>
              </w:rPr>
            </w:pPr>
            <w:r>
              <w:rPr>
                <w:rFonts w:ascii="宋体" w:hAnsi="宋体" w:eastAsia="宋体" w:cs="宋体"/>
                <w:sz w:val="18"/>
                <w:szCs w:val="18"/>
              </w:rPr>
              <w:t>36,217.32</w:t>
            </w:r>
          </w:p>
        </w:tc>
      </w:tr>
      <w:tr w14:paraId="3FBE8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3C7A0F5">
            <w:pPr>
              <w:spacing w:before="0" w:after="0" w:line="240" w:lineRule="exact"/>
              <w:jc w:val="left"/>
              <w:rPr>
                <w:rFonts w:ascii="宋体" w:hAnsi="宋体" w:eastAsia="宋体" w:cs="宋体"/>
                <w:sz w:val="18"/>
                <w:szCs w:val="18"/>
              </w:rPr>
            </w:pPr>
            <w:r>
              <w:rPr>
                <w:rFonts w:ascii="宋体" w:hAnsi="宋体" w:eastAsia="宋体" w:cs="宋体"/>
                <w:sz w:val="18"/>
                <w:szCs w:val="18"/>
              </w:rPr>
              <w:t>临涣中利省支持科技创新资金奖补款</w:t>
            </w:r>
          </w:p>
        </w:tc>
        <w:tc>
          <w:tcPr>
            <w:tcW w:w="3213" w:type="dxa"/>
            <w:tcBorders>
              <w:top w:val="single" w:color="auto" w:sz="2" w:space="0"/>
              <w:left w:val="single" w:color="auto" w:sz="2" w:space="0"/>
              <w:bottom w:val="single" w:color="auto" w:sz="2" w:space="0"/>
              <w:right w:val="single" w:color="auto" w:sz="2" w:space="0"/>
            </w:tcBorders>
            <w:vAlign w:val="center"/>
          </w:tcPr>
          <w:p w14:paraId="22216A66">
            <w:pPr>
              <w:spacing w:before="0" w:after="0" w:line="240" w:lineRule="exact"/>
              <w:jc w:val="right"/>
              <w:rPr>
                <w:rFonts w:ascii="宋体" w:hAnsi="宋体" w:eastAsia="宋体" w:cs="宋体"/>
                <w:sz w:val="18"/>
                <w:szCs w:val="18"/>
              </w:rPr>
            </w:pPr>
            <w:r>
              <w:rPr>
                <w:rFonts w:ascii="宋体" w:hAnsi="宋体" w:eastAsia="宋体" w:cs="宋体"/>
                <w:sz w:val="18"/>
                <w:szCs w:val="18"/>
              </w:rPr>
              <w:t>350,000.00</w:t>
            </w:r>
          </w:p>
        </w:tc>
        <w:tc>
          <w:tcPr>
            <w:tcW w:w="3213" w:type="dxa"/>
            <w:tcBorders>
              <w:top w:val="single" w:color="auto" w:sz="2" w:space="0"/>
              <w:left w:val="single" w:color="auto" w:sz="2" w:space="0"/>
              <w:bottom w:val="single" w:color="auto" w:sz="2" w:space="0"/>
              <w:right w:val="single" w:color="auto" w:sz="2" w:space="0"/>
            </w:tcBorders>
            <w:vAlign w:val="center"/>
          </w:tcPr>
          <w:p w14:paraId="57246531">
            <w:pPr>
              <w:spacing w:before="0" w:after="0" w:line="240" w:lineRule="exact"/>
              <w:jc w:val="right"/>
              <w:rPr>
                <w:rFonts w:ascii="宋体" w:hAnsi="宋体" w:eastAsia="宋体" w:cs="宋体"/>
                <w:sz w:val="18"/>
                <w:szCs w:val="18"/>
              </w:rPr>
            </w:pPr>
          </w:p>
        </w:tc>
      </w:tr>
      <w:tr w14:paraId="6CFE8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EE03482">
            <w:pPr>
              <w:spacing w:before="0" w:after="0" w:line="240" w:lineRule="exact"/>
              <w:jc w:val="left"/>
              <w:rPr>
                <w:rFonts w:ascii="宋体" w:hAnsi="宋体" w:eastAsia="宋体" w:cs="宋体"/>
                <w:sz w:val="18"/>
                <w:szCs w:val="18"/>
              </w:rPr>
            </w:pPr>
            <w:r>
              <w:rPr>
                <w:rFonts w:ascii="宋体" w:hAnsi="宋体" w:eastAsia="宋体" w:cs="宋体"/>
                <w:sz w:val="18"/>
                <w:szCs w:val="18"/>
              </w:rPr>
              <w:t>个税手续费返还</w:t>
            </w:r>
          </w:p>
        </w:tc>
        <w:tc>
          <w:tcPr>
            <w:tcW w:w="3213" w:type="dxa"/>
            <w:tcBorders>
              <w:top w:val="single" w:color="auto" w:sz="2" w:space="0"/>
              <w:left w:val="single" w:color="auto" w:sz="2" w:space="0"/>
              <w:bottom w:val="single" w:color="auto" w:sz="2" w:space="0"/>
              <w:right w:val="single" w:color="auto" w:sz="2" w:space="0"/>
            </w:tcBorders>
            <w:vAlign w:val="center"/>
          </w:tcPr>
          <w:p w14:paraId="6F445F83">
            <w:pPr>
              <w:spacing w:before="0" w:after="0" w:line="240" w:lineRule="exact"/>
              <w:jc w:val="right"/>
              <w:rPr>
                <w:rFonts w:ascii="宋体" w:hAnsi="宋体" w:eastAsia="宋体" w:cs="宋体"/>
                <w:sz w:val="18"/>
                <w:szCs w:val="18"/>
              </w:rPr>
            </w:pPr>
            <w:r>
              <w:rPr>
                <w:rFonts w:ascii="宋体" w:hAnsi="宋体" w:eastAsia="宋体" w:cs="宋体"/>
                <w:sz w:val="18"/>
                <w:szCs w:val="18"/>
              </w:rPr>
              <w:t>1,130,837.19</w:t>
            </w:r>
          </w:p>
        </w:tc>
        <w:tc>
          <w:tcPr>
            <w:tcW w:w="3213" w:type="dxa"/>
            <w:tcBorders>
              <w:top w:val="single" w:color="auto" w:sz="2" w:space="0"/>
              <w:left w:val="single" w:color="auto" w:sz="2" w:space="0"/>
              <w:bottom w:val="single" w:color="auto" w:sz="2" w:space="0"/>
              <w:right w:val="single" w:color="auto" w:sz="2" w:space="0"/>
            </w:tcBorders>
            <w:vAlign w:val="center"/>
          </w:tcPr>
          <w:p w14:paraId="1B731158">
            <w:pPr>
              <w:spacing w:before="0" w:after="0" w:line="240" w:lineRule="exact"/>
              <w:jc w:val="right"/>
              <w:rPr>
                <w:rFonts w:ascii="宋体" w:hAnsi="宋体" w:eastAsia="宋体" w:cs="宋体"/>
                <w:sz w:val="18"/>
                <w:szCs w:val="18"/>
              </w:rPr>
            </w:pPr>
            <w:r>
              <w:rPr>
                <w:rFonts w:ascii="宋体" w:hAnsi="宋体" w:eastAsia="宋体" w:cs="宋体"/>
                <w:sz w:val="18"/>
                <w:szCs w:val="18"/>
              </w:rPr>
              <w:t>362,933.18</w:t>
            </w:r>
          </w:p>
        </w:tc>
      </w:tr>
      <w:tr w14:paraId="6A593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80D7332">
            <w:pPr>
              <w:spacing w:before="0" w:after="0" w:line="240" w:lineRule="exact"/>
              <w:jc w:val="left"/>
              <w:rPr>
                <w:rFonts w:ascii="宋体" w:hAnsi="宋体" w:eastAsia="宋体" w:cs="宋体"/>
                <w:sz w:val="18"/>
                <w:szCs w:val="18"/>
              </w:rPr>
            </w:pPr>
            <w:r>
              <w:rPr>
                <w:rFonts w:ascii="宋体" w:hAnsi="宋体" w:eastAsia="宋体" w:cs="宋体"/>
                <w:sz w:val="18"/>
                <w:szCs w:val="18"/>
              </w:rPr>
              <w:t>进项税加计减抵</w:t>
            </w:r>
          </w:p>
        </w:tc>
        <w:tc>
          <w:tcPr>
            <w:tcW w:w="3213" w:type="dxa"/>
            <w:tcBorders>
              <w:top w:val="single" w:color="auto" w:sz="2" w:space="0"/>
              <w:left w:val="single" w:color="auto" w:sz="2" w:space="0"/>
              <w:bottom w:val="single" w:color="auto" w:sz="2" w:space="0"/>
              <w:right w:val="single" w:color="auto" w:sz="2" w:space="0"/>
            </w:tcBorders>
            <w:vAlign w:val="center"/>
          </w:tcPr>
          <w:p w14:paraId="1BBCF190">
            <w:pPr>
              <w:spacing w:before="0" w:after="0" w:line="240" w:lineRule="exact"/>
              <w:jc w:val="right"/>
              <w:rPr>
                <w:rFonts w:ascii="宋体" w:hAnsi="宋体" w:eastAsia="宋体" w:cs="宋体"/>
                <w:sz w:val="18"/>
                <w:szCs w:val="18"/>
              </w:rPr>
            </w:pPr>
            <w:r>
              <w:rPr>
                <w:rFonts w:ascii="宋体" w:hAnsi="宋体" w:eastAsia="宋体" w:cs="宋体"/>
                <w:sz w:val="18"/>
                <w:szCs w:val="18"/>
              </w:rPr>
              <w:t>29,100.00</w:t>
            </w:r>
          </w:p>
        </w:tc>
        <w:tc>
          <w:tcPr>
            <w:tcW w:w="3213" w:type="dxa"/>
            <w:tcBorders>
              <w:top w:val="single" w:color="auto" w:sz="2" w:space="0"/>
              <w:left w:val="single" w:color="auto" w:sz="2" w:space="0"/>
              <w:bottom w:val="single" w:color="auto" w:sz="2" w:space="0"/>
              <w:right w:val="single" w:color="auto" w:sz="2" w:space="0"/>
            </w:tcBorders>
            <w:vAlign w:val="center"/>
          </w:tcPr>
          <w:p w14:paraId="7E6BCB59">
            <w:pPr>
              <w:spacing w:before="0" w:after="0" w:line="240" w:lineRule="exact"/>
              <w:jc w:val="right"/>
              <w:rPr>
                <w:rFonts w:ascii="宋体" w:hAnsi="宋体" w:eastAsia="宋体" w:cs="宋体"/>
                <w:sz w:val="18"/>
                <w:szCs w:val="18"/>
              </w:rPr>
            </w:pPr>
            <w:r>
              <w:rPr>
                <w:rFonts w:ascii="宋体" w:hAnsi="宋体" w:eastAsia="宋体" w:cs="宋体"/>
                <w:sz w:val="18"/>
                <w:szCs w:val="18"/>
              </w:rPr>
              <w:t>31,581.47</w:t>
            </w:r>
          </w:p>
        </w:tc>
      </w:tr>
      <w:tr w14:paraId="23EAC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B665DBF">
            <w:pPr>
              <w:spacing w:before="0" w:after="0" w:line="240" w:lineRule="exact"/>
              <w:jc w:val="left"/>
              <w:rPr>
                <w:rFonts w:ascii="宋体" w:hAnsi="宋体" w:eastAsia="宋体" w:cs="宋体"/>
                <w:sz w:val="18"/>
                <w:szCs w:val="18"/>
              </w:rPr>
            </w:pPr>
            <w:r>
              <w:rPr>
                <w:rFonts w:ascii="宋体" w:hAnsi="宋体" w:eastAsia="宋体" w:cs="宋体"/>
                <w:sz w:val="18"/>
                <w:szCs w:val="18"/>
              </w:rPr>
              <w:t>稳岗就业补贴</w:t>
            </w:r>
          </w:p>
        </w:tc>
        <w:tc>
          <w:tcPr>
            <w:tcW w:w="3213" w:type="dxa"/>
            <w:tcBorders>
              <w:top w:val="single" w:color="auto" w:sz="2" w:space="0"/>
              <w:left w:val="single" w:color="auto" w:sz="2" w:space="0"/>
              <w:bottom w:val="single" w:color="auto" w:sz="2" w:space="0"/>
              <w:right w:val="single" w:color="auto" w:sz="2" w:space="0"/>
            </w:tcBorders>
            <w:vAlign w:val="center"/>
          </w:tcPr>
          <w:p w14:paraId="4AA48967">
            <w:pPr>
              <w:spacing w:before="0" w:after="0" w:line="240" w:lineRule="exact"/>
              <w:jc w:val="right"/>
              <w:rPr>
                <w:rFonts w:ascii="宋体" w:hAnsi="宋体" w:eastAsia="宋体" w:cs="宋体"/>
                <w:sz w:val="18"/>
                <w:szCs w:val="18"/>
              </w:rPr>
            </w:pPr>
            <w:r>
              <w:rPr>
                <w:rFonts w:ascii="宋体" w:hAnsi="宋体" w:eastAsia="宋体" w:cs="宋体"/>
                <w:sz w:val="18"/>
                <w:szCs w:val="18"/>
              </w:rPr>
              <w:t>107,354.83</w:t>
            </w:r>
          </w:p>
        </w:tc>
        <w:tc>
          <w:tcPr>
            <w:tcW w:w="3213" w:type="dxa"/>
            <w:tcBorders>
              <w:top w:val="single" w:color="auto" w:sz="2" w:space="0"/>
              <w:left w:val="single" w:color="auto" w:sz="2" w:space="0"/>
              <w:bottom w:val="single" w:color="auto" w:sz="2" w:space="0"/>
              <w:right w:val="single" w:color="auto" w:sz="2" w:space="0"/>
            </w:tcBorders>
            <w:vAlign w:val="center"/>
          </w:tcPr>
          <w:p w14:paraId="69CA70DA">
            <w:pPr>
              <w:spacing w:before="0" w:after="0" w:line="240" w:lineRule="exact"/>
              <w:jc w:val="right"/>
              <w:rPr>
                <w:rFonts w:ascii="宋体" w:hAnsi="宋体" w:eastAsia="宋体" w:cs="宋体"/>
                <w:sz w:val="18"/>
                <w:szCs w:val="18"/>
              </w:rPr>
            </w:pPr>
            <w:r>
              <w:rPr>
                <w:rFonts w:ascii="宋体" w:hAnsi="宋体" w:eastAsia="宋体" w:cs="宋体"/>
                <w:sz w:val="18"/>
                <w:szCs w:val="18"/>
              </w:rPr>
              <w:t>25,371.82</w:t>
            </w:r>
          </w:p>
        </w:tc>
      </w:tr>
      <w:tr w14:paraId="00223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690D422">
            <w:pPr>
              <w:spacing w:before="0" w:after="0" w:line="240" w:lineRule="exact"/>
              <w:jc w:val="left"/>
              <w:rPr>
                <w:rFonts w:ascii="宋体" w:hAnsi="宋体" w:eastAsia="宋体" w:cs="宋体"/>
                <w:sz w:val="18"/>
                <w:szCs w:val="18"/>
              </w:rPr>
            </w:pPr>
            <w:r>
              <w:rPr>
                <w:rFonts w:ascii="宋体" w:hAnsi="宋体" w:eastAsia="宋体" w:cs="宋体"/>
                <w:sz w:val="18"/>
                <w:szCs w:val="18"/>
              </w:rPr>
              <w:t>江布公司科技创新奖励资金</w:t>
            </w:r>
          </w:p>
        </w:tc>
        <w:tc>
          <w:tcPr>
            <w:tcW w:w="3213" w:type="dxa"/>
            <w:tcBorders>
              <w:top w:val="single" w:color="auto" w:sz="2" w:space="0"/>
              <w:left w:val="single" w:color="auto" w:sz="2" w:space="0"/>
              <w:bottom w:val="single" w:color="auto" w:sz="2" w:space="0"/>
              <w:right w:val="single" w:color="auto" w:sz="2" w:space="0"/>
            </w:tcBorders>
            <w:vAlign w:val="center"/>
          </w:tcPr>
          <w:p w14:paraId="041FB78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F1B9DEE">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r>
      <w:tr w14:paraId="29877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7B3F3D2">
            <w:pPr>
              <w:spacing w:before="0" w:after="0" w:line="240" w:lineRule="exact"/>
              <w:jc w:val="left"/>
              <w:rPr>
                <w:rFonts w:ascii="宋体" w:hAnsi="宋体" w:eastAsia="宋体" w:cs="宋体"/>
                <w:sz w:val="18"/>
                <w:szCs w:val="18"/>
              </w:rPr>
            </w:pPr>
            <w:r>
              <w:rPr>
                <w:rFonts w:ascii="宋体" w:hAnsi="宋体" w:eastAsia="宋体" w:cs="宋体"/>
                <w:sz w:val="18"/>
                <w:szCs w:val="18"/>
              </w:rPr>
              <w:t>江布公司吸纳就业补助</w:t>
            </w:r>
          </w:p>
        </w:tc>
        <w:tc>
          <w:tcPr>
            <w:tcW w:w="3213" w:type="dxa"/>
            <w:tcBorders>
              <w:top w:val="single" w:color="auto" w:sz="2" w:space="0"/>
              <w:left w:val="single" w:color="auto" w:sz="2" w:space="0"/>
              <w:bottom w:val="single" w:color="auto" w:sz="2" w:space="0"/>
              <w:right w:val="single" w:color="auto" w:sz="2" w:space="0"/>
            </w:tcBorders>
            <w:vAlign w:val="center"/>
          </w:tcPr>
          <w:p w14:paraId="1EA3FA9F">
            <w:pPr>
              <w:spacing w:before="0" w:after="0" w:line="240" w:lineRule="exact"/>
              <w:jc w:val="right"/>
              <w:rPr>
                <w:rFonts w:ascii="宋体" w:hAnsi="宋体" w:eastAsia="宋体" w:cs="宋体"/>
                <w:sz w:val="18"/>
                <w:szCs w:val="18"/>
              </w:rPr>
            </w:pPr>
            <w:r>
              <w:rPr>
                <w:rFonts w:ascii="宋体" w:hAnsi="宋体" w:eastAsia="宋体" w:cs="宋体"/>
                <w:sz w:val="18"/>
                <w:szCs w:val="18"/>
              </w:rPr>
              <w:t>21,000.00</w:t>
            </w:r>
          </w:p>
        </w:tc>
        <w:tc>
          <w:tcPr>
            <w:tcW w:w="3213" w:type="dxa"/>
            <w:tcBorders>
              <w:top w:val="single" w:color="auto" w:sz="2" w:space="0"/>
              <w:left w:val="single" w:color="auto" w:sz="2" w:space="0"/>
              <w:bottom w:val="single" w:color="auto" w:sz="2" w:space="0"/>
              <w:right w:val="single" w:color="auto" w:sz="2" w:space="0"/>
            </w:tcBorders>
            <w:vAlign w:val="center"/>
          </w:tcPr>
          <w:p w14:paraId="27FE4DC9">
            <w:pPr>
              <w:spacing w:before="0" w:after="0" w:line="240" w:lineRule="exact"/>
              <w:jc w:val="right"/>
              <w:rPr>
                <w:rFonts w:ascii="宋体" w:hAnsi="宋体" w:eastAsia="宋体" w:cs="宋体"/>
                <w:sz w:val="18"/>
                <w:szCs w:val="18"/>
              </w:rPr>
            </w:pPr>
          </w:p>
        </w:tc>
      </w:tr>
      <w:tr w14:paraId="4530E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0A55AE8">
            <w:pPr>
              <w:spacing w:before="0" w:after="0" w:line="240" w:lineRule="exact"/>
              <w:jc w:val="left"/>
              <w:rPr>
                <w:rFonts w:ascii="宋体" w:hAnsi="宋体" w:eastAsia="宋体" w:cs="宋体"/>
                <w:sz w:val="18"/>
                <w:szCs w:val="18"/>
              </w:rPr>
            </w:pPr>
            <w:r>
              <w:rPr>
                <w:rFonts w:ascii="宋体" w:hAnsi="宋体" w:eastAsia="宋体" w:cs="宋体"/>
                <w:sz w:val="18"/>
                <w:szCs w:val="18"/>
              </w:rPr>
              <w:t>交易公司强省建设资金补助</w:t>
            </w:r>
          </w:p>
        </w:tc>
        <w:tc>
          <w:tcPr>
            <w:tcW w:w="3213" w:type="dxa"/>
            <w:tcBorders>
              <w:top w:val="single" w:color="auto" w:sz="2" w:space="0"/>
              <w:left w:val="single" w:color="auto" w:sz="2" w:space="0"/>
              <w:bottom w:val="single" w:color="auto" w:sz="2" w:space="0"/>
              <w:right w:val="single" w:color="auto" w:sz="2" w:space="0"/>
            </w:tcBorders>
            <w:vAlign w:val="center"/>
          </w:tcPr>
          <w:p w14:paraId="3C37F2B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0824EB2">
            <w:pPr>
              <w:spacing w:before="0" w:after="0" w:line="240" w:lineRule="exact"/>
              <w:jc w:val="right"/>
              <w:rPr>
                <w:rFonts w:ascii="宋体" w:hAnsi="宋体" w:eastAsia="宋体" w:cs="宋体"/>
                <w:sz w:val="18"/>
                <w:szCs w:val="18"/>
              </w:rPr>
            </w:pPr>
            <w:r>
              <w:rPr>
                <w:rFonts w:ascii="宋体" w:hAnsi="宋体" w:eastAsia="宋体" w:cs="宋体"/>
                <w:sz w:val="18"/>
                <w:szCs w:val="18"/>
              </w:rPr>
              <w:t>101,841.63</w:t>
            </w:r>
          </w:p>
        </w:tc>
      </w:tr>
      <w:tr w14:paraId="4E82F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8A331FC">
            <w:pPr>
              <w:spacing w:before="0" w:after="0" w:line="240" w:lineRule="exact"/>
              <w:jc w:val="left"/>
              <w:rPr>
                <w:rFonts w:ascii="宋体" w:hAnsi="宋体" w:eastAsia="宋体" w:cs="宋体"/>
                <w:sz w:val="18"/>
                <w:szCs w:val="18"/>
              </w:rPr>
            </w:pPr>
            <w:r>
              <w:rPr>
                <w:rFonts w:ascii="宋体" w:hAnsi="宋体" w:eastAsia="宋体" w:cs="宋体"/>
                <w:sz w:val="18"/>
                <w:szCs w:val="18"/>
              </w:rPr>
              <w:t>淮北储能公司强省建设资金补助</w:t>
            </w:r>
          </w:p>
        </w:tc>
        <w:tc>
          <w:tcPr>
            <w:tcW w:w="3213" w:type="dxa"/>
            <w:tcBorders>
              <w:top w:val="single" w:color="auto" w:sz="2" w:space="0"/>
              <w:left w:val="single" w:color="auto" w:sz="2" w:space="0"/>
              <w:bottom w:val="single" w:color="auto" w:sz="2" w:space="0"/>
              <w:right w:val="single" w:color="auto" w:sz="2" w:space="0"/>
            </w:tcBorders>
            <w:vAlign w:val="center"/>
          </w:tcPr>
          <w:p w14:paraId="058BEA96">
            <w:pPr>
              <w:spacing w:before="0" w:after="0" w:line="240" w:lineRule="exact"/>
              <w:jc w:val="right"/>
              <w:rPr>
                <w:rFonts w:ascii="宋体" w:hAnsi="宋体" w:eastAsia="宋体" w:cs="宋体"/>
                <w:sz w:val="18"/>
                <w:szCs w:val="18"/>
              </w:rPr>
            </w:pPr>
            <w:r>
              <w:rPr>
                <w:rFonts w:ascii="宋体" w:hAnsi="宋体" w:eastAsia="宋体" w:cs="宋体"/>
                <w:sz w:val="18"/>
                <w:szCs w:val="18"/>
              </w:rPr>
              <w:t>944,000.00</w:t>
            </w:r>
          </w:p>
        </w:tc>
        <w:tc>
          <w:tcPr>
            <w:tcW w:w="3213" w:type="dxa"/>
            <w:tcBorders>
              <w:top w:val="single" w:color="auto" w:sz="2" w:space="0"/>
              <w:left w:val="single" w:color="auto" w:sz="2" w:space="0"/>
              <w:bottom w:val="single" w:color="auto" w:sz="2" w:space="0"/>
              <w:right w:val="single" w:color="auto" w:sz="2" w:space="0"/>
            </w:tcBorders>
            <w:vAlign w:val="center"/>
          </w:tcPr>
          <w:p w14:paraId="4C0A614A">
            <w:pPr>
              <w:spacing w:before="0" w:after="0" w:line="240" w:lineRule="exact"/>
              <w:jc w:val="right"/>
              <w:rPr>
                <w:rFonts w:ascii="宋体" w:hAnsi="宋体" w:eastAsia="宋体" w:cs="宋体"/>
                <w:sz w:val="18"/>
                <w:szCs w:val="18"/>
              </w:rPr>
            </w:pPr>
          </w:p>
        </w:tc>
      </w:tr>
      <w:tr w14:paraId="00EB1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01723B3">
            <w:pPr>
              <w:spacing w:before="0" w:after="0" w:line="240" w:lineRule="exact"/>
              <w:jc w:val="left"/>
              <w:rPr>
                <w:rFonts w:ascii="宋体" w:hAnsi="宋体" w:eastAsia="宋体" w:cs="宋体"/>
                <w:sz w:val="18"/>
                <w:szCs w:val="18"/>
              </w:rPr>
            </w:pPr>
            <w:r>
              <w:rPr>
                <w:rFonts w:ascii="宋体" w:hAnsi="宋体" w:eastAsia="宋体" w:cs="宋体"/>
                <w:sz w:val="18"/>
                <w:szCs w:val="18"/>
              </w:rPr>
              <w:t>芜湖长能财政返还</w:t>
            </w:r>
          </w:p>
        </w:tc>
        <w:tc>
          <w:tcPr>
            <w:tcW w:w="3213" w:type="dxa"/>
            <w:tcBorders>
              <w:top w:val="single" w:color="auto" w:sz="2" w:space="0"/>
              <w:left w:val="single" w:color="auto" w:sz="2" w:space="0"/>
              <w:bottom w:val="single" w:color="auto" w:sz="2" w:space="0"/>
              <w:right w:val="single" w:color="auto" w:sz="2" w:space="0"/>
            </w:tcBorders>
            <w:vAlign w:val="center"/>
          </w:tcPr>
          <w:p w14:paraId="3E0A2D3F">
            <w:pPr>
              <w:spacing w:before="0" w:after="0" w:line="240" w:lineRule="exact"/>
              <w:jc w:val="right"/>
              <w:rPr>
                <w:rFonts w:ascii="宋体" w:hAnsi="宋体" w:eastAsia="宋体" w:cs="宋体"/>
                <w:sz w:val="18"/>
                <w:szCs w:val="18"/>
              </w:rPr>
            </w:pPr>
            <w:r>
              <w:rPr>
                <w:rFonts w:ascii="宋体" w:hAnsi="宋体" w:eastAsia="宋体" w:cs="宋体"/>
                <w:sz w:val="18"/>
                <w:szCs w:val="18"/>
              </w:rPr>
              <w:t>3,260,000.00</w:t>
            </w:r>
          </w:p>
        </w:tc>
        <w:tc>
          <w:tcPr>
            <w:tcW w:w="3213" w:type="dxa"/>
            <w:tcBorders>
              <w:top w:val="single" w:color="auto" w:sz="2" w:space="0"/>
              <w:left w:val="single" w:color="auto" w:sz="2" w:space="0"/>
              <w:bottom w:val="single" w:color="auto" w:sz="2" w:space="0"/>
              <w:right w:val="single" w:color="auto" w:sz="2" w:space="0"/>
            </w:tcBorders>
            <w:vAlign w:val="center"/>
          </w:tcPr>
          <w:p w14:paraId="7DD1DEA8">
            <w:pPr>
              <w:spacing w:before="0" w:after="0" w:line="240" w:lineRule="exact"/>
              <w:jc w:val="right"/>
              <w:rPr>
                <w:rFonts w:ascii="宋体" w:hAnsi="宋体" w:eastAsia="宋体" w:cs="宋体"/>
                <w:sz w:val="18"/>
                <w:szCs w:val="18"/>
              </w:rPr>
            </w:pPr>
            <w:r>
              <w:rPr>
                <w:rFonts w:ascii="宋体" w:hAnsi="宋体" w:eastAsia="宋体" w:cs="宋体"/>
                <w:sz w:val="18"/>
                <w:szCs w:val="18"/>
              </w:rPr>
              <w:t>3,000,000.00</w:t>
            </w:r>
          </w:p>
        </w:tc>
      </w:tr>
      <w:tr w14:paraId="58025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084CC43">
            <w:pPr>
              <w:spacing w:before="0" w:after="0" w:line="240" w:lineRule="exact"/>
              <w:jc w:val="left"/>
              <w:rPr>
                <w:rFonts w:ascii="宋体" w:hAnsi="宋体" w:eastAsia="宋体" w:cs="宋体"/>
                <w:sz w:val="18"/>
                <w:szCs w:val="18"/>
              </w:rPr>
            </w:pPr>
            <w:r>
              <w:rPr>
                <w:rFonts w:ascii="宋体" w:hAnsi="宋体" w:eastAsia="宋体" w:cs="宋体"/>
                <w:sz w:val="18"/>
                <w:szCs w:val="18"/>
              </w:rPr>
              <w:t>芜湖长能优秀企业补助</w:t>
            </w:r>
          </w:p>
        </w:tc>
        <w:tc>
          <w:tcPr>
            <w:tcW w:w="3213" w:type="dxa"/>
            <w:tcBorders>
              <w:top w:val="single" w:color="auto" w:sz="2" w:space="0"/>
              <w:left w:val="single" w:color="auto" w:sz="2" w:space="0"/>
              <w:bottom w:val="single" w:color="auto" w:sz="2" w:space="0"/>
              <w:right w:val="single" w:color="auto" w:sz="2" w:space="0"/>
            </w:tcBorders>
            <w:vAlign w:val="center"/>
          </w:tcPr>
          <w:p w14:paraId="3995D7E9">
            <w:pPr>
              <w:spacing w:before="0" w:after="0" w:line="240" w:lineRule="exact"/>
              <w:jc w:val="right"/>
              <w:rPr>
                <w:rFonts w:ascii="宋体" w:hAnsi="宋体" w:eastAsia="宋体" w:cs="宋体"/>
                <w:sz w:val="18"/>
                <w:szCs w:val="18"/>
              </w:rPr>
            </w:pPr>
            <w:r>
              <w:rPr>
                <w:rFonts w:ascii="宋体" w:hAnsi="宋体" w:eastAsia="宋体" w:cs="宋体"/>
                <w:sz w:val="18"/>
                <w:szCs w:val="18"/>
              </w:rPr>
              <w:t>5,000.00</w:t>
            </w:r>
          </w:p>
        </w:tc>
        <w:tc>
          <w:tcPr>
            <w:tcW w:w="3213" w:type="dxa"/>
            <w:tcBorders>
              <w:top w:val="single" w:color="auto" w:sz="2" w:space="0"/>
              <w:left w:val="single" w:color="auto" w:sz="2" w:space="0"/>
              <w:bottom w:val="single" w:color="auto" w:sz="2" w:space="0"/>
              <w:right w:val="single" w:color="auto" w:sz="2" w:space="0"/>
            </w:tcBorders>
            <w:vAlign w:val="center"/>
          </w:tcPr>
          <w:p w14:paraId="4386CD36">
            <w:pPr>
              <w:spacing w:before="0" w:after="0" w:line="240" w:lineRule="exact"/>
              <w:jc w:val="right"/>
              <w:rPr>
                <w:rFonts w:ascii="宋体" w:hAnsi="宋体" w:eastAsia="宋体" w:cs="宋体"/>
                <w:sz w:val="18"/>
                <w:szCs w:val="18"/>
              </w:rPr>
            </w:pPr>
          </w:p>
        </w:tc>
      </w:tr>
      <w:tr w14:paraId="1A7F8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67B3CBD">
            <w:pPr>
              <w:spacing w:before="0" w:after="0" w:line="240" w:lineRule="exact"/>
              <w:jc w:val="left"/>
              <w:rPr>
                <w:rFonts w:ascii="宋体" w:hAnsi="宋体" w:eastAsia="宋体" w:cs="宋体"/>
                <w:sz w:val="18"/>
                <w:szCs w:val="18"/>
              </w:rPr>
            </w:pPr>
            <w:r>
              <w:rPr>
                <w:rFonts w:ascii="宋体" w:hAnsi="宋体" w:eastAsia="宋体" w:cs="宋体"/>
                <w:sz w:val="18"/>
                <w:szCs w:val="18"/>
              </w:rPr>
              <w:t>合肥燃气助企开门红补助</w:t>
            </w:r>
          </w:p>
        </w:tc>
        <w:tc>
          <w:tcPr>
            <w:tcW w:w="3213" w:type="dxa"/>
            <w:tcBorders>
              <w:top w:val="single" w:color="auto" w:sz="2" w:space="0"/>
              <w:left w:val="single" w:color="auto" w:sz="2" w:space="0"/>
              <w:bottom w:val="single" w:color="auto" w:sz="2" w:space="0"/>
              <w:right w:val="single" w:color="auto" w:sz="2" w:space="0"/>
            </w:tcBorders>
            <w:vAlign w:val="center"/>
          </w:tcPr>
          <w:p w14:paraId="66EF96A9">
            <w:pPr>
              <w:spacing w:before="0" w:after="0" w:line="240" w:lineRule="exact"/>
              <w:jc w:val="right"/>
              <w:rPr>
                <w:rFonts w:ascii="宋体" w:hAnsi="宋体" w:eastAsia="宋体" w:cs="宋体"/>
                <w:sz w:val="18"/>
                <w:szCs w:val="18"/>
              </w:rPr>
            </w:pPr>
            <w:r>
              <w:rPr>
                <w:rFonts w:ascii="宋体" w:hAnsi="宋体" w:eastAsia="宋体" w:cs="宋体"/>
                <w:sz w:val="18"/>
                <w:szCs w:val="18"/>
              </w:rPr>
              <w:t>26,851.93</w:t>
            </w:r>
          </w:p>
        </w:tc>
        <w:tc>
          <w:tcPr>
            <w:tcW w:w="3213" w:type="dxa"/>
            <w:tcBorders>
              <w:top w:val="single" w:color="auto" w:sz="2" w:space="0"/>
              <w:left w:val="single" w:color="auto" w:sz="2" w:space="0"/>
              <w:bottom w:val="single" w:color="auto" w:sz="2" w:space="0"/>
              <w:right w:val="single" w:color="auto" w:sz="2" w:space="0"/>
            </w:tcBorders>
            <w:vAlign w:val="center"/>
          </w:tcPr>
          <w:p w14:paraId="58CC86A8">
            <w:pPr>
              <w:spacing w:before="0" w:after="0" w:line="240" w:lineRule="exact"/>
              <w:jc w:val="right"/>
              <w:rPr>
                <w:rFonts w:ascii="宋体" w:hAnsi="宋体" w:eastAsia="宋体" w:cs="宋体"/>
                <w:sz w:val="18"/>
                <w:szCs w:val="18"/>
              </w:rPr>
            </w:pPr>
            <w:r>
              <w:rPr>
                <w:rFonts w:ascii="宋体" w:hAnsi="宋体" w:eastAsia="宋体" w:cs="宋体"/>
                <w:sz w:val="18"/>
                <w:szCs w:val="18"/>
              </w:rPr>
              <w:t>9,200.00</w:t>
            </w:r>
          </w:p>
        </w:tc>
      </w:tr>
      <w:tr w14:paraId="1CC18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3CBBE70">
            <w:pPr>
              <w:spacing w:before="0" w:after="0" w:line="240" w:lineRule="exact"/>
              <w:jc w:val="left"/>
              <w:rPr>
                <w:rFonts w:ascii="宋体" w:hAnsi="宋体" w:eastAsia="宋体" w:cs="宋体"/>
                <w:sz w:val="18"/>
                <w:szCs w:val="18"/>
              </w:rPr>
            </w:pPr>
            <w:r>
              <w:rPr>
                <w:rFonts w:ascii="宋体" w:hAnsi="宋体" w:eastAsia="宋体" w:cs="宋体"/>
                <w:sz w:val="18"/>
                <w:szCs w:val="18"/>
              </w:rPr>
              <w:t>合肥燃气就业补贴</w:t>
            </w:r>
          </w:p>
        </w:tc>
        <w:tc>
          <w:tcPr>
            <w:tcW w:w="3213" w:type="dxa"/>
            <w:tcBorders>
              <w:top w:val="single" w:color="auto" w:sz="2" w:space="0"/>
              <w:left w:val="single" w:color="auto" w:sz="2" w:space="0"/>
              <w:bottom w:val="single" w:color="auto" w:sz="2" w:space="0"/>
              <w:right w:val="single" w:color="auto" w:sz="2" w:space="0"/>
            </w:tcBorders>
            <w:vAlign w:val="center"/>
          </w:tcPr>
          <w:p w14:paraId="2A0D742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684A210">
            <w:pPr>
              <w:spacing w:before="0" w:after="0" w:line="240" w:lineRule="exact"/>
              <w:jc w:val="right"/>
              <w:rPr>
                <w:rFonts w:ascii="宋体" w:hAnsi="宋体" w:eastAsia="宋体" w:cs="宋体"/>
                <w:sz w:val="18"/>
                <w:szCs w:val="18"/>
              </w:rPr>
            </w:pPr>
            <w:r>
              <w:rPr>
                <w:rFonts w:ascii="宋体" w:hAnsi="宋体" w:eastAsia="宋体" w:cs="宋体"/>
                <w:sz w:val="18"/>
                <w:szCs w:val="18"/>
              </w:rPr>
              <w:t>5,000.00</w:t>
            </w:r>
          </w:p>
        </w:tc>
      </w:tr>
      <w:tr w14:paraId="3433A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DEBCC25">
            <w:pPr>
              <w:spacing w:before="0" w:after="0" w:line="240" w:lineRule="exact"/>
              <w:jc w:val="left"/>
              <w:rPr>
                <w:rFonts w:ascii="宋体" w:hAnsi="宋体" w:eastAsia="宋体" w:cs="宋体"/>
                <w:sz w:val="18"/>
                <w:szCs w:val="18"/>
              </w:rPr>
            </w:pPr>
            <w:r>
              <w:rPr>
                <w:rFonts w:ascii="宋体" w:hAnsi="宋体" w:eastAsia="宋体" w:cs="宋体"/>
                <w:sz w:val="18"/>
                <w:szCs w:val="18"/>
              </w:rPr>
              <w:t>合肥燃气吸纳高校毕业生社保补贴</w:t>
            </w:r>
          </w:p>
        </w:tc>
        <w:tc>
          <w:tcPr>
            <w:tcW w:w="3213" w:type="dxa"/>
            <w:tcBorders>
              <w:top w:val="single" w:color="auto" w:sz="2" w:space="0"/>
              <w:left w:val="single" w:color="auto" w:sz="2" w:space="0"/>
              <w:bottom w:val="single" w:color="auto" w:sz="2" w:space="0"/>
              <w:right w:val="single" w:color="auto" w:sz="2" w:space="0"/>
            </w:tcBorders>
            <w:vAlign w:val="center"/>
          </w:tcPr>
          <w:p w14:paraId="17D6CED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E75024D">
            <w:pPr>
              <w:spacing w:before="0" w:after="0" w:line="240" w:lineRule="exact"/>
              <w:jc w:val="right"/>
              <w:rPr>
                <w:rFonts w:ascii="宋体" w:hAnsi="宋体" w:eastAsia="宋体" w:cs="宋体"/>
                <w:sz w:val="18"/>
                <w:szCs w:val="18"/>
              </w:rPr>
            </w:pPr>
            <w:r>
              <w:rPr>
                <w:rFonts w:ascii="宋体" w:hAnsi="宋体" w:eastAsia="宋体" w:cs="宋体"/>
                <w:sz w:val="18"/>
                <w:szCs w:val="18"/>
              </w:rPr>
              <w:t>232,430.58</w:t>
            </w:r>
          </w:p>
        </w:tc>
      </w:tr>
      <w:tr w14:paraId="4AC21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8DD5DB4">
            <w:pPr>
              <w:spacing w:before="0" w:after="0" w:line="240" w:lineRule="exact"/>
              <w:jc w:val="left"/>
              <w:rPr>
                <w:rFonts w:ascii="宋体" w:hAnsi="宋体" w:eastAsia="宋体" w:cs="宋体"/>
                <w:sz w:val="18"/>
                <w:szCs w:val="18"/>
              </w:rPr>
            </w:pPr>
            <w:r>
              <w:rPr>
                <w:rFonts w:ascii="宋体" w:hAnsi="宋体" w:eastAsia="宋体" w:cs="宋体"/>
                <w:sz w:val="18"/>
                <w:szCs w:val="18"/>
              </w:rPr>
              <w:t>一次性扩岗补助</w:t>
            </w:r>
          </w:p>
        </w:tc>
        <w:tc>
          <w:tcPr>
            <w:tcW w:w="3213" w:type="dxa"/>
            <w:tcBorders>
              <w:top w:val="single" w:color="auto" w:sz="2" w:space="0"/>
              <w:left w:val="single" w:color="auto" w:sz="2" w:space="0"/>
              <w:bottom w:val="single" w:color="auto" w:sz="2" w:space="0"/>
              <w:right w:val="single" w:color="auto" w:sz="2" w:space="0"/>
            </w:tcBorders>
            <w:vAlign w:val="center"/>
          </w:tcPr>
          <w:p w14:paraId="74EF38B6">
            <w:pPr>
              <w:spacing w:before="0" w:after="0" w:line="240" w:lineRule="exact"/>
              <w:jc w:val="right"/>
              <w:rPr>
                <w:rFonts w:ascii="宋体" w:hAnsi="宋体" w:eastAsia="宋体" w:cs="宋体"/>
                <w:sz w:val="18"/>
                <w:szCs w:val="18"/>
              </w:rPr>
            </w:pPr>
            <w:r>
              <w:rPr>
                <w:rFonts w:ascii="宋体" w:hAnsi="宋体" w:eastAsia="宋体" w:cs="宋体"/>
                <w:sz w:val="18"/>
                <w:szCs w:val="18"/>
              </w:rPr>
              <w:t>21,000.00</w:t>
            </w:r>
          </w:p>
        </w:tc>
        <w:tc>
          <w:tcPr>
            <w:tcW w:w="3213" w:type="dxa"/>
            <w:tcBorders>
              <w:top w:val="single" w:color="auto" w:sz="2" w:space="0"/>
              <w:left w:val="single" w:color="auto" w:sz="2" w:space="0"/>
              <w:bottom w:val="single" w:color="auto" w:sz="2" w:space="0"/>
              <w:right w:val="single" w:color="auto" w:sz="2" w:space="0"/>
            </w:tcBorders>
            <w:vAlign w:val="center"/>
          </w:tcPr>
          <w:p w14:paraId="1FEEAD0D">
            <w:pPr>
              <w:spacing w:before="0" w:after="0" w:line="240" w:lineRule="exact"/>
              <w:jc w:val="right"/>
              <w:rPr>
                <w:rFonts w:ascii="宋体" w:hAnsi="宋体" w:eastAsia="宋体" w:cs="宋体"/>
                <w:sz w:val="18"/>
                <w:szCs w:val="18"/>
              </w:rPr>
            </w:pPr>
            <w:r>
              <w:rPr>
                <w:rFonts w:ascii="宋体" w:hAnsi="宋体" w:eastAsia="宋体" w:cs="宋体"/>
                <w:sz w:val="18"/>
                <w:szCs w:val="18"/>
              </w:rPr>
              <w:t>38,000.00</w:t>
            </w:r>
          </w:p>
        </w:tc>
      </w:tr>
      <w:tr w14:paraId="037C8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459A1B1">
            <w:pPr>
              <w:spacing w:before="0" w:after="0" w:line="240" w:lineRule="exact"/>
              <w:jc w:val="left"/>
              <w:rPr>
                <w:rFonts w:ascii="宋体" w:hAnsi="宋体" w:eastAsia="宋体" w:cs="宋体"/>
                <w:sz w:val="18"/>
                <w:szCs w:val="18"/>
              </w:rPr>
            </w:pPr>
            <w:r>
              <w:rPr>
                <w:rFonts w:ascii="宋体" w:hAnsi="宋体" w:eastAsia="宋体" w:cs="宋体"/>
                <w:sz w:val="18"/>
                <w:szCs w:val="18"/>
              </w:rPr>
              <w:t>安庆生态文明建设专项中央基建投资预算</w:t>
            </w:r>
          </w:p>
        </w:tc>
        <w:tc>
          <w:tcPr>
            <w:tcW w:w="3213" w:type="dxa"/>
            <w:tcBorders>
              <w:top w:val="single" w:color="auto" w:sz="2" w:space="0"/>
              <w:left w:val="single" w:color="auto" w:sz="2" w:space="0"/>
              <w:bottom w:val="single" w:color="auto" w:sz="2" w:space="0"/>
              <w:right w:val="single" w:color="auto" w:sz="2" w:space="0"/>
            </w:tcBorders>
            <w:vAlign w:val="center"/>
          </w:tcPr>
          <w:p w14:paraId="5C46EDDC">
            <w:pPr>
              <w:spacing w:before="0" w:after="0" w:line="240" w:lineRule="exact"/>
              <w:jc w:val="right"/>
              <w:rPr>
                <w:rFonts w:ascii="宋体" w:hAnsi="宋体" w:eastAsia="宋体" w:cs="宋体"/>
                <w:sz w:val="18"/>
                <w:szCs w:val="18"/>
              </w:rPr>
            </w:pPr>
            <w:r>
              <w:rPr>
                <w:rFonts w:ascii="宋体" w:hAnsi="宋体" w:eastAsia="宋体" w:cs="宋体"/>
                <w:sz w:val="18"/>
                <w:szCs w:val="18"/>
              </w:rPr>
              <w:t>664,999.98</w:t>
            </w:r>
          </w:p>
        </w:tc>
        <w:tc>
          <w:tcPr>
            <w:tcW w:w="3213" w:type="dxa"/>
            <w:tcBorders>
              <w:top w:val="single" w:color="auto" w:sz="2" w:space="0"/>
              <w:left w:val="single" w:color="auto" w:sz="2" w:space="0"/>
              <w:bottom w:val="single" w:color="auto" w:sz="2" w:space="0"/>
              <w:right w:val="single" w:color="auto" w:sz="2" w:space="0"/>
            </w:tcBorders>
            <w:vAlign w:val="center"/>
          </w:tcPr>
          <w:p w14:paraId="501228B2">
            <w:pPr>
              <w:spacing w:before="0" w:after="0" w:line="240" w:lineRule="exact"/>
              <w:jc w:val="right"/>
              <w:rPr>
                <w:rFonts w:ascii="宋体" w:hAnsi="宋体" w:eastAsia="宋体" w:cs="宋体"/>
                <w:sz w:val="18"/>
                <w:szCs w:val="18"/>
              </w:rPr>
            </w:pPr>
            <w:r>
              <w:rPr>
                <w:rFonts w:ascii="宋体" w:hAnsi="宋体" w:eastAsia="宋体" w:cs="宋体"/>
                <w:sz w:val="18"/>
                <w:szCs w:val="18"/>
              </w:rPr>
              <w:t>664,999.98</w:t>
            </w:r>
          </w:p>
        </w:tc>
      </w:tr>
      <w:tr w14:paraId="3FD6B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3B2BA54">
            <w:pPr>
              <w:spacing w:before="0" w:after="0" w:line="240" w:lineRule="exact"/>
              <w:jc w:val="left"/>
              <w:rPr>
                <w:rFonts w:ascii="宋体" w:hAnsi="宋体" w:eastAsia="宋体" w:cs="宋体"/>
                <w:sz w:val="18"/>
                <w:szCs w:val="18"/>
              </w:rPr>
            </w:pPr>
            <w:r>
              <w:rPr>
                <w:rFonts w:ascii="宋体" w:hAnsi="宋体" w:eastAsia="宋体" w:cs="宋体"/>
                <w:sz w:val="18"/>
                <w:szCs w:val="18"/>
              </w:rPr>
              <w:t>安庆垃圾焚烧发电渗滤液处理项目</w:t>
            </w:r>
          </w:p>
        </w:tc>
        <w:tc>
          <w:tcPr>
            <w:tcW w:w="3213" w:type="dxa"/>
            <w:tcBorders>
              <w:top w:val="single" w:color="auto" w:sz="2" w:space="0"/>
              <w:left w:val="single" w:color="auto" w:sz="2" w:space="0"/>
              <w:bottom w:val="single" w:color="auto" w:sz="2" w:space="0"/>
              <w:right w:val="single" w:color="auto" w:sz="2" w:space="0"/>
            </w:tcBorders>
            <w:vAlign w:val="center"/>
          </w:tcPr>
          <w:p w14:paraId="2A5E5571">
            <w:pPr>
              <w:spacing w:before="0" w:after="0" w:line="240" w:lineRule="exact"/>
              <w:jc w:val="right"/>
              <w:rPr>
                <w:rFonts w:ascii="宋体" w:hAnsi="宋体" w:eastAsia="宋体" w:cs="宋体"/>
                <w:sz w:val="18"/>
                <w:szCs w:val="18"/>
              </w:rPr>
            </w:pPr>
            <w:r>
              <w:rPr>
                <w:rFonts w:ascii="宋体" w:hAnsi="宋体" w:eastAsia="宋体" w:cs="宋体"/>
                <w:sz w:val="18"/>
                <w:szCs w:val="18"/>
              </w:rPr>
              <w:t>120,000.00</w:t>
            </w:r>
          </w:p>
        </w:tc>
        <w:tc>
          <w:tcPr>
            <w:tcW w:w="3213" w:type="dxa"/>
            <w:tcBorders>
              <w:top w:val="single" w:color="auto" w:sz="2" w:space="0"/>
              <w:left w:val="single" w:color="auto" w:sz="2" w:space="0"/>
              <w:bottom w:val="single" w:color="auto" w:sz="2" w:space="0"/>
              <w:right w:val="single" w:color="auto" w:sz="2" w:space="0"/>
            </w:tcBorders>
            <w:vAlign w:val="center"/>
          </w:tcPr>
          <w:p w14:paraId="3D2392D4">
            <w:pPr>
              <w:spacing w:before="0" w:after="0" w:line="240" w:lineRule="exact"/>
              <w:jc w:val="right"/>
              <w:rPr>
                <w:rFonts w:ascii="宋体" w:hAnsi="宋体" w:eastAsia="宋体" w:cs="宋体"/>
                <w:sz w:val="18"/>
                <w:szCs w:val="18"/>
              </w:rPr>
            </w:pPr>
            <w:r>
              <w:rPr>
                <w:rFonts w:ascii="宋体" w:hAnsi="宋体" w:eastAsia="宋体" w:cs="宋体"/>
                <w:sz w:val="18"/>
                <w:szCs w:val="18"/>
              </w:rPr>
              <w:t>120,000.00</w:t>
            </w:r>
          </w:p>
        </w:tc>
      </w:tr>
      <w:tr w14:paraId="58F5F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417ED2A">
            <w:pPr>
              <w:spacing w:before="0" w:after="0" w:line="240" w:lineRule="exact"/>
              <w:jc w:val="left"/>
              <w:rPr>
                <w:rFonts w:ascii="宋体" w:hAnsi="宋体" w:eastAsia="宋体" w:cs="宋体"/>
                <w:sz w:val="18"/>
                <w:szCs w:val="18"/>
              </w:rPr>
            </w:pPr>
            <w:r>
              <w:rPr>
                <w:rFonts w:ascii="宋体" w:hAnsi="宋体" w:eastAsia="宋体" w:cs="宋体"/>
                <w:sz w:val="18"/>
                <w:szCs w:val="18"/>
              </w:rPr>
              <w:t>安庆三期（污染治理方向）中央基建投资预算</w:t>
            </w:r>
          </w:p>
        </w:tc>
        <w:tc>
          <w:tcPr>
            <w:tcW w:w="3213" w:type="dxa"/>
            <w:tcBorders>
              <w:top w:val="single" w:color="auto" w:sz="2" w:space="0"/>
              <w:left w:val="single" w:color="auto" w:sz="2" w:space="0"/>
              <w:bottom w:val="single" w:color="auto" w:sz="2" w:space="0"/>
              <w:right w:val="single" w:color="auto" w:sz="2" w:space="0"/>
            </w:tcBorders>
            <w:vAlign w:val="center"/>
          </w:tcPr>
          <w:p w14:paraId="1FC8CB71">
            <w:pPr>
              <w:spacing w:before="0" w:after="0" w:line="240" w:lineRule="exact"/>
              <w:jc w:val="right"/>
              <w:rPr>
                <w:rFonts w:ascii="宋体" w:hAnsi="宋体" w:eastAsia="宋体" w:cs="宋体"/>
                <w:sz w:val="18"/>
                <w:szCs w:val="18"/>
              </w:rPr>
            </w:pPr>
            <w:r>
              <w:rPr>
                <w:rFonts w:ascii="宋体" w:hAnsi="宋体" w:eastAsia="宋体" w:cs="宋体"/>
                <w:sz w:val="18"/>
                <w:szCs w:val="18"/>
              </w:rPr>
              <w:t>541,666.68</w:t>
            </w:r>
          </w:p>
        </w:tc>
        <w:tc>
          <w:tcPr>
            <w:tcW w:w="3213" w:type="dxa"/>
            <w:tcBorders>
              <w:top w:val="single" w:color="auto" w:sz="2" w:space="0"/>
              <w:left w:val="single" w:color="auto" w:sz="2" w:space="0"/>
              <w:bottom w:val="single" w:color="auto" w:sz="2" w:space="0"/>
              <w:right w:val="single" w:color="auto" w:sz="2" w:space="0"/>
            </w:tcBorders>
            <w:vAlign w:val="center"/>
          </w:tcPr>
          <w:p w14:paraId="72F295BB">
            <w:pPr>
              <w:spacing w:before="0" w:after="0" w:line="240" w:lineRule="exact"/>
              <w:jc w:val="right"/>
              <w:rPr>
                <w:rFonts w:ascii="宋体" w:hAnsi="宋体" w:eastAsia="宋体" w:cs="宋体"/>
                <w:sz w:val="18"/>
                <w:szCs w:val="18"/>
              </w:rPr>
            </w:pPr>
            <w:r>
              <w:rPr>
                <w:rFonts w:ascii="宋体" w:hAnsi="宋体" w:eastAsia="宋体" w:cs="宋体"/>
                <w:sz w:val="18"/>
                <w:szCs w:val="18"/>
              </w:rPr>
              <w:t>541,666.68</w:t>
            </w:r>
          </w:p>
        </w:tc>
      </w:tr>
      <w:tr w14:paraId="6387A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441EBC0">
            <w:pPr>
              <w:spacing w:before="0" w:after="0" w:line="240" w:lineRule="exact"/>
              <w:jc w:val="left"/>
              <w:rPr>
                <w:rFonts w:ascii="宋体" w:hAnsi="宋体" w:eastAsia="宋体" w:cs="宋体"/>
                <w:sz w:val="18"/>
                <w:szCs w:val="18"/>
              </w:rPr>
            </w:pPr>
            <w:r>
              <w:rPr>
                <w:rFonts w:ascii="宋体" w:hAnsi="宋体" w:eastAsia="宋体" w:cs="宋体"/>
                <w:sz w:val="18"/>
                <w:szCs w:val="18"/>
              </w:rPr>
              <w:t>淮南市西部城区生活垃圾焚烧发电项目中央预算补助资金</w:t>
            </w:r>
          </w:p>
        </w:tc>
        <w:tc>
          <w:tcPr>
            <w:tcW w:w="3213" w:type="dxa"/>
            <w:tcBorders>
              <w:top w:val="single" w:color="auto" w:sz="2" w:space="0"/>
              <w:left w:val="single" w:color="auto" w:sz="2" w:space="0"/>
              <w:bottom w:val="single" w:color="auto" w:sz="2" w:space="0"/>
              <w:right w:val="single" w:color="auto" w:sz="2" w:space="0"/>
            </w:tcBorders>
            <w:vAlign w:val="center"/>
          </w:tcPr>
          <w:p w14:paraId="332B4DB0">
            <w:pPr>
              <w:spacing w:before="0" w:after="0" w:line="240" w:lineRule="exact"/>
              <w:jc w:val="right"/>
              <w:rPr>
                <w:rFonts w:ascii="宋体" w:hAnsi="宋体" w:eastAsia="宋体" w:cs="宋体"/>
                <w:sz w:val="18"/>
                <w:szCs w:val="18"/>
              </w:rPr>
            </w:pPr>
            <w:r>
              <w:rPr>
                <w:rFonts w:ascii="宋体" w:hAnsi="宋体" w:eastAsia="宋体" w:cs="宋体"/>
                <w:sz w:val="18"/>
                <w:szCs w:val="18"/>
              </w:rPr>
              <w:t>1,933,252.68</w:t>
            </w:r>
          </w:p>
        </w:tc>
        <w:tc>
          <w:tcPr>
            <w:tcW w:w="3213" w:type="dxa"/>
            <w:tcBorders>
              <w:top w:val="single" w:color="auto" w:sz="2" w:space="0"/>
              <w:left w:val="single" w:color="auto" w:sz="2" w:space="0"/>
              <w:bottom w:val="single" w:color="auto" w:sz="2" w:space="0"/>
              <w:right w:val="single" w:color="auto" w:sz="2" w:space="0"/>
            </w:tcBorders>
            <w:vAlign w:val="center"/>
          </w:tcPr>
          <w:p w14:paraId="2D0AD04F">
            <w:pPr>
              <w:spacing w:before="0" w:after="0" w:line="240" w:lineRule="exact"/>
              <w:jc w:val="right"/>
              <w:rPr>
                <w:rFonts w:ascii="宋体" w:hAnsi="宋体" w:eastAsia="宋体" w:cs="宋体"/>
                <w:sz w:val="18"/>
                <w:szCs w:val="18"/>
              </w:rPr>
            </w:pPr>
            <w:r>
              <w:rPr>
                <w:rFonts w:ascii="宋体" w:hAnsi="宋体" w:eastAsia="宋体" w:cs="宋体"/>
                <w:sz w:val="18"/>
                <w:szCs w:val="18"/>
              </w:rPr>
              <w:t>1,933,252.68</w:t>
            </w:r>
          </w:p>
        </w:tc>
      </w:tr>
      <w:tr w14:paraId="72E29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297C5A9">
            <w:pPr>
              <w:spacing w:before="0" w:after="0" w:line="240" w:lineRule="exact"/>
              <w:jc w:val="left"/>
              <w:rPr>
                <w:rFonts w:ascii="宋体" w:hAnsi="宋体" w:eastAsia="宋体" w:cs="宋体"/>
                <w:sz w:val="18"/>
                <w:szCs w:val="18"/>
              </w:rPr>
            </w:pPr>
            <w:r>
              <w:rPr>
                <w:rFonts w:ascii="宋体" w:hAnsi="宋体" w:eastAsia="宋体" w:cs="宋体"/>
                <w:sz w:val="18"/>
                <w:szCs w:val="18"/>
              </w:rPr>
              <w:t>淮南环保专项资金（渗滤液站）</w:t>
            </w:r>
          </w:p>
        </w:tc>
        <w:tc>
          <w:tcPr>
            <w:tcW w:w="3213" w:type="dxa"/>
            <w:tcBorders>
              <w:top w:val="single" w:color="auto" w:sz="2" w:space="0"/>
              <w:left w:val="single" w:color="auto" w:sz="2" w:space="0"/>
              <w:bottom w:val="single" w:color="auto" w:sz="2" w:space="0"/>
              <w:right w:val="single" w:color="auto" w:sz="2" w:space="0"/>
            </w:tcBorders>
            <w:vAlign w:val="center"/>
          </w:tcPr>
          <w:p w14:paraId="191EA4AA">
            <w:pPr>
              <w:spacing w:before="0" w:after="0" w:line="240" w:lineRule="exact"/>
              <w:jc w:val="right"/>
              <w:rPr>
                <w:rFonts w:ascii="宋体" w:hAnsi="宋体" w:eastAsia="宋体" w:cs="宋体"/>
                <w:sz w:val="18"/>
                <w:szCs w:val="18"/>
              </w:rPr>
            </w:pPr>
            <w:r>
              <w:rPr>
                <w:rFonts w:ascii="宋体" w:hAnsi="宋体" w:eastAsia="宋体" w:cs="宋体"/>
                <w:sz w:val="18"/>
                <w:szCs w:val="18"/>
              </w:rPr>
              <w:t>214,500.00</w:t>
            </w:r>
          </w:p>
        </w:tc>
        <w:tc>
          <w:tcPr>
            <w:tcW w:w="3213" w:type="dxa"/>
            <w:tcBorders>
              <w:top w:val="single" w:color="auto" w:sz="2" w:space="0"/>
              <w:left w:val="single" w:color="auto" w:sz="2" w:space="0"/>
              <w:bottom w:val="single" w:color="auto" w:sz="2" w:space="0"/>
              <w:right w:val="single" w:color="auto" w:sz="2" w:space="0"/>
            </w:tcBorders>
            <w:vAlign w:val="center"/>
          </w:tcPr>
          <w:p w14:paraId="2EBE83AC">
            <w:pPr>
              <w:spacing w:before="0" w:after="0" w:line="240" w:lineRule="exact"/>
              <w:jc w:val="right"/>
              <w:rPr>
                <w:rFonts w:ascii="宋体" w:hAnsi="宋体" w:eastAsia="宋体" w:cs="宋体"/>
                <w:sz w:val="18"/>
                <w:szCs w:val="18"/>
              </w:rPr>
            </w:pPr>
            <w:r>
              <w:rPr>
                <w:rFonts w:ascii="宋体" w:hAnsi="宋体" w:eastAsia="宋体" w:cs="宋体"/>
                <w:sz w:val="18"/>
                <w:szCs w:val="18"/>
              </w:rPr>
              <w:t>214,500.00</w:t>
            </w:r>
          </w:p>
        </w:tc>
      </w:tr>
      <w:tr w14:paraId="4CF67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2B3779F">
            <w:pPr>
              <w:spacing w:before="0" w:after="0" w:line="240" w:lineRule="exact"/>
              <w:jc w:val="left"/>
              <w:rPr>
                <w:rFonts w:ascii="宋体" w:hAnsi="宋体" w:eastAsia="宋体" w:cs="宋体"/>
                <w:sz w:val="18"/>
                <w:szCs w:val="18"/>
              </w:rPr>
            </w:pPr>
            <w:r>
              <w:rPr>
                <w:rFonts w:ascii="宋体" w:hAnsi="宋体" w:eastAsia="宋体" w:cs="宋体"/>
                <w:sz w:val="18"/>
                <w:szCs w:val="18"/>
              </w:rPr>
              <w:t>滁州市生活垃圾焚烧发电一期项目中央政府预算内补助</w:t>
            </w:r>
          </w:p>
        </w:tc>
        <w:tc>
          <w:tcPr>
            <w:tcW w:w="3213" w:type="dxa"/>
            <w:tcBorders>
              <w:top w:val="single" w:color="auto" w:sz="2" w:space="0"/>
              <w:left w:val="single" w:color="auto" w:sz="2" w:space="0"/>
              <w:bottom w:val="single" w:color="auto" w:sz="2" w:space="0"/>
              <w:right w:val="single" w:color="auto" w:sz="2" w:space="0"/>
            </w:tcBorders>
            <w:vAlign w:val="center"/>
          </w:tcPr>
          <w:p w14:paraId="27665414">
            <w:pPr>
              <w:spacing w:before="0" w:after="0" w:line="240" w:lineRule="exact"/>
              <w:jc w:val="right"/>
              <w:rPr>
                <w:rFonts w:ascii="宋体" w:hAnsi="宋体" w:eastAsia="宋体" w:cs="宋体"/>
                <w:sz w:val="18"/>
                <w:szCs w:val="18"/>
              </w:rPr>
            </w:pPr>
            <w:r>
              <w:rPr>
                <w:rFonts w:ascii="宋体" w:hAnsi="宋体" w:eastAsia="宋体" w:cs="宋体"/>
                <w:sz w:val="18"/>
                <w:szCs w:val="18"/>
              </w:rPr>
              <w:t>777,777.78</w:t>
            </w:r>
          </w:p>
        </w:tc>
        <w:tc>
          <w:tcPr>
            <w:tcW w:w="3213" w:type="dxa"/>
            <w:tcBorders>
              <w:top w:val="single" w:color="auto" w:sz="2" w:space="0"/>
              <w:left w:val="single" w:color="auto" w:sz="2" w:space="0"/>
              <w:bottom w:val="single" w:color="auto" w:sz="2" w:space="0"/>
              <w:right w:val="single" w:color="auto" w:sz="2" w:space="0"/>
            </w:tcBorders>
            <w:vAlign w:val="center"/>
          </w:tcPr>
          <w:p w14:paraId="391225D2">
            <w:pPr>
              <w:spacing w:before="0" w:after="0" w:line="240" w:lineRule="exact"/>
              <w:jc w:val="right"/>
              <w:rPr>
                <w:rFonts w:ascii="宋体" w:hAnsi="宋体" w:eastAsia="宋体" w:cs="宋体"/>
                <w:sz w:val="18"/>
                <w:szCs w:val="18"/>
              </w:rPr>
            </w:pPr>
            <w:r>
              <w:rPr>
                <w:rFonts w:ascii="宋体" w:hAnsi="宋体" w:eastAsia="宋体" w:cs="宋体"/>
                <w:sz w:val="18"/>
                <w:szCs w:val="18"/>
              </w:rPr>
              <w:t>777,777.78</w:t>
            </w:r>
          </w:p>
        </w:tc>
      </w:tr>
      <w:tr w14:paraId="5EBA3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2463807">
            <w:pPr>
              <w:spacing w:before="0" w:after="0" w:line="240" w:lineRule="exact"/>
              <w:jc w:val="left"/>
              <w:rPr>
                <w:rFonts w:ascii="宋体" w:hAnsi="宋体" w:eastAsia="宋体" w:cs="宋体"/>
                <w:sz w:val="18"/>
                <w:szCs w:val="18"/>
              </w:rPr>
            </w:pPr>
            <w:r>
              <w:rPr>
                <w:rFonts w:ascii="宋体" w:hAnsi="宋体" w:eastAsia="宋体" w:cs="宋体"/>
                <w:sz w:val="18"/>
                <w:szCs w:val="18"/>
              </w:rPr>
              <w:t>滁州市生活垃圾焚烧发电二期扩建项目中央政府预算内补助</w:t>
            </w:r>
          </w:p>
        </w:tc>
        <w:tc>
          <w:tcPr>
            <w:tcW w:w="3213" w:type="dxa"/>
            <w:tcBorders>
              <w:top w:val="single" w:color="auto" w:sz="2" w:space="0"/>
              <w:left w:val="single" w:color="auto" w:sz="2" w:space="0"/>
              <w:bottom w:val="single" w:color="auto" w:sz="2" w:space="0"/>
              <w:right w:val="single" w:color="auto" w:sz="2" w:space="0"/>
            </w:tcBorders>
            <w:vAlign w:val="center"/>
          </w:tcPr>
          <w:p w14:paraId="73CC01DA">
            <w:pPr>
              <w:spacing w:before="0" w:after="0" w:line="240" w:lineRule="exact"/>
              <w:jc w:val="right"/>
              <w:rPr>
                <w:rFonts w:ascii="宋体" w:hAnsi="宋体" w:eastAsia="宋体" w:cs="宋体"/>
                <w:sz w:val="18"/>
                <w:szCs w:val="18"/>
              </w:rPr>
            </w:pPr>
            <w:r>
              <w:rPr>
                <w:rFonts w:ascii="宋体" w:hAnsi="宋体" w:eastAsia="宋体" w:cs="宋体"/>
                <w:sz w:val="18"/>
                <w:szCs w:val="18"/>
              </w:rPr>
              <w:t>833,333.34</w:t>
            </w:r>
          </w:p>
        </w:tc>
        <w:tc>
          <w:tcPr>
            <w:tcW w:w="3213" w:type="dxa"/>
            <w:tcBorders>
              <w:top w:val="single" w:color="auto" w:sz="2" w:space="0"/>
              <w:left w:val="single" w:color="auto" w:sz="2" w:space="0"/>
              <w:bottom w:val="single" w:color="auto" w:sz="2" w:space="0"/>
              <w:right w:val="single" w:color="auto" w:sz="2" w:space="0"/>
            </w:tcBorders>
            <w:vAlign w:val="center"/>
          </w:tcPr>
          <w:p w14:paraId="40EAD4F3">
            <w:pPr>
              <w:spacing w:before="0" w:after="0" w:line="240" w:lineRule="exact"/>
              <w:jc w:val="right"/>
              <w:rPr>
                <w:rFonts w:ascii="宋体" w:hAnsi="宋体" w:eastAsia="宋体" w:cs="宋体"/>
                <w:sz w:val="18"/>
                <w:szCs w:val="18"/>
              </w:rPr>
            </w:pPr>
            <w:r>
              <w:rPr>
                <w:rFonts w:ascii="宋体" w:hAnsi="宋体" w:eastAsia="宋体" w:cs="宋体"/>
                <w:sz w:val="18"/>
                <w:szCs w:val="18"/>
              </w:rPr>
              <w:t>833,333.34</w:t>
            </w:r>
          </w:p>
        </w:tc>
      </w:tr>
      <w:tr w14:paraId="75AE3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52FB01C">
            <w:pPr>
              <w:spacing w:before="0" w:after="0" w:line="240" w:lineRule="exact"/>
              <w:jc w:val="left"/>
              <w:rPr>
                <w:rFonts w:ascii="宋体" w:hAnsi="宋体" w:eastAsia="宋体" w:cs="宋体"/>
                <w:sz w:val="18"/>
                <w:szCs w:val="18"/>
              </w:rPr>
            </w:pPr>
            <w:r>
              <w:rPr>
                <w:rFonts w:ascii="宋体" w:hAnsi="宋体" w:eastAsia="宋体" w:cs="宋体"/>
                <w:sz w:val="18"/>
                <w:szCs w:val="18"/>
              </w:rPr>
              <w:t>阜阳生活垃圾焚烧发电一期项目中央政府预算内补助</w:t>
            </w:r>
          </w:p>
        </w:tc>
        <w:tc>
          <w:tcPr>
            <w:tcW w:w="3213" w:type="dxa"/>
            <w:tcBorders>
              <w:top w:val="single" w:color="auto" w:sz="2" w:space="0"/>
              <w:left w:val="single" w:color="auto" w:sz="2" w:space="0"/>
              <w:bottom w:val="single" w:color="auto" w:sz="2" w:space="0"/>
              <w:right w:val="single" w:color="auto" w:sz="2" w:space="0"/>
            </w:tcBorders>
            <w:vAlign w:val="center"/>
          </w:tcPr>
          <w:p w14:paraId="22DD306A">
            <w:pPr>
              <w:spacing w:before="0" w:after="0" w:line="240" w:lineRule="exact"/>
              <w:jc w:val="right"/>
              <w:rPr>
                <w:rFonts w:ascii="宋体" w:hAnsi="宋体" w:eastAsia="宋体" w:cs="宋体"/>
                <w:sz w:val="18"/>
                <w:szCs w:val="18"/>
              </w:rPr>
            </w:pPr>
            <w:r>
              <w:rPr>
                <w:rFonts w:ascii="宋体" w:hAnsi="宋体" w:eastAsia="宋体" w:cs="宋体"/>
                <w:sz w:val="18"/>
                <w:szCs w:val="18"/>
              </w:rPr>
              <w:t>833,333.34</w:t>
            </w:r>
          </w:p>
        </w:tc>
        <w:tc>
          <w:tcPr>
            <w:tcW w:w="3213" w:type="dxa"/>
            <w:tcBorders>
              <w:top w:val="single" w:color="auto" w:sz="2" w:space="0"/>
              <w:left w:val="single" w:color="auto" w:sz="2" w:space="0"/>
              <w:bottom w:val="single" w:color="auto" w:sz="2" w:space="0"/>
              <w:right w:val="single" w:color="auto" w:sz="2" w:space="0"/>
            </w:tcBorders>
            <w:vAlign w:val="center"/>
          </w:tcPr>
          <w:p w14:paraId="2B992ADC">
            <w:pPr>
              <w:spacing w:before="0" w:after="0" w:line="240" w:lineRule="exact"/>
              <w:jc w:val="right"/>
              <w:rPr>
                <w:rFonts w:ascii="宋体" w:hAnsi="宋体" w:eastAsia="宋体" w:cs="宋体"/>
                <w:sz w:val="18"/>
                <w:szCs w:val="18"/>
              </w:rPr>
            </w:pPr>
            <w:r>
              <w:rPr>
                <w:rFonts w:ascii="宋体" w:hAnsi="宋体" w:eastAsia="宋体" w:cs="宋体"/>
                <w:sz w:val="18"/>
                <w:szCs w:val="18"/>
              </w:rPr>
              <w:t>833,333.34</w:t>
            </w:r>
          </w:p>
        </w:tc>
      </w:tr>
      <w:tr w14:paraId="7929D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4E653CB">
            <w:pPr>
              <w:spacing w:before="0" w:after="0" w:line="240" w:lineRule="exact"/>
              <w:jc w:val="left"/>
              <w:rPr>
                <w:rFonts w:ascii="宋体" w:hAnsi="宋体" w:eastAsia="宋体" w:cs="宋体"/>
                <w:sz w:val="18"/>
                <w:szCs w:val="18"/>
              </w:rPr>
            </w:pPr>
            <w:r>
              <w:rPr>
                <w:rFonts w:ascii="宋体" w:hAnsi="宋体" w:eastAsia="宋体" w:cs="宋体"/>
                <w:sz w:val="18"/>
                <w:szCs w:val="18"/>
              </w:rPr>
              <w:t>阜阳生活垃圾焚烧发电二期项目中央政府预算内补助</w:t>
            </w:r>
          </w:p>
        </w:tc>
        <w:tc>
          <w:tcPr>
            <w:tcW w:w="3213" w:type="dxa"/>
            <w:tcBorders>
              <w:top w:val="single" w:color="auto" w:sz="2" w:space="0"/>
              <w:left w:val="single" w:color="auto" w:sz="2" w:space="0"/>
              <w:bottom w:val="single" w:color="auto" w:sz="2" w:space="0"/>
              <w:right w:val="single" w:color="auto" w:sz="2" w:space="0"/>
            </w:tcBorders>
            <w:vAlign w:val="center"/>
          </w:tcPr>
          <w:p w14:paraId="7255466C">
            <w:pPr>
              <w:spacing w:before="0" w:after="0" w:line="240" w:lineRule="exact"/>
              <w:jc w:val="right"/>
              <w:rPr>
                <w:rFonts w:ascii="宋体" w:hAnsi="宋体" w:eastAsia="宋体" w:cs="宋体"/>
                <w:sz w:val="18"/>
                <w:szCs w:val="18"/>
              </w:rPr>
            </w:pPr>
            <w:r>
              <w:rPr>
                <w:rFonts w:ascii="宋体" w:hAnsi="宋体" w:eastAsia="宋体" w:cs="宋体"/>
                <w:sz w:val="18"/>
                <w:szCs w:val="18"/>
              </w:rPr>
              <w:t>777,777.78</w:t>
            </w:r>
          </w:p>
        </w:tc>
        <w:tc>
          <w:tcPr>
            <w:tcW w:w="3213" w:type="dxa"/>
            <w:tcBorders>
              <w:top w:val="single" w:color="auto" w:sz="2" w:space="0"/>
              <w:left w:val="single" w:color="auto" w:sz="2" w:space="0"/>
              <w:bottom w:val="single" w:color="auto" w:sz="2" w:space="0"/>
              <w:right w:val="single" w:color="auto" w:sz="2" w:space="0"/>
            </w:tcBorders>
            <w:vAlign w:val="center"/>
          </w:tcPr>
          <w:p w14:paraId="44DEA0C6">
            <w:pPr>
              <w:spacing w:before="0" w:after="0" w:line="240" w:lineRule="exact"/>
              <w:jc w:val="right"/>
              <w:rPr>
                <w:rFonts w:ascii="宋体" w:hAnsi="宋体" w:eastAsia="宋体" w:cs="宋体"/>
                <w:sz w:val="18"/>
                <w:szCs w:val="18"/>
              </w:rPr>
            </w:pPr>
            <w:r>
              <w:rPr>
                <w:rFonts w:ascii="宋体" w:hAnsi="宋体" w:eastAsia="宋体" w:cs="宋体"/>
                <w:sz w:val="18"/>
                <w:szCs w:val="18"/>
              </w:rPr>
              <w:t>777,777.78</w:t>
            </w:r>
          </w:p>
        </w:tc>
      </w:tr>
      <w:tr w14:paraId="7C75E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7E4A065">
            <w:pPr>
              <w:spacing w:before="0" w:after="0" w:line="240" w:lineRule="exact"/>
              <w:jc w:val="left"/>
              <w:rPr>
                <w:rFonts w:ascii="宋体" w:hAnsi="宋体" w:eastAsia="宋体" w:cs="宋体"/>
                <w:sz w:val="18"/>
                <w:szCs w:val="18"/>
              </w:rPr>
            </w:pPr>
            <w:r>
              <w:rPr>
                <w:rFonts w:ascii="宋体" w:hAnsi="宋体" w:eastAsia="宋体" w:cs="宋体"/>
                <w:sz w:val="18"/>
                <w:szCs w:val="18"/>
              </w:rPr>
              <w:t>宿州市生活垃圾焚烧发电项目二期中央政府预算内补助</w:t>
            </w:r>
          </w:p>
        </w:tc>
        <w:tc>
          <w:tcPr>
            <w:tcW w:w="3213" w:type="dxa"/>
            <w:tcBorders>
              <w:top w:val="single" w:color="auto" w:sz="2" w:space="0"/>
              <w:left w:val="single" w:color="auto" w:sz="2" w:space="0"/>
              <w:bottom w:val="single" w:color="auto" w:sz="2" w:space="0"/>
              <w:right w:val="single" w:color="auto" w:sz="2" w:space="0"/>
            </w:tcBorders>
            <w:vAlign w:val="center"/>
          </w:tcPr>
          <w:p w14:paraId="0171949E">
            <w:pPr>
              <w:spacing w:before="0" w:after="0" w:line="240" w:lineRule="exact"/>
              <w:jc w:val="right"/>
              <w:rPr>
                <w:rFonts w:ascii="宋体" w:hAnsi="宋体" w:eastAsia="宋体" w:cs="宋体"/>
                <w:sz w:val="18"/>
                <w:szCs w:val="18"/>
              </w:rPr>
            </w:pPr>
            <w:r>
              <w:rPr>
                <w:rFonts w:ascii="宋体" w:hAnsi="宋体" w:eastAsia="宋体" w:cs="宋体"/>
                <w:sz w:val="18"/>
                <w:szCs w:val="18"/>
              </w:rPr>
              <w:t>541,666.68</w:t>
            </w:r>
          </w:p>
        </w:tc>
        <w:tc>
          <w:tcPr>
            <w:tcW w:w="3213" w:type="dxa"/>
            <w:tcBorders>
              <w:top w:val="single" w:color="auto" w:sz="2" w:space="0"/>
              <w:left w:val="single" w:color="auto" w:sz="2" w:space="0"/>
              <w:bottom w:val="single" w:color="auto" w:sz="2" w:space="0"/>
              <w:right w:val="single" w:color="auto" w:sz="2" w:space="0"/>
            </w:tcBorders>
            <w:vAlign w:val="center"/>
          </w:tcPr>
          <w:p w14:paraId="302A6AE2">
            <w:pPr>
              <w:spacing w:before="0" w:after="0" w:line="240" w:lineRule="exact"/>
              <w:jc w:val="right"/>
              <w:rPr>
                <w:rFonts w:ascii="宋体" w:hAnsi="宋体" w:eastAsia="宋体" w:cs="宋体"/>
                <w:sz w:val="18"/>
                <w:szCs w:val="18"/>
              </w:rPr>
            </w:pPr>
            <w:r>
              <w:rPr>
                <w:rFonts w:ascii="宋体" w:hAnsi="宋体" w:eastAsia="宋体" w:cs="宋体"/>
                <w:sz w:val="18"/>
                <w:szCs w:val="18"/>
              </w:rPr>
              <w:t>541,666.68</w:t>
            </w:r>
          </w:p>
        </w:tc>
      </w:tr>
      <w:tr w14:paraId="061AF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EB56646">
            <w:pPr>
              <w:spacing w:before="0" w:after="0" w:line="240" w:lineRule="exact"/>
              <w:jc w:val="left"/>
              <w:rPr>
                <w:rFonts w:ascii="宋体" w:hAnsi="宋体" w:eastAsia="宋体" w:cs="宋体"/>
                <w:sz w:val="18"/>
                <w:szCs w:val="18"/>
              </w:rPr>
            </w:pPr>
            <w:r>
              <w:rPr>
                <w:rFonts w:ascii="宋体" w:hAnsi="宋体" w:eastAsia="宋体" w:cs="宋体"/>
                <w:sz w:val="18"/>
                <w:szCs w:val="18"/>
              </w:rPr>
              <w:t>宿州节能节水补贴（一期）</w:t>
            </w:r>
          </w:p>
        </w:tc>
        <w:tc>
          <w:tcPr>
            <w:tcW w:w="3213" w:type="dxa"/>
            <w:tcBorders>
              <w:top w:val="single" w:color="auto" w:sz="2" w:space="0"/>
              <w:left w:val="single" w:color="auto" w:sz="2" w:space="0"/>
              <w:bottom w:val="single" w:color="auto" w:sz="2" w:space="0"/>
              <w:right w:val="single" w:color="auto" w:sz="2" w:space="0"/>
            </w:tcBorders>
            <w:vAlign w:val="center"/>
          </w:tcPr>
          <w:p w14:paraId="4A1F252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C29BB70">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14:paraId="5754F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6C69B6B">
            <w:pPr>
              <w:spacing w:before="0" w:after="0" w:line="240" w:lineRule="exact"/>
              <w:jc w:val="left"/>
              <w:rPr>
                <w:rFonts w:ascii="宋体" w:hAnsi="宋体" w:eastAsia="宋体" w:cs="宋体"/>
                <w:sz w:val="18"/>
                <w:szCs w:val="18"/>
              </w:rPr>
            </w:pPr>
            <w:r>
              <w:rPr>
                <w:rFonts w:ascii="宋体" w:hAnsi="宋体" w:eastAsia="宋体" w:cs="宋体"/>
                <w:sz w:val="18"/>
                <w:szCs w:val="18"/>
              </w:rPr>
              <w:t>宿州节能节水补贴（二期）</w:t>
            </w:r>
          </w:p>
        </w:tc>
        <w:tc>
          <w:tcPr>
            <w:tcW w:w="3213" w:type="dxa"/>
            <w:tcBorders>
              <w:top w:val="single" w:color="auto" w:sz="2" w:space="0"/>
              <w:left w:val="single" w:color="auto" w:sz="2" w:space="0"/>
              <w:bottom w:val="single" w:color="auto" w:sz="2" w:space="0"/>
              <w:right w:val="single" w:color="auto" w:sz="2" w:space="0"/>
            </w:tcBorders>
            <w:vAlign w:val="center"/>
          </w:tcPr>
          <w:p w14:paraId="533E024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ABF4272">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14:paraId="4310F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A1692E1">
            <w:pPr>
              <w:spacing w:before="0" w:after="0" w:line="240" w:lineRule="exact"/>
              <w:jc w:val="left"/>
              <w:rPr>
                <w:rFonts w:ascii="宋体" w:hAnsi="宋体" w:eastAsia="宋体" w:cs="宋体"/>
                <w:sz w:val="18"/>
                <w:szCs w:val="18"/>
              </w:rPr>
            </w:pPr>
            <w:r>
              <w:rPr>
                <w:rFonts w:ascii="宋体" w:hAnsi="宋体" w:eastAsia="宋体" w:cs="宋体"/>
                <w:sz w:val="18"/>
                <w:szCs w:val="18"/>
              </w:rPr>
              <w:t>池州2019年政府补助项目01号中央政府预算内补助</w:t>
            </w:r>
          </w:p>
        </w:tc>
        <w:tc>
          <w:tcPr>
            <w:tcW w:w="3213" w:type="dxa"/>
            <w:tcBorders>
              <w:top w:val="single" w:color="auto" w:sz="2" w:space="0"/>
              <w:left w:val="single" w:color="auto" w:sz="2" w:space="0"/>
              <w:bottom w:val="single" w:color="auto" w:sz="2" w:space="0"/>
              <w:right w:val="single" w:color="auto" w:sz="2" w:space="0"/>
            </w:tcBorders>
            <w:vAlign w:val="center"/>
          </w:tcPr>
          <w:p w14:paraId="4929D524">
            <w:pPr>
              <w:spacing w:before="0" w:after="0" w:line="240" w:lineRule="exact"/>
              <w:jc w:val="right"/>
              <w:rPr>
                <w:rFonts w:ascii="宋体" w:hAnsi="宋体" w:eastAsia="宋体" w:cs="宋体"/>
                <w:sz w:val="18"/>
                <w:szCs w:val="18"/>
              </w:rPr>
            </w:pPr>
            <w:r>
              <w:rPr>
                <w:rFonts w:ascii="宋体" w:hAnsi="宋体" w:eastAsia="宋体" w:cs="宋体"/>
                <w:sz w:val="18"/>
                <w:szCs w:val="18"/>
              </w:rPr>
              <w:t>404,166.66</w:t>
            </w:r>
          </w:p>
        </w:tc>
        <w:tc>
          <w:tcPr>
            <w:tcW w:w="3213" w:type="dxa"/>
            <w:tcBorders>
              <w:top w:val="single" w:color="auto" w:sz="2" w:space="0"/>
              <w:left w:val="single" w:color="auto" w:sz="2" w:space="0"/>
              <w:bottom w:val="single" w:color="auto" w:sz="2" w:space="0"/>
              <w:right w:val="single" w:color="auto" w:sz="2" w:space="0"/>
            </w:tcBorders>
            <w:vAlign w:val="center"/>
          </w:tcPr>
          <w:p w14:paraId="1E1FCD87">
            <w:pPr>
              <w:spacing w:before="0" w:after="0" w:line="240" w:lineRule="exact"/>
              <w:jc w:val="right"/>
              <w:rPr>
                <w:rFonts w:ascii="宋体" w:hAnsi="宋体" w:eastAsia="宋体" w:cs="宋体"/>
                <w:sz w:val="18"/>
                <w:szCs w:val="18"/>
              </w:rPr>
            </w:pPr>
            <w:r>
              <w:rPr>
                <w:rFonts w:ascii="宋体" w:hAnsi="宋体" w:eastAsia="宋体" w:cs="宋体"/>
                <w:sz w:val="18"/>
                <w:szCs w:val="18"/>
              </w:rPr>
              <w:t>404,166.66</w:t>
            </w:r>
          </w:p>
        </w:tc>
      </w:tr>
      <w:tr w14:paraId="6845C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BD0CF38">
            <w:pPr>
              <w:spacing w:before="0" w:after="0" w:line="240" w:lineRule="exact"/>
              <w:jc w:val="left"/>
              <w:rPr>
                <w:rFonts w:ascii="宋体" w:hAnsi="宋体" w:eastAsia="宋体" w:cs="宋体"/>
                <w:sz w:val="18"/>
                <w:szCs w:val="18"/>
              </w:rPr>
            </w:pPr>
            <w:r>
              <w:rPr>
                <w:rFonts w:ascii="宋体" w:hAnsi="宋体" w:eastAsia="宋体" w:cs="宋体"/>
                <w:sz w:val="18"/>
                <w:szCs w:val="18"/>
              </w:rPr>
              <w:t>蚌埠环保公司收中央预算内补助</w:t>
            </w:r>
          </w:p>
        </w:tc>
        <w:tc>
          <w:tcPr>
            <w:tcW w:w="3213" w:type="dxa"/>
            <w:tcBorders>
              <w:top w:val="single" w:color="auto" w:sz="2" w:space="0"/>
              <w:left w:val="single" w:color="auto" w:sz="2" w:space="0"/>
              <w:bottom w:val="single" w:color="auto" w:sz="2" w:space="0"/>
              <w:right w:val="single" w:color="auto" w:sz="2" w:space="0"/>
            </w:tcBorders>
            <w:vAlign w:val="center"/>
          </w:tcPr>
          <w:p w14:paraId="1255824F">
            <w:pPr>
              <w:spacing w:before="0" w:after="0" w:line="240" w:lineRule="exact"/>
              <w:jc w:val="right"/>
              <w:rPr>
                <w:rFonts w:ascii="宋体" w:hAnsi="宋体" w:eastAsia="宋体" w:cs="宋体"/>
                <w:sz w:val="18"/>
                <w:szCs w:val="18"/>
              </w:rPr>
            </w:pPr>
            <w:r>
              <w:rPr>
                <w:rFonts w:ascii="宋体" w:hAnsi="宋体" w:eastAsia="宋体" w:cs="宋体"/>
                <w:sz w:val="18"/>
                <w:szCs w:val="18"/>
              </w:rPr>
              <w:t>354,166.68</w:t>
            </w:r>
          </w:p>
        </w:tc>
        <w:tc>
          <w:tcPr>
            <w:tcW w:w="3213" w:type="dxa"/>
            <w:tcBorders>
              <w:top w:val="single" w:color="auto" w:sz="2" w:space="0"/>
              <w:left w:val="single" w:color="auto" w:sz="2" w:space="0"/>
              <w:bottom w:val="single" w:color="auto" w:sz="2" w:space="0"/>
              <w:right w:val="single" w:color="auto" w:sz="2" w:space="0"/>
            </w:tcBorders>
            <w:vAlign w:val="center"/>
          </w:tcPr>
          <w:p w14:paraId="7026503A">
            <w:pPr>
              <w:spacing w:before="0" w:after="0" w:line="240" w:lineRule="exact"/>
              <w:jc w:val="right"/>
              <w:rPr>
                <w:rFonts w:ascii="宋体" w:hAnsi="宋体" w:eastAsia="宋体" w:cs="宋体"/>
                <w:sz w:val="18"/>
                <w:szCs w:val="18"/>
              </w:rPr>
            </w:pPr>
            <w:r>
              <w:rPr>
                <w:rFonts w:ascii="宋体" w:hAnsi="宋体" w:eastAsia="宋体" w:cs="宋体"/>
                <w:sz w:val="18"/>
                <w:szCs w:val="18"/>
              </w:rPr>
              <w:t>354,166.68</w:t>
            </w:r>
          </w:p>
        </w:tc>
      </w:tr>
      <w:tr w14:paraId="20EC5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86A3529">
            <w:pPr>
              <w:spacing w:before="0" w:after="0" w:line="240" w:lineRule="exact"/>
              <w:jc w:val="left"/>
              <w:rPr>
                <w:rFonts w:ascii="宋体" w:hAnsi="宋体" w:eastAsia="宋体" w:cs="宋体"/>
                <w:sz w:val="18"/>
                <w:szCs w:val="18"/>
              </w:rPr>
            </w:pPr>
            <w:r>
              <w:rPr>
                <w:rFonts w:ascii="宋体" w:hAnsi="宋体" w:eastAsia="宋体" w:cs="宋体"/>
                <w:sz w:val="18"/>
                <w:szCs w:val="18"/>
              </w:rPr>
              <w:t>利辛皖能环保2017年基建项目0001号中央政府预算内补助</w:t>
            </w:r>
          </w:p>
        </w:tc>
        <w:tc>
          <w:tcPr>
            <w:tcW w:w="3213" w:type="dxa"/>
            <w:tcBorders>
              <w:top w:val="single" w:color="auto" w:sz="2" w:space="0"/>
              <w:left w:val="single" w:color="auto" w:sz="2" w:space="0"/>
              <w:bottom w:val="single" w:color="auto" w:sz="2" w:space="0"/>
              <w:right w:val="single" w:color="auto" w:sz="2" w:space="0"/>
            </w:tcBorders>
            <w:vAlign w:val="center"/>
          </w:tcPr>
          <w:p w14:paraId="77CAB02D">
            <w:pPr>
              <w:spacing w:before="0" w:after="0" w:line="240" w:lineRule="exact"/>
              <w:jc w:val="right"/>
              <w:rPr>
                <w:rFonts w:ascii="宋体" w:hAnsi="宋体" w:eastAsia="宋体" w:cs="宋体"/>
                <w:sz w:val="18"/>
                <w:szCs w:val="18"/>
              </w:rPr>
            </w:pPr>
            <w:r>
              <w:rPr>
                <w:rFonts w:ascii="宋体" w:hAnsi="宋体" w:eastAsia="宋体" w:cs="宋体"/>
                <w:sz w:val="18"/>
                <w:szCs w:val="18"/>
              </w:rPr>
              <w:t>699,346.38</w:t>
            </w:r>
          </w:p>
        </w:tc>
        <w:tc>
          <w:tcPr>
            <w:tcW w:w="3213" w:type="dxa"/>
            <w:tcBorders>
              <w:top w:val="single" w:color="auto" w:sz="2" w:space="0"/>
              <w:left w:val="single" w:color="auto" w:sz="2" w:space="0"/>
              <w:bottom w:val="single" w:color="auto" w:sz="2" w:space="0"/>
              <w:right w:val="single" w:color="auto" w:sz="2" w:space="0"/>
            </w:tcBorders>
            <w:vAlign w:val="center"/>
          </w:tcPr>
          <w:p w14:paraId="4E984ACC">
            <w:pPr>
              <w:spacing w:before="0" w:after="0" w:line="240" w:lineRule="exact"/>
              <w:jc w:val="right"/>
              <w:rPr>
                <w:rFonts w:ascii="宋体" w:hAnsi="宋体" w:eastAsia="宋体" w:cs="宋体"/>
                <w:sz w:val="18"/>
                <w:szCs w:val="18"/>
              </w:rPr>
            </w:pPr>
            <w:r>
              <w:rPr>
                <w:rFonts w:ascii="宋体" w:hAnsi="宋体" w:eastAsia="宋体" w:cs="宋体"/>
                <w:sz w:val="18"/>
                <w:szCs w:val="18"/>
              </w:rPr>
              <w:t>699,346.38</w:t>
            </w:r>
          </w:p>
        </w:tc>
      </w:tr>
      <w:tr w14:paraId="1FF2B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C67579D">
            <w:pPr>
              <w:spacing w:before="0" w:after="0" w:line="240" w:lineRule="exact"/>
              <w:jc w:val="left"/>
              <w:rPr>
                <w:rFonts w:ascii="宋体" w:hAnsi="宋体" w:eastAsia="宋体" w:cs="宋体"/>
                <w:sz w:val="18"/>
                <w:szCs w:val="18"/>
              </w:rPr>
            </w:pPr>
            <w:r>
              <w:rPr>
                <w:rFonts w:ascii="宋体" w:hAnsi="宋体" w:eastAsia="宋体" w:cs="宋体"/>
                <w:sz w:val="18"/>
                <w:szCs w:val="18"/>
              </w:rPr>
              <w:t>广德县生活垃圾焚烧发电项目中央政府预算内补助</w:t>
            </w:r>
          </w:p>
        </w:tc>
        <w:tc>
          <w:tcPr>
            <w:tcW w:w="3213" w:type="dxa"/>
            <w:tcBorders>
              <w:top w:val="single" w:color="auto" w:sz="2" w:space="0"/>
              <w:left w:val="single" w:color="auto" w:sz="2" w:space="0"/>
              <w:bottom w:val="single" w:color="auto" w:sz="2" w:space="0"/>
              <w:right w:val="single" w:color="auto" w:sz="2" w:space="0"/>
            </w:tcBorders>
            <w:vAlign w:val="center"/>
          </w:tcPr>
          <w:p w14:paraId="49CBEACB">
            <w:pPr>
              <w:spacing w:before="0" w:after="0" w:line="240" w:lineRule="exact"/>
              <w:jc w:val="right"/>
              <w:rPr>
                <w:rFonts w:ascii="宋体" w:hAnsi="宋体" w:eastAsia="宋体" w:cs="宋体"/>
                <w:sz w:val="18"/>
                <w:szCs w:val="18"/>
              </w:rPr>
            </w:pPr>
            <w:r>
              <w:rPr>
                <w:rFonts w:ascii="宋体" w:hAnsi="宋体" w:eastAsia="宋体" w:cs="宋体"/>
                <w:sz w:val="18"/>
                <w:szCs w:val="18"/>
              </w:rPr>
              <w:t>456,138.90</w:t>
            </w:r>
          </w:p>
        </w:tc>
        <w:tc>
          <w:tcPr>
            <w:tcW w:w="3213" w:type="dxa"/>
            <w:tcBorders>
              <w:top w:val="single" w:color="auto" w:sz="2" w:space="0"/>
              <w:left w:val="single" w:color="auto" w:sz="2" w:space="0"/>
              <w:bottom w:val="single" w:color="auto" w:sz="2" w:space="0"/>
              <w:right w:val="single" w:color="auto" w:sz="2" w:space="0"/>
            </w:tcBorders>
            <w:vAlign w:val="center"/>
          </w:tcPr>
          <w:p w14:paraId="55F7F673">
            <w:pPr>
              <w:spacing w:before="0" w:after="0" w:line="240" w:lineRule="exact"/>
              <w:jc w:val="right"/>
              <w:rPr>
                <w:rFonts w:ascii="宋体" w:hAnsi="宋体" w:eastAsia="宋体" w:cs="宋体"/>
                <w:sz w:val="18"/>
                <w:szCs w:val="18"/>
              </w:rPr>
            </w:pPr>
            <w:r>
              <w:rPr>
                <w:rFonts w:ascii="宋体" w:hAnsi="宋体" w:eastAsia="宋体" w:cs="宋体"/>
                <w:sz w:val="18"/>
                <w:szCs w:val="18"/>
              </w:rPr>
              <w:t>456,138.90</w:t>
            </w:r>
          </w:p>
        </w:tc>
      </w:tr>
      <w:tr w14:paraId="30EF4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200E5BB">
            <w:pPr>
              <w:spacing w:before="0" w:after="0" w:line="240" w:lineRule="exact"/>
              <w:jc w:val="left"/>
              <w:rPr>
                <w:rFonts w:ascii="宋体" w:hAnsi="宋体" w:eastAsia="宋体" w:cs="宋体"/>
                <w:sz w:val="18"/>
                <w:szCs w:val="18"/>
              </w:rPr>
            </w:pPr>
            <w:r>
              <w:rPr>
                <w:rFonts w:ascii="宋体" w:hAnsi="宋体" w:eastAsia="宋体" w:cs="宋体"/>
                <w:sz w:val="18"/>
                <w:szCs w:val="18"/>
              </w:rPr>
              <w:t>滁州收到市级企业创新平台奖补（市企业研发中心）</w:t>
            </w:r>
          </w:p>
        </w:tc>
        <w:tc>
          <w:tcPr>
            <w:tcW w:w="3213" w:type="dxa"/>
            <w:tcBorders>
              <w:top w:val="single" w:color="auto" w:sz="2" w:space="0"/>
              <w:left w:val="single" w:color="auto" w:sz="2" w:space="0"/>
              <w:bottom w:val="single" w:color="auto" w:sz="2" w:space="0"/>
              <w:right w:val="single" w:color="auto" w:sz="2" w:space="0"/>
            </w:tcBorders>
            <w:vAlign w:val="center"/>
          </w:tcPr>
          <w:p w14:paraId="4B2533D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B40D466">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14:paraId="18BFE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B2BA656">
            <w:pPr>
              <w:spacing w:before="0" w:after="0" w:line="240" w:lineRule="exact"/>
              <w:jc w:val="left"/>
              <w:rPr>
                <w:rFonts w:ascii="宋体" w:hAnsi="宋体" w:eastAsia="宋体" w:cs="宋体"/>
                <w:sz w:val="18"/>
                <w:szCs w:val="18"/>
              </w:rPr>
            </w:pPr>
            <w:r>
              <w:rPr>
                <w:rFonts w:ascii="宋体" w:hAnsi="宋体" w:eastAsia="宋体" w:cs="宋体"/>
                <w:sz w:val="18"/>
                <w:szCs w:val="18"/>
              </w:rPr>
              <w:t>高新技术企业奖励款</w:t>
            </w:r>
          </w:p>
        </w:tc>
        <w:tc>
          <w:tcPr>
            <w:tcW w:w="3213" w:type="dxa"/>
            <w:tcBorders>
              <w:top w:val="single" w:color="auto" w:sz="2" w:space="0"/>
              <w:left w:val="single" w:color="auto" w:sz="2" w:space="0"/>
              <w:bottom w:val="single" w:color="auto" w:sz="2" w:space="0"/>
              <w:right w:val="single" w:color="auto" w:sz="2" w:space="0"/>
            </w:tcBorders>
            <w:vAlign w:val="center"/>
          </w:tcPr>
          <w:p w14:paraId="212F3488">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c>
          <w:tcPr>
            <w:tcW w:w="3213" w:type="dxa"/>
            <w:tcBorders>
              <w:top w:val="single" w:color="auto" w:sz="2" w:space="0"/>
              <w:left w:val="single" w:color="auto" w:sz="2" w:space="0"/>
              <w:bottom w:val="single" w:color="auto" w:sz="2" w:space="0"/>
              <w:right w:val="single" w:color="auto" w:sz="2" w:space="0"/>
            </w:tcBorders>
            <w:vAlign w:val="center"/>
          </w:tcPr>
          <w:p w14:paraId="3AD0BF98">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r>
      <w:tr w14:paraId="1D838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893C86C">
            <w:pPr>
              <w:spacing w:before="0" w:after="0" w:line="240" w:lineRule="exact"/>
              <w:jc w:val="left"/>
              <w:rPr>
                <w:rFonts w:ascii="宋体" w:hAnsi="宋体" w:eastAsia="宋体" w:cs="宋体"/>
                <w:sz w:val="18"/>
                <w:szCs w:val="18"/>
              </w:rPr>
            </w:pPr>
            <w:r>
              <w:rPr>
                <w:rFonts w:ascii="宋体" w:hAnsi="宋体" w:eastAsia="宋体" w:cs="宋体"/>
                <w:sz w:val="18"/>
                <w:szCs w:val="18"/>
              </w:rPr>
              <w:t>阜阳退役军人减免增值税</w:t>
            </w:r>
          </w:p>
        </w:tc>
        <w:tc>
          <w:tcPr>
            <w:tcW w:w="3213" w:type="dxa"/>
            <w:tcBorders>
              <w:top w:val="single" w:color="auto" w:sz="2" w:space="0"/>
              <w:left w:val="single" w:color="auto" w:sz="2" w:space="0"/>
              <w:bottom w:val="single" w:color="auto" w:sz="2" w:space="0"/>
              <w:right w:val="single" w:color="auto" w:sz="2" w:space="0"/>
            </w:tcBorders>
            <w:vAlign w:val="center"/>
          </w:tcPr>
          <w:p w14:paraId="0FD6459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E600969">
            <w:pPr>
              <w:spacing w:before="0" w:after="0" w:line="240" w:lineRule="exact"/>
              <w:jc w:val="right"/>
              <w:rPr>
                <w:rFonts w:ascii="宋体" w:hAnsi="宋体" w:eastAsia="宋体" w:cs="宋体"/>
                <w:sz w:val="18"/>
                <w:szCs w:val="18"/>
              </w:rPr>
            </w:pPr>
            <w:r>
              <w:rPr>
                <w:rFonts w:ascii="宋体" w:hAnsi="宋体" w:eastAsia="宋体" w:cs="宋体"/>
                <w:sz w:val="18"/>
                <w:szCs w:val="18"/>
              </w:rPr>
              <w:t>6,000.00</w:t>
            </w:r>
          </w:p>
        </w:tc>
      </w:tr>
      <w:tr w14:paraId="46C39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D3E6CF1">
            <w:pPr>
              <w:spacing w:before="0" w:after="0" w:line="240" w:lineRule="exact"/>
              <w:jc w:val="left"/>
              <w:rPr>
                <w:rFonts w:ascii="宋体" w:hAnsi="宋体" w:eastAsia="宋体" w:cs="宋体"/>
                <w:sz w:val="18"/>
                <w:szCs w:val="18"/>
              </w:rPr>
            </w:pPr>
            <w:r>
              <w:rPr>
                <w:rFonts w:ascii="宋体" w:hAnsi="宋体" w:eastAsia="宋体" w:cs="宋体"/>
                <w:sz w:val="18"/>
                <w:szCs w:val="18"/>
              </w:rPr>
              <w:t>水利基金减免收益</w:t>
            </w:r>
          </w:p>
        </w:tc>
        <w:tc>
          <w:tcPr>
            <w:tcW w:w="3213" w:type="dxa"/>
            <w:tcBorders>
              <w:top w:val="single" w:color="auto" w:sz="2" w:space="0"/>
              <w:left w:val="single" w:color="auto" w:sz="2" w:space="0"/>
              <w:bottom w:val="single" w:color="auto" w:sz="2" w:space="0"/>
              <w:right w:val="single" w:color="auto" w:sz="2" w:space="0"/>
            </w:tcBorders>
            <w:vAlign w:val="center"/>
          </w:tcPr>
          <w:p w14:paraId="540A4A66">
            <w:pPr>
              <w:spacing w:before="0" w:after="0" w:line="240" w:lineRule="exact"/>
              <w:jc w:val="right"/>
              <w:rPr>
                <w:rFonts w:ascii="宋体" w:hAnsi="宋体" w:eastAsia="宋体" w:cs="宋体"/>
                <w:sz w:val="18"/>
                <w:szCs w:val="18"/>
              </w:rPr>
            </w:pPr>
            <w:r>
              <w:rPr>
                <w:rFonts w:ascii="宋体" w:hAnsi="宋体" w:eastAsia="宋体" w:cs="宋体"/>
                <w:sz w:val="18"/>
                <w:szCs w:val="18"/>
              </w:rPr>
              <w:t>32,202.15</w:t>
            </w:r>
          </w:p>
        </w:tc>
        <w:tc>
          <w:tcPr>
            <w:tcW w:w="3213" w:type="dxa"/>
            <w:tcBorders>
              <w:top w:val="single" w:color="auto" w:sz="2" w:space="0"/>
              <w:left w:val="single" w:color="auto" w:sz="2" w:space="0"/>
              <w:bottom w:val="single" w:color="auto" w:sz="2" w:space="0"/>
              <w:right w:val="single" w:color="auto" w:sz="2" w:space="0"/>
            </w:tcBorders>
            <w:vAlign w:val="center"/>
          </w:tcPr>
          <w:p w14:paraId="7CC62974">
            <w:pPr>
              <w:spacing w:before="0" w:after="0" w:line="240" w:lineRule="exact"/>
              <w:jc w:val="right"/>
              <w:rPr>
                <w:rFonts w:ascii="宋体" w:hAnsi="宋体" w:eastAsia="宋体" w:cs="宋体"/>
                <w:sz w:val="18"/>
                <w:szCs w:val="18"/>
              </w:rPr>
            </w:pPr>
            <w:r>
              <w:rPr>
                <w:rFonts w:ascii="宋体" w:hAnsi="宋体" w:eastAsia="宋体" w:cs="宋体"/>
                <w:sz w:val="18"/>
                <w:szCs w:val="18"/>
              </w:rPr>
              <w:t>574.95</w:t>
            </w:r>
          </w:p>
        </w:tc>
      </w:tr>
      <w:tr w14:paraId="414EF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6A8E913">
            <w:pPr>
              <w:spacing w:before="0" w:after="0" w:line="240" w:lineRule="exact"/>
              <w:jc w:val="left"/>
              <w:rPr>
                <w:rFonts w:ascii="宋体" w:hAnsi="宋体" w:eastAsia="宋体" w:cs="宋体"/>
                <w:sz w:val="18"/>
                <w:szCs w:val="18"/>
              </w:rPr>
            </w:pPr>
            <w:r>
              <w:rPr>
                <w:rFonts w:ascii="宋体" w:hAnsi="宋体" w:eastAsia="宋体" w:cs="宋体"/>
                <w:sz w:val="18"/>
                <w:szCs w:val="18"/>
              </w:rPr>
              <w:t>环保公司增值税即征即退</w:t>
            </w:r>
          </w:p>
        </w:tc>
        <w:tc>
          <w:tcPr>
            <w:tcW w:w="3213" w:type="dxa"/>
            <w:tcBorders>
              <w:top w:val="single" w:color="auto" w:sz="2" w:space="0"/>
              <w:left w:val="single" w:color="auto" w:sz="2" w:space="0"/>
              <w:bottom w:val="single" w:color="auto" w:sz="2" w:space="0"/>
              <w:right w:val="single" w:color="auto" w:sz="2" w:space="0"/>
            </w:tcBorders>
            <w:vAlign w:val="center"/>
          </w:tcPr>
          <w:p w14:paraId="5AF0B235">
            <w:pPr>
              <w:spacing w:before="0" w:after="0" w:line="240" w:lineRule="exact"/>
              <w:jc w:val="right"/>
              <w:rPr>
                <w:rFonts w:ascii="宋体" w:hAnsi="宋体" w:eastAsia="宋体" w:cs="宋体"/>
                <w:sz w:val="18"/>
                <w:szCs w:val="18"/>
              </w:rPr>
            </w:pPr>
            <w:r>
              <w:rPr>
                <w:rFonts w:ascii="宋体" w:hAnsi="宋体" w:eastAsia="宋体" w:cs="宋体"/>
                <w:sz w:val="18"/>
                <w:szCs w:val="18"/>
              </w:rPr>
              <w:t>12,811,132.25</w:t>
            </w:r>
          </w:p>
        </w:tc>
        <w:tc>
          <w:tcPr>
            <w:tcW w:w="3213" w:type="dxa"/>
            <w:tcBorders>
              <w:top w:val="single" w:color="auto" w:sz="2" w:space="0"/>
              <w:left w:val="single" w:color="auto" w:sz="2" w:space="0"/>
              <w:bottom w:val="single" w:color="auto" w:sz="2" w:space="0"/>
              <w:right w:val="single" w:color="auto" w:sz="2" w:space="0"/>
            </w:tcBorders>
            <w:vAlign w:val="center"/>
          </w:tcPr>
          <w:p w14:paraId="6D5D95CF">
            <w:pPr>
              <w:spacing w:before="0" w:after="0" w:line="240" w:lineRule="exact"/>
              <w:jc w:val="right"/>
              <w:rPr>
                <w:rFonts w:ascii="宋体" w:hAnsi="宋体" w:eastAsia="宋体" w:cs="宋体"/>
                <w:sz w:val="18"/>
                <w:szCs w:val="18"/>
              </w:rPr>
            </w:pPr>
            <w:r>
              <w:rPr>
                <w:rFonts w:ascii="宋体" w:hAnsi="宋体" w:eastAsia="宋体" w:cs="宋体"/>
                <w:sz w:val="18"/>
                <w:szCs w:val="18"/>
              </w:rPr>
              <w:t>15,788,898.06</w:t>
            </w:r>
          </w:p>
        </w:tc>
      </w:tr>
      <w:tr w14:paraId="35087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58E2C9D">
            <w:pPr>
              <w:spacing w:before="0" w:after="0" w:line="240" w:lineRule="exact"/>
              <w:jc w:val="left"/>
              <w:rPr>
                <w:rFonts w:ascii="宋体" w:hAnsi="宋体" w:eastAsia="宋体" w:cs="宋体"/>
                <w:sz w:val="18"/>
                <w:szCs w:val="18"/>
              </w:rPr>
            </w:pPr>
            <w:r>
              <w:rPr>
                <w:rFonts w:ascii="宋体" w:hAnsi="宋体" w:eastAsia="宋体" w:cs="宋体"/>
                <w:sz w:val="18"/>
                <w:szCs w:val="18"/>
              </w:rPr>
              <w:t>广德住房公积金补贴费</w:t>
            </w:r>
          </w:p>
        </w:tc>
        <w:tc>
          <w:tcPr>
            <w:tcW w:w="3213" w:type="dxa"/>
            <w:tcBorders>
              <w:top w:val="single" w:color="auto" w:sz="2" w:space="0"/>
              <w:left w:val="single" w:color="auto" w:sz="2" w:space="0"/>
              <w:bottom w:val="single" w:color="auto" w:sz="2" w:space="0"/>
              <w:right w:val="single" w:color="auto" w:sz="2" w:space="0"/>
            </w:tcBorders>
            <w:vAlign w:val="center"/>
          </w:tcPr>
          <w:p w14:paraId="0727765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031659B">
            <w:pPr>
              <w:spacing w:before="0" w:after="0" w:line="240" w:lineRule="exact"/>
              <w:jc w:val="right"/>
              <w:rPr>
                <w:rFonts w:ascii="宋体" w:hAnsi="宋体" w:eastAsia="宋体" w:cs="宋体"/>
                <w:sz w:val="18"/>
                <w:szCs w:val="18"/>
              </w:rPr>
            </w:pPr>
            <w:r>
              <w:rPr>
                <w:rFonts w:ascii="宋体" w:hAnsi="宋体" w:eastAsia="宋体" w:cs="宋体"/>
                <w:sz w:val="18"/>
                <w:szCs w:val="18"/>
              </w:rPr>
              <w:t>700.00</w:t>
            </w:r>
          </w:p>
        </w:tc>
      </w:tr>
      <w:tr w14:paraId="4B85A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79A1C3A">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9488B2B">
            <w:pPr>
              <w:spacing w:before="0" w:after="0" w:line="240" w:lineRule="exact"/>
              <w:jc w:val="right"/>
              <w:rPr>
                <w:rFonts w:ascii="宋体" w:hAnsi="宋体" w:eastAsia="宋体" w:cs="宋体"/>
                <w:sz w:val="18"/>
                <w:szCs w:val="18"/>
              </w:rPr>
            </w:pPr>
            <w:r>
              <w:rPr>
                <w:rFonts w:ascii="宋体" w:hAnsi="宋体" w:eastAsia="宋体" w:cs="宋体"/>
                <w:sz w:val="18"/>
                <w:szCs w:val="18"/>
              </w:rPr>
              <w:t>34,164,410.02</w:t>
            </w:r>
          </w:p>
        </w:tc>
        <w:tc>
          <w:tcPr>
            <w:tcW w:w="3213" w:type="dxa"/>
            <w:tcBorders>
              <w:top w:val="single" w:color="auto" w:sz="2" w:space="0"/>
              <w:left w:val="single" w:color="auto" w:sz="2" w:space="0"/>
              <w:bottom w:val="single" w:color="auto" w:sz="2" w:space="0"/>
              <w:right w:val="single" w:color="auto" w:sz="2" w:space="0"/>
            </w:tcBorders>
            <w:vAlign w:val="center"/>
          </w:tcPr>
          <w:p w14:paraId="195C45D7">
            <w:pPr>
              <w:spacing w:before="0" w:after="0" w:line="240" w:lineRule="exact"/>
              <w:jc w:val="right"/>
              <w:rPr>
                <w:rFonts w:ascii="宋体" w:hAnsi="宋体" w:eastAsia="宋体" w:cs="宋体"/>
                <w:sz w:val="18"/>
                <w:szCs w:val="18"/>
              </w:rPr>
            </w:pPr>
            <w:r>
              <w:rPr>
                <w:rFonts w:ascii="宋体" w:hAnsi="宋体" w:eastAsia="宋体" w:cs="宋体"/>
                <w:sz w:val="18"/>
                <w:szCs w:val="18"/>
              </w:rPr>
              <w:t>36,207,713.36</w:t>
            </w:r>
          </w:p>
        </w:tc>
      </w:tr>
    </w:tbl>
    <w:p w14:paraId="49FD52E3">
      <w:pPr>
        <w:keepNext/>
        <w:keepLines/>
        <w:spacing w:before="300" w:after="300" w:line="280" w:lineRule="exact"/>
        <w:jc w:val="left"/>
        <w:outlineLvl w:val="2"/>
        <w:rPr>
          <w:rFonts w:ascii="宋体" w:hAnsi="宋体" w:eastAsia="宋体" w:cs="宋体"/>
          <w:b/>
          <w:bCs/>
          <w:sz w:val="21"/>
          <w:szCs w:val="21"/>
        </w:rPr>
      </w:pPr>
      <w:bookmarkStart w:id="258" w:name="_Toc989147"/>
      <w:r>
        <w:rPr>
          <w:rFonts w:ascii="宋体" w:hAnsi="宋体" w:eastAsia="宋体" w:cs="宋体"/>
          <w:b/>
          <w:bCs/>
          <w:sz w:val="21"/>
          <w:szCs w:val="21"/>
        </w:rPr>
        <w:t>48、投资收益</w:t>
      </w:r>
      <w:bookmarkEnd w:id="258"/>
    </w:p>
    <w:p w14:paraId="539B570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B1E4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61190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CBF064">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CFE513">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2E3D4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DD39D7">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35E77B0B">
            <w:pPr>
              <w:spacing w:before="0" w:after="0" w:line="240" w:lineRule="exact"/>
              <w:jc w:val="right"/>
              <w:rPr>
                <w:rFonts w:ascii="宋体" w:hAnsi="宋体" w:eastAsia="宋体" w:cs="宋体"/>
                <w:sz w:val="18"/>
                <w:szCs w:val="18"/>
              </w:rPr>
            </w:pPr>
            <w:r>
              <w:rPr>
                <w:rFonts w:ascii="宋体" w:hAnsi="宋体" w:eastAsia="宋体" w:cs="宋体"/>
                <w:sz w:val="18"/>
                <w:szCs w:val="18"/>
              </w:rPr>
              <w:t>414,932,828.92</w:t>
            </w:r>
          </w:p>
        </w:tc>
        <w:tc>
          <w:tcPr>
            <w:tcW w:w="3213" w:type="dxa"/>
            <w:tcBorders>
              <w:top w:val="single" w:color="auto" w:sz="2" w:space="0"/>
              <w:left w:val="single" w:color="auto" w:sz="2" w:space="0"/>
              <w:bottom w:val="single" w:color="auto" w:sz="2" w:space="0"/>
              <w:right w:val="single" w:color="auto" w:sz="2" w:space="0"/>
            </w:tcBorders>
            <w:vAlign w:val="center"/>
          </w:tcPr>
          <w:p w14:paraId="54AFBC50">
            <w:pPr>
              <w:spacing w:before="0" w:after="0" w:line="240" w:lineRule="exact"/>
              <w:jc w:val="right"/>
              <w:rPr>
                <w:rFonts w:ascii="宋体" w:hAnsi="宋体" w:eastAsia="宋体" w:cs="宋体"/>
                <w:sz w:val="18"/>
                <w:szCs w:val="18"/>
              </w:rPr>
            </w:pPr>
            <w:r>
              <w:rPr>
                <w:rFonts w:ascii="宋体" w:hAnsi="宋体" w:eastAsia="宋体" w:cs="宋体"/>
                <w:sz w:val="18"/>
                <w:szCs w:val="18"/>
              </w:rPr>
              <w:t>581,027,081.94</w:t>
            </w:r>
          </w:p>
        </w:tc>
      </w:tr>
      <w:tr w14:paraId="7E06E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45575F">
            <w:pPr>
              <w:spacing w:before="40" w:after="40" w:line="240" w:lineRule="exact"/>
              <w:jc w:val="lef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14:paraId="14AD4472">
            <w:pPr>
              <w:spacing w:before="0" w:after="0" w:line="240" w:lineRule="exact"/>
              <w:jc w:val="right"/>
              <w:rPr>
                <w:rFonts w:ascii="宋体" w:hAnsi="宋体" w:eastAsia="宋体" w:cs="宋体"/>
                <w:sz w:val="18"/>
                <w:szCs w:val="18"/>
              </w:rPr>
            </w:pPr>
            <w:r>
              <w:rPr>
                <w:rFonts w:ascii="宋体" w:hAnsi="宋体" w:eastAsia="宋体" w:cs="宋体"/>
                <w:sz w:val="18"/>
                <w:szCs w:val="18"/>
              </w:rPr>
              <w:t>82,947,654.02</w:t>
            </w:r>
          </w:p>
        </w:tc>
        <w:tc>
          <w:tcPr>
            <w:tcW w:w="3213" w:type="dxa"/>
            <w:tcBorders>
              <w:top w:val="single" w:color="auto" w:sz="2" w:space="0"/>
              <w:left w:val="single" w:color="auto" w:sz="2" w:space="0"/>
              <w:bottom w:val="single" w:color="auto" w:sz="2" w:space="0"/>
              <w:right w:val="single" w:color="auto" w:sz="2" w:space="0"/>
            </w:tcBorders>
            <w:vAlign w:val="center"/>
          </w:tcPr>
          <w:p w14:paraId="3DB72C07">
            <w:pPr>
              <w:spacing w:before="0" w:after="0" w:line="240" w:lineRule="exact"/>
              <w:jc w:val="right"/>
              <w:rPr>
                <w:rFonts w:ascii="宋体" w:hAnsi="宋体" w:eastAsia="宋体" w:cs="宋体"/>
                <w:sz w:val="18"/>
                <w:szCs w:val="18"/>
              </w:rPr>
            </w:pPr>
            <w:r>
              <w:rPr>
                <w:rFonts w:ascii="宋体" w:hAnsi="宋体" w:eastAsia="宋体" w:cs="宋体"/>
                <w:sz w:val="18"/>
                <w:szCs w:val="18"/>
              </w:rPr>
              <w:t>99,188,005.45</w:t>
            </w:r>
          </w:p>
        </w:tc>
      </w:tr>
      <w:tr w14:paraId="1E95B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3695FF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0B83EC5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4CEE746">
            <w:pPr>
              <w:spacing w:before="0" w:after="0" w:line="240" w:lineRule="exact"/>
              <w:jc w:val="right"/>
              <w:rPr>
                <w:rFonts w:ascii="宋体" w:hAnsi="宋体" w:eastAsia="宋体" w:cs="宋体"/>
                <w:sz w:val="18"/>
                <w:szCs w:val="18"/>
              </w:rPr>
            </w:pPr>
            <w:r>
              <w:rPr>
                <w:rFonts w:ascii="宋体" w:hAnsi="宋体" w:eastAsia="宋体" w:cs="宋体"/>
                <w:sz w:val="18"/>
                <w:szCs w:val="18"/>
              </w:rPr>
              <w:t>4,703,546.46</w:t>
            </w:r>
          </w:p>
        </w:tc>
      </w:tr>
      <w:tr w14:paraId="60FD2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FAAFBA">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B1855B8">
            <w:pPr>
              <w:spacing w:before="0" w:after="0" w:line="240" w:lineRule="exact"/>
              <w:jc w:val="right"/>
              <w:rPr>
                <w:rFonts w:ascii="宋体" w:hAnsi="宋体" w:eastAsia="宋体" w:cs="宋体"/>
                <w:sz w:val="18"/>
                <w:szCs w:val="18"/>
              </w:rPr>
            </w:pPr>
            <w:r>
              <w:rPr>
                <w:rFonts w:ascii="宋体" w:hAnsi="宋体" w:eastAsia="宋体" w:cs="宋体"/>
                <w:sz w:val="18"/>
                <w:szCs w:val="18"/>
              </w:rPr>
              <w:t>497,880,482.94</w:t>
            </w:r>
          </w:p>
        </w:tc>
        <w:tc>
          <w:tcPr>
            <w:tcW w:w="3213" w:type="dxa"/>
            <w:tcBorders>
              <w:top w:val="single" w:color="auto" w:sz="2" w:space="0"/>
              <w:left w:val="single" w:color="auto" w:sz="2" w:space="0"/>
              <w:bottom w:val="single" w:color="auto" w:sz="2" w:space="0"/>
              <w:right w:val="single" w:color="auto" w:sz="2" w:space="0"/>
            </w:tcBorders>
            <w:vAlign w:val="center"/>
          </w:tcPr>
          <w:p w14:paraId="32E0679E">
            <w:pPr>
              <w:spacing w:before="0" w:after="0" w:line="240" w:lineRule="exact"/>
              <w:jc w:val="right"/>
              <w:rPr>
                <w:rFonts w:ascii="宋体" w:hAnsi="宋体" w:eastAsia="宋体" w:cs="宋体"/>
                <w:sz w:val="18"/>
                <w:szCs w:val="18"/>
              </w:rPr>
            </w:pPr>
            <w:r>
              <w:rPr>
                <w:rFonts w:ascii="宋体" w:hAnsi="宋体" w:eastAsia="宋体" w:cs="宋体"/>
                <w:sz w:val="18"/>
                <w:szCs w:val="18"/>
              </w:rPr>
              <w:t>684,918,633.85</w:t>
            </w:r>
          </w:p>
        </w:tc>
      </w:tr>
    </w:tbl>
    <w:p w14:paraId="23337094">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107AD346">
      <w:pPr>
        <w:keepNext/>
        <w:keepLines/>
        <w:spacing w:before="300" w:after="300" w:line="280" w:lineRule="exact"/>
        <w:jc w:val="left"/>
        <w:outlineLvl w:val="2"/>
        <w:rPr>
          <w:rFonts w:ascii="宋体" w:hAnsi="宋体" w:eastAsia="宋体" w:cs="宋体"/>
          <w:b/>
          <w:bCs/>
          <w:sz w:val="21"/>
          <w:szCs w:val="21"/>
        </w:rPr>
      </w:pPr>
      <w:bookmarkStart w:id="259" w:name="_Toc989148"/>
      <w:r>
        <w:rPr>
          <w:rFonts w:ascii="宋体" w:hAnsi="宋体" w:eastAsia="宋体" w:cs="宋体"/>
          <w:b/>
          <w:bCs/>
          <w:sz w:val="21"/>
          <w:szCs w:val="21"/>
        </w:rPr>
        <w:t>49、信用减值损失</w:t>
      </w:r>
      <w:bookmarkEnd w:id="259"/>
    </w:p>
    <w:p w14:paraId="2FDE57B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AA6A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16AD4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48C293">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181E4B">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1C131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111192">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14:paraId="3ADD80BF">
            <w:pPr>
              <w:spacing w:before="0" w:after="0" w:line="240" w:lineRule="exact"/>
              <w:jc w:val="right"/>
              <w:rPr>
                <w:rFonts w:ascii="宋体" w:hAnsi="宋体" w:eastAsia="宋体" w:cs="宋体"/>
                <w:sz w:val="18"/>
                <w:szCs w:val="18"/>
              </w:rPr>
            </w:pPr>
            <w:r>
              <w:rPr>
                <w:rFonts w:ascii="宋体" w:hAnsi="宋体" w:eastAsia="宋体" w:cs="宋体"/>
                <w:sz w:val="18"/>
                <w:szCs w:val="18"/>
              </w:rPr>
              <w:t>-10,961,403.37</w:t>
            </w:r>
          </w:p>
        </w:tc>
        <w:tc>
          <w:tcPr>
            <w:tcW w:w="3213" w:type="dxa"/>
            <w:tcBorders>
              <w:top w:val="single" w:color="auto" w:sz="2" w:space="0"/>
              <w:left w:val="single" w:color="auto" w:sz="2" w:space="0"/>
              <w:bottom w:val="single" w:color="auto" w:sz="2" w:space="0"/>
              <w:right w:val="single" w:color="auto" w:sz="2" w:space="0"/>
            </w:tcBorders>
            <w:vAlign w:val="center"/>
          </w:tcPr>
          <w:p w14:paraId="2C2EDF59">
            <w:pPr>
              <w:spacing w:before="0" w:after="0" w:line="240" w:lineRule="exact"/>
              <w:jc w:val="right"/>
              <w:rPr>
                <w:rFonts w:ascii="宋体" w:hAnsi="宋体" w:eastAsia="宋体" w:cs="宋体"/>
                <w:sz w:val="18"/>
                <w:szCs w:val="18"/>
              </w:rPr>
            </w:pPr>
            <w:r>
              <w:rPr>
                <w:rFonts w:ascii="宋体" w:hAnsi="宋体" w:eastAsia="宋体" w:cs="宋体"/>
                <w:sz w:val="18"/>
                <w:szCs w:val="18"/>
              </w:rPr>
              <w:t>-10,774,125.49</w:t>
            </w:r>
          </w:p>
        </w:tc>
      </w:tr>
      <w:tr w14:paraId="2D65B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4B370F">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14:paraId="15F383BB">
            <w:pPr>
              <w:spacing w:before="0" w:after="0" w:line="240" w:lineRule="exact"/>
              <w:jc w:val="right"/>
              <w:rPr>
                <w:rFonts w:ascii="宋体" w:hAnsi="宋体" w:eastAsia="宋体" w:cs="宋体"/>
                <w:sz w:val="18"/>
                <w:szCs w:val="18"/>
              </w:rPr>
            </w:pPr>
            <w:r>
              <w:rPr>
                <w:rFonts w:ascii="宋体" w:hAnsi="宋体" w:eastAsia="宋体" w:cs="宋体"/>
                <w:sz w:val="18"/>
                <w:szCs w:val="18"/>
              </w:rPr>
              <w:t>40,860,126.76</w:t>
            </w:r>
          </w:p>
        </w:tc>
        <w:tc>
          <w:tcPr>
            <w:tcW w:w="3213" w:type="dxa"/>
            <w:tcBorders>
              <w:top w:val="single" w:color="auto" w:sz="2" w:space="0"/>
              <w:left w:val="single" w:color="auto" w:sz="2" w:space="0"/>
              <w:bottom w:val="single" w:color="auto" w:sz="2" w:space="0"/>
              <w:right w:val="single" w:color="auto" w:sz="2" w:space="0"/>
            </w:tcBorders>
            <w:vAlign w:val="center"/>
          </w:tcPr>
          <w:p w14:paraId="5587E97D">
            <w:pPr>
              <w:spacing w:before="0" w:after="0" w:line="240" w:lineRule="exact"/>
              <w:jc w:val="right"/>
              <w:rPr>
                <w:rFonts w:ascii="宋体" w:hAnsi="宋体" w:eastAsia="宋体" w:cs="宋体"/>
                <w:sz w:val="18"/>
                <w:szCs w:val="18"/>
              </w:rPr>
            </w:pPr>
            <w:r>
              <w:rPr>
                <w:rFonts w:ascii="宋体" w:hAnsi="宋体" w:eastAsia="宋体" w:cs="宋体"/>
                <w:sz w:val="18"/>
                <w:szCs w:val="18"/>
              </w:rPr>
              <w:t>11,868,160.07</w:t>
            </w:r>
          </w:p>
        </w:tc>
      </w:tr>
      <w:tr w14:paraId="21F82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0AC6A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988AD86">
            <w:pPr>
              <w:spacing w:before="0" w:after="0" w:line="240" w:lineRule="exact"/>
              <w:jc w:val="right"/>
              <w:rPr>
                <w:rFonts w:ascii="宋体" w:hAnsi="宋体" w:eastAsia="宋体" w:cs="宋体"/>
                <w:sz w:val="18"/>
                <w:szCs w:val="18"/>
              </w:rPr>
            </w:pPr>
            <w:r>
              <w:rPr>
                <w:rFonts w:ascii="宋体" w:hAnsi="宋体" w:eastAsia="宋体" w:cs="宋体"/>
                <w:sz w:val="18"/>
                <w:szCs w:val="18"/>
              </w:rPr>
              <w:t>29,898,723.39</w:t>
            </w:r>
          </w:p>
        </w:tc>
        <w:tc>
          <w:tcPr>
            <w:tcW w:w="3213" w:type="dxa"/>
            <w:tcBorders>
              <w:top w:val="single" w:color="auto" w:sz="2" w:space="0"/>
              <w:left w:val="single" w:color="auto" w:sz="2" w:space="0"/>
              <w:bottom w:val="single" w:color="auto" w:sz="2" w:space="0"/>
              <w:right w:val="single" w:color="auto" w:sz="2" w:space="0"/>
            </w:tcBorders>
            <w:vAlign w:val="center"/>
          </w:tcPr>
          <w:p w14:paraId="655A6214">
            <w:pPr>
              <w:spacing w:before="0" w:after="0" w:line="240" w:lineRule="exact"/>
              <w:jc w:val="right"/>
              <w:rPr>
                <w:rFonts w:ascii="宋体" w:hAnsi="宋体" w:eastAsia="宋体" w:cs="宋体"/>
                <w:sz w:val="18"/>
                <w:szCs w:val="18"/>
              </w:rPr>
            </w:pPr>
            <w:r>
              <w:rPr>
                <w:rFonts w:ascii="宋体" w:hAnsi="宋体" w:eastAsia="宋体" w:cs="宋体"/>
                <w:sz w:val="18"/>
                <w:szCs w:val="18"/>
              </w:rPr>
              <w:t>1,094,034.58</w:t>
            </w:r>
          </w:p>
        </w:tc>
      </w:tr>
    </w:tbl>
    <w:p w14:paraId="2F192DC4">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44F4C624">
      <w:pPr>
        <w:keepNext/>
        <w:keepLines/>
        <w:spacing w:before="300" w:after="300" w:line="280" w:lineRule="exact"/>
        <w:jc w:val="left"/>
        <w:outlineLvl w:val="2"/>
        <w:rPr>
          <w:rFonts w:ascii="宋体" w:hAnsi="宋体" w:eastAsia="宋体" w:cs="宋体"/>
          <w:b/>
          <w:bCs/>
          <w:sz w:val="21"/>
          <w:szCs w:val="21"/>
        </w:rPr>
      </w:pPr>
      <w:bookmarkStart w:id="260" w:name="_Toc989149"/>
      <w:r>
        <w:rPr>
          <w:rFonts w:ascii="宋体" w:hAnsi="宋体" w:eastAsia="宋体" w:cs="宋体"/>
          <w:b/>
          <w:bCs/>
          <w:sz w:val="21"/>
          <w:szCs w:val="21"/>
        </w:rPr>
        <w:t>50、资产减值损失</w:t>
      </w:r>
      <w:bookmarkEnd w:id="260"/>
    </w:p>
    <w:p w14:paraId="2CDE3CB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C43B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24650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2AB49B">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360BE4">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14:paraId="7CFF1959">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D863B23">
      <w:pPr>
        <w:keepNext/>
        <w:keepLines/>
        <w:spacing w:before="300" w:after="300" w:line="280" w:lineRule="exact"/>
        <w:jc w:val="left"/>
        <w:outlineLvl w:val="2"/>
        <w:rPr>
          <w:rFonts w:ascii="宋体" w:hAnsi="宋体" w:eastAsia="宋体" w:cs="宋体"/>
          <w:b/>
          <w:bCs/>
          <w:sz w:val="21"/>
          <w:szCs w:val="21"/>
        </w:rPr>
      </w:pPr>
      <w:bookmarkStart w:id="261" w:name="_Toc989150"/>
      <w:r>
        <w:rPr>
          <w:rFonts w:ascii="宋体" w:hAnsi="宋体" w:eastAsia="宋体" w:cs="宋体"/>
          <w:b/>
          <w:bCs/>
          <w:sz w:val="21"/>
          <w:szCs w:val="21"/>
        </w:rPr>
        <w:t>51、资产处置收益</w:t>
      </w:r>
      <w:bookmarkEnd w:id="261"/>
    </w:p>
    <w:p w14:paraId="090DDD3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DD58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814D42">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AF99DC">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C4D798">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35E59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9821297">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非流动资产处置收益</w:t>
            </w:r>
          </w:p>
        </w:tc>
        <w:tc>
          <w:tcPr>
            <w:tcW w:w="3213" w:type="dxa"/>
            <w:tcBorders>
              <w:top w:val="single" w:color="auto" w:sz="2" w:space="0"/>
              <w:left w:val="single" w:color="auto" w:sz="2" w:space="0"/>
              <w:bottom w:val="single" w:color="auto" w:sz="2" w:space="0"/>
              <w:right w:val="single" w:color="auto" w:sz="2" w:space="0"/>
            </w:tcBorders>
            <w:vAlign w:val="center"/>
          </w:tcPr>
          <w:p w14:paraId="3B605A40">
            <w:pPr>
              <w:spacing w:before="0" w:after="0" w:line="240" w:lineRule="exact"/>
              <w:jc w:val="right"/>
              <w:rPr>
                <w:rFonts w:ascii="宋体" w:hAnsi="宋体" w:eastAsia="宋体" w:cs="宋体"/>
                <w:sz w:val="18"/>
                <w:szCs w:val="18"/>
              </w:rPr>
            </w:pPr>
            <w:r>
              <w:rPr>
                <w:rFonts w:ascii="宋体" w:hAnsi="宋体" w:eastAsia="宋体" w:cs="宋体"/>
                <w:sz w:val="18"/>
                <w:szCs w:val="18"/>
              </w:rPr>
              <w:t>3,065.33</w:t>
            </w:r>
          </w:p>
        </w:tc>
        <w:tc>
          <w:tcPr>
            <w:tcW w:w="3213" w:type="dxa"/>
            <w:tcBorders>
              <w:top w:val="single" w:color="auto" w:sz="2" w:space="0"/>
              <w:left w:val="single" w:color="auto" w:sz="2" w:space="0"/>
              <w:bottom w:val="single" w:color="auto" w:sz="2" w:space="0"/>
              <w:right w:val="single" w:color="auto" w:sz="2" w:space="0"/>
            </w:tcBorders>
            <w:vAlign w:val="center"/>
          </w:tcPr>
          <w:p w14:paraId="368E617B">
            <w:pPr>
              <w:spacing w:before="0" w:after="0" w:line="240" w:lineRule="exact"/>
              <w:jc w:val="right"/>
              <w:rPr>
                <w:rFonts w:ascii="宋体" w:hAnsi="宋体" w:eastAsia="宋体" w:cs="宋体"/>
                <w:sz w:val="18"/>
                <w:szCs w:val="18"/>
              </w:rPr>
            </w:pPr>
            <w:r>
              <w:rPr>
                <w:rFonts w:ascii="宋体" w:hAnsi="宋体" w:eastAsia="宋体" w:cs="宋体"/>
                <w:sz w:val="18"/>
                <w:szCs w:val="18"/>
              </w:rPr>
              <w:t>-11,746.45</w:t>
            </w:r>
          </w:p>
        </w:tc>
      </w:tr>
    </w:tbl>
    <w:p w14:paraId="72B25AC5">
      <w:pPr>
        <w:keepNext/>
        <w:keepLines/>
        <w:spacing w:before="300" w:after="300" w:line="280" w:lineRule="exact"/>
        <w:jc w:val="left"/>
        <w:outlineLvl w:val="2"/>
        <w:rPr>
          <w:rFonts w:ascii="宋体" w:hAnsi="宋体" w:eastAsia="宋体" w:cs="宋体"/>
          <w:b/>
          <w:bCs/>
          <w:sz w:val="21"/>
          <w:szCs w:val="21"/>
        </w:rPr>
      </w:pPr>
      <w:bookmarkStart w:id="262" w:name="_Toc989151"/>
      <w:r>
        <w:rPr>
          <w:rFonts w:ascii="宋体" w:hAnsi="宋体" w:eastAsia="宋体" w:cs="宋体"/>
          <w:b/>
          <w:bCs/>
          <w:sz w:val="21"/>
          <w:szCs w:val="21"/>
        </w:rPr>
        <w:t>52、营业外收入</w:t>
      </w:r>
      <w:bookmarkEnd w:id="262"/>
    </w:p>
    <w:p w14:paraId="63CACC9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7A0A5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C2E56E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AF5C05F">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1913AE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C4A25B7">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14:paraId="2F438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EF72B74">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2410" w:type="dxa"/>
            <w:tcBorders>
              <w:top w:val="single" w:color="auto" w:sz="2" w:space="0"/>
              <w:left w:val="single" w:color="auto" w:sz="2" w:space="0"/>
              <w:bottom w:val="single" w:color="auto" w:sz="2" w:space="0"/>
              <w:right w:val="single" w:color="auto" w:sz="2" w:space="0"/>
            </w:tcBorders>
            <w:vAlign w:val="center"/>
          </w:tcPr>
          <w:p w14:paraId="35FEABFD">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C9A948E">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2410" w:type="dxa"/>
            <w:tcBorders>
              <w:top w:val="single" w:color="auto" w:sz="2" w:space="0"/>
              <w:left w:val="single" w:color="auto" w:sz="2" w:space="0"/>
              <w:bottom w:val="single" w:color="auto" w:sz="2" w:space="0"/>
              <w:right w:val="single" w:color="auto" w:sz="2" w:space="0"/>
            </w:tcBorders>
            <w:vAlign w:val="center"/>
          </w:tcPr>
          <w:p w14:paraId="05A217BD">
            <w:pPr>
              <w:spacing w:before="0" w:after="0" w:line="240" w:lineRule="exact"/>
              <w:jc w:val="right"/>
              <w:rPr>
                <w:rFonts w:ascii="宋体" w:hAnsi="宋体" w:eastAsia="宋体" w:cs="宋体"/>
                <w:sz w:val="18"/>
                <w:szCs w:val="18"/>
              </w:rPr>
            </w:pPr>
          </w:p>
        </w:tc>
      </w:tr>
      <w:tr w14:paraId="181E2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6D37BA7">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非流动资产毁损报废利得</w:t>
            </w:r>
          </w:p>
        </w:tc>
        <w:tc>
          <w:tcPr>
            <w:tcW w:w="2410" w:type="dxa"/>
            <w:tcBorders>
              <w:top w:val="single" w:color="auto" w:sz="2" w:space="0"/>
              <w:left w:val="single" w:color="auto" w:sz="2" w:space="0"/>
              <w:bottom w:val="single" w:color="auto" w:sz="2" w:space="0"/>
              <w:right w:val="single" w:color="auto" w:sz="2" w:space="0"/>
            </w:tcBorders>
            <w:vAlign w:val="center"/>
          </w:tcPr>
          <w:p w14:paraId="732331A9">
            <w:pPr>
              <w:spacing w:before="0" w:after="0" w:line="240" w:lineRule="exact"/>
              <w:jc w:val="right"/>
              <w:rPr>
                <w:rFonts w:ascii="宋体" w:hAnsi="宋体" w:eastAsia="宋体" w:cs="宋体"/>
                <w:sz w:val="18"/>
                <w:szCs w:val="18"/>
              </w:rPr>
            </w:pPr>
            <w:r>
              <w:rPr>
                <w:rFonts w:ascii="宋体" w:hAnsi="宋体" w:eastAsia="宋体" w:cs="宋体"/>
                <w:sz w:val="18"/>
                <w:szCs w:val="18"/>
              </w:rPr>
              <w:t>63,026.55</w:t>
            </w:r>
          </w:p>
        </w:tc>
        <w:tc>
          <w:tcPr>
            <w:tcW w:w="2410" w:type="dxa"/>
            <w:tcBorders>
              <w:top w:val="single" w:color="auto" w:sz="2" w:space="0"/>
              <w:left w:val="single" w:color="auto" w:sz="2" w:space="0"/>
              <w:bottom w:val="single" w:color="auto" w:sz="2" w:space="0"/>
              <w:right w:val="single" w:color="auto" w:sz="2" w:space="0"/>
            </w:tcBorders>
            <w:vAlign w:val="center"/>
          </w:tcPr>
          <w:p w14:paraId="158AB5F7">
            <w:pPr>
              <w:spacing w:before="0" w:after="0" w:line="240" w:lineRule="exact"/>
              <w:jc w:val="right"/>
              <w:rPr>
                <w:rFonts w:ascii="宋体" w:hAnsi="宋体" w:eastAsia="宋体" w:cs="宋体"/>
                <w:sz w:val="18"/>
                <w:szCs w:val="18"/>
              </w:rPr>
            </w:pPr>
            <w:r>
              <w:rPr>
                <w:rFonts w:ascii="宋体" w:hAnsi="宋体" w:eastAsia="宋体" w:cs="宋体"/>
                <w:sz w:val="18"/>
                <w:szCs w:val="18"/>
              </w:rPr>
              <w:t>138,834.95</w:t>
            </w:r>
          </w:p>
        </w:tc>
        <w:tc>
          <w:tcPr>
            <w:tcW w:w="2410" w:type="dxa"/>
            <w:tcBorders>
              <w:top w:val="single" w:color="auto" w:sz="2" w:space="0"/>
              <w:left w:val="single" w:color="auto" w:sz="2" w:space="0"/>
              <w:bottom w:val="single" w:color="auto" w:sz="2" w:space="0"/>
              <w:right w:val="single" w:color="auto" w:sz="2" w:space="0"/>
            </w:tcBorders>
            <w:vAlign w:val="center"/>
          </w:tcPr>
          <w:p w14:paraId="5E03B321">
            <w:pPr>
              <w:spacing w:before="0" w:after="0" w:line="240" w:lineRule="exact"/>
              <w:jc w:val="right"/>
              <w:rPr>
                <w:rFonts w:ascii="宋体" w:hAnsi="宋体" w:eastAsia="宋体" w:cs="宋体"/>
                <w:sz w:val="18"/>
                <w:szCs w:val="18"/>
              </w:rPr>
            </w:pPr>
            <w:r>
              <w:rPr>
                <w:rFonts w:ascii="宋体" w:hAnsi="宋体" w:eastAsia="宋体" w:cs="宋体"/>
                <w:sz w:val="18"/>
                <w:szCs w:val="18"/>
              </w:rPr>
              <w:t>63,026.55</w:t>
            </w:r>
          </w:p>
        </w:tc>
      </w:tr>
      <w:tr w14:paraId="6BF6D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0B87832">
            <w:pPr>
              <w:spacing w:before="0" w:after="0" w:line="240" w:lineRule="exact"/>
              <w:jc w:val="left"/>
              <w:rPr>
                <w:rFonts w:ascii="宋体" w:hAnsi="宋体" w:eastAsia="宋体" w:cs="宋体"/>
                <w:sz w:val="18"/>
                <w:szCs w:val="18"/>
              </w:rPr>
            </w:pPr>
            <w:r>
              <w:rPr>
                <w:rFonts w:ascii="宋体" w:hAnsi="宋体" w:eastAsia="宋体" w:cs="宋体"/>
                <w:sz w:val="18"/>
                <w:szCs w:val="18"/>
              </w:rPr>
              <w:t>违约金、滞纳金收入</w:t>
            </w:r>
          </w:p>
        </w:tc>
        <w:tc>
          <w:tcPr>
            <w:tcW w:w="2410" w:type="dxa"/>
            <w:tcBorders>
              <w:top w:val="single" w:color="auto" w:sz="2" w:space="0"/>
              <w:left w:val="single" w:color="auto" w:sz="2" w:space="0"/>
              <w:bottom w:val="single" w:color="auto" w:sz="2" w:space="0"/>
              <w:right w:val="single" w:color="auto" w:sz="2" w:space="0"/>
            </w:tcBorders>
            <w:vAlign w:val="center"/>
          </w:tcPr>
          <w:p w14:paraId="5D0C1215">
            <w:pPr>
              <w:spacing w:before="0" w:after="0" w:line="240" w:lineRule="exact"/>
              <w:jc w:val="right"/>
              <w:rPr>
                <w:rFonts w:ascii="宋体" w:hAnsi="宋体" w:eastAsia="宋体" w:cs="宋体"/>
                <w:sz w:val="18"/>
                <w:szCs w:val="18"/>
              </w:rPr>
            </w:pPr>
            <w:r>
              <w:rPr>
                <w:rFonts w:ascii="宋体" w:hAnsi="宋体" w:eastAsia="宋体" w:cs="宋体"/>
                <w:sz w:val="18"/>
                <w:szCs w:val="18"/>
              </w:rPr>
              <w:t>8,314,604.90</w:t>
            </w:r>
          </w:p>
        </w:tc>
        <w:tc>
          <w:tcPr>
            <w:tcW w:w="2410" w:type="dxa"/>
            <w:tcBorders>
              <w:top w:val="single" w:color="auto" w:sz="2" w:space="0"/>
              <w:left w:val="single" w:color="auto" w:sz="2" w:space="0"/>
              <w:bottom w:val="single" w:color="auto" w:sz="2" w:space="0"/>
              <w:right w:val="single" w:color="auto" w:sz="2" w:space="0"/>
            </w:tcBorders>
            <w:vAlign w:val="center"/>
          </w:tcPr>
          <w:p w14:paraId="539DD9C9">
            <w:pPr>
              <w:spacing w:before="0" w:after="0" w:line="240" w:lineRule="exact"/>
              <w:jc w:val="right"/>
              <w:rPr>
                <w:rFonts w:ascii="宋体" w:hAnsi="宋体" w:eastAsia="宋体" w:cs="宋体"/>
                <w:sz w:val="18"/>
                <w:szCs w:val="18"/>
              </w:rPr>
            </w:pPr>
            <w:r>
              <w:rPr>
                <w:rFonts w:ascii="宋体" w:hAnsi="宋体" w:eastAsia="宋体" w:cs="宋体"/>
                <w:sz w:val="18"/>
                <w:szCs w:val="18"/>
              </w:rPr>
              <w:t>1,490,781.66</w:t>
            </w:r>
          </w:p>
        </w:tc>
        <w:tc>
          <w:tcPr>
            <w:tcW w:w="2410" w:type="dxa"/>
            <w:tcBorders>
              <w:top w:val="single" w:color="auto" w:sz="2" w:space="0"/>
              <w:left w:val="single" w:color="auto" w:sz="2" w:space="0"/>
              <w:bottom w:val="single" w:color="auto" w:sz="2" w:space="0"/>
              <w:right w:val="single" w:color="auto" w:sz="2" w:space="0"/>
            </w:tcBorders>
            <w:vAlign w:val="center"/>
          </w:tcPr>
          <w:p w14:paraId="1E14E3FD">
            <w:pPr>
              <w:spacing w:before="0" w:after="0" w:line="240" w:lineRule="exact"/>
              <w:jc w:val="right"/>
              <w:rPr>
                <w:rFonts w:ascii="宋体" w:hAnsi="宋体" w:eastAsia="宋体" w:cs="宋体"/>
                <w:sz w:val="18"/>
                <w:szCs w:val="18"/>
              </w:rPr>
            </w:pPr>
            <w:r>
              <w:rPr>
                <w:rFonts w:ascii="宋体" w:hAnsi="宋体" w:eastAsia="宋体" w:cs="宋体"/>
                <w:sz w:val="18"/>
                <w:szCs w:val="18"/>
              </w:rPr>
              <w:t>8,314,604.90</w:t>
            </w:r>
          </w:p>
        </w:tc>
      </w:tr>
      <w:tr w14:paraId="563C4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3DEC6F1">
            <w:pPr>
              <w:spacing w:before="0" w:after="0" w:line="240" w:lineRule="exact"/>
              <w:jc w:val="left"/>
              <w:rPr>
                <w:rFonts w:ascii="宋体" w:hAnsi="宋体" w:eastAsia="宋体" w:cs="宋体"/>
                <w:sz w:val="18"/>
                <w:szCs w:val="18"/>
              </w:rPr>
            </w:pPr>
            <w:r>
              <w:rPr>
                <w:rFonts w:ascii="宋体" w:hAnsi="宋体" w:eastAsia="宋体" w:cs="宋体"/>
                <w:sz w:val="18"/>
                <w:szCs w:val="18"/>
              </w:rPr>
              <w:t>碳排放权资产</w:t>
            </w:r>
          </w:p>
        </w:tc>
        <w:tc>
          <w:tcPr>
            <w:tcW w:w="2410" w:type="dxa"/>
            <w:tcBorders>
              <w:top w:val="single" w:color="auto" w:sz="2" w:space="0"/>
              <w:left w:val="single" w:color="auto" w:sz="2" w:space="0"/>
              <w:bottom w:val="single" w:color="auto" w:sz="2" w:space="0"/>
              <w:right w:val="single" w:color="auto" w:sz="2" w:space="0"/>
            </w:tcBorders>
            <w:vAlign w:val="center"/>
          </w:tcPr>
          <w:p w14:paraId="57FC5D1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14:paraId="5F713596">
            <w:pPr>
              <w:spacing w:before="0" w:after="0" w:line="240" w:lineRule="exact"/>
              <w:jc w:val="right"/>
              <w:rPr>
                <w:rFonts w:ascii="宋体" w:hAnsi="宋体" w:eastAsia="宋体" w:cs="宋体"/>
                <w:sz w:val="18"/>
                <w:szCs w:val="18"/>
              </w:rPr>
            </w:pPr>
            <w:r>
              <w:rPr>
                <w:rFonts w:ascii="宋体" w:hAnsi="宋体" w:eastAsia="宋体" w:cs="宋体"/>
                <w:sz w:val="18"/>
                <w:szCs w:val="18"/>
              </w:rPr>
              <w:t>11,886,791.45</w:t>
            </w:r>
          </w:p>
        </w:tc>
        <w:tc>
          <w:tcPr>
            <w:tcW w:w="2410" w:type="dxa"/>
            <w:tcBorders>
              <w:top w:val="single" w:color="auto" w:sz="2" w:space="0"/>
              <w:left w:val="single" w:color="auto" w:sz="2" w:space="0"/>
              <w:bottom w:val="single" w:color="auto" w:sz="2" w:space="0"/>
              <w:right w:val="single" w:color="auto" w:sz="2" w:space="0"/>
            </w:tcBorders>
            <w:vAlign w:val="center"/>
          </w:tcPr>
          <w:p w14:paraId="2953F112">
            <w:pPr>
              <w:spacing w:before="0" w:after="0" w:line="240" w:lineRule="exact"/>
              <w:jc w:val="right"/>
              <w:rPr>
                <w:rFonts w:ascii="宋体" w:hAnsi="宋体" w:eastAsia="宋体" w:cs="宋体"/>
                <w:sz w:val="18"/>
                <w:szCs w:val="18"/>
              </w:rPr>
            </w:pPr>
          </w:p>
        </w:tc>
      </w:tr>
      <w:tr w14:paraId="1D750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F21F5EB">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14:paraId="14B07BD6">
            <w:pPr>
              <w:spacing w:before="0" w:after="0" w:line="240" w:lineRule="exact"/>
              <w:jc w:val="right"/>
              <w:rPr>
                <w:rFonts w:ascii="宋体" w:hAnsi="宋体" w:eastAsia="宋体" w:cs="宋体"/>
                <w:sz w:val="18"/>
                <w:szCs w:val="18"/>
              </w:rPr>
            </w:pPr>
            <w:r>
              <w:rPr>
                <w:rFonts w:ascii="宋体" w:hAnsi="宋体" w:eastAsia="宋体" w:cs="宋体"/>
                <w:sz w:val="18"/>
                <w:szCs w:val="18"/>
              </w:rPr>
              <w:t>4,702,535.05</w:t>
            </w:r>
          </w:p>
        </w:tc>
        <w:tc>
          <w:tcPr>
            <w:tcW w:w="2410" w:type="dxa"/>
            <w:tcBorders>
              <w:top w:val="single" w:color="auto" w:sz="2" w:space="0"/>
              <w:left w:val="single" w:color="auto" w:sz="2" w:space="0"/>
              <w:bottom w:val="single" w:color="auto" w:sz="2" w:space="0"/>
              <w:right w:val="single" w:color="auto" w:sz="2" w:space="0"/>
            </w:tcBorders>
            <w:vAlign w:val="center"/>
          </w:tcPr>
          <w:p w14:paraId="4E25B8E9">
            <w:pPr>
              <w:spacing w:before="0" w:after="0" w:line="240" w:lineRule="exact"/>
              <w:jc w:val="right"/>
              <w:rPr>
                <w:rFonts w:ascii="宋体" w:hAnsi="宋体" w:eastAsia="宋体" w:cs="宋体"/>
                <w:sz w:val="18"/>
                <w:szCs w:val="18"/>
              </w:rPr>
            </w:pPr>
            <w:r>
              <w:rPr>
                <w:rFonts w:ascii="宋体" w:hAnsi="宋体" w:eastAsia="宋体" w:cs="宋体"/>
                <w:sz w:val="18"/>
                <w:szCs w:val="18"/>
              </w:rPr>
              <w:t>6,266,612.27</w:t>
            </w:r>
          </w:p>
        </w:tc>
        <w:tc>
          <w:tcPr>
            <w:tcW w:w="2410" w:type="dxa"/>
            <w:tcBorders>
              <w:top w:val="single" w:color="auto" w:sz="2" w:space="0"/>
              <w:left w:val="single" w:color="auto" w:sz="2" w:space="0"/>
              <w:bottom w:val="single" w:color="auto" w:sz="2" w:space="0"/>
              <w:right w:val="single" w:color="auto" w:sz="2" w:space="0"/>
            </w:tcBorders>
            <w:vAlign w:val="center"/>
          </w:tcPr>
          <w:p w14:paraId="7080427A">
            <w:pPr>
              <w:spacing w:before="0" w:after="0" w:line="240" w:lineRule="exact"/>
              <w:jc w:val="right"/>
              <w:rPr>
                <w:rFonts w:ascii="宋体" w:hAnsi="宋体" w:eastAsia="宋体" w:cs="宋体"/>
                <w:sz w:val="18"/>
                <w:szCs w:val="18"/>
              </w:rPr>
            </w:pPr>
            <w:r>
              <w:rPr>
                <w:rFonts w:ascii="宋体" w:hAnsi="宋体" w:eastAsia="宋体" w:cs="宋体"/>
                <w:sz w:val="18"/>
                <w:szCs w:val="18"/>
              </w:rPr>
              <w:t>4,702,535.05</w:t>
            </w:r>
          </w:p>
        </w:tc>
      </w:tr>
      <w:tr w14:paraId="27F0D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3B0EFF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65532A5E">
            <w:pPr>
              <w:spacing w:before="0" w:after="0" w:line="240" w:lineRule="exact"/>
              <w:jc w:val="right"/>
              <w:rPr>
                <w:rFonts w:ascii="宋体" w:hAnsi="宋体" w:eastAsia="宋体" w:cs="宋体"/>
                <w:sz w:val="18"/>
                <w:szCs w:val="18"/>
              </w:rPr>
            </w:pPr>
            <w:r>
              <w:rPr>
                <w:rFonts w:ascii="宋体" w:hAnsi="宋体" w:eastAsia="宋体" w:cs="宋体"/>
                <w:sz w:val="18"/>
                <w:szCs w:val="18"/>
              </w:rPr>
              <w:t>13,080,166.50</w:t>
            </w:r>
          </w:p>
        </w:tc>
        <w:tc>
          <w:tcPr>
            <w:tcW w:w="2410" w:type="dxa"/>
            <w:tcBorders>
              <w:top w:val="single" w:color="auto" w:sz="2" w:space="0"/>
              <w:left w:val="single" w:color="auto" w:sz="2" w:space="0"/>
              <w:bottom w:val="single" w:color="auto" w:sz="2" w:space="0"/>
              <w:right w:val="single" w:color="auto" w:sz="2" w:space="0"/>
            </w:tcBorders>
            <w:vAlign w:val="center"/>
          </w:tcPr>
          <w:p w14:paraId="12D9E760">
            <w:pPr>
              <w:spacing w:before="0" w:after="0" w:line="240" w:lineRule="exact"/>
              <w:jc w:val="right"/>
              <w:rPr>
                <w:rFonts w:ascii="宋体" w:hAnsi="宋体" w:eastAsia="宋体" w:cs="宋体"/>
                <w:sz w:val="18"/>
                <w:szCs w:val="18"/>
              </w:rPr>
            </w:pPr>
            <w:r>
              <w:rPr>
                <w:rFonts w:ascii="宋体" w:hAnsi="宋体" w:eastAsia="宋体" w:cs="宋体"/>
                <w:sz w:val="18"/>
                <w:szCs w:val="18"/>
              </w:rPr>
              <w:t>19,833,020.33</w:t>
            </w:r>
          </w:p>
        </w:tc>
        <w:tc>
          <w:tcPr>
            <w:tcW w:w="2410" w:type="dxa"/>
            <w:tcBorders>
              <w:top w:val="single" w:color="auto" w:sz="2" w:space="0"/>
              <w:left w:val="single" w:color="auto" w:sz="2" w:space="0"/>
              <w:bottom w:val="single" w:color="auto" w:sz="2" w:space="0"/>
              <w:right w:val="single" w:color="auto" w:sz="2" w:space="0"/>
            </w:tcBorders>
            <w:vAlign w:val="center"/>
          </w:tcPr>
          <w:p w14:paraId="7C9A4013">
            <w:pPr>
              <w:spacing w:before="0" w:after="0" w:line="240" w:lineRule="exact"/>
              <w:jc w:val="right"/>
              <w:rPr>
                <w:rFonts w:ascii="宋体" w:hAnsi="宋体" w:eastAsia="宋体" w:cs="宋体"/>
                <w:sz w:val="18"/>
                <w:szCs w:val="18"/>
              </w:rPr>
            </w:pPr>
            <w:r>
              <w:rPr>
                <w:rFonts w:ascii="宋体" w:hAnsi="宋体" w:eastAsia="宋体" w:cs="宋体"/>
                <w:sz w:val="18"/>
                <w:szCs w:val="18"/>
              </w:rPr>
              <w:t>13,080,166.50</w:t>
            </w:r>
          </w:p>
        </w:tc>
      </w:tr>
    </w:tbl>
    <w:p w14:paraId="307610D2">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AE2E9A5">
      <w:pPr>
        <w:keepNext/>
        <w:keepLines/>
        <w:spacing w:before="300" w:after="300" w:line="280" w:lineRule="exact"/>
        <w:jc w:val="left"/>
        <w:outlineLvl w:val="2"/>
        <w:rPr>
          <w:rFonts w:ascii="宋体" w:hAnsi="宋体" w:eastAsia="宋体" w:cs="宋体"/>
          <w:b/>
          <w:bCs/>
          <w:sz w:val="21"/>
          <w:szCs w:val="21"/>
        </w:rPr>
      </w:pPr>
      <w:bookmarkStart w:id="263" w:name="_Toc989152"/>
      <w:r>
        <w:rPr>
          <w:rFonts w:ascii="宋体" w:hAnsi="宋体" w:eastAsia="宋体" w:cs="宋体"/>
          <w:b/>
          <w:bCs/>
          <w:sz w:val="21"/>
          <w:szCs w:val="21"/>
        </w:rPr>
        <w:t>53、营业外支出</w:t>
      </w:r>
      <w:bookmarkEnd w:id="263"/>
    </w:p>
    <w:p w14:paraId="502A322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567FC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D55729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7156FDF">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E23C78A">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67085DA">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14:paraId="4ABC4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AFCC7F1">
            <w:pPr>
              <w:spacing w:before="40" w:after="40" w:line="240" w:lineRule="exact"/>
              <w:jc w:val="left"/>
              <w:rPr>
                <w:rFonts w:ascii="宋体" w:hAnsi="宋体" w:eastAsia="宋体" w:cs="宋体"/>
                <w:sz w:val="18"/>
                <w:szCs w:val="18"/>
              </w:rPr>
            </w:pPr>
            <w:r>
              <w:rPr>
                <w:rFonts w:ascii="宋体" w:hAnsi="宋体" w:eastAsia="宋体" w:cs="宋体"/>
                <w:sz w:val="18"/>
                <w:szCs w:val="18"/>
              </w:rPr>
              <w:t>对外捐赠</w:t>
            </w:r>
          </w:p>
        </w:tc>
        <w:tc>
          <w:tcPr>
            <w:tcW w:w="2410" w:type="dxa"/>
            <w:tcBorders>
              <w:top w:val="single" w:color="auto" w:sz="2" w:space="0"/>
              <w:left w:val="single" w:color="auto" w:sz="2" w:space="0"/>
              <w:bottom w:val="single" w:color="auto" w:sz="2" w:space="0"/>
              <w:right w:val="single" w:color="auto" w:sz="2" w:space="0"/>
            </w:tcBorders>
            <w:vAlign w:val="center"/>
          </w:tcPr>
          <w:p w14:paraId="0AC2D528">
            <w:pPr>
              <w:spacing w:before="0" w:after="0" w:line="240" w:lineRule="exact"/>
              <w:jc w:val="right"/>
              <w:rPr>
                <w:rFonts w:ascii="宋体" w:hAnsi="宋体" w:eastAsia="宋体" w:cs="宋体"/>
                <w:sz w:val="18"/>
                <w:szCs w:val="18"/>
              </w:rPr>
            </w:pPr>
            <w:r>
              <w:rPr>
                <w:rFonts w:ascii="宋体" w:hAnsi="宋体" w:eastAsia="宋体" w:cs="宋体"/>
                <w:sz w:val="18"/>
                <w:szCs w:val="18"/>
              </w:rPr>
              <w:t>285,522.00</w:t>
            </w:r>
          </w:p>
        </w:tc>
        <w:tc>
          <w:tcPr>
            <w:tcW w:w="2410" w:type="dxa"/>
            <w:tcBorders>
              <w:top w:val="single" w:color="auto" w:sz="2" w:space="0"/>
              <w:left w:val="single" w:color="auto" w:sz="2" w:space="0"/>
              <w:bottom w:val="single" w:color="auto" w:sz="2" w:space="0"/>
              <w:right w:val="single" w:color="auto" w:sz="2" w:space="0"/>
            </w:tcBorders>
            <w:vAlign w:val="center"/>
          </w:tcPr>
          <w:p w14:paraId="70A28F73">
            <w:pPr>
              <w:spacing w:before="0" w:after="0" w:line="240" w:lineRule="exact"/>
              <w:jc w:val="right"/>
              <w:rPr>
                <w:rFonts w:ascii="宋体" w:hAnsi="宋体" w:eastAsia="宋体" w:cs="宋体"/>
                <w:sz w:val="18"/>
                <w:szCs w:val="18"/>
              </w:rPr>
            </w:pPr>
            <w:r>
              <w:rPr>
                <w:rFonts w:ascii="宋体" w:hAnsi="宋体" w:eastAsia="宋体" w:cs="宋体"/>
                <w:sz w:val="18"/>
                <w:szCs w:val="18"/>
              </w:rPr>
              <w:t>356,006.60</w:t>
            </w:r>
          </w:p>
        </w:tc>
        <w:tc>
          <w:tcPr>
            <w:tcW w:w="2410" w:type="dxa"/>
            <w:tcBorders>
              <w:top w:val="single" w:color="auto" w:sz="2" w:space="0"/>
              <w:left w:val="single" w:color="auto" w:sz="2" w:space="0"/>
              <w:bottom w:val="single" w:color="auto" w:sz="2" w:space="0"/>
              <w:right w:val="single" w:color="auto" w:sz="2" w:space="0"/>
            </w:tcBorders>
            <w:vAlign w:val="center"/>
          </w:tcPr>
          <w:p w14:paraId="74D267D2">
            <w:pPr>
              <w:spacing w:before="0" w:after="0" w:line="240" w:lineRule="exact"/>
              <w:jc w:val="right"/>
              <w:rPr>
                <w:rFonts w:ascii="宋体" w:hAnsi="宋体" w:eastAsia="宋体" w:cs="宋体"/>
                <w:sz w:val="18"/>
                <w:szCs w:val="18"/>
              </w:rPr>
            </w:pPr>
            <w:r>
              <w:rPr>
                <w:rFonts w:ascii="宋体" w:hAnsi="宋体" w:eastAsia="宋体" w:cs="宋体"/>
                <w:sz w:val="18"/>
                <w:szCs w:val="18"/>
              </w:rPr>
              <w:t>285,522.00</w:t>
            </w:r>
          </w:p>
        </w:tc>
      </w:tr>
      <w:tr w14:paraId="4AFB0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05F116F">
            <w:pPr>
              <w:spacing w:before="0" w:after="0" w:line="240" w:lineRule="exact"/>
              <w:jc w:val="left"/>
              <w:rPr>
                <w:rFonts w:ascii="宋体" w:hAnsi="宋体" w:eastAsia="宋体" w:cs="宋体"/>
                <w:sz w:val="18"/>
                <w:szCs w:val="18"/>
              </w:rPr>
            </w:pPr>
            <w:r>
              <w:rPr>
                <w:rFonts w:ascii="宋体" w:hAnsi="宋体" w:eastAsia="宋体" w:cs="宋体"/>
                <w:sz w:val="18"/>
                <w:szCs w:val="18"/>
              </w:rPr>
              <w:t>碳排放权资产</w:t>
            </w:r>
          </w:p>
        </w:tc>
        <w:tc>
          <w:tcPr>
            <w:tcW w:w="2410" w:type="dxa"/>
            <w:tcBorders>
              <w:top w:val="single" w:color="auto" w:sz="2" w:space="0"/>
              <w:left w:val="single" w:color="auto" w:sz="2" w:space="0"/>
              <w:bottom w:val="single" w:color="auto" w:sz="2" w:space="0"/>
              <w:right w:val="single" w:color="auto" w:sz="2" w:space="0"/>
            </w:tcBorders>
            <w:vAlign w:val="center"/>
          </w:tcPr>
          <w:p w14:paraId="64DF122F">
            <w:pPr>
              <w:spacing w:before="0" w:after="0" w:line="240" w:lineRule="exact"/>
              <w:jc w:val="right"/>
              <w:rPr>
                <w:rFonts w:ascii="宋体" w:hAnsi="宋体" w:eastAsia="宋体" w:cs="宋体"/>
                <w:sz w:val="18"/>
                <w:szCs w:val="18"/>
              </w:rPr>
            </w:pPr>
            <w:r>
              <w:rPr>
                <w:rFonts w:ascii="宋体" w:hAnsi="宋体" w:eastAsia="宋体" w:cs="宋体"/>
                <w:sz w:val="18"/>
                <w:szCs w:val="18"/>
              </w:rPr>
              <w:t>232,811.32</w:t>
            </w:r>
          </w:p>
        </w:tc>
        <w:tc>
          <w:tcPr>
            <w:tcW w:w="2410" w:type="dxa"/>
            <w:tcBorders>
              <w:top w:val="single" w:color="auto" w:sz="2" w:space="0"/>
              <w:left w:val="single" w:color="auto" w:sz="2" w:space="0"/>
              <w:bottom w:val="single" w:color="auto" w:sz="2" w:space="0"/>
              <w:right w:val="single" w:color="auto" w:sz="2" w:space="0"/>
            </w:tcBorders>
            <w:vAlign w:val="center"/>
          </w:tcPr>
          <w:p w14:paraId="1CD31142">
            <w:pPr>
              <w:spacing w:before="0" w:after="0" w:line="240" w:lineRule="exact"/>
              <w:jc w:val="right"/>
              <w:rPr>
                <w:rFonts w:ascii="宋体" w:hAnsi="宋体" w:eastAsia="宋体" w:cs="宋体"/>
                <w:sz w:val="18"/>
                <w:szCs w:val="18"/>
              </w:rPr>
            </w:pPr>
            <w:r>
              <w:rPr>
                <w:rFonts w:ascii="宋体" w:hAnsi="宋体" w:eastAsia="宋体" w:cs="宋体"/>
                <w:sz w:val="18"/>
                <w:szCs w:val="18"/>
              </w:rPr>
              <w:t>39,113,135.85</w:t>
            </w:r>
          </w:p>
        </w:tc>
        <w:tc>
          <w:tcPr>
            <w:tcW w:w="2410" w:type="dxa"/>
            <w:tcBorders>
              <w:top w:val="single" w:color="auto" w:sz="2" w:space="0"/>
              <w:left w:val="single" w:color="auto" w:sz="2" w:space="0"/>
              <w:bottom w:val="single" w:color="auto" w:sz="2" w:space="0"/>
              <w:right w:val="single" w:color="auto" w:sz="2" w:space="0"/>
            </w:tcBorders>
            <w:vAlign w:val="center"/>
          </w:tcPr>
          <w:p w14:paraId="507E7477">
            <w:pPr>
              <w:spacing w:before="0" w:after="0" w:line="240" w:lineRule="exact"/>
              <w:jc w:val="right"/>
              <w:rPr>
                <w:rFonts w:ascii="宋体" w:hAnsi="宋体" w:eastAsia="宋体" w:cs="宋体"/>
                <w:sz w:val="18"/>
                <w:szCs w:val="18"/>
              </w:rPr>
            </w:pPr>
          </w:p>
        </w:tc>
      </w:tr>
      <w:tr w14:paraId="55E94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B441447">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非流动资产处置损失</w:t>
            </w:r>
          </w:p>
        </w:tc>
        <w:tc>
          <w:tcPr>
            <w:tcW w:w="2410" w:type="dxa"/>
            <w:tcBorders>
              <w:top w:val="single" w:color="auto" w:sz="2" w:space="0"/>
              <w:left w:val="single" w:color="auto" w:sz="2" w:space="0"/>
              <w:bottom w:val="single" w:color="auto" w:sz="2" w:space="0"/>
              <w:right w:val="single" w:color="auto" w:sz="2" w:space="0"/>
            </w:tcBorders>
            <w:vAlign w:val="center"/>
          </w:tcPr>
          <w:p w14:paraId="33DA9F60">
            <w:pPr>
              <w:spacing w:before="0" w:after="0" w:line="240" w:lineRule="exact"/>
              <w:jc w:val="right"/>
              <w:rPr>
                <w:rFonts w:ascii="宋体" w:hAnsi="宋体" w:eastAsia="宋体" w:cs="宋体"/>
                <w:sz w:val="18"/>
                <w:szCs w:val="18"/>
              </w:rPr>
            </w:pPr>
            <w:r>
              <w:rPr>
                <w:rFonts w:ascii="宋体" w:hAnsi="宋体" w:eastAsia="宋体" w:cs="宋体"/>
                <w:sz w:val="18"/>
                <w:szCs w:val="18"/>
              </w:rPr>
              <w:t>68,747.48</w:t>
            </w:r>
          </w:p>
        </w:tc>
        <w:tc>
          <w:tcPr>
            <w:tcW w:w="2410" w:type="dxa"/>
            <w:tcBorders>
              <w:top w:val="single" w:color="auto" w:sz="2" w:space="0"/>
              <w:left w:val="single" w:color="auto" w:sz="2" w:space="0"/>
              <w:bottom w:val="single" w:color="auto" w:sz="2" w:space="0"/>
              <w:right w:val="single" w:color="auto" w:sz="2" w:space="0"/>
            </w:tcBorders>
            <w:vAlign w:val="center"/>
          </w:tcPr>
          <w:p w14:paraId="26818F23">
            <w:pPr>
              <w:spacing w:before="0" w:after="0" w:line="240" w:lineRule="exact"/>
              <w:jc w:val="right"/>
              <w:rPr>
                <w:rFonts w:ascii="宋体" w:hAnsi="宋体" w:eastAsia="宋体" w:cs="宋体"/>
                <w:sz w:val="18"/>
                <w:szCs w:val="18"/>
              </w:rPr>
            </w:pPr>
            <w:r>
              <w:rPr>
                <w:rFonts w:ascii="宋体" w:hAnsi="宋体" w:eastAsia="宋体" w:cs="宋体"/>
                <w:sz w:val="18"/>
                <w:szCs w:val="18"/>
              </w:rPr>
              <w:t>702,343.70</w:t>
            </w:r>
          </w:p>
        </w:tc>
        <w:tc>
          <w:tcPr>
            <w:tcW w:w="2410" w:type="dxa"/>
            <w:tcBorders>
              <w:top w:val="single" w:color="auto" w:sz="2" w:space="0"/>
              <w:left w:val="single" w:color="auto" w:sz="2" w:space="0"/>
              <w:bottom w:val="single" w:color="auto" w:sz="2" w:space="0"/>
              <w:right w:val="single" w:color="auto" w:sz="2" w:space="0"/>
            </w:tcBorders>
            <w:vAlign w:val="center"/>
          </w:tcPr>
          <w:p w14:paraId="3A58D1BB">
            <w:pPr>
              <w:spacing w:before="0" w:after="0" w:line="240" w:lineRule="exact"/>
              <w:jc w:val="right"/>
              <w:rPr>
                <w:rFonts w:ascii="宋体" w:hAnsi="宋体" w:eastAsia="宋体" w:cs="宋体"/>
                <w:sz w:val="18"/>
                <w:szCs w:val="18"/>
              </w:rPr>
            </w:pPr>
            <w:r>
              <w:rPr>
                <w:rFonts w:ascii="宋体" w:hAnsi="宋体" w:eastAsia="宋体" w:cs="宋体"/>
                <w:sz w:val="18"/>
                <w:szCs w:val="18"/>
              </w:rPr>
              <w:t>68,747.48</w:t>
            </w:r>
          </w:p>
        </w:tc>
      </w:tr>
      <w:tr w14:paraId="08D37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5F06213">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14:paraId="757BB857">
            <w:pPr>
              <w:spacing w:before="0" w:after="0" w:line="240" w:lineRule="exact"/>
              <w:jc w:val="right"/>
              <w:rPr>
                <w:rFonts w:ascii="宋体" w:hAnsi="宋体" w:eastAsia="宋体" w:cs="宋体"/>
                <w:sz w:val="18"/>
                <w:szCs w:val="18"/>
              </w:rPr>
            </w:pPr>
            <w:r>
              <w:rPr>
                <w:rFonts w:ascii="宋体" w:hAnsi="宋体" w:eastAsia="宋体" w:cs="宋体"/>
                <w:sz w:val="18"/>
                <w:szCs w:val="18"/>
              </w:rPr>
              <w:t>7,309,800.80</w:t>
            </w:r>
          </w:p>
        </w:tc>
        <w:tc>
          <w:tcPr>
            <w:tcW w:w="2410" w:type="dxa"/>
            <w:tcBorders>
              <w:top w:val="single" w:color="auto" w:sz="2" w:space="0"/>
              <w:left w:val="single" w:color="auto" w:sz="2" w:space="0"/>
              <w:bottom w:val="single" w:color="auto" w:sz="2" w:space="0"/>
              <w:right w:val="single" w:color="auto" w:sz="2" w:space="0"/>
            </w:tcBorders>
            <w:vAlign w:val="center"/>
          </w:tcPr>
          <w:p w14:paraId="0225712B">
            <w:pPr>
              <w:spacing w:before="0" w:after="0" w:line="240" w:lineRule="exact"/>
              <w:jc w:val="right"/>
              <w:rPr>
                <w:rFonts w:ascii="宋体" w:hAnsi="宋体" w:eastAsia="宋体" w:cs="宋体"/>
                <w:sz w:val="18"/>
                <w:szCs w:val="18"/>
              </w:rPr>
            </w:pPr>
            <w:r>
              <w:rPr>
                <w:rFonts w:ascii="宋体" w:hAnsi="宋体" w:eastAsia="宋体" w:cs="宋体"/>
                <w:sz w:val="18"/>
                <w:szCs w:val="18"/>
              </w:rPr>
              <w:t>795,333.16</w:t>
            </w:r>
          </w:p>
        </w:tc>
        <w:tc>
          <w:tcPr>
            <w:tcW w:w="2410" w:type="dxa"/>
            <w:tcBorders>
              <w:top w:val="single" w:color="auto" w:sz="2" w:space="0"/>
              <w:left w:val="single" w:color="auto" w:sz="2" w:space="0"/>
              <w:bottom w:val="single" w:color="auto" w:sz="2" w:space="0"/>
              <w:right w:val="single" w:color="auto" w:sz="2" w:space="0"/>
            </w:tcBorders>
            <w:vAlign w:val="center"/>
          </w:tcPr>
          <w:p w14:paraId="35860E71">
            <w:pPr>
              <w:spacing w:before="0" w:after="0" w:line="240" w:lineRule="exact"/>
              <w:jc w:val="right"/>
              <w:rPr>
                <w:rFonts w:ascii="宋体" w:hAnsi="宋体" w:eastAsia="宋体" w:cs="宋体"/>
                <w:sz w:val="18"/>
                <w:szCs w:val="18"/>
              </w:rPr>
            </w:pPr>
            <w:r>
              <w:rPr>
                <w:rFonts w:ascii="宋体" w:hAnsi="宋体" w:eastAsia="宋体" w:cs="宋体"/>
                <w:sz w:val="18"/>
                <w:szCs w:val="18"/>
              </w:rPr>
              <w:t>7,309,800.80</w:t>
            </w:r>
          </w:p>
        </w:tc>
      </w:tr>
      <w:tr w14:paraId="29034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013E3FA">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18D1184E">
            <w:pPr>
              <w:spacing w:before="0" w:after="0" w:line="240" w:lineRule="exact"/>
              <w:jc w:val="right"/>
              <w:rPr>
                <w:rFonts w:ascii="宋体" w:hAnsi="宋体" w:eastAsia="宋体" w:cs="宋体"/>
                <w:sz w:val="18"/>
                <w:szCs w:val="18"/>
              </w:rPr>
            </w:pPr>
            <w:r>
              <w:rPr>
                <w:rFonts w:ascii="宋体" w:hAnsi="宋体" w:eastAsia="宋体" w:cs="宋体"/>
                <w:sz w:val="18"/>
                <w:szCs w:val="18"/>
              </w:rPr>
              <w:t>7,896,881.60</w:t>
            </w:r>
          </w:p>
        </w:tc>
        <w:tc>
          <w:tcPr>
            <w:tcW w:w="2410" w:type="dxa"/>
            <w:tcBorders>
              <w:top w:val="single" w:color="auto" w:sz="2" w:space="0"/>
              <w:left w:val="single" w:color="auto" w:sz="2" w:space="0"/>
              <w:bottom w:val="single" w:color="auto" w:sz="2" w:space="0"/>
              <w:right w:val="single" w:color="auto" w:sz="2" w:space="0"/>
            </w:tcBorders>
            <w:vAlign w:val="center"/>
          </w:tcPr>
          <w:p w14:paraId="15FA5315">
            <w:pPr>
              <w:spacing w:before="0" w:after="0" w:line="240" w:lineRule="exact"/>
              <w:jc w:val="right"/>
              <w:rPr>
                <w:rFonts w:ascii="宋体" w:hAnsi="宋体" w:eastAsia="宋体" w:cs="宋体"/>
                <w:sz w:val="18"/>
                <w:szCs w:val="18"/>
              </w:rPr>
            </w:pPr>
            <w:r>
              <w:rPr>
                <w:rFonts w:ascii="宋体" w:hAnsi="宋体" w:eastAsia="宋体" w:cs="宋体"/>
                <w:sz w:val="18"/>
                <w:szCs w:val="18"/>
              </w:rPr>
              <w:t>40,966,819.31</w:t>
            </w:r>
          </w:p>
        </w:tc>
        <w:tc>
          <w:tcPr>
            <w:tcW w:w="2410" w:type="dxa"/>
            <w:tcBorders>
              <w:top w:val="single" w:color="auto" w:sz="2" w:space="0"/>
              <w:left w:val="single" w:color="auto" w:sz="2" w:space="0"/>
              <w:bottom w:val="single" w:color="auto" w:sz="2" w:space="0"/>
              <w:right w:val="single" w:color="auto" w:sz="2" w:space="0"/>
            </w:tcBorders>
            <w:vAlign w:val="center"/>
          </w:tcPr>
          <w:p w14:paraId="734D9E41">
            <w:pPr>
              <w:spacing w:before="0" w:after="0" w:line="240" w:lineRule="exact"/>
              <w:jc w:val="right"/>
              <w:rPr>
                <w:rFonts w:ascii="宋体" w:hAnsi="宋体" w:eastAsia="宋体" w:cs="宋体"/>
                <w:sz w:val="18"/>
                <w:szCs w:val="18"/>
              </w:rPr>
            </w:pPr>
            <w:r>
              <w:rPr>
                <w:rFonts w:ascii="宋体" w:hAnsi="宋体" w:eastAsia="宋体" w:cs="宋体"/>
                <w:sz w:val="18"/>
                <w:szCs w:val="18"/>
              </w:rPr>
              <w:t>7,664,070.28</w:t>
            </w:r>
          </w:p>
        </w:tc>
      </w:tr>
    </w:tbl>
    <w:p w14:paraId="3CD577FC">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6CEFCD01">
      <w:pPr>
        <w:keepNext/>
        <w:keepLines/>
        <w:spacing w:before="300" w:after="300" w:line="280" w:lineRule="exact"/>
        <w:jc w:val="left"/>
        <w:outlineLvl w:val="2"/>
        <w:rPr>
          <w:rFonts w:ascii="宋体" w:hAnsi="宋体" w:eastAsia="宋体" w:cs="宋体"/>
          <w:b/>
          <w:bCs/>
          <w:sz w:val="21"/>
          <w:szCs w:val="21"/>
        </w:rPr>
      </w:pPr>
      <w:bookmarkStart w:id="264" w:name="_Toc989153"/>
      <w:r>
        <w:rPr>
          <w:rFonts w:ascii="宋体" w:hAnsi="宋体" w:eastAsia="宋体" w:cs="宋体"/>
          <w:b/>
          <w:bCs/>
          <w:sz w:val="21"/>
          <w:szCs w:val="21"/>
        </w:rPr>
        <w:t>54、所得税费用</w:t>
      </w:r>
      <w:bookmarkEnd w:id="264"/>
    </w:p>
    <w:p w14:paraId="4B2555A1">
      <w:pPr>
        <w:keepNext/>
        <w:keepLines/>
        <w:spacing w:before="300" w:after="300" w:line="280" w:lineRule="exact"/>
        <w:jc w:val="left"/>
        <w:outlineLvl w:val="3"/>
        <w:rPr>
          <w:rFonts w:ascii="宋体" w:hAnsi="宋体" w:eastAsia="宋体" w:cs="宋体"/>
          <w:b/>
          <w:bCs/>
          <w:sz w:val="21"/>
          <w:szCs w:val="21"/>
        </w:rPr>
      </w:pPr>
      <w:bookmarkStart w:id="265" w:name="_Toc989154"/>
      <w:r>
        <w:rPr>
          <w:rFonts w:ascii="宋体" w:hAnsi="宋体" w:eastAsia="宋体" w:cs="宋体"/>
          <w:b/>
          <w:bCs/>
          <w:sz w:val="21"/>
          <w:szCs w:val="21"/>
        </w:rPr>
        <w:t>（1） 所得税费用表</w:t>
      </w:r>
      <w:bookmarkEnd w:id="265"/>
    </w:p>
    <w:p w14:paraId="67E87B5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B543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11A48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1BB69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248901">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15388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D41959">
            <w:pPr>
              <w:spacing w:before="40" w:after="40" w:line="240" w:lineRule="exact"/>
              <w:jc w:val="lef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63103398">
            <w:pPr>
              <w:spacing w:before="0" w:after="0" w:line="240" w:lineRule="exact"/>
              <w:jc w:val="right"/>
              <w:rPr>
                <w:rFonts w:ascii="宋体" w:hAnsi="宋体" w:eastAsia="宋体" w:cs="宋体"/>
                <w:sz w:val="18"/>
                <w:szCs w:val="18"/>
              </w:rPr>
            </w:pPr>
            <w:r>
              <w:rPr>
                <w:rFonts w:ascii="宋体" w:hAnsi="宋体" w:eastAsia="宋体" w:cs="宋体"/>
                <w:sz w:val="18"/>
                <w:szCs w:val="18"/>
              </w:rPr>
              <w:t>211,142,998.90</w:t>
            </w:r>
          </w:p>
        </w:tc>
        <w:tc>
          <w:tcPr>
            <w:tcW w:w="3213" w:type="dxa"/>
            <w:tcBorders>
              <w:top w:val="single" w:color="auto" w:sz="2" w:space="0"/>
              <w:left w:val="single" w:color="auto" w:sz="2" w:space="0"/>
              <w:bottom w:val="single" w:color="auto" w:sz="2" w:space="0"/>
              <w:right w:val="single" w:color="auto" w:sz="2" w:space="0"/>
            </w:tcBorders>
            <w:vAlign w:val="center"/>
          </w:tcPr>
          <w:p w14:paraId="4084B7BF">
            <w:pPr>
              <w:spacing w:before="0" w:after="0" w:line="240" w:lineRule="exact"/>
              <w:jc w:val="right"/>
              <w:rPr>
                <w:rFonts w:ascii="宋体" w:hAnsi="宋体" w:eastAsia="宋体" w:cs="宋体"/>
                <w:sz w:val="18"/>
                <w:szCs w:val="18"/>
              </w:rPr>
            </w:pPr>
            <w:r>
              <w:rPr>
                <w:rFonts w:ascii="宋体" w:hAnsi="宋体" w:eastAsia="宋体" w:cs="宋体"/>
                <w:sz w:val="18"/>
                <w:szCs w:val="18"/>
              </w:rPr>
              <w:t>176,016,335.71</w:t>
            </w:r>
          </w:p>
        </w:tc>
      </w:tr>
      <w:tr w14:paraId="7665E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31C2B8">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7C248D34">
            <w:pPr>
              <w:spacing w:before="0" w:after="0" w:line="240" w:lineRule="exact"/>
              <w:jc w:val="right"/>
              <w:rPr>
                <w:rFonts w:ascii="宋体" w:hAnsi="宋体" w:eastAsia="宋体" w:cs="宋体"/>
                <w:sz w:val="18"/>
                <w:szCs w:val="18"/>
              </w:rPr>
            </w:pPr>
            <w:r>
              <w:rPr>
                <w:rFonts w:ascii="宋体" w:hAnsi="宋体" w:eastAsia="宋体" w:cs="宋体"/>
                <w:sz w:val="18"/>
                <w:szCs w:val="18"/>
              </w:rPr>
              <w:t>47,000,140.60</w:t>
            </w:r>
          </w:p>
        </w:tc>
        <w:tc>
          <w:tcPr>
            <w:tcW w:w="3213" w:type="dxa"/>
            <w:tcBorders>
              <w:top w:val="single" w:color="auto" w:sz="2" w:space="0"/>
              <w:left w:val="single" w:color="auto" w:sz="2" w:space="0"/>
              <w:bottom w:val="single" w:color="auto" w:sz="2" w:space="0"/>
              <w:right w:val="single" w:color="auto" w:sz="2" w:space="0"/>
            </w:tcBorders>
            <w:vAlign w:val="center"/>
          </w:tcPr>
          <w:p w14:paraId="38BE9535">
            <w:pPr>
              <w:spacing w:before="0" w:after="0" w:line="240" w:lineRule="exact"/>
              <w:jc w:val="right"/>
              <w:rPr>
                <w:rFonts w:ascii="宋体" w:hAnsi="宋体" w:eastAsia="宋体" w:cs="宋体"/>
                <w:sz w:val="18"/>
                <w:szCs w:val="18"/>
              </w:rPr>
            </w:pPr>
            <w:r>
              <w:rPr>
                <w:rFonts w:ascii="宋体" w:hAnsi="宋体" w:eastAsia="宋体" w:cs="宋体"/>
                <w:sz w:val="18"/>
                <w:szCs w:val="18"/>
              </w:rPr>
              <w:t>58,061,866.86</w:t>
            </w:r>
          </w:p>
        </w:tc>
      </w:tr>
      <w:tr w14:paraId="3B602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403EC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8766C0B">
            <w:pPr>
              <w:spacing w:before="0" w:after="0" w:line="240" w:lineRule="exact"/>
              <w:jc w:val="right"/>
              <w:rPr>
                <w:rFonts w:ascii="宋体" w:hAnsi="宋体" w:eastAsia="宋体" w:cs="宋体"/>
                <w:sz w:val="18"/>
                <w:szCs w:val="18"/>
              </w:rPr>
            </w:pPr>
            <w:r>
              <w:rPr>
                <w:rFonts w:ascii="宋体" w:hAnsi="宋体" w:eastAsia="宋体" w:cs="宋体"/>
                <w:sz w:val="18"/>
                <w:szCs w:val="18"/>
              </w:rPr>
              <w:t>258,143,139.50</w:t>
            </w:r>
          </w:p>
        </w:tc>
        <w:tc>
          <w:tcPr>
            <w:tcW w:w="3213" w:type="dxa"/>
            <w:tcBorders>
              <w:top w:val="single" w:color="auto" w:sz="2" w:space="0"/>
              <w:left w:val="single" w:color="auto" w:sz="2" w:space="0"/>
              <w:bottom w:val="single" w:color="auto" w:sz="2" w:space="0"/>
              <w:right w:val="single" w:color="auto" w:sz="2" w:space="0"/>
            </w:tcBorders>
            <w:vAlign w:val="center"/>
          </w:tcPr>
          <w:p w14:paraId="5070A676">
            <w:pPr>
              <w:spacing w:before="0" w:after="0" w:line="240" w:lineRule="exact"/>
              <w:jc w:val="right"/>
              <w:rPr>
                <w:rFonts w:ascii="宋体" w:hAnsi="宋体" w:eastAsia="宋体" w:cs="宋体"/>
                <w:sz w:val="18"/>
                <w:szCs w:val="18"/>
              </w:rPr>
            </w:pPr>
            <w:r>
              <w:rPr>
                <w:rFonts w:ascii="宋体" w:hAnsi="宋体" w:eastAsia="宋体" w:cs="宋体"/>
                <w:sz w:val="18"/>
                <w:szCs w:val="18"/>
              </w:rPr>
              <w:t>234,078,202.57</w:t>
            </w:r>
          </w:p>
        </w:tc>
      </w:tr>
    </w:tbl>
    <w:p w14:paraId="7E89C08A">
      <w:pPr>
        <w:keepNext/>
        <w:keepLines/>
        <w:spacing w:before="300" w:after="300" w:line="280" w:lineRule="exact"/>
        <w:jc w:val="left"/>
        <w:outlineLvl w:val="3"/>
        <w:rPr>
          <w:rFonts w:ascii="宋体" w:hAnsi="宋体" w:eastAsia="宋体" w:cs="宋体"/>
          <w:b/>
          <w:bCs/>
          <w:sz w:val="21"/>
          <w:szCs w:val="21"/>
        </w:rPr>
      </w:pPr>
      <w:bookmarkStart w:id="266" w:name="_Toc989155"/>
      <w:r>
        <w:rPr>
          <w:rFonts w:ascii="宋体" w:hAnsi="宋体" w:eastAsia="宋体" w:cs="宋体"/>
          <w:b/>
          <w:bCs/>
          <w:sz w:val="21"/>
          <w:szCs w:val="21"/>
        </w:rPr>
        <w:t>（2） 会计利润与所得税费用调整过程</w:t>
      </w:r>
      <w:bookmarkEnd w:id="266"/>
    </w:p>
    <w:p w14:paraId="4BB0E05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4B005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794A71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F7CBCFB">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14:paraId="67A68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5C0F823">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14:paraId="09413344">
            <w:pPr>
              <w:spacing w:before="0" w:after="0" w:line="240" w:lineRule="exact"/>
              <w:jc w:val="right"/>
              <w:rPr>
                <w:rFonts w:ascii="宋体" w:hAnsi="宋体" w:eastAsia="宋体" w:cs="宋体"/>
                <w:sz w:val="18"/>
                <w:szCs w:val="18"/>
              </w:rPr>
            </w:pPr>
            <w:r>
              <w:rPr>
                <w:rFonts w:ascii="宋体" w:hAnsi="宋体" w:eastAsia="宋体" w:cs="宋体"/>
                <w:sz w:val="18"/>
                <w:szCs w:val="18"/>
              </w:rPr>
              <w:t>1,879,703,956.79</w:t>
            </w:r>
          </w:p>
        </w:tc>
      </w:tr>
      <w:tr w14:paraId="05D1D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B68D9CF">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14:paraId="257B9C94">
            <w:pPr>
              <w:spacing w:before="0" w:after="0" w:line="240" w:lineRule="exact"/>
              <w:jc w:val="right"/>
              <w:rPr>
                <w:rFonts w:ascii="宋体" w:hAnsi="宋体" w:eastAsia="宋体" w:cs="宋体"/>
                <w:sz w:val="18"/>
                <w:szCs w:val="18"/>
              </w:rPr>
            </w:pPr>
            <w:r>
              <w:rPr>
                <w:rFonts w:ascii="宋体" w:hAnsi="宋体" w:eastAsia="宋体" w:cs="宋体"/>
                <w:sz w:val="18"/>
                <w:szCs w:val="18"/>
              </w:rPr>
              <w:t>469,925,989.20</w:t>
            </w:r>
          </w:p>
        </w:tc>
      </w:tr>
      <w:tr w14:paraId="29B2B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B267078">
            <w:pPr>
              <w:spacing w:before="40" w:after="40" w:line="240" w:lineRule="exact"/>
              <w:jc w:val="left"/>
              <w:rPr>
                <w:rFonts w:ascii="宋体" w:hAnsi="宋体" w:eastAsia="宋体" w:cs="宋体"/>
                <w:sz w:val="18"/>
                <w:szCs w:val="18"/>
              </w:rPr>
            </w:pPr>
            <w:r>
              <w:rPr>
                <w:rFonts w:ascii="宋体" w:hAnsi="宋体" w:eastAsia="宋体" w:cs="宋体"/>
                <w:sz w:val="18"/>
                <w:szCs w:val="18"/>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14:paraId="03B5AFF6">
            <w:pPr>
              <w:spacing w:before="0" w:after="0" w:line="240" w:lineRule="exact"/>
              <w:jc w:val="right"/>
              <w:rPr>
                <w:rFonts w:ascii="宋体" w:hAnsi="宋体" w:eastAsia="宋体" w:cs="宋体"/>
                <w:sz w:val="18"/>
                <w:szCs w:val="18"/>
              </w:rPr>
            </w:pPr>
            <w:r>
              <w:rPr>
                <w:rFonts w:ascii="宋体" w:hAnsi="宋体" w:eastAsia="宋体" w:cs="宋体"/>
                <w:sz w:val="18"/>
                <w:szCs w:val="18"/>
              </w:rPr>
              <w:t>-42,221,556.09</w:t>
            </w:r>
          </w:p>
        </w:tc>
      </w:tr>
      <w:tr w14:paraId="628DB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9ECC76F">
            <w:pPr>
              <w:spacing w:before="40" w:after="40" w:line="240" w:lineRule="exact"/>
              <w:jc w:val="left"/>
              <w:rPr>
                <w:rFonts w:ascii="宋体" w:hAnsi="宋体" w:eastAsia="宋体" w:cs="宋体"/>
                <w:sz w:val="18"/>
                <w:szCs w:val="18"/>
              </w:rPr>
            </w:pPr>
            <w:r>
              <w:rPr>
                <w:rFonts w:ascii="宋体" w:hAnsi="宋体" w:eastAsia="宋体" w:cs="宋体"/>
                <w:sz w:val="18"/>
                <w:szCs w:val="18"/>
              </w:rPr>
              <w:t>调整以前期间所得税的影响</w:t>
            </w:r>
          </w:p>
        </w:tc>
        <w:tc>
          <w:tcPr>
            <w:tcW w:w="4820" w:type="dxa"/>
            <w:tcBorders>
              <w:top w:val="single" w:color="auto" w:sz="2" w:space="0"/>
              <w:left w:val="single" w:color="auto" w:sz="2" w:space="0"/>
              <w:bottom w:val="single" w:color="auto" w:sz="2" w:space="0"/>
              <w:right w:val="single" w:color="auto" w:sz="2" w:space="0"/>
            </w:tcBorders>
            <w:vAlign w:val="center"/>
          </w:tcPr>
          <w:p w14:paraId="30183848">
            <w:pPr>
              <w:spacing w:before="0" w:after="0" w:line="240" w:lineRule="exact"/>
              <w:jc w:val="right"/>
              <w:rPr>
                <w:rFonts w:ascii="宋体" w:hAnsi="宋体" w:eastAsia="宋体" w:cs="宋体"/>
                <w:sz w:val="18"/>
                <w:szCs w:val="18"/>
              </w:rPr>
            </w:pPr>
            <w:r>
              <w:rPr>
                <w:rFonts w:ascii="宋体" w:hAnsi="宋体" w:eastAsia="宋体" w:cs="宋体"/>
                <w:sz w:val="18"/>
                <w:szCs w:val="18"/>
              </w:rPr>
              <w:t>-214,184.50</w:t>
            </w:r>
          </w:p>
        </w:tc>
      </w:tr>
      <w:tr w14:paraId="3A249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7BA3FD0">
            <w:pPr>
              <w:spacing w:before="40" w:after="40" w:line="240" w:lineRule="exact"/>
              <w:jc w:val="left"/>
              <w:rPr>
                <w:rFonts w:ascii="宋体" w:hAnsi="宋体" w:eastAsia="宋体" w:cs="宋体"/>
                <w:sz w:val="18"/>
                <w:szCs w:val="18"/>
              </w:rPr>
            </w:pPr>
            <w:r>
              <w:rPr>
                <w:rFonts w:ascii="宋体" w:hAnsi="宋体" w:eastAsia="宋体" w:cs="宋体"/>
                <w:sz w:val="18"/>
                <w:szCs w:val="18"/>
              </w:rPr>
              <w:t>非应税收入的影响</w:t>
            </w:r>
          </w:p>
        </w:tc>
        <w:tc>
          <w:tcPr>
            <w:tcW w:w="4820" w:type="dxa"/>
            <w:tcBorders>
              <w:top w:val="single" w:color="auto" w:sz="2" w:space="0"/>
              <w:left w:val="single" w:color="auto" w:sz="2" w:space="0"/>
              <w:bottom w:val="single" w:color="auto" w:sz="2" w:space="0"/>
              <w:right w:val="single" w:color="auto" w:sz="2" w:space="0"/>
            </w:tcBorders>
            <w:vAlign w:val="center"/>
          </w:tcPr>
          <w:p w14:paraId="4285CC34">
            <w:pPr>
              <w:spacing w:before="0" w:after="0" w:line="240" w:lineRule="exact"/>
              <w:jc w:val="right"/>
              <w:rPr>
                <w:rFonts w:ascii="宋体" w:hAnsi="宋体" w:eastAsia="宋体" w:cs="宋体"/>
                <w:sz w:val="18"/>
                <w:szCs w:val="18"/>
              </w:rPr>
            </w:pPr>
            <w:r>
              <w:rPr>
                <w:rFonts w:ascii="宋体" w:hAnsi="宋体" w:eastAsia="宋体" w:cs="宋体"/>
                <w:sz w:val="18"/>
                <w:szCs w:val="18"/>
              </w:rPr>
              <w:t>-103,733,207.23</w:t>
            </w:r>
          </w:p>
        </w:tc>
      </w:tr>
      <w:tr w14:paraId="3F821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409A8D4">
            <w:pPr>
              <w:spacing w:before="40" w:after="40" w:line="240" w:lineRule="exact"/>
              <w:jc w:val="left"/>
              <w:rPr>
                <w:rFonts w:ascii="宋体" w:hAnsi="宋体" w:eastAsia="宋体" w:cs="宋体"/>
                <w:sz w:val="18"/>
                <w:szCs w:val="18"/>
              </w:rPr>
            </w:pPr>
            <w:r>
              <w:rPr>
                <w:rFonts w:ascii="宋体" w:hAnsi="宋体" w:eastAsia="宋体" w:cs="宋体"/>
                <w:sz w:val="18"/>
                <w:szCs w:val="18"/>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14:paraId="2808416D">
            <w:pPr>
              <w:spacing w:before="0" w:after="0" w:line="240" w:lineRule="exact"/>
              <w:jc w:val="right"/>
              <w:rPr>
                <w:rFonts w:ascii="宋体" w:hAnsi="宋体" w:eastAsia="宋体" w:cs="宋体"/>
                <w:sz w:val="18"/>
                <w:szCs w:val="18"/>
              </w:rPr>
            </w:pPr>
            <w:r>
              <w:rPr>
                <w:rFonts w:ascii="宋体" w:hAnsi="宋体" w:eastAsia="宋体" w:cs="宋体"/>
                <w:sz w:val="18"/>
                <w:szCs w:val="18"/>
              </w:rPr>
              <w:t>4,631,120.08</w:t>
            </w:r>
          </w:p>
        </w:tc>
      </w:tr>
      <w:tr w14:paraId="51202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FED1091">
            <w:pPr>
              <w:spacing w:before="40" w:after="40" w:line="240" w:lineRule="exact"/>
              <w:jc w:val="left"/>
              <w:rPr>
                <w:rFonts w:ascii="宋体" w:hAnsi="宋体" w:eastAsia="宋体" w:cs="宋体"/>
                <w:sz w:val="18"/>
                <w:szCs w:val="18"/>
              </w:rPr>
            </w:pPr>
            <w:r>
              <w:rPr>
                <w:rFonts w:ascii="宋体" w:hAnsi="宋体" w:eastAsia="宋体" w:cs="宋体"/>
                <w:sz w:val="18"/>
                <w:szCs w:val="18"/>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14:paraId="5AF61CBF">
            <w:pPr>
              <w:spacing w:before="0" w:after="0" w:line="240" w:lineRule="exact"/>
              <w:jc w:val="right"/>
              <w:rPr>
                <w:rFonts w:ascii="宋体" w:hAnsi="宋体" w:eastAsia="宋体" w:cs="宋体"/>
                <w:sz w:val="18"/>
                <w:szCs w:val="18"/>
              </w:rPr>
            </w:pPr>
            <w:r>
              <w:rPr>
                <w:rFonts w:ascii="宋体" w:hAnsi="宋体" w:eastAsia="宋体" w:cs="宋体"/>
                <w:sz w:val="18"/>
                <w:szCs w:val="18"/>
              </w:rPr>
              <w:t>-24,329,137.41</w:t>
            </w:r>
          </w:p>
        </w:tc>
      </w:tr>
      <w:tr w14:paraId="7EB26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F576FFF">
            <w:pPr>
              <w:spacing w:before="40" w:after="40" w:line="240" w:lineRule="exact"/>
              <w:jc w:val="lef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14:paraId="4C1A8AB2">
            <w:pPr>
              <w:spacing w:before="0" w:after="0" w:line="240" w:lineRule="exact"/>
              <w:jc w:val="right"/>
              <w:rPr>
                <w:rFonts w:ascii="宋体" w:hAnsi="宋体" w:eastAsia="宋体" w:cs="宋体"/>
                <w:sz w:val="18"/>
                <w:szCs w:val="18"/>
              </w:rPr>
            </w:pPr>
            <w:r>
              <w:rPr>
                <w:rFonts w:ascii="宋体" w:hAnsi="宋体" w:eastAsia="宋体" w:cs="宋体"/>
                <w:sz w:val="18"/>
                <w:szCs w:val="18"/>
              </w:rPr>
              <w:t>795,191.97</w:t>
            </w:r>
          </w:p>
        </w:tc>
      </w:tr>
      <w:tr w14:paraId="06EF9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4C5345D">
            <w:pPr>
              <w:spacing w:before="0" w:after="0" w:line="240" w:lineRule="exact"/>
              <w:jc w:val="left"/>
              <w:rPr>
                <w:rFonts w:ascii="宋体" w:hAnsi="宋体" w:eastAsia="宋体" w:cs="宋体"/>
                <w:sz w:val="18"/>
                <w:szCs w:val="18"/>
              </w:rPr>
            </w:pPr>
            <w:r>
              <w:rPr>
                <w:rFonts w:ascii="宋体" w:hAnsi="宋体" w:eastAsia="宋体" w:cs="宋体"/>
                <w:sz w:val="18"/>
                <w:szCs w:val="18"/>
              </w:rPr>
              <w:t> 其他</w:t>
            </w:r>
          </w:p>
        </w:tc>
        <w:tc>
          <w:tcPr>
            <w:tcW w:w="4820" w:type="dxa"/>
            <w:tcBorders>
              <w:top w:val="single" w:color="auto" w:sz="2" w:space="0"/>
              <w:left w:val="single" w:color="auto" w:sz="2" w:space="0"/>
              <w:bottom w:val="single" w:color="auto" w:sz="2" w:space="0"/>
              <w:right w:val="single" w:color="auto" w:sz="2" w:space="0"/>
            </w:tcBorders>
            <w:vAlign w:val="center"/>
          </w:tcPr>
          <w:p w14:paraId="507A53F9">
            <w:pPr>
              <w:spacing w:before="0" w:after="0" w:line="240" w:lineRule="exact"/>
              <w:jc w:val="right"/>
              <w:rPr>
                <w:rFonts w:ascii="宋体" w:hAnsi="宋体" w:eastAsia="宋体" w:cs="宋体"/>
                <w:sz w:val="18"/>
                <w:szCs w:val="18"/>
              </w:rPr>
            </w:pPr>
            <w:r>
              <w:rPr>
                <w:rFonts w:ascii="宋体" w:hAnsi="宋体" w:eastAsia="宋体" w:cs="宋体"/>
                <w:sz w:val="18"/>
                <w:szCs w:val="18"/>
              </w:rPr>
              <w:t>-46,711,076.52</w:t>
            </w:r>
          </w:p>
        </w:tc>
      </w:tr>
      <w:tr w14:paraId="00C0E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CFC45C0">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14:paraId="0F21F7A3">
            <w:pPr>
              <w:spacing w:before="0" w:after="0" w:line="240" w:lineRule="exact"/>
              <w:jc w:val="right"/>
              <w:rPr>
                <w:rFonts w:ascii="宋体" w:hAnsi="宋体" w:eastAsia="宋体" w:cs="宋体"/>
                <w:sz w:val="18"/>
                <w:szCs w:val="18"/>
              </w:rPr>
            </w:pPr>
            <w:r>
              <w:rPr>
                <w:rFonts w:ascii="宋体" w:hAnsi="宋体" w:eastAsia="宋体" w:cs="宋体"/>
                <w:sz w:val="18"/>
                <w:szCs w:val="18"/>
              </w:rPr>
              <w:t>258,143,139.50</w:t>
            </w:r>
          </w:p>
        </w:tc>
      </w:tr>
    </w:tbl>
    <w:p w14:paraId="042609BF">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758AE285">
      <w:pPr>
        <w:keepNext/>
        <w:keepLines/>
        <w:spacing w:before="300" w:after="300" w:line="280" w:lineRule="exact"/>
        <w:jc w:val="left"/>
        <w:outlineLvl w:val="2"/>
        <w:rPr>
          <w:rFonts w:ascii="宋体" w:hAnsi="宋体" w:eastAsia="宋体" w:cs="宋体"/>
          <w:b/>
          <w:bCs/>
          <w:sz w:val="21"/>
          <w:szCs w:val="21"/>
        </w:rPr>
      </w:pPr>
      <w:bookmarkStart w:id="267" w:name="_Toc989156"/>
      <w:r>
        <w:rPr>
          <w:rFonts w:ascii="宋体" w:hAnsi="宋体" w:eastAsia="宋体" w:cs="宋体"/>
          <w:b/>
          <w:bCs/>
          <w:sz w:val="21"/>
          <w:szCs w:val="21"/>
        </w:rPr>
        <w:t>55、其他综合收益</w:t>
      </w:r>
      <w:bookmarkEnd w:id="267"/>
    </w:p>
    <w:p w14:paraId="45C04AA1">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详见附注37</w:t>
      </w:r>
    </w:p>
    <w:p w14:paraId="6330C8BF">
      <w:pPr>
        <w:keepNext/>
        <w:keepLines/>
        <w:spacing w:before="300" w:after="300" w:line="280" w:lineRule="exact"/>
        <w:jc w:val="left"/>
        <w:outlineLvl w:val="2"/>
        <w:rPr>
          <w:rFonts w:ascii="宋体" w:hAnsi="宋体" w:eastAsia="宋体" w:cs="宋体"/>
          <w:b/>
          <w:bCs/>
          <w:sz w:val="21"/>
          <w:szCs w:val="21"/>
        </w:rPr>
      </w:pPr>
      <w:bookmarkStart w:id="268" w:name="_Toc989157"/>
      <w:r>
        <w:rPr>
          <w:rFonts w:ascii="宋体" w:hAnsi="宋体" w:eastAsia="宋体" w:cs="宋体"/>
          <w:b/>
          <w:bCs/>
          <w:sz w:val="21"/>
          <w:szCs w:val="21"/>
        </w:rPr>
        <w:t>56、现金流量表项目</w:t>
      </w:r>
      <w:bookmarkEnd w:id="268"/>
    </w:p>
    <w:p w14:paraId="30C74F68">
      <w:pPr>
        <w:keepNext/>
        <w:keepLines/>
        <w:spacing w:before="300" w:after="300" w:line="280" w:lineRule="exact"/>
        <w:jc w:val="left"/>
        <w:outlineLvl w:val="3"/>
        <w:rPr>
          <w:rFonts w:ascii="宋体" w:hAnsi="宋体" w:eastAsia="宋体" w:cs="宋体"/>
          <w:b/>
          <w:bCs/>
          <w:sz w:val="21"/>
          <w:szCs w:val="21"/>
        </w:rPr>
      </w:pPr>
      <w:bookmarkStart w:id="269" w:name="_Toc989158"/>
      <w:r>
        <w:rPr>
          <w:rFonts w:ascii="宋体" w:hAnsi="宋体" w:eastAsia="宋体" w:cs="宋体"/>
          <w:b/>
          <w:bCs/>
          <w:sz w:val="21"/>
          <w:szCs w:val="21"/>
        </w:rPr>
        <w:t>（1） 与经营活动有关的现金</w:t>
      </w:r>
      <w:bookmarkEnd w:id="269"/>
    </w:p>
    <w:p w14:paraId="7D35FA44">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w:t>
      </w:r>
    </w:p>
    <w:p w14:paraId="457414D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E500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92472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5E3928">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DCA370">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3CBBA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F83E007">
            <w:pPr>
              <w:spacing w:before="0" w:after="0" w:line="240" w:lineRule="exact"/>
              <w:jc w:val="left"/>
              <w:rPr>
                <w:rFonts w:ascii="宋体" w:hAnsi="宋体" w:eastAsia="宋体" w:cs="宋体"/>
                <w:sz w:val="18"/>
                <w:szCs w:val="18"/>
              </w:rPr>
            </w:pPr>
            <w:r>
              <w:rPr>
                <w:rFonts w:ascii="宋体" w:hAnsi="宋体" w:eastAsia="宋体" w:cs="宋体"/>
                <w:sz w:val="18"/>
                <w:szCs w:val="18"/>
              </w:rPr>
              <w:t>财务费用——利息收入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784D156C">
            <w:pPr>
              <w:spacing w:before="0" w:after="0" w:line="240" w:lineRule="exact"/>
              <w:jc w:val="right"/>
              <w:rPr>
                <w:rFonts w:ascii="宋体" w:hAnsi="宋体" w:eastAsia="宋体" w:cs="宋体"/>
                <w:sz w:val="18"/>
                <w:szCs w:val="18"/>
              </w:rPr>
            </w:pPr>
            <w:r>
              <w:rPr>
                <w:rFonts w:ascii="宋体" w:hAnsi="宋体" w:eastAsia="宋体" w:cs="宋体"/>
                <w:sz w:val="18"/>
                <w:szCs w:val="18"/>
              </w:rPr>
              <w:t>7,364,936.59</w:t>
            </w:r>
          </w:p>
        </w:tc>
        <w:tc>
          <w:tcPr>
            <w:tcW w:w="3213" w:type="dxa"/>
            <w:tcBorders>
              <w:top w:val="single" w:color="auto" w:sz="2" w:space="0"/>
              <w:left w:val="single" w:color="auto" w:sz="2" w:space="0"/>
              <w:bottom w:val="single" w:color="auto" w:sz="2" w:space="0"/>
              <w:right w:val="single" w:color="auto" w:sz="2" w:space="0"/>
            </w:tcBorders>
            <w:vAlign w:val="center"/>
          </w:tcPr>
          <w:p w14:paraId="5CF67B24">
            <w:pPr>
              <w:spacing w:before="0" w:after="0" w:line="240" w:lineRule="exact"/>
              <w:jc w:val="right"/>
              <w:rPr>
                <w:rFonts w:ascii="宋体" w:hAnsi="宋体" w:eastAsia="宋体" w:cs="宋体"/>
                <w:sz w:val="18"/>
                <w:szCs w:val="18"/>
              </w:rPr>
            </w:pPr>
            <w:r>
              <w:rPr>
                <w:rFonts w:ascii="宋体" w:hAnsi="宋体" w:eastAsia="宋体" w:cs="宋体"/>
                <w:sz w:val="18"/>
                <w:szCs w:val="18"/>
              </w:rPr>
              <w:t>10,956,517.70</w:t>
            </w:r>
          </w:p>
        </w:tc>
      </w:tr>
      <w:tr w14:paraId="09D53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964AEB8">
            <w:pPr>
              <w:spacing w:before="0" w:after="0" w:line="240" w:lineRule="exact"/>
              <w:jc w:val="left"/>
              <w:rPr>
                <w:rFonts w:ascii="宋体" w:hAnsi="宋体" w:eastAsia="宋体" w:cs="宋体"/>
                <w:sz w:val="18"/>
                <w:szCs w:val="18"/>
              </w:rPr>
            </w:pPr>
            <w:r>
              <w:rPr>
                <w:rFonts w:ascii="宋体" w:hAnsi="宋体" w:eastAsia="宋体" w:cs="宋体"/>
                <w:sz w:val="18"/>
                <w:szCs w:val="18"/>
              </w:rPr>
              <w:t>收到的保证金</w:t>
            </w:r>
          </w:p>
        </w:tc>
        <w:tc>
          <w:tcPr>
            <w:tcW w:w="3213" w:type="dxa"/>
            <w:tcBorders>
              <w:top w:val="single" w:color="auto" w:sz="2" w:space="0"/>
              <w:left w:val="single" w:color="auto" w:sz="2" w:space="0"/>
              <w:bottom w:val="single" w:color="auto" w:sz="2" w:space="0"/>
              <w:right w:val="single" w:color="auto" w:sz="2" w:space="0"/>
            </w:tcBorders>
            <w:vAlign w:val="center"/>
          </w:tcPr>
          <w:p w14:paraId="4BCEA071">
            <w:pPr>
              <w:spacing w:before="0" w:after="0" w:line="240" w:lineRule="exact"/>
              <w:jc w:val="right"/>
              <w:rPr>
                <w:rFonts w:ascii="宋体" w:hAnsi="宋体" w:eastAsia="宋体" w:cs="宋体"/>
                <w:sz w:val="18"/>
                <w:szCs w:val="18"/>
              </w:rPr>
            </w:pPr>
            <w:r>
              <w:rPr>
                <w:rFonts w:ascii="宋体" w:hAnsi="宋体" w:eastAsia="宋体" w:cs="宋体"/>
                <w:sz w:val="18"/>
                <w:szCs w:val="18"/>
              </w:rPr>
              <w:t>17,432,427.29</w:t>
            </w:r>
          </w:p>
        </w:tc>
        <w:tc>
          <w:tcPr>
            <w:tcW w:w="3213" w:type="dxa"/>
            <w:tcBorders>
              <w:top w:val="single" w:color="auto" w:sz="2" w:space="0"/>
              <w:left w:val="single" w:color="auto" w:sz="2" w:space="0"/>
              <w:bottom w:val="single" w:color="auto" w:sz="2" w:space="0"/>
              <w:right w:val="single" w:color="auto" w:sz="2" w:space="0"/>
            </w:tcBorders>
            <w:vAlign w:val="center"/>
          </w:tcPr>
          <w:p w14:paraId="688F4E3E">
            <w:pPr>
              <w:spacing w:before="0" w:after="0" w:line="240" w:lineRule="exact"/>
              <w:jc w:val="right"/>
              <w:rPr>
                <w:rFonts w:ascii="宋体" w:hAnsi="宋体" w:eastAsia="宋体" w:cs="宋体"/>
                <w:sz w:val="18"/>
                <w:szCs w:val="18"/>
              </w:rPr>
            </w:pPr>
            <w:r>
              <w:rPr>
                <w:rFonts w:ascii="宋体" w:hAnsi="宋体" w:eastAsia="宋体" w:cs="宋体"/>
                <w:sz w:val="18"/>
                <w:szCs w:val="18"/>
              </w:rPr>
              <w:t>71,403,974.79</w:t>
            </w:r>
          </w:p>
        </w:tc>
      </w:tr>
      <w:tr w14:paraId="5DDC3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E0ACB48">
            <w:pPr>
              <w:spacing w:before="0" w:after="0" w:line="240" w:lineRule="exact"/>
              <w:jc w:val="left"/>
              <w:rPr>
                <w:rFonts w:ascii="宋体" w:hAnsi="宋体" w:eastAsia="宋体" w:cs="宋体"/>
                <w:sz w:val="18"/>
                <w:szCs w:val="18"/>
              </w:rPr>
            </w:pPr>
            <w:r>
              <w:rPr>
                <w:rFonts w:ascii="宋体" w:hAnsi="宋体" w:eastAsia="宋体" w:cs="宋体"/>
                <w:sz w:val="18"/>
                <w:szCs w:val="18"/>
              </w:rPr>
              <w:t>收到的往来款</w:t>
            </w:r>
          </w:p>
        </w:tc>
        <w:tc>
          <w:tcPr>
            <w:tcW w:w="3213" w:type="dxa"/>
            <w:tcBorders>
              <w:top w:val="single" w:color="auto" w:sz="2" w:space="0"/>
              <w:left w:val="single" w:color="auto" w:sz="2" w:space="0"/>
              <w:bottom w:val="single" w:color="auto" w:sz="2" w:space="0"/>
              <w:right w:val="single" w:color="auto" w:sz="2" w:space="0"/>
            </w:tcBorders>
            <w:vAlign w:val="center"/>
          </w:tcPr>
          <w:p w14:paraId="3D085D4C">
            <w:pPr>
              <w:spacing w:before="0" w:after="0" w:line="240" w:lineRule="exact"/>
              <w:jc w:val="right"/>
              <w:rPr>
                <w:rFonts w:ascii="宋体" w:hAnsi="宋体" w:eastAsia="宋体" w:cs="宋体"/>
                <w:sz w:val="18"/>
                <w:szCs w:val="18"/>
              </w:rPr>
            </w:pPr>
            <w:r>
              <w:rPr>
                <w:rFonts w:ascii="宋体" w:hAnsi="宋体" w:eastAsia="宋体" w:cs="宋体"/>
                <w:sz w:val="18"/>
                <w:szCs w:val="18"/>
              </w:rPr>
              <w:t>101,371,005.39</w:t>
            </w:r>
          </w:p>
        </w:tc>
        <w:tc>
          <w:tcPr>
            <w:tcW w:w="3213" w:type="dxa"/>
            <w:tcBorders>
              <w:top w:val="single" w:color="auto" w:sz="2" w:space="0"/>
              <w:left w:val="single" w:color="auto" w:sz="2" w:space="0"/>
              <w:bottom w:val="single" w:color="auto" w:sz="2" w:space="0"/>
              <w:right w:val="single" w:color="auto" w:sz="2" w:space="0"/>
            </w:tcBorders>
            <w:vAlign w:val="center"/>
          </w:tcPr>
          <w:p w14:paraId="6A857627">
            <w:pPr>
              <w:spacing w:before="0" w:after="0" w:line="240" w:lineRule="exact"/>
              <w:jc w:val="right"/>
              <w:rPr>
                <w:rFonts w:ascii="宋体" w:hAnsi="宋体" w:eastAsia="宋体" w:cs="宋体"/>
                <w:sz w:val="18"/>
                <w:szCs w:val="18"/>
              </w:rPr>
            </w:pPr>
            <w:r>
              <w:rPr>
                <w:rFonts w:ascii="宋体" w:hAnsi="宋体" w:eastAsia="宋体" w:cs="宋体"/>
                <w:sz w:val="18"/>
                <w:szCs w:val="18"/>
              </w:rPr>
              <w:t>53,326,201.07</w:t>
            </w:r>
          </w:p>
        </w:tc>
      </w:tr>
      <w:tr w14:paraId="489E5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772023B">
            <w:pPr>
              <w:spacing w:before="0" w:after="0" w:line="240" w:lineRule="exact"/>
              <w:jc w:val="left"/>
              <w:rPr>
                <w:rFonts w:ascii="宋体" w:hAnsi="宋体" w:eastAsia="宋体" w:cs="宋体"/>
                <w:sz w:val="18"/>
                <w:szCs w:val="18"/>
              </w:rPr>
            </w:pPr>
            <w:r>
              <w:rPr>
                <w:rFonts w:ascii="宋体" w:hAnsi="宋体" w:eastAsia="宋体" w:cs="宋体"/>
                <w:sz w:val="18"/>
                <w:szCs w:val="18"/>
              </w:rPr>
              <w:t>质保金及押金</w:t>
            </w:r>
          </w:p>
        </w:tc>
        <w:tc>
          <w:tcPr>
            <w:tcW w:w="3213" w:type="dxa"/>
            <w:tcBorders>
              <w:top w:val="single" w:color="auto" w:sz="2" w:space="0"/>
              <w:left w:val="single" w:color="auto" w:sz="2" w:space="0"/>
              <w:bottom w:val="single" w:color="auto" w:sz="2" w:space="0"/>
              <w:right w:val="single" w:color="auto" w:sz="2" w:space="0"/>
            </w:tcBorders>
            <w:vAlign w:val="center"/>
          </w:tcPr>
          <w:p w14:paraId="422D24EE">
            <w:pPr>
              <w:spacing w:before="0" w:after="0" w:line="240" w:lineRule="exact"/>
              <w:jc w:val="right"/>
              <w:rPr>
                <w:rFonts w:ascii="宋体" w:hAnsi="宋体" w:eastAsia="宋体" w:cs="宋体"/>
                <w:sz w:val="18"/>
                <w:szCs w:val="18"/>
              </w:rPr>
            </w:pPr>
            <w:r>
              <w:rPr>
                <w:rFonts w:ascii="宋体" w:hAnsi="宋体" w:eastAsia="宋体" w:cs="宋体"/>
                <w:sz w:val="18"/>
                <w:szCs w:val="18"/>
              </w:rPr>
              <w:t>93,646,560.47</w:t>
            </w:r>
          </w:p>
        </w:tc>
        <w:tc>
          <w:tcPr>
            <w:tcW w:w="3213" w:type="dxa"/>
            <w:tcBorders>
              <w:top w:val="single" w:color="auto" w:sz="2" w:space="0"/>
              <w:left w:val="single" w:color="auto" w:sz="2" w:space="0"/>
              <w:bottom w:val="single" w:color="auto" w:sz="2" w:space="0"/>
              <w:right w:val="single" w:color="auto" w:sz="2" w:space="0"/>
            </w:tcBorders>
            <w:vAlign w:val="center"/>
          </w:tcPr>
          <w:p w14:paraId="6DC885C1">
            <w:pPr>
              <w:spacing w:before="0" w:after="0" w:line="240" w:lineRule="exact"/>
              <w:jc w:val="right"/>
              <w:rPr>
                <w:rFonts w:ascii="宋体" w:hAnsi="宋体" w:eastAsia="宋体" w:cs="宋体"/>
                <w:sz w:val="18"/>
                <w:szCs w:val="18"/>
              </w:rPr>
            </w:pPr>
            <w:r>
              <w:rPr>
                <w:rFonts w:ascii="宋体" w:hAnsi="宋体" w:eastAsia="宋体" w:cs="宋体"/>
                <w:sz w:val="18"/>
                <w:szCs w:val="18"/>
              </w:rPr>
              <w:t>10,962,378.60</w:t>
            </w:r>
          </w:p>
        </w:tc>
      </w:tr>
      <w:tr w14:paraId="17C5E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F7FE131">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14:paraId="67A682C1">
            <w:pPr>
              <w:spacing w:before="0" w:after="0" w:line="240" w:lineRule="exact"/>
              <w:jc w:val="right"/>
              <w:rPr>
                <w:rFonts w:ascii="宋体" w:hAnsi="宋体" w:eastAsia="宋体" w:cs="宋体"/>
                <w:sz w:val="18"/>
                <w:szCs w:val="18"/>
              </w:rPr>
            </w:pPr>
            <w:r>
              <w:rPr>
                <w:rFonts w:ascii="宋体" w:hAnsi="宋体" w:eastAsia="宋体" w:cs="宋体"/>
                <w:sz w:val="18"/>
                <w:szCs w:val="18"/>
              </w:rPr>
              <w:t>1,582,840.76</w:t>
            </w:r>
          </w:p>
        </w:tc>
        <w:tc>
          <w:tcPr>
            <w:tcW w:w="3213" w:type="dxa"/>
            <w:tcBorders>
              <w:top w:val="single" w:color="auto" w:sz="2" w:space="0"/>
              <w:left w:val="single" w:color="auto" w:sz="2" w:space="0"/>
              <w:bottom w:val="single" w:color="auto" w:sz="2" w:space="0"/>
              <w:right w:val="single" w:color="auto" w:sz="2" w:space="0"/>
            </w:tcBorders>
            <w:vAlign w:val="center"/>
          </w:tcPr>
          <w:p w14:paraId="49FF71CA">
            <w:pPr>
              <w:spacing w:before="0" w:after="0" w:line="240" w:lineRule="exact"/>
              <w:jc w:val="right"/>
              <w:rPr>
                <w:rFonts w:ascii="宋体" w:hAnsi="宋体" w:eastAsia="宋体" w:cs="宋体"/>
                <w:sz w:val="18"/>
                <w:szCs w:val="18"/>
              </w:rPr>
            </w:pPr>
            <w:r>
              <w:rPr>
                <w:rFonts w:ascii="宋体" w:hAnsi="宋体" w:eastAsia="宋体" w:cs="宋体"/>
                <w:sz w:val="18"/>
                <w:szCs w:val="18"/>
              </w:rPr>
              <w:t>1,894,870.40</w:t>
            </w:r>
          </w:p>
        </w:tc>
      </w:tr>
      <w:tr w14:paraId="213D2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DA443BE">
            <w:pPr>
              <w:spacing w:before="0" w:after="0" w:line="240" w:lineRule="exact"/>
              <w:jc w:val="left"/>
              <w:rPr>
                <w:rFonts w:ascii="宋体" w:hAnsi="宋体" w:eastAsia="宋体" w:cs="宋体"/>
                <w:sz w:val="18"/>
                <w:szCs w:val="18"/>
              </w:rPr>
            </w:pPr>
            <w:r>
              <w:rPr>
                <w:rFonts w:ascii="宋体" w:hAnsi="宋体" w:eastAsia="宋体" w:cs="宋体"/>
                <w:sz w:val="18"/>
                <w:szCs w:val="18"/>
              </w:rPr>
              <w:t>租金收入</w:t>
            </w:r>
          </w:p>
        </w:tc>
        <w:tc>
          <w:tcPr>
            <w:tcW w:w="3213" w:type="dxa"/>
            <w:tcBorders>
              <w:top w:val="single" w:color="auto" w:sz="2" w:space="0"/>
              <w:left w:val="single" w:color="auto" w:sz="2" w:space="0"/>
              <w:bottom w:val="single" w:color="auto" w:sz="2" w:space="0"/>
              <w:right w:val="single" w:color="auto" w:sz="2" w:space="0"/>
            </w:tcBorders>
            <w:vAlign w:val="center"/>
          </w:tcPr>
          <w:p w14:paraId="6EB1A88E">
            <w:pPr>
              <w:spacing w:before="0" w:after="0" w:line="240" w:lineRule="exact"/>
              <w:jc w:val="right"/>
              <w:rPr>
                <w:rFonts w:ascii="宋体" w:hAnsi="宋体" w:eastAsia="宋体" w:cs="宋体"/>
                <w:sz w:val="18"/>
                <w:szCs w:val="18"/>
              </w:rPr>
            </w:pPr>
            <w:r>
              <w:rPr>
                <w:rFonts w:ascii="宋体" w:hAnsi="宋体" w:eastAsia="宋体" w:cs="宋体"/>
                <w:sz w:val="18"/>
                <w:szCs w:val="18"/>
              </w:rPr>
              <w:t>1,584,399.98</w:t>
            </w:r>
          </w:p>
        </w:tc>
        <w:tc>
          <w:tcPr>
            <w:tcW w:w="3213" w:type="dxa"/>
            <w:tcBorders>
              <w:top w:val="single" w:color="auto" w:sz="2" w:space="0"/>
              <w:left w:val="single" w:color="auto" w:sz="2" w:space="0"/>
              <w:bottom w:val="single" w:color="auto" w:sz="2" w:space="0"/>
              <w:right w:val="single" w:color="auto" w:sz="2" w:space="0"/>
            </w:tcBorders>
            <w:vAlign w:val="center"/>
          </w:tcPr>
          <w:p w14:paraId="131A710A">
            <w:pPr>
              <w:spacing w:before="0" w:after="0" w:line="240" w:lineRule="exact"/>
              <w:jc w:val="right"/>
              <w:rPr>
                <w:rFonts w:ascii="宋体" w:hAnsi="宋体" w:eastAsia="宋体" w:cs="宋体"/>
                <w:sz w:val="18"/>
                <w:szCs w:val="18"/>
              </w:rPr>
            </w:pPr>
            <w:r>
              <w:rPr>
                <w:rFonts w:ascii="宋体" w:hAnsi="宋体" w:eastAsia="宋体" w:cs="宋体"/>
                <w:sz w:val="18"/>
                <w:szCs w:val="18"/>
              </w:rPr>
              <w:t>3,151,220.50</w:t>
            </w:r>
          </w:p>
        </w:tc>
      </w:tr>
      <w:tr w14:paraId="72A07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19FFF30">
            <w:pPr>
              <w:spacing w:before="0" w:after="0" w:line="240" w:lineRule="exact"/>
              <w:jc w:val="left"/>
              <w:rPr>
                <w:rFonts w:ascii="宋体" w:hAnsi="宋体" w:eastAsia="宋体" w:cs="宋体"/>
                <w:sz w:val="18"/>
                <w:szCs w:val="18"/>
              </w:rPr>
            </w:pPr>
            <w:r>
              <w:rPr>
                <w:rFonts w:ascii="宋体" w:hAnsi="宋体" w:eastAsia="宋体" w:cs="宋体"/>
                <w:sz w:val="18"/>
                <w:szCs w:val="18"/>
              </w:rPr>
              <w:t>碳排放权资产</w:t>
            </w:r>
          </w:p>
        </w:tc>
        <w:tc>
          <w:tcPr>
            <w:tcW w:w="3213" w:type="dxa"/>
            <w:tcBorders>
              <w:top w:val="single" w:color="auto" w:sz="2" w:space="0"/>
              <w:left w:val="single" w:color="auto" w:sz="2" w:space="0"/>
              <w:bottom w:val="single" w:color="auto" w:sz="2" w:space="0"/>
              <w:right w:val="single" w:color="auto" w:sz="2" w:space="0"/>
            </w:tcBorders>
            <w:vAlign w:val="center"/>
          </w:tcPr>
          <w:p w14:paraId="77FCE50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5CE6EE">
            <w:pPr>
              <w:spacing w:before="0" w:after="0" w:line="240" w:lineRule="exact"/>
              <w:jc w:val="right"/>
              <w:rPr>
                <w:rFonts w:ascii="宋体" w:hAnsi="宋体" w:eastAsia="宋体" w:cs="宋体"/>
                <w:sz w:val="18"/>
                <w:szCs w:val="18"/>
              </w:rPr>
            </w:pPr>
            <w:r>
              <w:rPr>
                <w:rFonts w:ascii="宋体" w:hAnsi="宋体" w:eastAsia="宋体" w:cs="宋体"/>
                <w:sz w:val="18"/>
                <w:szCs w:val="18"/>
              </w:rPr>
              <w:t>29,600,000.00</w:t>
            </w:r>
          </w:p>
        </w:tc>
      </w:tr>
      <w:tr w14:paraId="1F77D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3972D91">
            <w:pPr>
              <w:spacing w:before="0" w:after="0" w:line="240" w:lineRule="exact"/>
              <w:jc w:val="left"/>
              <w:rPr>
                <w:rFonts w:ascii="宋体" w:hAnsi="宋体" w:eastAsia="宋体" w:cs="宋体"/>
                <w:sz w:val="18"/>
                <w:szCs w:val="18"/>
              </w:rPr>
            </w:pPr>
            <w:r>
              <w:rPr>
                <w:rFonts w:ascii="宋体" w:hAnsi="宋体" w:eastAsia="宋体" w:cs="宋体"/>
                <w:sz w:val="18"/>
                <w:szCs w:val="18"/>
              </w:rPr>
              <w:t>本期到期的票据保证金</w:t>
            </w:r>
          </w:p>
        </w:tc>
        <w:tc>
          <w:tcPr>
            <w:tcW w:w="3213" w:type="dxa"/>
            <w:tcBorders>
              <w:top w:val="single" w:color="auto" w:sz="2" w:space="0"/>
              <w:left w:val="single" w:color="auto" w:sz="2" w:space="0"/>
              <w:bottom w:val="single" w:color="auto" w:sz="2" w:space="0"/>
              <w:right w:val="single" w:color="auto" w:sz="2" w:space="0"/>
            </w:tcBorders>
            <w:vAlign w:val="center"/>
          </w:tcPr>
          <w:p w14:paraId="61CAF845">
            <w:pPr>
              <w:spacing w:before="0" w:after="0" w:line="240" w:lineRule="exact"/>
              <w:jc w:val="right"/>
              <w:rPr>
                <w:rFonts w:ascii="宋体" w:hAnsi="宋体" w:eastAsia="宋体" w:cs="宋体"/>
                <w:sz w:val="18"/>
                <w:szCs w:val="18"/>
              </w:rPr>
            </w:pPr>
            <w:r>
              <w:rPr>
                <w:rFonts w:ascii="宋体" w:hAnsi="宋体" w:eastAsia="宋体" w:cs="宋体"/>
                <w:sz w:val="18"/>
                <w:szCs w:val="18"/>
              </w:rPr>
              <w:t>6,352,783.34</w:t>
            </w:r>
          </w:p>
        </w:tc>
        <w:tc>
          <w:tcPr>
            <w:tcW w:w="3213" w:type="dxa"/>
            <w:tcBorders>
              <w:top w:val="single" w:color="auto" w:sz="2" w:space="0"/>
              <w:left w:val="single" w:color="auto" w:sz="2" w:space="0"/>
              <w:bottom w:val="single" w:color="auto" w:sz="2" w:space="0"/>
              <w:right w:val="single" w:color="auto" w:sz="2" w:space="0"/>
            </w:tcBorders>
            <w:vAlign w:val="center"/>
          </w:tcPr>
          <w:p w14:paraId="593A093E">
            <w:pPr>
              <w:spacing w:before="0" w:after="0" w:line="240" w:lineRule="exact"/>
              <w:jc w:val="right"/>
              <w:rPr>
                <w:rFonts w:ascii="宋体" w:hAnsi="宋体" w:eastAsia="宋体" w:cs="宋体"/>
                <w:sz w:val="18"/>
                <w:szCs w:val="18"/>
              </w:rPr>
            </w:pPr>
          </w:p>
        </w:tc>
      </w:tr>
      <w:tr w14:paraId="244CE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D411097">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45AC870A">
            <w:pPr>
              <w:spacing w:before="0" w:after="0" w:line="240" w:lineRule="exact"/>
              <w:jc w:val="right"/>
              <w:rPr>
                <w:rFonts w:ascii="宋体" w:hAnsi="宋体" w:eastAsia="宋体" w:cs="宋体"/>
                <w:sz w:val="18"/>
                <w:szCs w:val="18"/>
              </w:rPr>
            </w:pPr>
            <w:r>
              <w:rPr>
                <w:rFonts w:ascii="宋体" w:hAnsi="宋体" w:eastAsia="宋体" w:cs="宋体"/>
                <w:sz w:val="18"/>
                <w:szCs w:val="18"/>
              </w:rPr>
              <w:t>23,694,955.01</w:t>
            </w:r>
          </w:p>
        </w:tc>
        <w:tc>
          <w:tcPr>
            <w:tcW w:w="3213" w:type="dxa"/>
            <w:tcBorders>
              <w:top w:val="single" w:color="auto" w:sz="2" w:space="0"/>
              <w:left w:val="single" w:color="auto" w:sz="2" w:space="0"/>
              <w:bottom w:val="single" w:color="auto" w:sz="2" w:space="0"/>
              <w:right w:val="single" w:color="auto" w:sz="2" w:space="0"/>
            </w:tcBorders>
            <w:vAlign w:val="center"/>
          </w:tcPr>
          <w:p w14:paraId="7D3E87F3">
            <w:pPr>
              <w:spacing w:before="0" w:after="0" w:line="240" w:lineRule="exact"/>
              <w:jc w:val="right"/>
              <w:rPr>
                <w:rFonts w:ascii="宋体" w:hAnsi="宋体" w:eastAsia="宋体" w:cs="宋体"/>
                <w:sz w:val="18"/>
                <w:szCs w:val="18"/>
              </w:rPr>
            </w:pPr>
            <w:r>
              <w:rPr>
                <w:rFonts w:ascii="宋体" w:hAnsi="宋体" w:eastAsia="宋体" w:cs="宋体"/>
                <w:sz w:val="18"/>
                <w:szCs w:val="18"/>
              </w:rPr>
              <w:t>25,618,599.25</w:t>
            </w:r>
          </w:p>
        </w:tc>
      </w:tr>
      <w:tr w14:paraId="0D05D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C04586">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A0AF848">
            <w:pPr>
              <w:spacing w:before="0" w:after="0" w:line="240" w:lineRule="exact"/>
              <w:jc w:val="right"/>
              <w:rPr>
                <w:rFonts w:ascii="宋体" w:hAnsi="宋体" w:eastAsia="宋体" w:cs="宋体"/>
                <w:sz w:val="18"/>
                <w:szCs w:val="18"/>
              </w:rPr>
            </w:pPr>
            <w:r>
              <w:rPr>
                <w:rFonts w:ascii="宋体" w:hAnsi="宋体" w:eastAsia="宋体" w:cs="宋体"/>
                <w:sz w:val="18"/>
                <w:szCs w:val="18"/>
              </w:rPr>
              <w:t>253,029,908.83</w:t>
            </w:r>
          </w:p>
        </w:tc>
        <w:tc>
          <w:tcPr>
            <w:tcW w:w="3213" w:type="dxa"/>
            <w:tcBorders>
              <w:top w:val="single" w:color="auto" w:sz="2" w:space="0"/>
              <w:left w:val="single" w:color="auto" w:sz="2" w:space="0"/>
              <w:bottom w:val="single" w:color="auto" w:sz="2" w:space="0"/>
              <w:right w:val="single" w:color="auto" w:sz="2" w:space="0"/>
            </w:tcBorders>
            <w:vAlign w:val="center"/>
          </w:tcPr>
          <w:p w14:paraId="54E52870">
            <w:pPr>
              <w:spacing w:before="0" w:after="0" w:line="240" w:lineRule="exact"/>
              <w:jc w:val="right"/>
              <w:rPr>
                <w:rFonts w:ascii="宋体" w:hAnsi="宋体" w:eastAsia="宋体" w:cs="宋体"/>
                <w:sz w:val="18"/>
                <w:szCs w:val="18"/>
              </w:rPr>
            </w:pPr>
            <w:r>
              <w:rPr>
                <w:rFonts w:ascii="宋体" w:hAnsi="宋体" w:eastAsia="宋体" w:cs="宋体"/>
                <w:sz w:val="18"/>
                <w:szCs w:val="18"/>
              </w:rPr>
              <w:t>206,913,762.31</w:t>
            </w:r>
          </w:p>
        </w:tc>
      </w:tr>
    </w:tbl>
    <w:p w14:paraId="5609F5CF">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收到的其他与经营活动有关的现金说明：</w:t>
      </w:r>
    </w:p>
    <w:p w14:paraId="36AF17E4">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w:t>
      </w:r>
    </w:p>
    <w:p w14:paraId="11BADF9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F2EF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91526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1C3F4A">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13D9C6">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372E0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3C528A7">
            <w:pPr>
              <w:spacing w:before="0" w:after="0" w:line="240" w:lineRule="exact"/>
              <w:jc w:val="left"/>
              <w:rPr>
                <w:rFonts w:ascii="宋体" w:hAnsi="宋体" w:eastAsia="宋体" w:cs="宋体"/>
                <w:sz w:val="18"/>
                <w:szCs w:val="18"/>
              </w:rPr>
            </w:pPr>
            <w:r>
              <w:rPr>
                <w:rFonts w:ascii="宋体" w:hAnsi="宋体" w:eastAsia="宋体" w:cs="宋体"/>
                <w:sz w:val="18"/>
                <w:szCs w:val="18"/>
              </w:rPr>
              <w:t>外部劳务费</w:t>
            </w:r>
          </w:p>
        </w:tc>
        <w:tc>
          <w:tcPr>
            <w:tcW w:w="3213" w:type="dxa"/>
            <w:tcBorders>
              <w:top w:val="single" w:color="auto" w:sz="2" w:space="0"/>
              <w:left w:val="single" w:color="auto" w:sz="2" w:space="0"/>
              <w:bottom w:val="single" w:color="auto" w:sz="2" w:space="0"/>
              <w:right w:val="single" w:color="auto" w:sz="2" w:space="0"/>
            </w:tcBorders>
            <w:vAlign w:val="center"/>
          </w:tcPr>
          <w:p w14:paraId="6E204F65">
            <w:pPr>
              <w:spacing w:before="0" w:after="0" w:line="240" w:lineRule="exact"/>
              <w:jc w:val="right"/>
              <w:rPr>
                <w:rFonts w:ascii="宋体" w:hAnsi="宋体" w:eastAsia="宋体" w:cs="宋体"/>
                <w:sz w:val="18"/>
                <w:szCs w:val="18"/>
              </w:rPr>
            </w:pPr>
            <w:r>
              <w:rPr>
                <w:rFonts w:ascii="宋体" w:hAnsi="宋体" w:eastAsia="宋体" w:cs="宋体"/>
                <w:sz w:val="18"/>
                <w:szCs w:val="18"/>
              </w:rPr>
              <w:t>23,456,144.17</w:t>
            </w:r>
          </w:p>
        </w:tc>
        <w:tc>
          <w:tcPr>
            <w:tcW w:w="3213" w:type="dxa"/>
            <w:tcBorders>
              <w:top w:val="single" w:color="auto" w:sz="2" w:space="0"/>
              <w:left w:val="single" w:color="auto" w:sz="2" w:space="0"/>
              <w:bottom w:val="single" w:color="auto" w:sz="2" w:space="0"/>
              <w:right w:val="single" w:color="auto" w:sz="2" w:space="0"/>
            </w:tcBorders>
            <w:vAlign w:val="center"/>
          </w:tcPr>
          <w:p w14:paraId="5651B9D1">
            <w:pPr>
              <w:spacing w:before="0" w:after="0" w:line="240" w:lineRule="exact"/>
              <w:jc w:val="right"/>
              <w:rPr>
                <w:rFonts w:ascii="宋体" w:hAnsi="宋体" w:eastAsia="宋体" w:cs="宋体"/>
                <w:sz w:val="18"/>
                <w:szCs w:val="18"/>
              </w:rPr>
            </w:pPr>
            <w:r>
              <w:rPr>
                <w:rFonts w:ascii="宋体" w:hAnsi="宋体" w:eastAsia="宋体" w:cs="宋体"/>
                <w:sz w:val="18"/>
                <w:szCs w:val="18"/>
              </w:rPr>
              <w:t>20,921,987.51</w:t>
            </w:r>
          </w:p>
        </w:tc>
      </w:tr>
      <w:tr w14:paraId="4B9CC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52657E3">
            <w:pPr>
              <w:spacing w:before="0" w:after="0" w:line="240" w:lineRule="exact"/>
              <w:jc w:val="left"/>
              <w:rPr>
                <w:rFonts w:ascii="宋体" w:hAnsi="宋体" w:eastAsia="宋体" w:cs="宋体"/>
                <w:sz w:val="18"/>
                <w:szCs w:val="18"/>
              </w:rPr>
            </w:pPr>
            <w:r>
              <w:rPr>
                <w:rFonts w:ascii="宋体" w:hAnsi="宋体" w:eastAsia="宋体" w:cs="宋体"/>
                <w:sz w:val="18"/>
                <w:szCs w:val="18"/>
              </w:rPr>
              <w:t>其他费用化支出</w:t>
            </w:r>
          </w:p>
        </w:tc>
        <w:tc>
          <w:tcPr>
            <w:tcW w:w="3213" w:type="dxa"/>
            <w:tcBorders>
              <w:top w:val="single" w:color="auto" w:sz="2" w:space="0"/>
              <w:left w:val="single" w:color="auto" w:sz="2" w:space="0"/>
              <w:bottom w:val="single" w:color="auto" w:sz="2" w:space="0"/>
              <w:right w:val="single" w:color="auto" w:sz="2" w:space="0"/>
            </w:tcBorders>
            <w:vAlign w:val="center"/>
          </w:tcPr>
          <w:p w14:paraId="4A05DAF2">
            <w:pPr>
              <w:spacing w:before="0" w:after="0" w:line="240" w:lineRule="exact"/>
              <w:jc w:val="right"/>
              <w:rPr>
                <w:rFonts w:ascii="宋体" w:hAnsi="宋体" w:eastAsia="宋体" w:cs="宋体"/>
                <w:sz w:val="18"/>
                <w:szCs w:val="18"/>
              </w:rPr>
            </w:pPr>
            <w:r>
              <w:rPr>
                <w:rFonts w:ascii="宋体" w:hAnsi="宋体" w:eastAsia="宋体" w:cs="宋体"/>
                <w:sz w:val="18"/>
                <w:szCs w:val="18"/>
              </w:rPr>
              <w:t>84,611,985.92</w:t>
            </w:r>
          </w:p>
        </w:tc>
        <w:tc>
          <w:tcPr>
            <w:tcW w:w="3213" w:type="dxa"/>
            <w:tcBorders>
              <w:top w:val="single" w:color="auto" w:sz="2" w:space="0"/>
              <w:left w:val="single" w:color="auto" w:sz="2" w:space="0"/>
              <w:bottom w:val="single" w:color="auto" w:sz="2" w:space="0"/>
              <w:right w:val="single" w:color="auto" w:sz="2" w:space="0"/>
            </w:tcBorders>
            <w:vAlign w:val="center"/>
          </w:tcPr>
          <w:p w14:paraId="5E6FAA9B">
            <w:pPr>
              <w:spacing w:before="0" w:after="0" w:line="240" w:lineRule="exact"/>
              <w:jc w:val="right"/>
              <w:rPr>
                <w:rFonts w:ascii="宋体" w:hAnsi="宋体" w:eastAsia="宋体" w:cs="宋体"/>
                <w:sz w:val="18"/>
                <w:szCs w:val="18"/>
              </w:rPr>
            </w:pPr>
            <w:r>
              <w:rPr>
                <w:rFonts w:ascii="宋体" w:hAnsi="宋体" w:eastAsia="宋体" w:cs="宋体"/>
                <w:sz w:val="18"/>
                <w:szCs w:val="18"/>
              </w:rPr>
              <w:t>78,222,775.50</w:t>
            </w:r>
          </w:p>
        </w:tc>
      </w:tr>
      <w:tr w14:paraId="73365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C387EFF">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14:paraId="1C096BB5">
            <w:pPr>
              <w:spacing w:before="0" w:after="0" w:line="240" w:lineRule="exact"/>
              <w:jc w:val="right"/>
              <w:rPr>
                <w:rFonts w:ascii="宋体" w:hAnsi="宋体" w:eastAsia="宋体" w:cs="宋体"/>
                <w:sz w:val="18"/>
                <w:szCs w:val="18"/>
              </w:rPr>
            </w:pPr>
            <w:r>
              <w:rPr>
                <w:rFonts w:ascii="宋体" w:hAnsi="宋体" w:eastAsia="宋体" w:cs="宋体"/>
                <w:sz w:val="18"/>
                <w:szCs w:val="18"/>
              </w:rPr>
              <w:t>153,428,453.45</w:t>
            </w:r>
          </w:p>
        </w:tc>
        <w:tc>
          <w:tcPr>
            <w:tcW w:w="3213" w:type="dxa"/>
            <w:tcBorders>
              <w:top w:val="single" w:color="auto" w:sz="2" w:space="0"/>
              <w:left w:val="single" w:color="auto" w:sz="2" w:space="0"/>
              <w:bottom w:val="single" w:color="auto" w:sz="2" w:space="0"/>
              <w:right w:val="single" w:color="auto" w:sz="2" w:space="0"/>
            </w:tcBorders>
            <w:vAlign w:val="center"/>
          </w:tcPr>
          <w:p w14:paraId="18860FD8">
            <w:pPr>
              <w:spacing w:before="0" w:after="0" w:line="240" w:lineRule="exact"/>
              <w:jc w:val="right"/>
              <w:rPr>
                <w:rFonts w:ascii="宋体" w:hAnsi="宋体" w:eastAsia="宋体" w:cs="宋体"/>
                <w:sz w:val="18"/>
                <w:szCs w:val="18"/>
              </w:rPr>
            </w:pPr>
            <w:r>
              <w:rPr>
                <w:rFonts w:ascii="宋体" w:hAnsi="宋体" w:eastAsia="宋体" w:cs="宋体"/>
                <w:sz w:val="18"/>
                <w:szCs w:val="18"/>
              </w:rPr>
              <w:t>184,146,890.49</w:t>
            </w:r>
          </w:p>
        </w:tc>
      </w:tr>
      <w:tr w14:paraId="2DC99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169B2DC">
            <w:pPr>
              <w:spacing w:before="0" w:after="0" w:line="240" w:lineRule="exact"/>
              <w:jc w:val="left"/>
              <w:rPr>
                <w:rFonts w:ascii="宋体" w:hAnsi="宋体" w:eastAsia="宋体" w:cs="宋体"/>
                <w:sz w:val="18"/>
                <w:szCs w:val="18"/>
              </w:rPr>
            </w:pPr>
            <w:r>
              <w:rPr>
                <w:rFonts w:ascii="宋体" w:hAnsi="宋体" w:eastAsia="宋体" w:cs="宋体"/>
                <w:sz w:val="18"/>
                <w:szCs w:val="18"/>
              </w:rPr>
              <w:t>质保金及押金</w:t>
            </w:r>
          </w:p>
        </w:tc>
        <w:tc>
          <w:tcPr>
            <w:tcW w:w="3213" w:type="dxa"/>
            <w:tcBorders>
              <w:top w:val="single" w:color="auto" w:sz="2" w:space="0"/>
              <w:left w:val="single" w:color="auto" w:sz="2" w:space="0"/>
              <w:bottom w:val="single" w:color="auto" w:sz="2" w:space="0"/>
              <w:right w:val="single" w:color="auto" w:sz="2" w:space="0"/>
            </w:tcBorders>
            <w:vAlign w:val="center"/>
          </w:tcPr>
          <w:p w14:paraId="5D6713AB">
            <w:pPr>
              <w:spacing w:before="0" w:after="0" w:line="240" w:lineRule="exact"/>
              <w:jc w:val="right"/>
              <w:rPr>
                <w:rFonts w:ascii="宋体" w:hAnsi="宋体" w:eastAsia="宋体" w:cs="宋体"/>
                <w:sz w:val="18"/>
                <w:szCs w:val="18"/>
              </w:rPr>
            </w:pPr>
            <w:r>
              <w:rPr>
                <w:rFonts w:ascii="宋体" w:hAnsi="宋体" w:eastAsia="宋体" w:cs="宋体"/>
                <w:sz w:val="18"/>
                <w:szCs w:val="18"/>
              </w:rPr>
              <w:t>59,447,993.78</w:t>
            </w:r>
          </w:p>
        </w:tc>
        <w:tc>
          <w:tcPr>
            <w:tcW w:w="3213" w:type="dxa"/>
            <w:tcBorders>
              <w:top w:val="single" w:color="auto" w:sz="2" w:space="0"/>
              <w:left w:val="single" w:color="auto" w:sz="2" w:space="0"/>
              <w:bottom w:val="single" w:color="auto" w:sz="2" w:space="0"/>
              <w:right w:val="single" w:color="auto" w:sz="2" w:space="0"/>
            </w:tcBorders>
            <w:vAlign w:val="center"/>
          </w:tcPr>
          <w:p w14:paraId="64A4A978">
            <w:pPr>
              <w:spacing w:before="0" w:after="0" w:line="240" w:lineRule="exact"/>
              <w:jc w:val="right"/>
              <w:rPr>
                <w:rFonts w:ascii="宋体" w:hAnsi="宋体" w:eastAsia="宋体" w:cs="宋体"/>
                <w:sz w:val="18"/>
                <w:szCs w:val="18"/>
              </w:rPr>
            </w:pPr>
            <w:r>
              <w:rPr>
                <w:rFonts w:ascii="宋体" w:hAnsi="宋体" w:eastAsia="宋体" w:cs="宋体"/>
                <w:sz w:val="18"/>
                <w:szCs w:val="18"/>
              </w:rPr>
              <w:t>27,820,900.40</w:t>
            </w:r>
          </w:p>
        </w:tc>
      </w:tr>
      <w:tr w14:paraId="2E5E1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43D36B3">
            <w:pPr>
              <w:spacing w:before="0" w:after="0" w:line="240" w:lineRule="exact"/>
              <w:jc w:val="left"/>
              <w:rPr>
                <w:rFonts w:ascii="宋体" w:hAnsi="宋体" w:eastAsia="宋体" w:cs="宋体"/>
                <w:sz w:val="18"/>
                <w:szCs w:val="18"/>
              </w:rPr>
            </w:pPr>
            <w:r>
              <w:rPr>
                <w:rFonts w:ascii="宋体" w:hAnsi="宋体" w:eastAsia="宋体" w:cs="宋体"/>
                <w:sz w:val="18"/>
                <w:szCs w:val="18"/>
              </w:rPr>
              <w:t>罚款及捐款</w:t>
            </w:r>
          </w:p>
        </w:tc>
        <w:tc>
          <w:tcPr>
            <w:tcW w:w="3213" w:type="dxa"/>
            <w:tcBorders>
              <w:top w:val="single" w:color="auto" w:sz="2" w:space="0"/>
              <w:left w:val="single" w:color="auto" w:sz="2" w:space="0"/>
              <w:bottom w:val="single" w:color="auto" w:sz="2" w:space="0"/>
              <w:right w:val="single" w:color="auto" w:sz="2" w:space="0"/>
            </w:tcBorders>
            <w:vAlign w:val="center"/>
          </w:tcPr>
          <w:p w14:paraId="74792CC1">
            <w:pPr>
              <w:spacing w:before="0" w:after="0" w:line="240" w:lineRule="exact"/>
              <w:jc w:val="right"/>
              <w:rPr>
                <w:rFonts w:ascii="宋体" w:hAnsi="宋体" w:eastAsia="宋体" w:cs="宋体"/>
                <w:sz w:val="18"/>
                <w:szCs w:val="18"/>
              </w:rPr>
            </w:pPr>
            <w:r>
              <w:rPr>
                <w:rFonts w:ascii="宋体" w:hAnsi="宋体" w:eastAsia="宋体" w:cs="宋体"/>
                <w:sz w:val="18"/>
                <w:szCs w:val="18"/>
              </w:rPr>
              <w:t>4,594,298.13</w:t>
            </w:r>
          </w:p>
        </w:tc>
        <w:tc>
          <w:tcPr>
            <w:tcW w:w="3213" w:type="dxa"/>
            <w:tcBorders>
              <w:top w:val="single" w:color="auto" w:sz="2" w:space="0"/>
              <w:left w:val="single" w:color="auto" w:sz="2" w:space="0"/>
              <w:bottom w:val="single" w:color="auto" w:sz="2" w:space="0"/>
              <w:right w:val="single" w:color="auto" w:sz="2" w:space="0"/>
            </w:tcBorders>
            <w:vAlign w:val="center"/>
          </w:tcPr>
          <w:p w14:paraId="4DB712E9">
            <w:pPr>
              <w:spacing w:before="0" w:after="0" w:line="240" w:lineRule="exact"/>
              <w:jc w:val="right"/>
              <w:rPr>
                <w:rFonts w:ascii="宋体" w:hAnsi="宋体" w:eastAsia="宋体" w:cs="宋体"/>
                <w:sz w:val="18"/>
                <w:szCs w:val="18"/>
              </w:rPr>
            </w:pPr>
            <w:r>
              <w:rPr>
                <w:rFonts w:ascii="宋体" w:hAnsi="宋体" w:eastAsia="宋体" w:cs="宋体"/>
                <w:sz w:val="18"/>
                <w:szCs w:val="18"/>
              </w:rPr>
              <w:t>120,716.77</w:t>
            </w:r>
          </w:p>
        </w:tc>
      </w:tr>
      <w:tr w14:paraId="76ABE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080EBDB">
            <w:pPr>
              <w:spacing w:before="0" w:after="0" w:line="240" w:lineRule="exact"/>
              <w:jc w:val="left"/>
              <w:rPr>
                <w:rFonts w:ascii="宋体" w:hAnsi="宋体" w:eastAsia="宋体" w:cs="宋体"/>
                <w:sz w:val="18"/>
                <w:szCs w:val="18"/>
              </w:rPr>
            </w:pPr>
            <w:r>
              <w:rPr>
                <w:rFonts w:ascii="宋体" w:hAnsi="宋体" w:eastAsia="宋体" w:cs="宋体"/>
                <w:sz w:val="18"/>
                <w:szCs w:val="18"/>
              </w:rPr>
              <w:t>备用金-员工借款</w:t>
            </w:r>
          </w:p>
        </w:tc>
        <w:tc>
          <w:tcPr>
            <w:tcW w:w="3213" w:type="dxa"/>
            <w:tcBorders>
              <w:top w:val="single" w:color="auto" w:sz="2" w:space="0"/>
              <w:left w:val="single" w:color="auto" w:sz="2" w:space="0"/>
              <w:bottom w:val="single" w:color="auto" w:sz="2" w:space="0"/>
              <w:right w:val="single" w:color="auto" w:sz="2" w:space="0"/>
            </w:tcBorders>
            <w:vAlign w:val="center"/>
          </w:tcPr>
          <w:p w14:paraId="61808D3D">
            <w:pPr>
              <w:spacing w:before="0" w:after="0" w:line="240" w:lineRule="exact"/>
              <w:jc w:val="right"/>
              <w:rPr>
                <w:rFonts w:ascii="宋体" w:hAnsi="宋体" w:eastAsia="宋体" w:cs="宋体"/>
                <w:sz w:val="18"/>
                <w:szCs w:val="18"/>
              </w:rPr>
            </w:pPr>
            <w:r>
              <w:rPr>
                <w:rFonts w:ascii="宋体" w:hAnsi="宋体" w:eastAsia="宋体" w:cs="宋体"/>
                <w:sz w:val="18"/>
                <w:szCs w:val="18"/>
              </w:rPr>
              <w:t>379,800.00</w:t>
            </w:r>
          </w:p>
        </w:tc>
        <w:tc>
          <w:tcPr>
            <w:tcW w:w="3213" w:type="dxa"/>
            <w:tcBorders>
              <w:top w:val="single" w:color="auto" w:sz="2" w:space="0"/>
              <w:left w:val="single" w:color="auto" w:sz="2" w:space="0"/>
              <w:bottom w:val="single" w:color="auto" w:sz="2" w:space="0"/>
              <w:right w:val="single" w:color="auto" w:sz="2" w:space="0"/>
            </w:tcBorders>
            <w:vAlign w:val="center"/>
          </w:tcPr>
          <w:p w14:paraId="472F815B">
            <w:pPr>
              <w:spacing w:before="0" w:after="0" w:line="240" w:lineRule="exact"/>
              <w:jc w:val="right"/>
              <w:rPr>
                <w:rFonts w:ascii="宋体" w:hAnsi="宋体" w:eastAsia="宋体" w:cs="宋体"/>
                <w:sz w:val="18"/>
                <w:szCs w:val="18"/>
              </w:rPr>
            </w:pPr>
            <w:r>
              <w:rPr>
                <w:rFonts w:ascii="宋体" w:hAnsi="宋体" w:eastAsia="宋体" w:cs="宋体"/>
                <w:sz w:val="18"/>
                <w:szCs w:val="18"/>
              </w:rPr>
              <w:t>527,735.01</w:t>
            </w:r>
          </w:p>
        </w:tc>
      </w:tr>
      <w:tr w14:paraId="5251B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2746493">
            <w:pPr>
              <w:spacing w:before="0" w:after="0" w:line="240" w:lineRule="exact"/>
              <w:jc w:val="left"/>
              <w:rPr>
                <w:rFonts w:ascii="宋体" w:hAnsi="宋体" w:eastAsia="宋体" w:cs="宋体"/>
                <w:sz w:val="18"/>
                <w:szCs w:val="18"/>
              </w:rPr>
            </w:pPr>
            <w:r>
              <w:rPr>
                <w:rFonts w:ascii="宋体" w:hAnsi="宋体" w:eastAsia="宋体" w:cs="宋体"/>
                <w:sz w:val="18"/>
                <w:szCs w:val="18"/>
              </w:rPr>
              <w:t>支付的保证金</w:t>
            </w:r>
          </w:p>
        </w:tc>
        <w:tc>
          <w:tcPr>
            <w:tcW w:w="3213" w:type="dxa"/>
            <w:tcBorders>
              <w:top w:val="single" w:color="auto" w:sz="2" w:space="0"/>
              <w:left w:val="single" w:color="auto" w:sz="2" w:space="0"/>
              <w:bottom w:val="single" w:color="auto" w:sz="2" w:space="0"/>
              <w:right w:val="single" w:color="auto" w:sz="2" w:space="0"/>
            </w:tcBorders>
            <w:vAlign w:val="center"/>
          </w:tcPr>
          <w:p w14:paraId="25E35D4B">
            <w:pPr>
              <w:spacing w:before="0" w:after="0" w:line="240" w:lineRule="exact"/>
              <w:jc w:val="right"/>
              <w:rPr>
                <w:rFonts w:ascii="宋体" w:hAnsi="宋体" w:eastAsia="宋体" w:cs="宋体"/>
                <w:sz w:val="18"/>
                <w:szCs w:val="18"/>
              </w:rPr>
            </w:pPr>
            <w:r>
              <w:rPr>
                <w:rFonts w:ascii="宋体" w:hAnsi="宋体" w:eastAsia="宋体" w:cs="宋体"/>
                <w:sz w:val="18"/>
                <w:szCs w:val="18"/>
              </w:rPr>
              <w:t>75,279,745.31</w:t>
            </w:r>
          </w:p>
        </w:tc>
        <w:tc>
          <w:tcPr>
            <w:tcW w:w="3213" w:type="dxa"/>
            <w:tcBorders>
              <w:top w:val="single" w:color="auto" w:sz="2" w:space="0"/>
              <w:left w:val="single" w:color="auto" w:sz="2" w:space="0"/>
              <w:bottom w:val="single" w:color="auto" w:sz="2" w:space="0"/>
              <w:right w:val="single" w:color="auto" w:sz="2" w:space="0"/>
            </w:tcBorders>
            <w:vAlign w:val="center"/>
          </w:tcPr>
          <w:p w14:paraId="534910C4">
            <w:pPr>
              <w:spacing w:before="0" w:after="0" w:line="240" w:lineRule="exact"/>
              <w:jc w:val="right"/>
              <w:rPr>
                <w:rFonts w:ascii="宋体" w:hAnsi="宋体" w:eastAsia="宋体" w:cs="宋体"/>
                <w:sz w:val="18"/>
                <w:szCs w:val="18"/>
              </w:rPr>
            </w:pPr>
            <w:r>
              <w:rPr>
                <w:rFonts w:ascii="宋体" w:hAnsi="宋体" w:eastAsia="宋体" w:cs="宋体"/>
                <w:sz w:val="18"/>
                <w:szCs w:val="18"/>
              </w:rPr>
              <w:t>60,456,355.57</w:t>
            </w:r>
          </w:p>
        </w:tc>
      </w:tr>
      <w:tr w14:paraId="1E3E5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A6E3A16">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0A46E560">
            <w:pPr>
              <w:spacing w:before="0" w:after="0" w:line="240" w:lineRule="exact"/>
              <w:jc w:val="right"/>
              <w:rPr>
                <w:rFonts w:ascii="宋体" w:hAnsi="宋体" w:eastAsia="宋体" w:cs="宋体"/>
                <w:sz w:val="18"/>
                <w:szCs w:val="18"/>
              </w:rPr>
            </w:pPr>
            <w:r>
              <w:rPr>
                <w:rFonts w:ascii="宋体" w:hAnsi="宋体" w:eastAsia="宋体" w:cs="宋体"/>
                <w:sz w:val="18"/>
                <w:szCs w:val="18"/>
              </w:rPr>
              <w:t>52,396,484.82</w:t>
            </w:r>
          </w:p>
        </w:tc>
        <w:tc>
          <w:tcPr>
            <w:tcW w:w="3213" w:type="dxa"/>
            <w:tcBorders>
              <w:top w:val="single" w:color="auto" w:sz="2" w:space="0"/>
              <w:left w:val="single" w:color="auto" w:sz="2" w:space="0"/>
              <w:bottom w:val="single" w:color="auto" w:sz="2" w:space="0"/>
              <w:right w:val="single" w:color="auto" w:sz="2" w:space="0"/>
            </w:tcBorders>
            <w:vAlign w:val="center"/>
          </w:tcPr>
          <w:p w14:paraId="4A34EC68">
            <w:pPr>
              <w:spacing w:before="0" w:after="0" w:line="240" w:lineRule="exact"/>
              <w:jc w:val="right"/>
              <w:rPr>
                <w:rFonts w:ascii="宋体" w:hAnsi="宋体" w:eastAsia="宋体" w:cs="宋体"/>
                <w:sz w:val="18"/>
                <w:szCs w:val="18"/>
              </w:rPr>
            </w:pPr>
            <w:r>
              <w:rPr>
                <w:rFonts w:ascii="宋体" w:hAnsi="宋体" w:eastAsia="宋体" w:cs="宋体"/>
                <w:sz w:val="18"/>
                <w:szCs w:val="18"/>
              </w:rPr>
              <w:t>60,739,628.15</w:t>
            </w:r>
          </w:p>
        </w:tc>
      </w:tr>
      <w:tr w14:paraId="6DE46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64807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2492ADE">
            <w:pPr>
              <w:spacing w:before="0" w:after="0" w:line="240" w:lineRule="exact"/>
              <w:jc w:val="right"/>
              <w:rPr>
                <w:rFonts w:ascii="宋体" w:hAnsi="宋体" w:eastAsia="宋体" w:cs="宋体"/>
                <w:sz w:val="18"/>
                <w:szCs w:val="18"/>
              </w:rPr>
            </w:pPr>
            <w:r>
              <w:rPr>
                <w:rFonts w:ascii="宋体" w:hAnsi="宋体" w:eastAsia="宋体" w:cs="宋体"/>
                <w:sz w:val="18"/>
                <w:szCs w:val="18"/>
              </w:rPr>
              <w:t>453,594,905.58</w:t>
            </w:r>
          </w:p>
        </w:tc>
        <w:tc>
          <w:tcPr>
            <w:tcW w:w="3213" w:type="dxa"/>
            <w:tcBorders>
              <w:top w:val="single" w:color="auto" w:sz="2" w:space="0"/>
              <w:left w:val="single" w:color="auto" w:sz="2" w:space="0"/>
              <w:bottom w:val="single" w:color="auto" w:sz="2" w:space="0"/>
              <w:right w:val="single" w:color="auto" w:sz="2" w:space="0"/>
            </w:tcBorders>
            <w:vAlign w:val="center"/>
          </w:tcPr>
          <w:p w14:paraId="61C3473F">
            <w:pPr>
              <w:spacing w:before="0" w:after="0" w:line="240" w:lineRule="exact"/>
              <w:jc w:val="right"/>
              <w:rPr>
                <w:rFonts w:ascii="宋体" w:hAnsi="宋体" w:eastAsia="宋体" w:cs="宋体"/>
                <w:sz w:val="18"/>
                <w:szCs w:val="18"/>
              </w:rPr>
            </w:pPr>
            <w:r>
              <w:rPr>
                <w:rFonts w:ascii="宋体" w:hAnsi="宋体" w:eastAsia="宋体" w:cs="宋体"/>
                <w:sz w:val="18"/>
                <w:szCs w:val="18"/>
              </w:rPr>
              <w:t>432,956,989.40</w:t>
            </w:r>
          </w:p>
        </w:tc>
      </w:tr>
    </w:tbl>
    <w:p w14:paraId="29181D79">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支付的其他与经营活动有关的现金说明：</w:t>
      </w:r>
    </w:p>
    <w:p w14:paraId="385EFF5B">
      <w:pPr>
        <w:keepNext/>
        <w:keepLines/>
        <w:spacing w:before="300" w:after="300" w:line="280" w:lineRule="exact"/>
        <w:jc w:val="left"/>
        <w:outlineLvl w:val="3"/>
        <w:rPr>
          <w:rFonts w:ascii="宋体" w:hAnsi="宋体" w:eastAsia="宋体" w:cs="宋体"/>
          <w:b/>
          <w:bCs/>
          <w:sz w:val="21"/>
          <w:szCs w:val="21"/>
        </w:rPr>
      </w:pPr>
      <w:bookmarkStart w:id="270" w:name="_Toc989159"/>
      <w:r>
        <w:rPr>
          <w:rFonts w:ascii="宋体" w:hAnsi="宋体" w:eastAsia="宋体" w:cs="宋体"/>
          <w:b/>
          <w:bCs/>
          <w:sz w:val="21"/>
          <w:szCs w:val="21"/>
        </w:rPr>
        <w:t>（2） 与投资活动有关的现金</w:t>
      </w:r>
      <w:bookmarkEnd w:id="270"/>
    </w:p>
    <w:p w14:paraId="3AE1CCDF">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w:t>
      </w:r>
    </w:p>
    <w:p w14:paraId="3E74F2F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7F01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E5C7B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AC0712">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EB7C48">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D4FB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424055B">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41A69E10">
            <w:pPr>
              <w:spacing w:before="0" w:after="0" w:line="240" w:lineRule="exact"/>
              <w:jc w:val="right"/>
              <w:rPr>
                <w:rFonts w:ascii="宋体" w:hAnsi="宋体" w:eastAsia="宋体" w:cs="宋体"/>
                <w:sz w:val="18"/>
                <w:szCs w:val="18"/>
              </w:rPr>
            </w:pPr>
            <w:r>
              <w:rPr>
                <w:rFonts w:ascii="宋体" w:hAnsi="宋体" w:eastAsia="宋体" w:cs="宋体"/>
                <w:sz w:val="18"/>
                <w:szCs w:val="18"/>
              </w:rPr>
              <w:t>480,261.18</w:t>
            </w:r>
          </w:p>
        </w:tc>
        <w:tc>
          <w:tcPr>
            <w:tcW w:w="3213" w:type="dxa"/>
            <w:tcBorders>
              <w:top w:val="single" w:color="auto" w:sz="2" w:space="0"/>
              <w:left w:val="single" w:color="auto" w:sz="2" w:space="0"/>
              <w:bottom w:val="single" w:color="auto" w:sz="2" w:space="0"/>
              <w:right w:val="single" w:color="auto" w:sz="2" w:space="0"/>
            </w:tcBorders>
            <w:vAlign w:val="center"/>
          </w:tcPr>
          <w:p w14:paraId="6DB1D6BD">
            <w:pPr>
              <w:spacing w:before="0" w:after="0" w:line="240" w:lineRule="exact"/>
              <w:jc w:val="right"/>
              <w:rPr>
                <w:rFonts w:ascii="宋体" w:hAnsi="宋体" w:eastAsia="宋体" w:cs="宋体"/>
                <w:sz w:val="18"/>
                <w:szCs w:val="18"/>
              </w:rPr>
            </w:pPr>
            <w:r>
              <w:rPr>
                <w:rFonts w:ascii="宋体" w:hAnsi="宋体" w:eastAsia="宋体" w:cs="宋体"/>
                <w:sz w:val="18"/>
                <w:szCs w:val="18"/>
              </w:rPr>
              <w:t>44,271,312.54</w:t>
            </w:r>
          </w:p>
        </w:tc>
      </w:tr>
      <w:tr w14:paraId="3C6D4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3774F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DAD4E66">
            <w:pPr>
              <w:spacing w:before="0" w:after="0" w:line="240" w:lineRule="exact"/>
              <w:jc w:val="right"/>
              <w:rPr>
                <w:rFonts w:ascii="宋体" w:hAnsi="宋体" w:eastAsia="宋体" w:cs="宋体"/>
                <w:sz w:val="18"/>
                <w:szCs w:val="18"/>
              </w:rPr>
            </w:pPr>
            <w:r>
              <w:rPr>
                <w:rFonts w:ascii="宋体" w:hAnsi="宋体" w:eastAsia="宋体" w:cs="宋体"/>
                <w:sz w:val="18"/>
                <w:szCs w:val="18"/>
              </w:rPr>
              <w:t>480,261.18</w:t>
            </w:r>
          </w:p>
        </w:tc>
        <w:tc>
          <w:tcPr>
            <w:tcW w:w="3213" w:type="dxa"/>
            <w:tcBorders>
              <w:top w:val="single" w:color="auto" w:sz="2" w:space="0"/>
              <w:left w:val="single" w:color="auto" w:sz="2" w:space="0"/>
              <w:bottom w:val="single" w:color="auto" w:sz="2" w:space="0"/>
              <w:right w:val="single" w:color="auto" w:sz="2" w:space="0"/>
            </w:tcBorders>
            <w:vAlign w:val="center"/>
          </w:tcPr>
          <w:p w14:paraId="7B91F9E4">
            <w:pPr>
              <w:spacing w:before="0" w:after="0" w:line="240" w:lineRule="exact"/>
              <w:jc w:val="right"/>
              <w:rPr>
                <w:rFonts w:ascii="宋体" w:hAnsi="宋体" w:eastAsia="宋体" w:cs="宋体"/>
                <w:sz w:val="18"/>
                <w:szCs w:val="18"/>
              </w:rPr>
            </w:pPr>
            <w:r>
              <w:rPr>
                <w:rFonts w:ascii="宋体" w:hAnsi="宋体" w:eastAsia="宋体" w:cs="宋体"/>
                <w:sz w:val="18"/>
                <w:szCs w:val="18"/>
              </w:rPr>
              <w:t>44,271,312.54</w:t>
            </w:r>
          </w:p>
        </w:tc>
      </w:tr>
    </w:tbl>
    <w:p w14:paraId="3EEF6C56">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收到的重要的与投资活动有关的现金</w:t>
      </w:r>
    </w:p>
    <w:p w14:paraId="66DF65D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C030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0707A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EAB82E">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8DDE8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3C20C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6C59A37">
            <w:pPr>
              <w:spacing w:before="0" w:after="0" w:line="240" w:lineRule="exact"/>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F91DC1B">
            <w:pPr>
              <w:spacing w:before="0" w:after="0" w:line="240" w:lineRule="exact"/>
              <w:jc w:val="right"/>
              <w:rPr>
                <w:rFonts w:ascii="宋体" w:hAnsi="宋体" w:eastAsia="宋体" w:cs="宋体"/>
                <w:sz w:val="18"/>
                <w:szCs w:val="18"/>
              </w:rPr>
            </w:pPr>
            <w:r>
              <w:rPr>
                <w:rFonts w:ascii="宋体" w:hAnsi="宋体" w:eastAsia="宋体" w:cs="宋体"/>
                <w:sz w:val="18"/>
                <w:szCs w:val="18"/>
              </w:rPr>
              <w:t>827,688,518.66</w:t>
            </w:r>
          </w:p>
        </w:tc>
        <w:tc>
          <w:tcPr>
            <w:tcW w:w="3213" w:type="dxa"/>
            <w:tcBorders>
              <w:top w:val="single" w:color="auto" w:sz="2" w:space="0"/>
              <w:left w:val="single" w:color="auto" w:sz="2" w:space="0"/>
              <w:bottom w:val="single" w:color="auto" w:sz="2" w:space="0"/>
              <w:right w:val="single" w:color="auto" w:sz="2" w:space="0"/>
            </w:tcBorders>
            <w:vAlign w:val="center"/>
          </w:tcPr>
          <w:p w14:paraId="2F25ADA6">
            <w:pPr>
              <w:spacing w:before="0" w:after="0" w:line="240" w:lineRule="exact"/>
              <w:jc w:val="right"/>
              <w:rPr>
                <w:rFonts w:ascii="宋体" w:hAnsi="宋体" w:eastAsia="宋体" w:cs="宋体"/>
                <w:sz w:val="18"/>
                <w:szCs w:val="18"/>
              </w:rPr>
            </w:pPr>
            <w:r>
              <w:rPr>
                <w:rFonts w:ascii="宋体" w:hAnsi="宋体" w:eastAsia="宋体" w:cs="宋体"/>
                <w:sz w:val="18"/>
                <w:szCs w:val="18"/>
              </w:rPr>
              <w:t>704,968,565.05</w:t>
            </w:r>
          </w:p>
        </w:tc>
      </w:tr>
      <w:tr w14:paraId="3148D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1AE6D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8AA981F">
            <w:pPr>
              <w:spacing w:before="0" w:after="0" w:line="240" w:lineRule="exact"/>
              <w:jc w:val="right"/>
              <w:rPr>
                <w:rFonts w:ascii="宋体" w:hAnsi="宋体" w:eastAsia="宋体" w:cs="宋体"/>
                <w:sz w:val="18"/>
                <w:szCs w:val="18"/>
              </w:rPr>
            </w:pPr>
            <w:r>
              <w:rPr>
                <w:rFonts w:ascii="宋体" w:hAnsi="宋体" w:eastAsia="宋体" w:cs="宋体"/>
                <w:sz w:val="18"/>
                <w:szCs w:val="18"/>
              </w:rPr>
              <w:t>827,688,518.66</w:t>
            </w:r>
          </w:p>
        </w:tc>
        <w:tc>
          <w:tcPr>
            <w:tcW w:w="3213" w:type="dxa"/>
            <w:tcBorders>
              <w:top w:val="single" w:color="auto" w:sz="2" w:space="0"/>
              <w:left w:val="single" w:color="auto" w:sz="2" w:space="0"/>
              <w:bottom w:val="single" w:color="auto" w:sz="2" w:space="0"/>
              <w:right w:val="single" w:color="auto" w:sz="2" w:space="0"/>
            </w:tcBorders>
            <w:vAlign w:val="center"/>
          </w:tcPr>
          <w:p w14:paraId="4F0835C9">
            <w:pPr>
              <w:spacing w:before="0" w:after="0" w:line="240" w:lineRule="exact"/>
              <w:jc w:val="right"/>
              <w:rPr>
                <w:rFonts w:ascii="宋体" w:hAnsi="宋体" w:eastAsia="宋体" w:cs="宋体"/>
                <w:sz w:val="18"/>
                <w:szCs w:val="18"/>
              </w:rPr>
            </w:pPr>
            <w:r>
              <w:rPr>
                <w:rFonts w:ascii="宋体" w:hAnsi="宋体" w:eastAsia="宋体" w:cs="宋体"/>
                <w:sz w:val="18"/>
                <w:szCs w:val="18"/>
              </w:rPr>
              <w:t>704,968,565.05</w:t>
            </w:r>
          </w:p>
        </w:tc>
      </w:tr>
    </w:tbl>
    <w:p w14:paraId="532EF1CE">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收到的其他与投资活动有关的现金说明：</w:t>
      </w:r>
    </w:p>
    <w:p w14:paraId="435B7BA6">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w:t>
      </w:r>
    </w:p>
    <w:p w14:paraId="6DC02F5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97DC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0D7F8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68331F">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3F1202">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11935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4FBC9BC">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2EB43A23">
            <w:pPr>
              <w:spacing w:before="0" w:after="0" w:line="240" w:lineRule="exact"/>
              <w:jc w:val="right"/>
              <w:rPr>
                <w:rFonts w:ascii="宋体" w:hAnsi="宋体" w:eastAsia="宋体" w:cs="宋体"/>
                <w:sz w:val="18"/>
                <w:szCs w:val="18"/>
              </w:rPr>
            </w:pPr>
            <w:r>
              <w:rPr>
                <w:rFonts w:ascii="宋体" w:hAnsi="宋体" w:eastAsia="宋体" w:cs="宋体"/>
                <w:sz w:val="18"/>
                <w:szCs w:val="18"/>
              </w:rPr>
              <w:t>794,652.03</w:t>
            </w:r>
          </w:p>
        </w:tc>
        <w:tc>
          <w:tcPr>
            <w:tcW w:w="3213" w:type="dxa"/>
            <w:tcBorders>
              <w:top w:val="single" w:color="auto" w:sz="2" w:space="0"/>
              <w:left w:val="single" w:color="auto" w:sz="2" w:space="0"/>
              <w:bottom w:val="single" w:color="auto" w:sz="2" w:space="0"/>
              <w:right w:val="single" w:color="auto" w:sz="2" w:space="0"/>
            </w:tcBorders>
            <w:vAlign w:val="center"/>
          </w:tcPr>
          <w:p w14:paraId="73094F20">
            <w:pPr>
              <w:spacing w:before="0" w:after="0" w:line="240" w:lineRule="exact"/>
              <w:jc w:val="right"/>
              <w:rPr>
                <w:rFonts w:ascii="宋体" w:hAnsi="宋体" w:eastAsia="宋体" w:cs="宋体"/>
                <w:sz w:val="18"/>
                <w:szCs w:val="18"/>
              </w:rPr>
            </w:pPr>
            <w:r>
              <w:rPr>
                <w:rFonts w:ascii="宋体" w:hAnsi="宋体" w:eastAsia="宋体" w:cs="宋体"/>
                <w:sz w:val="18"/>
                <w:szCs w:val="18"/>
              </w:rPr>
              <w:t>251,434.21</w:t>
            </w:r>
          </w:p>
        </w:tc>
      </w:tr>
      <w:tr w14:paraId="0C766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826A4D">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1964535">
            <w:pPr>
              <w:spacing w:before="0" w:after="0" w:line="240" w:lineRule="exact"/>
              <w:jc w:val="right"/>
              <w:rPr>
                <w:rFonts w:ascii="宋体" w:hAnsi="宋体" w:eastAsia="宋体" w:cs="宋体"/>
                <w:sz w:val="18"/>
                <w:szCs w:val="18"/>
              </w:rPr>
            </w:pPr>
            <w:r>
              <w:rPr>
                <w:rFonts w:ascii="宋体" w:hAnsi="宋体" w:eastAsia="宋体" w:cs="宋体"/>
                <w:sz w:val="18"/>
                <w:szCs w:val="18"/>
              </w:rPr>
              <w:t>794,652.03</w:t>
            </w:r>
          </w:p>
        </w:tc>
        <w:tc>
          <w:tcPr>
            <w:tcW w:w="3213" w:type="dxa"/>
            <w:tcBorders>
              <w:top w:val="single" w:color="auto" w:sz="2" w:space="0"/>
              <w:left w:val="single" w:color="auto" w:sz="2" w:space="0"/>
              <w:bottom w:val="single" w:color="auto" w:sz="2" w:space="0"/>
              <w:right w:val="single" w:color="auto" w:sz="2" w:space="0"/>
            </w:tcBorders>
            <w:vAlign w:val="center"/>
          </w:tcPr>
          <w:p w14:paraId="2C8BA342">
            <w:pPr>
              <w:spacing w:before="0" w:after="0" w:line="240" w:lineRule="exact"/>
              <w:jc w:val="right"/>
              <w:rPr>
                <w:rFonts w:ascii="宋体" w:hAnsi="宋体" w:eastAsia="宋体" w:cs="宋体"/>
                <w:sz w:val="18"/>
                <w:szCs w:val="18"/>
              </w:rPr>
            </w:pPr>
            <w:r>
              <w:rPr>
                <w:rFonts w:ascii="宋体" w:hAnsi="宋体" w:eastAsia="宋体" w:cs="宋体"/>
                <w:sz w:val="18"/>
                <w:szCs w:val="18"/>
              </w:rPr>
              <w:t>251,434.21</w:t>
            </w:r>
          </w:p>
        </w:tc>
      </w:tr>
    </w:tbl>
    <w:p w14:paraId="7FCE4995">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支付的重要的与投资活动有关的现金</w:t>
      </w:r>
    </w:p>
    <w:p w14:paraId="0F877B2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C902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BA935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7C4B8A">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76B3AB">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1C830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8CA3A00">
            <w:pPr>
              <w:spacing w:before="0" w:after="0" w:line="240" w:lineRule="exact"/>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1B48B4DC">
            <w:pPr>
              <w:spacing w:before="0" w:after="0" w:line="240" w:lineRule="exact"/>
              <w:jc w:val="right"/>
              <w:rPr>
                <w:rFonts w:ascii="宋体" w:hAnsi="宋体" w:eastAsia="宋体" w:cs="宋体"/>
                <w:sz w:val="18"/>
                <w:szCs w:val="18"/>
              </w:rPr>
            </w:pPr>
            <w:r>
              <w:rPr>
                <w:rFonts w:ascii="宋体" w:hAnsi="宋体" w:eastAsia="宋体" w:cs="宋体"/>
                <w:sz w:val="18"/>
                <w:szCs w:val="18"/>
              </w:rPr>
              <w:t>1,272,198,399.12</w:t>
            </w:r>
          </w:p>
        </w:tc>
        <w:tc>
          <w:tcPr>
            <w:tcW w:w="3213" w:type="dxa"/>
            <w:tcBorders>
              <w:top w:val="single" w:color="auto" w:sz="2" w:space="0"/>
              <w:left w:val="single" w:color="auto" w:sz="2" w:space="0"/>
              <w:bottom w:val="single" w:color="auto" w:sz="2" w:space="0"/>
              <w:right w:val="single" w:color="auto" w:sz="2" w:space="0"/>
            </w:tcBorders>
            <w:vAlign w:val="center"/>
          </w:tcPr>
          <w:p w14:paraId="79F64D19">
            <w:pPr>
              <w:spacing w:before="0" w:after="0" w:line="240" w:lineRule="exact"/>
              <w:jc w:val="right"/>
              <w:rPr>
                <w:rFonts w:ascii="宋体" w:hAnsi="宋体" w:eastAsia="宋体" w:cs="宋体"/>
                <w:sz w:val="18"/>
                <w:szCs w:val="18"/>
              </w:rPr>
            </w:pPr>
            <w:r>
              <w:rPr>
                <w:rFonts w:ascii="宋体" w:hAnsi="宋体" w:eastAsia="宋体" w:cs="宋体"/>
                <w:sz w:val="18"/>
                <w:szCs w:val="18"/>
              </w:rPr>
              <w:t>2,591,834,386.04</w:t>
            </w:r>
          </w:p>
        </w:tc>
      </w:tr>
      <w:tr w14:paraId="27296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4E74C63">
            <w:pPr>
              <w:spacing w:before="0" w:after="0" w:line="240" w:lineRule="exact"/>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3DA3AA1F">
            <w:pPr>
              <w:spacing w:before="0" w:after="0" w:line="240" w:lineRule="exact"/>
              <w:jc w:val="right"/>
              <w:rPr>
                <w:rFonts w:ascii="宋体" w:hAnsi="宋体" w:eastAsia="宋体" w:cs="宋体"/>
                <w:sz w:val="18"/>
                <w:szCs w:val="18"/>
              </w:rPr>
            </w:pPr>
            <w:r>
              <w:rPr>
                <w:rFonts w:ascii="宋体" w:hAnsi="宋体" w:eastAsia="宋体" w:cs="宋体"/>
                <w:sz w:val="18"/>
                <w:szCs w:val="18"/>
              </w:rPr>
              <w:t>259,500,000.00</w:t>
            </w:r>
          </w:p>
        </w:tc>
        <w:tc>
          <w:tcPr>
            <w:tcW w:w="3213" w:type="dxa"/>
            <w:tcBorders>
              <w:top w:val="single" w:color="auto" w:sz="2" w:space="0"/>
              <w:left w:val="single" w:color="auto" w:sz="2" w:space="0"/>
              <w:bottom w:val="single" w:color="auto" w:sz="2" w:space="0"/>
              <w:right w:val="single" w:color="auto" w:sz="2" w:space="0"/>
            </w:tcBorders>
            <w:vAlign w:val="center"/>
          </w:tcPr>
          <w:p w14:paraId="278CC4CD">
            <w:pPr>
              <w:spacing w:before="0" w:after="0" w:line="240" w:lineRule="exact"/>
              <w:jc w:val="right"/>
              <w:rPr>
                <w:rFonts w:ascii="宋体" w:hAnsi="宋体" w:eastAsia="宋体" w:cs="宋体"/>
                <w:sz w:val="18"/>
                <w:szCs w:val="18"/>
              </w:rPr>
            </w:pPr>
            <w:r>
              <w:rPr>
                <w:rFonts w:ascii="宋体" w:hAnsi="宋体" w:eastAsia="宋体" w:cs="宋体"/>
                <w:sz w:val="18"/>
                <w:szCs w:val="18"/>
              </w:rPr>
              <w:t>195,220,000.00</w:t>
            </w:r>
          </w:p>
        </w:tc>
      </w:tr>
      <w:tr w14:paraId="23966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DB0832">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281427B">
            <w:pPr>
              <w:spacing w:before="0" w:after="0" w:line="240" w:lineRule="exact"/>
              <w:jc w:val="right"/>
              <w:rPr>
                <w:rFonts w:ascii="宋体" w:hAnsi="宋体" w:eastAsia="宋体" w:cs="宋体"/>
                <w:sz w:val="18"/>
                <w:szCs w:val="18"/>
              </w:rPr>
            </w:pPr>
            <w:r>
              <w:rPr>
                <w:rFonts w:ascii="宋体" w:hAnsi="宋体" w:eastAsia="宋体" w:cs="宋体"/>
                <w:sz w:val="18"/>
                <w:szCs w:val="18"/>
              </w:rPr>
              <w:t>1,531,698,399.12</w:t>
            </w:r>
          </w:p>
        </w:tc>
        <w:tc>
          <w:tcPr>
            <w:tcW w:w="3213" w:type="dxa"/>
            <w:tcBorders>
              <w:top w:val="single" w:color="auto" w:sz="2" w:space="0"/>
              <w:left w:val="single" w:color="auto" w:sz="2" w:space="0"/>
              <w:bottom w:val="single" w:color="auto" w:sz="2" w:space="0"/>
              <w:right w:val="single" w:color="auto" w:sz="2" w:space="0"/>
            </w:tcBorders>
            <w:vAlign w:val="center"/>
          </w:tcPr>
          <w:p w14:paraId="4EA7C2C3">
            <w:pPr>
              <w:spacing w:before="0" w:after="0" w:line="240" w:lineRule="exact"/>
              <w:jc w:val="right"/>
              <w:rPr>
                <w:rFonts w:ascii="宋体" w:hAnsi="宋体" w:eastAsia="宋体" w:cs="宋体"/>
                <w:sz w:val="18"/>
                <w:szCs w:val="18"/>
              </w:rPr>
            </w:pPr>
            <w:r>
              <w:rPr>
                <w:rFonts w:ascii="宋体" w:hAnsi="宋体" w:eastAsia="宋体" w:cs="宋体"/>
                <w:sz w:val="18"/>
                <w:szCs w:val="18"/>
              </w:rPr>
              <w:t>2,787,054,386.04</w:t>
            </w:r>
          </w:p>
        </w:tc>
      </w:tr>
    </w:tbl>
    <w:p w14:paraId="44677F00">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支付的其他与投资活动有关的现金说明：</w:t>
      </w:r>
    </w:p>
    <w:p w14:paraId="3A4806D7">
      <w:pPr>
        <w:keepNext/>
        <w:keepLines/>
        <w:spacing w:before="300" w:after="300" w:line="280" w:lineRule="exact"/>
        <w:jc w:val="left"/>
        <w:outlineLvl w:val="3"/>
        <w:rPr>
          <w:rFonts w:ascii="宋体" w:hAnsi="宋体" w:eastAsia="宋体" w:cs="宋体"/>
          <w:b/>
          <w:bCs/>
          <w:sz w:val="21"/>
          <w:szCs w:val="21"/>
        </w:rPr>
      </w:pPr>
      <w:bookmarkStart w:id="271" w:name="_Toc989160"/>
      <w:r>
        <w:rPr>
          <w:rFonts w:ascii="宋体" w:hAnsi="宋体" w:eastAsia="宋体" w:cs="宋体"/>
          <w:b/>
          <w:bCs/>
          <w:sz w:val="21"/>
          <w:szCs w:val="21"/>
        </w:rPr>
        <w:t>（3） 与筹资活动有关的现金</w:t>
      </w:r>
      <w:bookmarkEnd w:id="271"/>
    </w:p>
    <w:p w14:paraId="1CF3EC98">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w:t>
      </w:r>
    </w:p>
    <w:p w14:paraId="66639BC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EED9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745F9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D328CF">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6C3C05">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4CCFD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4538DAD">
            <w:pPr>
              <w:spacing w:before="0" w:after="0" w:line="240" w:lineRule="exact"/>
              <w:jc w:val="left"/>
              <w:rPr>
                <w:rFonts w:ascii="宋体" w:hAnsi="宋体" w:eastAsia="宋体" w:cs="宋体"/>
                <w:sz w:val="18"/>
                <w:szCs w:val="18"/>
              </w:rPr>
            </w:pPr>
            <w:r>
              <w:rPr>
                <w:rFonts w:ascii="宋体" w:hAnsi="宋体" w:eastAsia="宋体" w:cs="宋体"/>
                <w:sz w:val="18"/>
                <w:szCs w:val="18"/>
              </w:rPr>
              <w:t>收到借款</w:t>
            </w:r>
          </w:p>
        </w:tc>
        <w:tc>
          <w:tcPr>
            <w:tcW w:w="3213" w:type="dxa"/>
            <w:tcBorders>
              <w:top w:val="single" w:color="auto" w:sz="2" w:space="0"/>
              <w:left w:val="single" w:color="auto" w:sz="2" w:space="0"/>
              <w:bottom w:val="single" w:color="auto" w:sz="2" w:space="0"/>
              <w:right w:val="single" w:color="auto" w:sz="2" w:space="0"/>
            </w:tcBorders>
            <w:vAlign w:val="center"/>
          </w:tcPr>
          <w:p w14:paraId="417441E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E854697">
            <w:pPr>
              <w:spacing w:before="0" w:after="0" w:line="240" w:lineRule="exact"/>
              <w:jc w:val="right"/>
              <w:rPr>
                <w:rFonts w:ascii="宋体" w:hAnsi="宋体" w:eastAsia="宋体" w:cs="宋体"/>
                <w:sz w:val="18"/>
                <w:szCs w:val="18"/>
              </w:rPr>
            </w:pPr>
            <w:r>
              <w:rPr>
                <w:rFonts w:ascii="宋体" w:hAnsi="宋体" w:eastAsia="宋体" w:cs="宋体"/>
                <w:sz w:val="18"/>
                <w:szCs w:val="18"/>
              </w:rPr>
              <w:t>260,000,000.00</w:t>
            </w:r>
          </w:p>
        </w:tc>
      </w:tr>
      <w:tr w14:paraId="610C8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33017C9">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7231CE8C">
            <w:pPr>
              <w:spacing w:before="0" w:after="0" w:line="240" w:lineRule="exact"/>
              <w:jc w:val="right"/>
              <w:rPr>
                <w:rFonts w:ascii="宋体" w:hAnsi="宋体" w:eastAsia="宋体" w:cs="宋体"/>
                <w:sz w:val="18"/>
                <w:szCs w:val="18"/>
              </w:rPr>
            </w:pPr>
            <w:r>
              <w:rPr>
                <w:rFonts w:ascii="宋体" w:hAnsi="宋体" w:eastAsia="宋体" w:cs="宋体"/>
                <w:sz w:val="18"/>
                <w:szCs w:val="18"/>
              </w:rPr>
              <w:t>249,837.04</w:t>
            </w:r>
          </w:p>
        </w:tc>
        <w:tc>
          <w:tcPr>
            <w:tcW w:w="3213" w:type="dxa"/>
            <w:tcBorders>
              <w:top w:val="single" w:color="auto" w:sz="2" w:space="0"/>
              <w:left w:val="single" w:color="auto" w:sz="2" w:space="0"/>
              <w:bottom w:val="single" w:color="auto" w:sz="2" w:space="0"/>
              <w:right w:val="single" w:color="auto" w:sz="2" w:space="0"/>
            </w:tcBorders>
            <w:vAlign w:val="center"/>
          </w:tcPr>
          <w:p w14:paraId="38CD1D01">
            <w:pPr>
              <w:spacing w:before="0" w:after="0" w:line="240" w:lineRule="exact"/>
              <w:jc w:val="right"/>
              <w:rPr>
                <w:rFonts w:ascii="宋体" w:hAnsi="宋体" w:eastAsia="宋体" w:cs="宋体"/>
                <w:sz w:val="18"/>
                <w:szCs w:val="18"/>
              </w:rPr>
            </w:pPr>
          </w:p>
        </w:tc>
      </w:tr>
      <w:tr w14:paraId="0BEC2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1B2444">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2BFA56E">
            <w:pPr>
              <w:spacing w:before="0" w:after="0" w:line="240" w:lineRule="exact"/>
              <w:jc w:val="right"/>
              <w:rPr>
                <w:rFonts w:ascii="宋体" w:hAnsi="宋体" w:eastAsia="宋体" w:cs="宋体"/>
                <w:sz w:val="18"/>
                <w:szCs w:val="18"/>
              </w:rPr>
            </w:pPr>
            <w:r>
              <w:rPr>
                <w:rFonts w:ascii="宋体" w:hAnsi="宋体" w:eastAsia="宋体" w:cs="宋体"/>
                <w:sz w:val="18"/>
                <w:szCs w:val="18"/>
              </w:rPr>
              <w:t>249,837.04</w:t>
            </w:r>
          </w:p>
        </w:tc>
        <w:tc>
          <w:tcPr>
            <w:tcW w:w="3213" w:type="dxa"/>
            <w:tcBorders>
              <w:top w:val="single" w:color="auto" w:sz="2" w:space="0"/>
              <w:left w:val="single" w:color="auto" w:sz="2" w:space="0"/>
              <w:bottom w:val="single" w:color="auto" w:sz="2" w:space="0"/>
              <w:right w:val="single" w:color="auto" w:sz="2" w:space="0"/>
            </w:tcBorders>
            <w:vAlign w:val="center"/>
          </w:tcPr>
          <w:p w14:paraId="74EB5F81">
            <w:pPr>
              <w:spacing w:before="0" w:after="0" w:line="240" w:lineRule="exact"/>
              <w:jc w:val="right"/>
              <w:rPr>
                <w:rFonts w:ascii="宋体" w:hAnsi="宋体" w:eastAsia="宋体" w:cs="宋体"/>
                <w:sz w:val="18"/>
                <w:szCs w:val="18"/>
              </w:rPr>
            </w:pPr>
            <w:r>
              <w:rPr>
                <w:rFonts w:ascii="宋体" w:hAnsi="宋体" w:eastAsia="宋体" w:cs="宋体"/>
                <w:sz w:val="18"/>
                <w:szCs w:val="18"/>
              </w:rPr>
              <w:t>260,000,000.00</w:t>
            </w:r>
          </w:p>
        </w:tc>
      </w:tr>
    </w:tbl>
    <w:p w14:paraId="6A707AE1">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收到的其他与筹资活动有关的现金说明：</w:t>
      </w:r>
    </w:p>
    <w:p w14:paraId="3210DF58">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w:t>
      </w:r>
    </w:p>
    <w:p w14:paraId="4C136E4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0BEC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A10C3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3F5BF6">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026752">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C72E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A183B5E">
            <w:pPr>
              <w:spacing w:before="0" w:after="0" w:line="240" w:lineRule="exact"/>
              <w:jc w:val="left"/>
              <w:rPr>
                <w:rFonts w:ascii="宋体" w:hAnsi="宋体" w:eastAsia="宋体" w:cs="宋体"/>
                <w:sz w:val="18"/>
                <w:szCs w:val="18"/>
              </w:rPr>
            </w:pPr>
            <w:r>
              <w:rPr>
                <w:rFonts w:ascii="宋体" w:hAnsi="宋体" w:eastAsia="宋体" w:cs="宋体"/>
                <w:sz w:val="18"/>
                <w:szCs w:val="18"/>
              </w:rPr>
              <w:t>偿还借款</w:t>
            </w:r>
          </w:p>
        </w:tc>
        <w:tc>
          <w:tcPr>
            <w:tcW w:w="3213" w:type="dxa"/>
            <w:tcBorders>
              <w:top w:val="single" w:color="auto" w:sz="2" w:space="0"/>
              <w:left w:val="single" w:color="auto" w:sz="2" w:space="0"/>
              <w:bottom w:val="single" w:color="auto" w:sz="2" w:space="0"/>
              <w:right w:val="single" w:color="auto" w:sz="2" w:space="0"/>
            </w:tcBorders>
            <w:vAlign w:val="center"/>
          </w:tcPr>
          <w:p w14:paraId="24669477">
            <w:pPr>
              <w:spacing w:before="0" w:after="0" w:line="240" w:lineRule="exact"/>
              <w:jc w:val="right"/>
              <w:rPr>
                <w:rFonts w:ascii="宋体" w:hAnsi="宋体" w:eastAsia="宋体" w:cs="宋体"/>
                <w:sz w:val="18"/>
                <w:szCs w:val="18"/>
              </w:rPr>
            </w:pPr>
            <w:r>
              <w:rPr>
                <w:rFonts w:ascii="宋体" w:hAnsi="宋体" w:eastAsia="宋体" w:cs="宋体"/>
                <w:sz w:val="18"/>
                <w:szCs w:val="18"/>
              </w:rPr>
              <w:t>358,050,000.00</w:t>
            </w:r>
          </w:p>
        </w:tc>
        <w:tc>
          <w:tcPr>
            <w:tcW w:w="3213" w:type="dxa"/>
            <w:tcBorders>
              <w:top w:val="single" w:color="auto" w:sz="2" w:space="0"/>
              <w:left w:val="single" w:color="auto" w:sz="2" w:space="0"/>
              <w:bottom w:val="single" w:color="auto" w:sz="2" w:space="0"/>
              <w:right w:val="single" w:color="auto" w:sz="2" w:space="0"/>
            </w:tcBorders>
            <w:vAlign w:val="center"/>
          </w:tcPr>
          <w:p w14:paraId="306B1C82">
            <w:pPr>
              <w:spacing w:before="0" w:after="0" w:line="240" w:lineRule="exact"/>
              <w:jc w:val="right"/>
              <w:rPr>
                <w:rFonts w:ascii="宋体" w:hAnsi="宋体" w:eastAsia="宋体" w:cs="宋体"/>
                <w:sz w:val="18"/>
                <w:szCs w:val="18"/>
              </w:rPr>
            </w:pPr>
            <w:r>
              <w:rPr>
                <w:rFonts w:ascii="宋体" w:hAnsi="宋体" w:eastAsia="宋体" w:cs="宋体"/>
                <w:sz w:val="18"/>
                <w:szCs w:val="18"/>
              </w:rPr>
              <w:t>418,150,000.00</w:t>
            </w:r>
          </w:p>
        </w:tc>
      </w:tr>
      <w:tr w14:paraId="4BA74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7AFCF65">
            <w:pPr>
              <w:spacing w:before="0" w:after="0" w:line="240" w:lineRule="exact"/>
              <w:jc w:val="left"/>
              <w:rPr>
                <w:rFonts w:ascii="宋体" w:hAnsi="宋体" w:eastAsia="宋体" w:cs="宋体"/>
                <w:sz w:val="18"/>
                <w:szCs w:val="18"/>
              </w:rPr>
            </w:pPr>
            <w:r>
              <w:rPr>
                <w:rFonts w:ascii="宋体" w:hAnsi="宋体" w:eastAsia="宋体" w:cs="宋体"/>
                <w:sz w:val="18"/>
                <w:szCs w:val="18"/>
              </w:rPr>
              <w:t>支付的融资租赁款</w:t>
            </w:r>
          </w:p>
        </w:tc>
        <w:tc>
          <w:tcPr>
            <w:tcW w:w="3213" w:type="dxa"/>
            <w:tcBorders>
              <w:top w:val="single" w:color="auto" w:sz="2" w:space="0"/>
              <w:left w:val="single" w:color="auto" w:sz="2" w:space="0"/>
              <w:bottom w:val="single" w:color="auto" w:sz="2" w:space="0"/>
              <w:right w:val="single" w:color="auto" w:sz="2" w:space="0"/>
            </w:tcBorders>
            <w:vAlign w:val="center"/>
          </w:tcPr>
          <w:p w14:paraId="7CCCB8B6">
            <w:pPr>
              <w:spacing w:before="0" w:after="0" w:line="240" w:lineRule="exact"/>
              <w:jc w:val="right"/>
              <w:rPr>
                <w:rFonts w:ascii="宋体" w:hAnsi="宋体" w:eastAsia="宋体" w:cs="宋体"/>
                <w:sz w:val="18"/>
                <w:szCs w:val="18"/>
              </w:rPr>
            </w:pPr>
            <w:r>
              <w:rPr>
                <w:rFonts w:ascii="宋体" w:hAnsi="宋体" w:eastAsia="宋体" w:cs="宋体"/>
                <w:sz w:val="18"/>
                <w:szCs w:val="18"/>
              </w:rPr>
              <w:t>131,724.00</w:t>
            </w:r>
          </w:p>
        </w:tc>
        <w:tc>
          <w:tcPr>
            <w:tcW w:w="3213" w:type="dxa"/>
            <w:tcBorders>
              <w:top w:val="single" w:color="auto" w:sz="2" w:space="0"/>
              <w:left w:val="single" w:color="auto" w:sz="2" w:space="0"/>
              <w:bottom w:val="single" w:color="auto" w:sz="2" w:space="0"/>
              <w:right w:val="single" w:color="auto" w:sz="2" w:space="0"/>
            </w:tcBorders>
            <w:vAlign w:val="center"/>
          </w:tcPr>
          <w:p w14:paraId="1F459290">
            <w:pPr>
              <w:spacing w:before="0" w:after="0" w:line="240" w:lineRule="exact"/>
              <w:jc w:val="right"/>
              <w:rPr>
                <w:rFonts w:ascii="宋体" w:hAnsi="宋体" w:eastAsia="宋体" w:cs="宋体"/>
                <w:sz w:val="18"/>
                <w:szCs w:val="18"/>
              </w:rPr>
            </w:pPr>
            <w:r>
              <w:rPr>
                <w:rFonts w:ascii="宋体" w:hAnsi="宋体" w:eastAsia="宋体" w:cs="宋体"/>
                <w:sz w:val="18"/>
                <w:szCs w:val="18"/>
              </w:rPr>
              <w:t>5,866,705.32</w:t>
            </w:r>
          </w:p>
        </w:tc>
      </w:tr>
      <w:tr w14:paraId="3A25D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A77CAA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59718375">
            <w:pPr>
              <w:spacing w:before="0" w:after="0" w:line="240" w:lineRule="exact"/>
              <w:jc w:val="right"/>
              <w:rPr>
                <w:rFonts w:ascii="宋体" w:hAnsi="宋体" w:eastAsia="宋体" w:cs="宋体"/>
                <w:sz w:val="18"/>
                <w:szCs w:val="18"/>
              </w:rPr>
            </w:pPr>
            <w:r>
              <w:rPr>
                <w:rFonts w:ascii="宋体" w:hAnsi="宋体" w:eastAsia="宋体" w:cs="宋体"/>
                <w:sz w:val="18"/>
                <w:szCs w:val="18"/>
              </w:rPr>
              <w:t>2,151,074.64</w:t>
            </w:r>
          </w:p>
        </w:tc>
        <w:tc>
          <w:tcPr>
            <w:tcW w:w="3213" w:type="dxa"/>
            <w:tcBorders>
              <w:top w:val="single" w:color="auto" w:sz="2" w:space="0"/>
              <w:left w:val="single" w:color="auto" w:sz="2" w:space="0"/>
              <w:bottom w:val="single" w:color="auto" w:sz="2" w:space="0"/>
              <w:right w:val="single" w:color="auto" w:sz="2" w:space="0"/>
            </w:tcBorders>
            <w:vAlign w:val="center"/>
          </w:tcPr>
          <w:p w14:paraId="5A279B7F">
            <w:pPr>
              <w:spacing w:before="0" w:after="0" w:line="240" w:lineRule="exact"/>
              <w:jc w:val="right"/>
              <w:rPr>
                <w:rFonts w:ascii="宋体" w:hAnsi="宋体" w:eastAsia="宋体" w:cs="宋体"/>
                <w:sz w:val="18"/>
                <w:szCs w:val="18"/>
              </w:rPr>
            </w:pPr>
            <w:r>
              <w:rPr>
                <w:rFonts w:ascii="宋体" w:hAnsi="宋体" w:eastAsia="宋体" w:cs="宋体"/>
                <w:sz w:val="18"/>
                <w:szCs w:val="18"/>
              </w:rPr>
              <w:t>55,070,429.50</w:t>
            </w:r>
          </w:p>
        </w:tc>
      </w:tr>
      <w:tr w14:paraId="4928D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020D43">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31971BB">
            <w:pPr>
              <w:spacing w:before="0" w:after="0" w:line="240" w:lineRule="exact"/>
              <w:jc w:val="right"/>
              <w:rPr>
                <w:rFonts w:ascii="宋体" w:hAnsi="宋体" w:eastAsia="宋体" w:cs="宋体"/>
                <w:sz w:val="18"/>
                <w:szCs w:val="18"/>
              </w:rPr>
            </w:pPr>
            <w:r>
              <w:rPr>
                <w:rFonts w:ascii="宋体" w:hAnsi="宋体" w:eastAsia="宋体" w:cs="宋体"/>
                <w:sz w:val="18"/>
                <w:szCs w:val="18"/>
              </w:rPr>
              <w:t>360,332,798.64</w:t>
            </w:r>
          </w:p>
        </w:tc>
        <w:tc>
          <w:tcPr>
            <w:tcW w:w="3213" w:type="dxa"/>
            <w:tcBorders>
              <w:top w:val="single" w:color="auto" w:sz="2" w:space="0"/>
              <w:left w:val="single" w:color="auto" w:sz="2" w:space="0"/>
              <w:bottom w:val="single" w:color="auto" w:sz="2" w:space="0"/>
              <w:right w:val="single" w:color="auto" w:sz="2" w:space="0"/>
            </w:tcBorders>
            <w:vAlign w:val="center"/>
          </w:tcPr>
          <w:p w14:paraId="29683DE2">
            <w:pPr>
              <w:spacing w:before="0" w:after="0" w:line="240" w:lineRule="exact"/>
              <w:jc w:val="right"/>
              <w:rPr>
                <w:rFonts w:ascii="宋体" w:hAnsi="宋体" w:eastAsia="宋体" w:cs="宋体"/>
                <w:sz w:val="18"/>
                <w:szCs w:val="18"/>
              </w:rPr>
            </w:pPr>
            <w:r>
              <w:rPr>
                <w:rFonts w:ascii="宋体" w:hAnsi="宋体" w:eastAsia="宋体" w:cs="宋体"/>
                <w:sz w:val="18"/>
                <w:szCs w:val="18"/>
              </w:rPr>
              <w:t>479,087,134.82</w:t>
            </w:r>
          </w:p>
        </w:tc>
      </w:tr>
    </w:tbl>
    <w:p w14:paraId="78485D22">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支付的其他与筹资活动有关的现金说明：</w:t>
      </w:r>
    </w:p>
    <w:p w14:paraId="00B566F3">
      <w:pPr>
        <w:spacing w:before="100" w:after="100" w:line="240" w:lineRule="exact"/>
        <w:jc w:val="left"/>
        <w:rPr>
          <w:rFonts w:ascii="宋体" w:hAnsi="宋体" w:eastAsia="宋体" w:cs="宋体"/>
          <w:sz w:val="18"/>
          <w:szCs w:val="18"/>
        </w:rPr>
      </w:pPr>
      <w:r>
        <w:rPr>
          <w:rFonts w:ascii="宋体" w:hAnsi="宋体" w:eastAsia="宋体" w:cs="宋体"/>
          <w:sz w:val="18"/>
          <w:szCs w:val="18"/>
        </w:rPr>
        <w:t>筹资活动产生的各项负债变动情况</w:t>
      </w:r>
    </w:p>
    <w:p w14:paraId="30F1AF38">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6FAD2C48">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77914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F79A7E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842CAE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815AF89">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EABC8D3">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2041E3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385A0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14:paraId="20964286"/>
        </w:tc>
        <w:tc>
          <w:tcPr>
            <w:tcW w:w="1377" w:type="dxa"/>
            <w:vMerge w:val="continue"/>
            <w:tcBorders>
              <w:top w:val="single" w:color="auto" w:sz="2" w:space="0"/>
              <w:left w:val="single" w:color="auto" w:sz="2" w:space="0"/>
              <w:bottom w:val="single" w:color="auto" w:sz="2" w:space="0"/>
              <w:right w:val="single" w:color="auto" w:sz="2" w:space="0"/>
            </w:tcBorders>
            <w:vAlign w:val="center"/>
          </w:tcPr>
          <w:p w14:paraId="5F39BDFE"/>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773E4F8">
            <w:pPr>
              <w:spacing w:before="40" w:after="40" w:line="240" w:lineRule="exact"/>
              <w:jc w:val="center"/>
              <w:rPr>
                <w:rFonts w:ascii="宋体" w:hAnsi="宋体" w:eastAsia="宋体" w:cs="宋体"/>
                <w:sz w:val="18"/>
                <w:szCs w:val="18"/>
              </w:rPr>
            </w:pPr>
            <w:r>
              <w:rPr>
                <w:rFonts w:ascii="宋体" w:hAnsi="宋体" w:eastAsia="宋体" w:cs="宋体"/>
                <w:sz w:val="18"/>
                <w:szCs w:val="18"/>
              </w:rPr>
              <w:t>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1CEC38E">
            <w:pPr>
              <w:spacing w:before="40" w:after="40" w:line="240" w:lineRule="exact"/>
              <w:jc w:val="center"/>
              <w:rPr>
                <w:rFonts w:ascii="宋体" w:hAnsi="宋体" w:eastAsia="宋体" w:cs="宋体"/>
                <w:sz w:val="18"/>
                <w:szCs w:val="18"/>
              </w:rPr>
            </w:pPr>
            <w:r>
              <w:rPr>
                <w:rFonts w:ascii="宋体" w:hAnsi="宋体" w:eastAsia="宋体" w:cs="宋体"/>
                <w:sz w:val="18"/>
                <w:szCs w:val="18"/>
              </w:rPr>
              <w:t>非现金变动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37E82C9">
            <w:pPr>
              <w:spacing w:before="40" w:after="40" w:line="240" w:lineRule="exact"/>
              <w:jc w:val="center"/>
              <w:rPr>
                <w:rFonts w:ascii="宋体" w:hAnsi="宋体" w:eastAsia="宋体" w:cs="宋体"/>
                <w:sz w:val="18"/>
                <w:szCs w:val="18"/>
              </w:rPr>
            </w:pPr>
            <w:r>
              <w:rPr>
                <w:rFonts w:ascii="宋体" w:hAnsi="宋体" w:eastAsia="宋体" w:cs="宋体"/>
                <w:sz w:val="18"/>
                <w:szCs w:val="18"/>
              </w:rPr>
              <w:t>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7A13B6C">
            <w:pPr>
              <w:spacing w:before="40" w:after="40" w:line="240" w:lineRule="exact"/>
              <w:jc w:val="center"/>
              <w:rPr>
                <w:rFonts w:ascii="宋体" w:hAnsi="宋体" w:eastAsia="宋体" w:cs="宋体"/>
                <w:sz w:val="18"/>
                <w:szCs w:val="18"/>
              </w:rPr>
            </w:pPr>
            <w:r>
              <w:rPr>
                <w:rFonts w:ascii="宋体" w:hAnsi="宋体" w:eastAsia="宋体" w:cs="宋体"/>
                <w:sz w:val="18"/>
                <w:szCs w:val="18"/>
              </w:rPr>
              <w:t>非现金变动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6EEFB3E"/>
        </w:tc>
      </w:tr>
      <w:tr w14:paraId="75691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92621BF">
            <w:pPr>
              <w:spacing w:before="0" w:after="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14:paraId="43803E0A">
            <w:pPr>
              <w:spacing w:before="0" w:after="0" w:line="240" w:lineRule="exact"/>
              <w:jc w:val="right"/>
              <w:rPr>
                <w:rFonts w:ascii="宋体" w:hAnsi="宋体" w:eastAsia="宋体" w:cs="宋体"/>
                <w:sz w:val="18"/>
                <w:szCs w:val="18"/>
              </w:rPr>
            </w:pPr>
            <w:r>
              <w:rPr>
                <w:rFonts w:ascii="宋体" w:hAnsi="宋体" w:eastAsia="宋体" w:cs="宋体"/>
                <w:sz w:val="18"/>
                <w:szCs w:val="18"/>
              </w:rPr>
              <w:t>2,891,734,631.52</w:t>
            </w:r>
          </w:p>
        </w:tc>
        <w:tc>
          <w:tcPr>
            <w:tcW w:w="1377" w:type="dxa"/>
            <w:tcBorders>
              <w:top w:val="single" w:color="auto" w:sz="2" w:space="0"/>
              <w:left w:val="single" w:color="auto" w:sz="2" w:space="0"/>
              <w:bottom w:val="single" w:color="auto" w:sz="2" w:space="0"/>
              <w:right w:val="single" w:color="auto" w:sz="2" w:space="0"/>
            </w:tcBorders>
            <w:vAlign w:val="center"/>
          </w:tcPr>
          <w:p w14:paraId="36764648">
            <w:pPr>
              <w:spacing w:before="0" w:after="0" w:line="240" w:lineRule="exact"/>
              <w:jc w:val="right"/>
              <w:rPr>
                <w:rFonts w:ascii="宋体" w:hAnsi="宋体" w:eastAsia="宋体" w:cs="宋体"/>
                <w:sz w:val="18"/>
                <w:szCs w:val="18"/>
              </w:rPr>
            </w:pPr>
            <w:r>
              <w:rPr>
                <w:rFonts w:ascii="宋体" w:hAnsi="宋体" w:eastAsia="宋体" w:cs="宋体"/>
                <w:sz w:val="18"/>
                <w:szCs w:val="18"/>
              </w:rPr>
              <w:t>3,162,750,209.93</w:t>
            </w:r>
          </w:p>
        </w:tc>
        <w:tc>
          <w:tcPr>
            <w:tcW w:w="1377" w:type="dxa"/>
            <w:tcBorders>
              <w:top w:val="single" w:color="auto" w:sz="2" w:space="0"/>
              <w:left w:val="single" w:color="auto" w:sz="2" w:space="0"/>
              <w:bottom w:val="single" w:color="auto" w:sz="2" w:space="0"/>
              <w:right w:val="single" w:color="auto" w:sz="2" w:space="0"/>
            </w:tcBorders>
            <w:vAlign w:val="center"/>
          </w:tcPr>
          <w:p w14:paraId="0A6DC1A6">
            <w:pPr>
              <w:spacing w:before="0" w:after="0" w:line="240" w:lineRule="exact"/>
              <w:jc w:val="right"/>
              <w:rPr>
                <w:rFonts w:ascii="宋体" w:hAnsi="宋体" w:eastAsia="宋体" w:cs="宋体"/>
                <w:sz w:val="18"/>
                <w:szCs w:val="18"/>
              </w:rPr>
            </w:pPr>
            <w:r>
              <w:rPr>
                <w:rFonts w:ascii="宋体" w:hAnsi="宋体" w:eastAsia="宋体" w:cs="宋体"/>
                <w:sz w:val="18"/>
                <w:szCs w:val="18"/>
              </w:rPr>
              <w:t>30,167,312.34</w:t>
            </w:r>
          </w:p>
        </w:tc>
        <w:tc>
          <w:tcPr>
            <w:tcW w:w="1377" w:type="dxa"/>
            <w:tcBorders>
              <w:top w:val="single" w:color="auto" w:sz="2" w:space="0"/>
              <w:left w:val="single" w:color="auto" w:sz="2" w:space="0"/>
              <w:bottom w:val="single" w:color="auto" w:sz="2" w:space="0"/>
              <w:right w:val="single" w:color="auto" w:sz="2" w:space="0"/>
            </w:tcBorders>
            <w:vAlign w:val="center"/>
          </w:tcPr>
          <w:p w14:paraId="7719C338">
            <w:pPr>
              <w:spacing w:before="0" w:after="0" w:line="240" w:lineRule="exact"/>
              <w:jc w:val="right"/>
              <w:rPr>
                <w:rFonts w:ascii="宋体" w:hAnsi="宋体" w:eastAsia="宋体" w:cs="宋体"/>
                <w:sz w:val="18"/>
                <w:szCs w:val="18"/>
              </w:rPr>
            </w:pPr>
            <w:r>
              <w:rPr>
                <w:rFonts w:ascii="宋体" w:hAnsi="宋体" w:eastAsia="宋体" w:cs="宋体"/>
                <w:sz w:val="18"/>
                <w:szCs w:val="18"/>
              </w:rPr>
              <w:t>3,451,534,300.20</w:t>
            </w:r>
          </w:p>
        </w:tc>
        <w:tc>
          <w:tcPr>
            <w:tcW w:w="1377" w:type="dxa"/>
            <w:tcBorders>
              <w:top w:val="single" w:color="auto" w:sz="2" w:space="0"/>
              <w:left w:val="single" w:color="auto" w:sz="2" w:space="0"/>
              <w:bottom w:val="single" w:color="auto" w:sz="2" w:space="0"/>
              <w:right w:val="single" w:color="auto" w:sz="2" w:space="0"/>
            </w:tcBorders>
            <w:vAlign w:val="center"/>
          </w:tcPr>
          <w:p w14:paraId="1C9F94B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F3631A1">
            <w:pPr>
              <w:spacing w:before="0" w:after="0" w:line="240" w:lineRule="exact"/>
              <w:jc w:val="right"/>
              <w:rPr>
                <w:rFonts w:ascii="宋体" w:hAnsi="宋体" w:eastAsia="宋体" w:cs="宋体"/>
                <w:sz w:val="18"/>
                <w:szCs w:val="18"/>
              </w:rPr>
            </w:pPr>
            <w:r>
              <w:rPr>
                <w:rFonts w:ascii="宋体" w:hAnsi="宋体" w:eastAsia="宋体" w:cs="宋体"/>
                <w:sz w:val="18"/>
                <w:szCs w:val="18"/>
              </w:rPr>
              <w:t>2,633,117,853.59</w:t>
            </w:r>
          </w:p>
        </w:tc>
      </w:tr>
      <w:tr w14:paraId="2EF3B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3B6BD18">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1377" w:type="dxa"/>
            <w:tcBorders>
              <w:top w:val="single" w:color="auto" w:sz="2" w:space="0"/>
              <w:left w:val="single" w:color="auto" w:sz="2" w:space="0"/>
              <w:bottom w:val="single" w:color="auto" w:sz="2" w:space="0"/>
              <w:right w:val="single" w:color="auto" w:sz="2" w:space="0"/>
            </w:tcBorders>
            <w:vAlign w:val="center"/>
          </w:tcPr>
          <w:p w14:paraId="6BA40F0B">
            <w:pPr>
              <w:spacing w:before="0" w:after="0" w:line="240" w:lineRule="exact"/>
              <w:jc w:val="right"/>
              <w:rPr>
                <w:rFonts w:ascii="宋体" w:hAnsi="宋体" w:eastAsia="宋体" w:cs="宋体"/>
                <w:sz w:val="18"/>
                <w:szCs w:val="18"/>
              </w:rPr>
            </w:pPr>
            <w:r>
              <w:rPr>
                <w:rFonts w:ascii="宋体" w:hAnsi="宋体" w:eastAsia="宋体" w:cs="宋体"/>
                <w:sz w:val="18"/>
                <w:szCs w:val="18"/>
              </w:rPr>
              <w:t>1,107,612,371.56</w:t>
            </w:r>
          </w:p>
        </w:tc>
        <w:tc>
          <w:tcPr>
            <w:tcW w:w="1377" w:type="dxa"/>
            <w:tcBorders>
              <w:top w:val="single" w:color="auto" w:sz="2" w:space="0"/>
              <w:left w:val="single" w:color="auto" w:sz="2" w:space="0"/>
              <w:bottom w:val="single" w:color="auto" w:sz="2" w:space="0"/>
              <w:right w:val="single" w:color="auto" w:sz="2" w:space="0"/>
            </w:tcBorders>
            <w:vAlign w:val="center"/>
          </w:tcPr>
          <w:p w14:paraId="70787F33">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0B59ACD">
            <w:pPr>
              <w:spacing w:before="0" w:after="0" w:line="240" w:lineRule="exact"/>
              <w:jc w:val="right"/>
              <w:rPr>
                <w:rFonts w:ascii="宋体" w:hAnsi="宋体" w:eastAsia="宋体" w:cs="宋体"/>
                <w:sz w:val="18"/>
                <w:szCs w:val="18"/>
              </w:rPr>
            </w:pPr>
            <w:r>
              <w:rPr>
                <w:rFonts w:ascii="宋体" w:hAnsi="宋体" w:eastAsia="宋体" w:cs="宋体"/>
                <w:sz w:val="18"/>
                <w:szCs w:val="18"/>
              </w:rPr>
              <w:t>458,585,283.64</w:t>
            </w:r>
          </w:p>
        </w:tc>
        <w:tc>
          <w:tcPr>
            <w:tcW w:w="1377" w:type="dxa"/>
            <w:tcBorders>
              <w:top w:val="single" w:color="auto" w:sz="2" w:space="0"/>
              <w:left w:val="single" w:color="auto" w:sz="2" w:space="0"/>
              <w:bottom w:val="single" w:color="auto" w:sz="2" w:space="0"/>
              <w:right w:val="single" w:color="auto" w:sz="2" w:space="0"/>
            </w:tcBorders>
            <w:vAlign w:val="center"/>
          </w:tcPr>
          <w:p w14:paraId="3594E232">
            <w:pPr>
              <w:spacing w:before="0" w:after="0" w:line="240" w:lineRule="exact"/>
              <w:jc w:val="right"/>
              <w:rPr>
                <w:rFonts w:ascii="宋体" w:hAnsi="宋体" w:eastAsia="宋体" w:cs="宋体"/>
                <w:sz w:val="18"/>
                <w:szCs w:val="18"/>
              </w:rPr>
            </w:pPr>
            <w:r>
              <w:rPr>
                <w:rFonts w:ascii="宋体" w:hAnsi="宋体" w:eastAsia="宋体" w:cs="宋体"/>
                <w:sz w:val="18"/>
                <w:szCs w:val="18"/>
              </w:rPr>
              <w:t>358,050,000.00</w:t>
            </w:r>
          </w:p>
        </w:tc>
        <w:tc>
          <w:tcPr>
            <w:tcW w:w="1377" w:type="dxa"/>
            <w:tcBorders>
              <w:top w:val="single" w:color="auto" w:sz="2" w:space="0"/>
              <w:left w:val="single" w:color="auto" w:sz="2" w:space="0"/>
              <w:bottom w:val="single" w:color="auto" w:sz="2" w:space="0"/>
              <w:right w:val="single" w:color="auto" w:sz="2" w:space="0"/>
            </w:tcBorders>
            <w:vAlign w:val="center"/>
          </w:tcPr>
          <w:p w14:paraId="47EA92AF">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F04B650">
            <w:pPr>
              <w:spacing w:before="0" w:after="0" w:line="240" w:lineRule="exact"/>
              <w:jc w:val="right"/>
              <w:rPr>
                <w:rFonts w:ascii="宋体" w:hAnsi="宋体" w:eastAsia="宋体" w:cs="宋体"/>
                <w:sz w:val="18"/>
                <w:szCs w:val="18"/>
              </w:rPr>
            </w:pPr>
            <w:r>
              <w:rPr>
                <w:rFonts w:ascii="宋体" w:hAnsi="宋体" w:eastAsia="宋体" w:cs="宋体"/>
                <w:sz w:val="18"/>
                <w:szCs w:val="18"/>
              </w:rPr>
              <w:t>1,208,147,655.20</w:t>
            </w:r>
          </w:p>
        </w:tc>
      </w:tr>
      <w:tr w14:paraId="78B39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7A14426">
            <w:pPr>
              <w:spacing w:before="0" w:after="0" w:line="240" w:lineRule="exact"/>
              <w:jc w:val="left"/>
              <w:rPr>
                <w:rFonts w:ascii="宋体" w:hAnsi="宋体" w:eastAsia="宋体" w:cs="宋体"/>
                <w:sz w:val="18"/>
                <w:szCs w:val="18"/>
              </w:rPr>
            </w:pPr>
            <w:r>
              <w:rPr>
                <w:rFonts w:ascii="宋体" w:hAnsi="宋体" w:eastAsia="宋体" w:cs="宋体"/>
                <w:sz w:val="18"/>
                <w:szCs w:val="18"/>
              </w:rPr>
              <w:t>其他流动负债</w:t>
            </w:r>
          </w:p>
        </w:tc>
        <w:tc>
          <w:tcPr>
            <w:tcW w:w="1377" w:type="dxa"/>
            <w:tcBorders>
              <w:top w:val="single" w:color="auto" w:sz="2" w:space="0"/>
              <w:left w:val="single" w:color="auto" w:sz="2" w:space="0"/>
              <w:bottom w:val="single" w:color="auto" w:sz="2" w:space="0"/>
              <w:right w:val="single" w:color="auto" w:sz="2" w:space="0"/>
            </w:tcBorders>
            <w:vAlign w:val="center"/>
          </w:tcPr>
          <w:p w14:paraId="79E64214">
            <w:pPr>
              <w:spacing w:before="0" w:after="0" w:line="240" w:lineRule="exact"/>
              <w:jc w:val="right"/>
              <w:rPr>
                <w:rFonts w:ascii="宋体" w:hAnsi="宋体" w:eastAsia="宋体" w:cs="宋体"/>
                <w:sz w:val="18"/>
                <w:szCs w:val="18"/>
              </w:rPr>
            </w:pPr>
            <w:r>
              <w:rPr>
                <w:rFonts w:ascii="宋体" w:hAnsi="宋体" w:eastAsia="宋体" w:cs="宋体"/>
                <w:sz w:val="18"/>
                <w:szCs w:val="18"/>
              </w:rPr>
              <w:t>816,379,485.65</w:t>
            </w:r>
          </w:p>
        </w:tc>
        <w:tc>
          <w:tcPr>
            <w:tcW w:w="1377" w:type="dxa"/>
            <w:tcBorders>
              <w:top w:val="single" w:color="auto" w:sz="2" w:space="0"/>
              <w:left w:val="single" w:color="auto" w:sz="2" w:space="0"/>
              <w:bottom w:val="single" w:color="auto" w:sz="2" w:space="0"/>
              <w:right w:val="single" w:color="auto" w:sz="2" w:space="0"/>
            </w:tcBorders>
            <w:vAlign w:val="center"/>
          </w:tcPr>
          <w:p w14:paraId="35F68B1A">
            <w:pPr>
              <w:spacing w:before="0" w:after="0" w:line="240" w:lineRule="exact"/>
              <w:jc w:val="right"/>
              <w:rPr>
                <w:rFonts w:ascii="宋体" w:hAnsi="宋体" w:eastAsia="宋体" w:cs="宋体"/>
                <w:sz w:val="18"/>
                <w:szCs w:val="18"/>
              </w:rPr>
            </w:pPr>
            <w:r>
              <w:rPr>
                <w:rFonts w:ascii="宋体" w:hAnsi="宋体" w:eastAsia="宋体" w:cs="宋体"/>
                <w:sz w:val="18"/>
                <w:szCs w:val="18"/>
              </w:rPr>
              <w:t>800,000,000.00</w:t>
            </w:r>
          </w:p>
        </w:tc>
        <w:tc>
          <w:tcPr>
            <w:tcW w:w="1377" w:type="dxa"/>
            <w:tcBorders>
              <w:top w:val="single" w:color="auto" w:sz="2" w:space="0"/>
              <w:left w:val="single" w:color="auto" w:sz="2" w:space="0"/>
              <w:bottom w:val="single" w:color="auto" w:sz="2" w:space="0"/>
              <w:right w:val="single" w:color="auto" w:sz="2" w:space="0"/>
            </w:tcBorders>
            <w:vAlign w:val="center"/>
          </w:tcPr>
          <w:p w14:paraId="421309E7">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BFEA37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24622EC">
            <w:pPr>
              <w:spacing w:before="0" w:after="0" w:line="240" w:lineRule="exact"/>
              <w:jc w:val="right"/>
              <w:rPr>
                <w:rFonts w:ascii="宋体" w:hAnsi="宋体" w:eastAsia="宋体" w:cs="宋体"/>
                <w:sz w:val="18"/>
                <w:szCs w:val="18"/>
              </w:rPr>
            </w:pPr>
            <w:r>
              <w:rPr>
                <w:rFonts w:ascii="宋体" w:hAnsi="宋体" w:eastAsia="宋体" w:cs="宋体"/>
                <w:sz w:val="18"/>
                <w:szCs w:val="18"/>
              </w:rPr>
              <w:t>60,915,121.20</w:t>
            </w:r>
          </w:p>
        </w:tc>
        <w:tc>
          <w:tcPr>
            <w:tcW w:w="1377" w:type="dxa"/>
            <w:tcBorders>
              <w:top w:val="single" w:color="auto" w:sz="2" w:space="0"/>
              <w:left w:val="single" w:color="auto" w:sz="2" w:space="0"/>
              <w:bottom w:val="single" w:color="auto" w:sz="2" w:space="0"/>
              <w:right w:val="single" w:color="auto" w:sz="2" w:space="0"/>
            </w:tcBorders>
            <w:vAlign w:val="center"/>
          </w:tcPr>
          <w:p w14:paraId="199D9629">
            <w:pPr>
              <w:spacing w:before="0" w:after="0" w:line="240" w:lineRule="exact"/>
              <w:jc w:val="right"/>
              <w:rPr>
                <w:rFonts w:ascii="宋体" w:hAnsi="宋体" w:eastAsia="宋体" w:cs="宋体"/>
                <w:sz w:val="18"/>
                <w:szCs w:val="18"/>
              </w:rPr>
            </w:pPr>
            <w:r>
              <w:rPr>
                <w:rFonts w:ascii="宋体" w:hAnsi="宋体" w:eastAsia="宋体" w:cs="宋体"/>
                <w:sz w:val="18"/>
                <w:szCs w:val="18"/>
              </w:rPr>
              <w:t>1,555,464,364.45</w:t>
            </w:r>
          </w:p>
        </w:tc>
      </w:tr>
      <w:tr w14:paraId="4D166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F315240">
            <w:pPr>
              <w:spacing w:before="0" w:after="0" w:line="240" w:lineRule="exact"/>
              <w:jc w:val="left"/>
              <w:rPr>
                <w:rFonts w:ascii="宋体" w:hAnsi="宋体" w:eastAsia="宋体" w:cs="宋体"/>
                <w:sz w:val="18"/>
                <w:szCs w:val="18"/>
              </w:rPr>
            </w:pPr>
            <w:r>
              <w:rPr>
                <w:rFonts w:ascii="宋体" w:hAnsi="宋体" w:eastAsia="宋体" w:cs="宋体"/>
                <w:sz w:val="18"/>
                <w:szCs w:val="18"/>
              </w:rPr>
              <w:t>长期借款</w:t>
            </w:r>
          </w:p>
        </w:tc>
        <w:tc>
          <w:tcPr>
            <w:tcW w:w="1377" w:type="dxa"/>
            <w:tcBorders>
              <w:top w:val="single" w:color="auto" w:sz="2" w:space="0"/>
              <w:left w:val="single" w:color="auto" w:sz="2" w:space="0"/>
              <w:bottom w:val="single" w:color="auto" w:sz="2" w:space="0"/>
              <w:right w:val="single" w:color="auto" w:sz="2" w:space="0"/>
            </w:tcBorders>
            <w:vAlign w:val="center"/>
          </w:tcPr>
          <w:p w14:paraId="168DDE31">
            <w:pPr>
              <w:spacing w:before="0" w:after="0" w:line="240" w:lineRule="exact"/>
              <w:jc w:val="right"/>
              <w:rPr>
                <w:rFonts w:ascii="宋体" w:hAnsi="宋体" w:eastAsia="宋体" w:cs="宋体"/>
                <w:sz w:val="18"/>
                <w:szCs w:val="18"/>
              </w:rPr>
            </w:pPr>
            <w:r>
              <w:rPr>
                <w:rFonts w:ascii="宋体" w:hAnsi="宋体" w:eastAsia="宋体" w:cs="宋体"/>
                <w:sz w:val="18"/>
                <w:szCs w:val="18"/>
              </w:rPr>
              <w:t>23,857,399,043.49</w:t>
            </w:r>
          </w:p>
        </w:tc>
        <w:tc>
          <w:tcPr>
            <w:tcW w:w="1377" w:type="dxa"/>
            <w:tcBorders>
              <w:top w:val="single" w:color="auto" w:sz="2" w:space="0"/>
              <w:left w:val="single" w:color="auto" w:sz="2" w:space="0"/>
              <w:bottom w:val="single" w:color="auto" w:sz="2" w:space="0"/>
              <w:right w:val="single" w:color="auto" w:sz="2" w:space="0"/>
            </w:tcBorders>
            <w:vAlign w:val="center"/>
          </w:tcPr>
          <w:p w14:paraId="4D777D52">
            <w:pPr>
              <w:spacing w:before="0" w:after="0" w:line="240" w:lineRule="exact"/>
              <w:jc w:val="right"/>
              <w:rPr>
                <w:rFonts w:ascii="宋体" w:hAnsi="宋体" w:eastAsia="宋体" w:cs="宋体"/>
                <w:sz w:val="18"/>
                <w:szCs w:val="18"/>
              </w:rPr>
            </w:pPr>
            <w:r>
              <w:rPr>
                <w:rFonts w:ascii="宋体" w:hAnsi="宋体" w:eastAsia="宋体" w:cs="宋体"/>
                <w:sz w:val="18"/>
                <w:szCs w:val="18"/>
              </w:rPr>
              <w:t>1,058,874,166.04</w:t>
            </w:r>
          </w:p>
        </w:tc>
        <w:tc>
          <w:tcPr>
            <w:tcW w:w="1377" w:type="dxa"/>
            <w:tcBorders>
              <w:top w:val="single" w:color="auto" w:sz="2" w:space="0"/>
              <w:left w:val="single" w:color="auto" w:sz="2" w:space="0"/>
              <w:bottom w:val="single" w:color="auto" w:sz="2" w:space="0"/>
              <w:right w:val="single" w:color="auto" w:sz="2" w:space="0"/>
            </w:tcBorders>
            <w:vAlign w:val="center"/>
          </w:tcPr>
          <w:p w14:paraId="77D4E050">
            <w:pPr>
              <w:spacing w:before="0" w:after="0" w:line="240" w:lineRule="exact"/>
              <w:jc w:val="right"/>
              <w:rPr>
                <w:rFonts w:ascii="宋体" w:hAnsi="宋体" w:eastAsia="宋体" w:cs="宋体"/>
                <w:sz w:val="18"/>
                <w:szCs w:val="18"/>
              </w:rPr>
            </w:pPr>
            <w:r>
              <w:rPr>
                <w:rFonts w:ascii="宋体" w:hAnsi="宋体" w:eastAsia="宋体" w:cs="宋体"/>
                <w:sz w:val="18"/>
                <w:szCs w:val="18"/>
              </w:rPr>
              <w:t>5,907,958,481.43</w:t>
            </w:r>
          </w:p>
        </w:tc>
        <w:tc>
          <w:tcPr>
            <w:tcW w:w="1377" w:type="dxa"/>
            <w:tcBorders>
              <w:top w:val="single" w:color="auto" w:sz="2" w:space="0"/>
              <w:left w:val="single" w:color="auto" w:sz="2" w:space="0"/>
              <w:bottom w:val="single" w:color="auto" w:sz="2" w:space="0"/>
              <w:right w:val="single" w:color="auto" w:sz="2" w:space="0"/>
            </w:tcBorders>
            <w:vAlign w:val="center"/>
          </w:tcPr>
          <w:p w14:paraId="494ADB56">
            <w:pPr>
              <w:spacing w:before="0" w:after="0" w:line="240" w:lineRule="exact"/>
              <w:jc w:val="right"/>
              <w:rPr>
                <w:rFonts w:ascii="宋体" w:hAnsi="宋体" w:eastAsia="宋体" w:cs="宋体"/>
                <w:sz w:val="18"/>
                <w:szCs w:val="18"/>
              </w:rPr>
            </w:pPr>
            <w:r>
              <w:rPr>
                <w:rFonts w:ascii="宋体" w:hAnsi="宋体" w:eastAsia="宋体" w:cs="宋体"/>
                <w:sz w:val="18"/>
                <w:szCs w:val="18"/>
              </w:rPr>
              <w:t>1,858,721,365.67</w:t>
            </w:r>
          </w:p>
        </w:tc>
        <w:tc>
          <w:tcPr>
            <w:tcW w:w="1377" w:type="dxa"/>
            <w:tcBorders>
              <w:top w:val="single" w:color="auto" w:sz="2" w:space="0"/>
              <w:left w:val="single" w:color="auto" w:sz="2" w:space="0"/>
              <w:bottom w:val="single" w:color="auto" w:sz="2" w:space="0"/>
              <w:right w:val="single" w:color="auto" w:sz="2" w:space="0"/>
            </w:tcBorders>
            <w:vAlign w:val="center"/>
          </w:tcPr>
          <w:p w14:paraId="2B70EFF7">
            <w:pPr>
              <w:spacing w:before="0" w:after="0" w:line="240" w:lineRule="exact"/>
              <w:jc w:val="right"/>
              <w:rPr>
                <w:rFonts w:ascii="宋体" w:hAnsi="宋体" w:eastAsia="宋体" w:cs="宋体"/>
                <w:sz w:val="18"/>
                <w:szCs w:val="18"/>
              </w:rPr>
            </w:pPr>
            <w:r>
              <w:rPr>
                <w:rFonts w:ascii="宋体" w:hAnsi="宋体" w:eastAsia="宋体" w:cs="宋体"/>
                <w:sz w:val="18"/>
                <w:szCs w:val="18"/>
              </w:rPr>
              <w:t>6,888,276,370.53</w:t>
            </w:r>
          </w:p>
        </w:tc>
        <w:tc>
          <w:tcPr>
            <w:tcW w:w="1377" w:type="dxa"/>
            <w:tcBorders>
              <w:top w:val="single" w:color="auto" w:sz="2" w:space="0"/>
              <w:left w:val="single" w:color="auto" w:sz="2" w:space="0"/>
              <w:bottom w:val="single" w:color="auto" w:sz="2" w:space="0"/>
              <w:right w:val="single" w:color="auto" w:sz="2" w:space="0"/>
            </w:tcBorders>
            <w:vAlign w:val="center"/>
          </w:tcPr>
          <w:p w14:paraId="320C36D2">
            <w:pPr>
              <w:spacing w:before="0" w:after="0" w:line="240" w:lineRule="exact"/>
              <w:jc w:val="right"/>
              <w:rPr>
                <w:rFonts w:ascii="宋体" w:hAnsi="宋体" w:eastAsia="宋体" w:cs="宋体"/>
                <w:sz w:val="18"/>
                <w:szCs w:val="18"/>
              </w:rPr>
            </w:pPr>
            <w:r>
              <w:rPr>
                <w:rFonts w:ascii="宋体" w:hAnsi="宋体" w:eastAsia="宋体" w:cs="宋体"/>
                <w:sz w:val="18"/>
                <w:szCs w:val="18"/>
              </w:rPr>
              <w:t>22,077,233,954.76</w:t>
            </w:r>
          </w:p>
        </w:tc>
      </w:tr>
      <w:tr w14:paraId="29CE4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2E43F51">
            <w:pPr>
              <w:spacing w:before="0" w:after="0" w:line="240" w:lineRule="exact"/>
              <w:jc w:val="left"/>
              <w:rPr>
                <w:rFonts w:ascii="宋体" w:hAnsi="宋体" w:eastAsia="宋体" w:cs="宋体"/>
                <w:sz w:val="18"/>
                <w:szCs w:val="18"/>
              </w:rPr>
            </w:pPr>
            <w:r>
              <w:rPr>
                <w:rFonts w:ascii="宋体" w:hAnsi="宋体" w:eastAsia="宋体" w:cs="宋体"/>
                <w:sz w:val="18"/>
                <w:szCs w:val="18"/>
              </w:rPr>
              <w:t>应付债券</w:t>
            </w:r>
          </w:p>
        </w:tc>
        <w:tc>
          <w:tcPr>
            <w:tcW w:w="1377" w:type="dxa"/>
            <w:tcBorders>
              <w:top w:val="single" w:color="auto" w:sz="2" w:space="0"/>
              <w:left w:val="single" w:color="auto" w:sz="2" w:space="0"/>
              <w:bottom w:val="single" w:color="auto" w:sz="2" w:space="0"/>
              <w:right w:val="single" w:color="auto" w:sz="2" w:space="0"/>
            </w:tcBorders>
            <w:vAlign w:val="center"/>
          </w:tcPr>
          <w:p w14:paraId="61500C85">
            <w:pPr>
              <w:spacing w:before="0" w:after="0" w:line="240" w:lineRule="exact"/>
              <w:jc w:val="right"/>
              <w:rPr>
                <w:rFonts w:ascii="宋体" w:hAnsi="宋体" w:eastAsia="宋体" w:cs="宋体"/>
                <w:sz w:val="18"/>
                <w:szCs w:val="18"/>
              </w:rPr>
            </w:pPr>
            <w:r>
              <w:rPr>
                <w:rFonts w:ascii="宋体" w:hAnsi="宋体" w:eastAsia="宋体" w:cs="宋体"/>
                <w:sz w:val="18"/>
                <w:szCs w:val="18"/>
              </w:rPr>
              <w:t>3,100,000,000.00</w:t>
            </w:r>
          </w:p>
        </w:tc>
        <w:tc>
          <w:tcPr>
            <w:tcW w:w="1377" w:type="dxa"/>
            <w:tcBorders>
              <w:top w:val="single" w:color="auto" w:sz="2" w:space="0"/>
              <w:left w:val="single" w:color="auto" w:sz="2" w:space="0"/>
              <w:bottom w:val="single" w:color="auto" w:sz="2" w:space="0"/>
              <w:right w:val="single" w:color="auto" w:sz="2" w:space="0"/>
            </w:tcBorders>
            <w:vAlign w:val="center"/>
          </w:tcPr>
          <w:p w14:paraId="393B9AF4">
            <w:pPr>
              <w:spacing w:before="0" w:after="0" w:line="240" w:lineRule="exact"/>
              <w:jc w:val="right"/>
              <w:rPr>
                <w:rFonts w:ascii="宋体" w:hAnsi="宋体" w:eastAsia="宋体" w:cs="宋体"/>
                <w:sz w:val="18"/>
                <w:szCs w:val="18"/>
              </w:rPr>
            </w:pPr>
            <w:r>
              <w:rPr>
                <w:rFonts w:ascii="宋体" w:hAnsi="宋体" w:eastAsia="宋体" w:cs="宋体"/>
                <w:sz w:val="18"/>
                <w:szCs w:val="18"/>
              </w:rPr>
              <w:t>700,000,000.00</w:t>
            </w:r>
          </w:p>
        </w:tc>
        <w:tc>
          <w:tcPr>
            <w:tcW w:w="1377" w:type="dxa"/>
            <w:tcBorders>
              <w:top w:val="single" w:color="auto" w:sz="2" w:space="0"/>
              <w:left w:val="single" w:color="auto" w:sz="2" w:space="0"/>
              <w:bottom w:val="single" w:color="auto" w:sz="2" w:space="0"/>
              <w:right w:val="single" w:color="auto" w:sz="2" w:space="0"/>
            </w:tcBorders>
            <w:vAlign w:val="center"/>
          </w:tcPr>
          <w:p w14:paraId="72FD619B">
            <w:pPr>
              <w:spacing w:before="0" w:after="0" w:line="240" w:lineRule="exact"/>
              <w:jc w:val="right"/>
              <w:rPr>
                <w:rFonts w:ascii="宋体" w:hAnsi="宋体" w:eastAsia="宋体" w:cs="宋体"/>
                <w:sz w:val="18"/>
                <w:szCs w:val="18"/>
              </w:rPr>
            </w:pPr>
            <w:r>
              <w:rPr>
                <w:rFonts w:ascii="宋体" w:hAnsi="宋体" w:eastAsia="宋体" w:cs="宋体"/>
                <w:sz w:val="18"/>
                <w:szCs w:val="18"/>
              </w:rPr>
              <w:t>70,098,904.16</w:t>
            </w:r>
          </w:p>
        </w:tc>
        <w:tc>
          <w:tcPr>
            <w:tcW w:w="1377" w:type="dxa"/>
            <w:tcBorders>
              <w:top w:val="single" w:color="auto" w:sz="2" w:space="0"/>
              <w:left w:val="single" w:color="auto" w:sz="2" w:space="0"/>
              <w:bottom w:val="single" w:color="auto" w:sz="2" w:space="0"/>
              <w:right w:val="single" w:color="auto" w:sz="2" w:space="0"/>
            </w:tcBorders>
            <w:vAlign w:val="center"/>
          </w:tcPr>
          <w:p w14:paraId="42CE99D4">
            <w:pPr>
              <w:spacing w:before="0" w:after="0" w:line="240" w:lineRule="exact"/>
              <w:jc w:val="right"/>
              <w:rPr>
                <w:rFonts w:ascii="宋体" w:hAnsi="宋体" w:eastAsia="宋体" w:cs="宋体"/>
                <w:sz w:val="18"/>
                <w:szCs w:val="18"/>
              </w:rPr>
            </w:pPr>
            <w:r>
              <w:rPr>
                <w:rFonts w:ascii="宋体" w:hAnsi="宋体" w:eastAsia="宋体" w:cs="宋体"/>
                <w:sz w:val="18"/>
                <w:szCs w:val="18"/>
              </w:rPr>
              <w:t>26,840,000.00</w:t>
            </w:r>
          </w:p>
        </w:tc>
        <w:tc>
          <w:tcPr>
            <w:tcW w:w="1377" w:type="dxa"/>
            <w:tcBorders>
              <w:top w:val="single" w:color="auto" w:sz="2" w:space="0"/>
              <w:left w:val="single" w:color="auto" w:sz="2" w:space="0"/>
              <w:bottom w:val="single" w:color="auto" w:sz="2" w:space="0"/>
              <w:right w:val="single" w:color="auto" w:sz="2" w:space="0"/>
            </w:tcBorders>
            <w:vAlign w:val="center"/>
          </w:tcPr>
          <w:p w14:paraId="21293F6B">
            <w:pPr>
              <w:spacing w:before="0" w:after="0" w:line="240" w:lineRule="exact"/>
              <w:jc w:val="right"/>
              <w:rPr>
                <w:rFonts w:ascii="宋体" w:hAnsi="宋体" w:eastAsia="宋体" w:cs="宋体"/>
                <w:sz w:val="18"/>
                <w:szCs w:val="18"/>
              </w:rPr>
            </w:pPr>
            <w:r>
              <w:rPr>
                <w:rFonts w:ascii="宋体" w:hAnsi="宋体" w:eastAsia="宋体" w:cs="宋体"/>
                <w:sz w:val="18"/>
                <w:szCs w:val="18"/>
              </w:rPr>
              <w:t>43,258,904.16</w:t>
            </w:r>
          </w:p>
        </w:tc>
        <w:tc>
          <w:tcPr>
            <w:tcW w:w="1377" w:type="dxa"/>
            <w:tcBorders>
              <w:top w:val="single" w:color="auto" w:sz="2" w:space="0"/>
              <w:left w:val="single" w:color="auto" w:sz="2" w:space="0"/>
              <w:bottom w:val="single" w:color="auto" w:sz="2" w:space="0"/>
              <w:right w:val="single" w:color="auto" w:sz="2" w:space="0"/>
            </w:tcBorders>
            <w:vAlign w:val="center"/>
          </w:tcPr>
          <w:p w14:paraId="3C8ABEF3">
            <w:pPr>
              <w:spacing w:before="0" w:after="0" w:line="240" w:lineRule="exact"/>
              <w:jc w:val="right"/>
              <w:rPr>
                <w:rFonts w:ascii="宋体" w:hAnsi="宋体" w:eastAsia="宋体" w:cs="宋体"/>
                <w:sz w:val="18"/>
                <w:szCs w:val="18"/>
              </w:rPr>
            </w:pPr>
            <w:r>
              <w:rPr>
                <w:rFonts w:ascii="宋体" w:hAnsi="宋体" w:eastAsia="宋体" w:cs="宋体"/>
                <w:sz w:val="18"/>
                <w:szCs w:val="18"/>
              </w:rPr>
              <w:t>3,800,000,000.00</w:t>
            </w:r>
          </w:p>
        </w:tc>
      </w:tr>
      <w:tr w14:paraId="252F7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67F46A8">
            <w:pPr>
              <w:spacing w:before="0" w:after="0" w:line="240" w:lineRule="exact"/>
              <w:jc w:val="left"/>
              <w:rPr>
                <w:rFonts w:ascii="宋体" w:hAnsi="宋体" w:eastAsia="宋体" w:cs="宋体"/>
                <w:sz w:val="18"/>
                <w:szCs w:val="18"/>
              </w:rPr>
            </w:pPr>
            <w:r>
              <w:rPr>
                <w:rFonts w:ascii="宋体" w:hAnsi="宋体" w:eastAsia="宋体" w:cs="宋体"/>
                <w:sz w:val="18"/>
                <w:szCs w:val="18"/>
              </w:rPr>
              <w:t>租赁负债</w:t>
            </w:r>
          </w:p>
        </w:tc>
        <w:tc>
          <w:tcPr>
            <w:tcW w:w="1377" w:type="dxa"/>
            <w:tcBorders>
              <w:top w:val="single" w:color="auto" w:sz="2" w:space="0"/>
              <w:left w:val="single" w:color="auto" w:sz="2" w:space="0"/>
              <w:bottom w:val="single" w:color="auto" w:sz="2" w:space="0"/>
              <w:right w:val="single" w:color="auto" w:sz="2" w:space="0"/>
            </w:tcBorders>
            <w:vAlign w:val="center"/>
          </w:tcPr>
          <w:p w14:paraId="113BFD0B">
            <w:pPr>
              <w:spacing w:before="0" w:after="0" w:line="240" w:lineRule="exact"/>
              <w:jc w:val="right"/>
              <w:rPr>
                <w:rFonts w:ascii="宋体" w:hAnsi="宋体" w:eastAsia="宋体" w:cs="宋体"/>
                <w:sz w:val="18"/>
                <w:szCs w:val="18"/>
              </w:rPr>
            </w:pPr>
            <w:r>
              <w:rPr>
                <w:rFonts w:ascii="宋体" w:hAnsi="宋体" w:eastAsia="宋体" w:cs="宋体"/>
                <w:sz w:val="18"/>
                <w:szCs w:val="18"/>
              </w:rPr>
              <w:t>39,352,921.30</w:t>
            </w:r>
          </w:p>
        </w:tc>
        <w:tc>
          <w:tcPr>
            <w:tcW w:w="1377" w:type="dxa"/>
            <w:tcBorders>
              <w:top w:val="single" w:color="auto" w:sz="2" w:space="0"/>
              <w:left w:val="single" w:color="auto" w:sz="2" w:space="0"/>
              <w:bottom w:val="single" w:color="auto" w:sz="2" w:space="0"/>
              <w:right w:val="single" w:color="auto" w:sz="2" w:space="0"/>
            </w:tcBorders>
            <w:vAlign w:val="center"/>
          </w:tcPr>
          <w:p w14:paraId="0F3B826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C7B818B">
            <w:pPr>
              <w:spacing w:before="0" w:after="0" w:line="240" w:lineRule="exact"/>
              <w:jc w:val="right"/>
              <w:rPr>
                <w:rFonts w:ascii="宋体" w:hAnsi="宋体" w:eastAsia="宋体" w:cs="宋体"/>
                <w:sz w:val="18"/>
                <w:szCs w:val="18"/>
              </w:rPr>
            </w:pPr>
            <w:r>
              <w:rPr>
                <w:rFonts w:ascii="宋体" w:hAnsi="宋体" w:eastAsia="宋体" w:cs="宋体"/>
                <w:sz w:val="18"/>
                <w:szCs w:val="18"/>
              </w:rPr>
              <w:t>4,390,697.83</w:t>
            </w:r>
          </w:p>
        </w:tc>
        <w:tc>
          <w:tcPr>
            <w:tcW w:w="1377" w:type="dxa"/>
            <w:tcBorders>
              <w:top w:val="single" w:color="auto" w:sz="2" w:space="0"/>
              <w:left w:val="single" w:color="auto" w:sz="2" w:space="0"/>
              <w:bottom w:val="single" w:color="auto" w:sz="2" w:space="0"/>
              <w:right w:val="single" w:color="auto" w:sz="2" w:space="0"/>
            </w:tcBorders>
            <w:vAlign w:val="center"/>
          </w:tcPr>
          <w:p w14:paraId="3BAC76B1">
            <w:pPr>
              <w:spacing w:before="0" w:after="0" w:line="240" w:lineRule="exact"/>
              <w:jc w:val="right"/>
              <w:rPr>
                <w:rFonts w:ascii="宋体" w:hAnsi="宋体" w:eastAsia="宋体" w:cs="宋体"/>
                <w:sz w:val="18"/>
                <w:szCs w:val="18"/>
              </w:rPr>
            </w:pPr>
            <w:r>
              <w:rPr>
                <w:rFonts w:ascii="宋体" w:hAnsi="宋体" w:eastAsia="宋体" w:cs="宋体"/>
                <w:sz w:val="18"/>
                <w:szCs w:val="18"/>
              </w:rPr>
              <w:t>131,724.00</w:t>
            </w:r>
          </w:p>
        </w:tc>
        <w:tc>
          <w:tcPr>
            <w:tcW w:w="1377" w:type="dxa"/>
            <w:tcBorders>
              <w:top w:val="single" w:color="auto" w:sz="2" w:space="0"/>
              <w:left w:val="single" w:color="auto" w:sz="2" w:space="0"/>
              <w:bottom w:val="single" w:color="auto" w:sz="2" w:space="0"/>
              <w:right w:val="single" w:color="auto" w:sz="2" w:space="0"/>
            </w:tcBorders>
            <w:vAlign w:val="center"/>
          </w:tcPr>
          <w:p w14:paraId="7C787528">
            <w:pPr>
              <w:spacing w:before="0" w:after="0" w:line="240" w:lineRule="exact"/>
              <w:jc w:val="right"/>
              <w:rPr>
                <w:rFonts w:ascii="宋体" w:hAnsi="宋体" w:eastAsia="宋体" w:cs="宋体"/>
                <w:sz w:val="18"/>
                <w:szCs w:val="18"/>
              </w:rPr>
            </w:pPr>
            <w:r>
              <w:rPr>
                <w:rFonts w:ascii="宋体" w:hAnsi="宋体" w:eastAsia="宋体" w:cs="宋体"/>
                <w:sz w:val="18"/>
                <w:szCs w:val="18"/>
              </w:rPr>
              <w:t>3,326,270.85</w:t>
            </w:r>
          </w:p>
        </w:tc>
        <w:tc>
          <w:tcPr>
            <w:tcW w:w="1377" w:type="dxa"/>
            <w:tcBorders>
              <w:top w:val="single" w:color="auto" w:sz="2" w:space="0"/>
              <w:left w:val="single" w:color="auto" w:sz="2" w:space="0"/>
              <w:bottom w:val="single" w:color="auto" w:sz="2" w:space="0"/>
              <w:right w:val="single" w:color="auto" w:sz="2" w:space="0"/>
            </w:tcBorders>
            <w:vAlign w:val="center"/>
          </w:tcPr>
          <w:p w14:paraId="666F9504">
            <w:pPr>
              <w:spacing w:before="0" w:after="0" w:line="240" w:lineRule="exact"/>
              <w:jc w:val="right"/>
              <w:rPr>
                <w:rFonts w:ascii="宋体" w:hAnsi="宋体" w:eastAsia="宋体" w:cs="宋体"/>
                <w:sz w:val="18"/>
                <w:szCs w:val="18"/>
              </w:rPr>
            </w:pPr>
            <w:r>
              <w:rPr>
                <w:rFonts w:ascii="宋体" w:hAnsi="宋体" w:eastAsia="宋体" w:cs="宋体"/>
                <w:sz w:val="18"/>
                <w:szCs w:val="18"/>
              </w:rPr>
              <w:t>40,285,624.28</w:t>
            </w:r>
          </w:p>
        </w:tc>
      </w:tr>
      <w:tr w14:paraId="1D466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4BD0512">
            <w:pPr>
              <w:spacing w:before="0" w:after="0" w:line="240" w:lineRule="exact"/>
              <w:jc w:val="left"/>
              <w:rPr>
                <w:rFonts w:ascii="宋体" w:hAnsi="宋体" w:eastAsia="宋体" w:cs="宋体"/>
                <w:sz w:val="18"/>
                <w:szCs w:val="18"/>
              </w:rPr>
            </w:pPr>
            <w:r>
              <w:rPr>
                <w:rFonts w:ascii="宋体" w:hAnsi="宋体" w:eastAsia="宋体" w:cs="宋体"/>
                <w:sz w:val="18"/>
                <w:szCs w:val="18"/>
              </w:rPr>
              <w:t>一年内到期非流动负债</w:t>
            </w:r>
          </w:p>
        </w:tc>
        <w:tc>
          <w:tcPr>
            <w:tcW w:w="1377" w:type="dxa"/>
            <w:tcBorders>
              <w:top w:val="single" w:color="auto" w:sz="2" w:space="0"/>
              <w:left w:val="single" w:color="auto" w:sz="2" w:space="0"/>
              <w:bottom w:val="single" w:color="auto" w:sz="2" w:space="0"/>
              <w:right w:val="single" w:color="auto" w:sz="2" w:space="0"/>
            </w:tcBorders>
            <w:vAlign w:val="center"/>
          </w:tcPr>
          <w:p w14:paraId="09B8BBB8">
            <w:pPr>
              <w:spacing w:before="0" w:after="0" w:line="240" w:lineRule="exact"/>
              <w:jc w:val="right"/>
              <w:rPr>
                <w:rFonts w:ascii="宋体" w:hAnsi="宋体" w:eastAsia="宋体" w:cs="宋体"/>
                <w:sz w:val="18"/>
                <w:szCs w:val="18"/>
              </w:rPr>
            </w:pPr>
            <w:r>
              <w:rPr>
                <w:rFonts w:ascii="宋体" w:hAnsi="宋体" w:eastAsia="宋体" w:cs="宋体"/>
                <w:sz w:val="18"/>
                <w:szCs w:val="18"/>
              </w:rPr>
              <w:t>6,840,208,605.34</w:t>
            </w:r>
          </w:p>
        </w:tc>
        <w:tc>
          <w:tcPr>
            <w:tcW w:w="1377" w:type="dxa"/>
            <w:tcBorders>
              <w:top w:val="single" w:color="auto" w:sz="2" w:space="0"/>
              <w:left w:val="single" w:color="auto" w:sz="2" w:space="0"/>
              <w:bottom w:val="single" w:color="auto" w:sz="2" w:space="0"/>
              <w:right w:val="single" w:color="auto" w:sz="2" w:space="0"/>
            </w:tcBorders>
            <w:vAlign w:val="center"/>
          </w:tcPr>
          <w:p w14:paraId="3D4C4C5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0025745">
            <w:pPr>
              <w:spacing w:before="0" w:after="0" w:line="240" w:lineRule="exact"/>
              <w:jc w:val="right"/>
              <w:rPr>
                <w:rFonts w:ascii="宋体" w:hAnsi="宋体" w:eastAsia="宋体" w:cs="宋体"/>
                <w:sz w:val="18"/>
                <w:szCs w:val="18"/>
              </w:rPr>
            </w:pPr>
            <w:r>
              <w:rPr>
                <w:rFonts w:ascii="宋体" w:hAnsi="宋体" w:eastAsia="宋体" w:cs="宋体"/>
                <w:sz w:val="18"/>
                <w:szCs w:val="18"/>
              </w:rPr>
              <w:t>6,934,861,545.54</w:t>
            </w:r>
          </w:p>
        </w:tc>
        <w:tc>
          <w:tcPr>
            <w:tcW w:w="1377" w:type="dxa"/>
            <w:tcBorders>
              <w:top w:val="single" w:color="auto" w:sz="2" w:space="0"/>
              <w:left w:val="single" w:color="auto" w:sz="2" w:space="0"/>
              <w:bottom w:val="single" w:color="auto" w:sz="2" w:space="0"/>
              <w:right w:val="single" w:color="auto" w:sz="2" w:space="0"/>
            </w:tcBorders>
            <w:vAlign w:val="center"/>
          </w:tcPr>
          <w:p w14:paraId="05063EFF">
            <w:pPr>
              <w:spacing w:before="0" w:after="0" w:line="240" w:lineRule="exact"/>
              <w:jc w:val="right"/>
              <w:rPr>
                <w:rFonts w:ascii="宋体" w:hAnsi="宋体" w:eastAsia="宋体" w:cs="宋体"/>
                <w:sz w:val="18"/>
                <w:szCs w:val="18"/>
              </w:rPr>
            </w:pPr>
            <w:r>
              <w:rPr>
                <w:rFonts w:ascii="宋体" w:hAnsi="宋体" w:eastAsia="宋体" w:cs="宋体"/>
                <w:sz w:val="18"/>
                <w:szCs w:val="18"/>
              </w:rPr>
              <w:t>787,322,405.83</w:t>
            </w:r>
          </w:p>
        </w:tc>
        <w:tc>
          <w:tcPr>
            <w:tcW w:w="1377" w:type="dxa"/>
            <w:tcBorders>
              <w:top w:val="single" w:color="auto" w:sz="2" w:space="0"/>
              <w:left w:val="single" w:color="auto" w:sz="2" w:space="0"/>
              <w:bottom w:val="single" w:color="auto" w:sz="2" w:space="0"/>
              <w:right w:val="single" w:color="auto" w:sz="2" w:space="0"/>
            </w:tcBorders>
            <w:vAlign w:val="center"/>
          </w:tcPr>
          <w:p w14:paraId="3580DD16">
            <w:pPr>
              <w:spacing w:before="0" w:after="0" w:line="240" w:lineRule="exact"/>
              <w:jc w:val="right"/>
              <w:rPr>
                <w:rFonts w:ascii="宋体" w:hAnsi="宋体" w:eastAsia="宋体" w:cs="宋体"/>
                <w:sz w:val="18"/>
                <w:szCs w:val="18"/>
              </w:rPr>
            </w:pPr>
            <w:r>
              <w:rPr>
                <w:rFonts w:ascii="宋体" w:hAnsi="宋体" w:eastAsia="宋体" w:cs="宋体"/>
                <w:sz w:val="18"/>
                <w:szCs w:val="18"/>
              </w:rPr>
              <w:t>6,052,886,199.51</w:t>
            </w:r>
          </w:p>
        </w:tc>
        <w:tc>
          <w:tcPr>
            <w:tcW w:w="1377" w:type="dxa"/>
            <w:tcBorders>
              <w:top w:val="single" w:color="auto" w:sz="2" w:space="0"/>
              <w:left w:val="single" w:color="auto" w:sz="2" w:space="0"/>
              <w:bottom w:val="single" w:color="auto" w:sz="2" w:space="0"/>
              <w:right w:val="single" w:color="auto" w:sz="2" w:space="0"/>
            </w:tcBorders>
            <w:vAlign w:val="center"/>
          </w:tcPr>
          <w:p w14:paraId="3EF566C3">
            <w:pPr>
              <w:spacing w:before="0" w:after="0" w:line="240" w:lineRule="exact"/>
              <w:jc w:val="right"/>
              <w:rPr>
                <w:rFonts w:ascii="宋体" w:hAnsi="宋体" w:eastAsia="宋体" w:cs="宋体"/>
                <w:sz w:val="18"/>
                <w:szCs w:val="18"/>
              </w:rPr>
            </w:pPr>
            <w:r>
              <w:rPr>
                <w:rFonts w:ascii="宋体" w:hAnsi="宋体" w:eastAsia="宋体" w:cs="宋体"/>
                <w:sz w:val="18"/>
                <w:szCs w:val="18"/>
              </w:rPr>
              <w:t>6,934,861,545.54</w:t>
            </w:r>
          </w:p>
        </w:tc>
      </w:tr>
      <w:tr w14:paraId="240FA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C42A2B7">
            <w:pPr>
              <w:spacing w:before="0" w:after="0" w:line="240" w:lineRule="exact"/>
              <w:jc w:val="left"/>
              <w:rPr>
                <w:rFonts w:ascii="宋体" w:hAnsi="宋体" w:eastAsia="宋体" w:cs="宋体"/>
                <w:sz w:val="18"/>
                <w:szCs w:val="18"/>
              </w:rPr>
            </w:pPr>
            <w:r>
              <w:rPr>
                <w:rFonts w:ascii="宋体" w:hAnsi="宋体" w:eastAsia="宋体" w:cs="宋体"/>
                <w:sz w:val="18"/>
                <w:szCs w:val="18"/>
              </w:rPr>
              <w:t>应付股利</w:t>
            </w:r>
          </w:p>
        </w:tc>
        <w:tc>
          <w:tcPr>
            <w:tcW w:w="1377" w:type="dxa"/>
            <w:tcBorders>
              <w:top w:val="single" w:color="auto" w:sz="2" w:space="0"/>
              <w:left w:val="single" w:color="auto" w:sz="2" w:space="0"/>
              <w:bottom w:val="single" w:color="auto" w:sz="2" w:space="0"/>
              <w:right w:val="single" w:color="auto" w:sz="2" w:space="0"/>
            </w:tcBorders>
            <w:vAlign w:val="center"/>
          </w:tcPr>
          <w:p w14:paraId="5AEE8447">
            <w:pPr>
              <w:spacing w:before="0" w:after="0" w:line="240" w:lineRule="exact"/>
              <w:jc w:val="right"/>
              <w:rPr>
                <w:rFonts w:ascii="宋体" w:hAnsi="宋体" w:eastAsia="宋体" w:cs="宋体"/>
                <w:sz w:val="18"/>
                <w:szCs w:val="18"/>
              </w:rPr>
            </w:pPr>
            <w:r>
              <w:rPr>
                <w:rFonts w:ascii="宋体" w:hAnsi="宋体" w:eastAsia="宋体" w:cs="宋体"/>
                <w:sz w:val="18"/>
                <w:szCs w:val="18"/>
              </w:rPr>
              <w:t>145,932,570.37</w:t>
            </w:r>
          </w:p>
        </w:tc>
        <w:tc>
          <w:tcPr>
            <w:tcW w:w="1377" w:type="dxa"/>
            <w:tcBorders>
              <w:top w:val="single" w:color="auto" w:sz="2" w:space="0"/>
              <w:left w:val="single" w:color="auto" w:sz="2" w:space="0"/>
              <w:bottom w:val="single" w:color="auto" w:sz="2" w:space="0"/>
              <w:right w:val="single" w:color="auto" w:sz="2" w:space="0"/>
            </w:tcBorders>
            <w:vAlign w:val="center"/>
          </w:tcPr>
          <w:p w14:paraId="358BAFA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D3F5AD4">
            <w:pPr>
              <w:spacing w:before="0" w:after="0" w:line="240" w:lineRule="exact"/>
              <w:jc w:val="right"/>
              <w:rPr>
                <w:rFonts w:ascii="宋体" w:hAnsi="宋体" w:eastAsia="宋体" w:cs="宋体"/>
                <w:sz w:val="18"/>
                <w:szCs w:val="18"/>
              </w:rPr>
            </w:pPr>
            <w:r>
              <w:rPr>
                <w:rFonts w:ascii="宋体" w:hAnsi="宋体" w:eastAsia="宋体" w:cs="宋体"/>
                <w:sz w:val="18"/>
                <w:szCs w:val="18"/>
              </w:rPr>
              <w:t>936,720,778.18</w:t>
            </w:r>
          </w:p>
        </w:tc>
        <w:tc>
          <w:tcPr>
            <w:tcW w:w="1377" w:type="dxa"/>
            <w:tcBorders>
              <w:top w:val="single" w:color="auto" w:sz="2" w:space="0"/>
              <w:left w:val="single" w:color="auto" w:sz="2" w:space="0"/>
              <w:bottom w:val="single" w:color="auto" w:sz="2" w:space="0"/>
              <w:right w:val="single" w:color="auto" w:sz="2" w:space="0"/>
            </w:tcBorders>
            <w:vAlign w:val="center"/>
          </w:tcPr>
          <w:p w14:paraId="7221D779">
            <w:pPr>
              <w:spacing w:before="0" w:after="0" w:line="240" w:lineRule="exact"/>
              <w:jc w:val="right"/>
              <w:rPr>
                <w:rFonts w:ascii="宋体" w:hAnsi="宋体" w:eastAsia="宋体" w:cs="宋体"/>
                <w:sz w:val="18"/>
                <w:szCs w:val="18"/>
              </w:rPr>
            </w:pPr>
            <w:r>
              <w:rPr>
                <w:rFonts w:ascii="宋体" w:hAnsi="宋体" w:eastAsia="宋体" w:cs="宋体"/>
                <w:sz w:val="18"/>
                <w:szCs w:val="18"/>
              </w:rPr>
              <w:t>1,048,644,620.15</w:t>
            </w:r>
          </w:p>
        </w:tc>
        <w:tc>
          <w:tcPr>
            <w:tcW w:w="1377" w:type="dxa"/>
            <w:tcBorders>
              <w:top w:val="single" w:color="auto" w:sz="2" w:space="0"/>
              <w:left w:val="single" w:color="auto" w:sz="2" w:space="0"/>
              <w:bottom w:val="single" w:color="auto" w:sz="2" w:space="0"/>
              <w:right w:val="single" w:color="auto" w:sz="2" w:space="0"/>
            </w:tcBorders>
            <w:vAlign w:val="center"/>
          </w:tcPr>
          <w:p w14:paraId="0224215D">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F9B1E07">
            <w:pPr>
              <w:spacing w:before="0" w:after="0" w:line="240" w:lineRule="exact"/>
              <w:jc w:val="right"/>
              <w:rPr>
                <w:rFonts w:ascii="宋体" w:hAnsi="宋体" w:eastAsia="宋体" w:cs="宋体"/>
                <w:sz w:val="18"/>
                <w:szCs w:val="18"/>
              </w:rPr>
            </w:pPr>
            <w:r>
              <w:rPr>
                <w:rFonts w:ascii="宋体" w:hAnsi="宋体" w:eastAsia="宋体" w:cs="宋体"/>
                <w:sz w:val="18"/>
                <w:szCs w:val="18"/>
              </w:rPr>
              <w:t>34,008,728.40</w:t>
            </w:r>
          </w:p>
        </w:tc>
      </w:tr>
      <w:tr w14:paraId="09C2D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12F87B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1F1AC001">
            <w:pPr>
              <w:spacing w:before="0" w:after="0" w:line="240" w:lineRule="exact"/>
              <w:jc w:val="right"/>
              <w:rPr>
                <w:rFonts w:ascii="宋体" w:hAnsi="宋体" w:eastAsia="宋体" w:cs="宋体"/>
                <w:sz w:val="18"/>
                <w:szCs w:val="18"/>
              </w:rPr>
            </w:pPr>
            <w:r>
              <w:rPr>
                <w:rFonts w:ascii="宋体" w:hAnsi="宋体" w:eastAsia="宋体" w:cs="宋体"/>
                <w:sz w:val="18"/>
                <w:szCs w:val="18"/>
              </w:rPr>
              <w:t>38,798,619,629.23</w:t>
            </w:r>
          </w:p>
        </w:tc>
        <w:tc>
          <w:tcPr>
            <w:tcW w:w="1377" w:type="dxa"/>
            <w:tcBorders>
              <w:top w:val="single" w:color="auto" w:sz="2" w:space="0"/>
              <w:left w:val="single" w:color="auto" w:sz="2" w:space="0"/>
              <w:bottom w:val="single" w:color="auto" w:sz="2" w:space="0"/>
              <w:right w:val="single" w:color="auto" w:sz="2" w:space="0"/>
            </w:tcBorders>
            <w:vAlign w:val="center"/>
          </w:tcPr>
          <w:p w14:paraId="104A56DB">
            <w:pPr>
              <w:spacing w:before="0" w:after="0" w:line="240" w:lineRule="exact"/>
              <w:jc w:val="right"/>
              <w:rPr>
                <w:rFonts w:ascii="宋体" w:hAnsi="宋体" w:eastAsia="宋体" w:cs="宋体"/>
                <w:sz w:val="18"/>
                <w:szCs w:val="18"/>
              </w:rPr>
            </w:pPr>
            <w:r>
              <w:rPr>
                <w:rFonts w:ascii="宋体" w:hAnsi="宋体" w:eastAsia="宋体" w:cs="宋体"/>
                <w:sz w:val="18"/>
                <w:szCs w:val="18"/>
              </w:rPr>
              <w:t>5,721,624,375.97</w:t>
            </w:r>
          </w:p>
        </w:tc>
        <w:tc>
          <w:tcPr>
            <w:tcW w:w="1377" w:type="dxa"/>
            <w:tcBorders>
              <w:top w:val="single" w:color="auto" w:sz="2" w:space="0"/>
              <w:left w:val="single" w:color="auto" w:sz="2" w:space="0"/>
              <w:bottom w:val="single" w:color="auto" w:sz="2" w:space="0"/>
              <w:right w:val="single" w:color="auto" w:sz="2" w:space="0"/>
            </w:tcBorders>
            <w:vAlign w:val="center"/>
          </w:tcPr>
          <w:p w14:paraId="36FA207A">
            <w:pPr>
              <w:spacing w:before="0" w:after="0" w:line="240" w:lineRule="exact"/>
              <w:jc w:val="right"/>
              <w:rPr>
                <w:rFonts w:ascii="宋体" w:hAnsi="宋体" w:eastAsia="宋体" w:cs="宋体"/>
                <w:sz w:val="18"/>
                <w:szCs w:val="18"/>
              </w:rPr>
            </w:pPr>
            <w:r>
              <w:rPr>
                <w:rFonts w:ascii="宋体" w:hAnsi="宋体" w:eastAsia="宋体" w:cs="宋体"/>
                <w:sz w:val="18"/>
                <w:szCs w:val="18"/>
              </w:rPr>
              <w:t>14,342,783,003.12</w:t>
            </w:r>
          </w:p>
        </w:tc>
        <w:tc>
          <w:tcPr>
            <w:tcW w:w="1377" w:type="dxa"/>
            <w:tcBorders>
              <w:top w:val="single" w:color="auto" w:sz="2" w:space="0"/>
              <w:left w:val="single" w:color="auto" w:sz="2" w:space="0"/>
              <w:bottom w:val="single" w:color="auto" w:sz="2" w:space="0"/>
              <w:right w:val="single" w:color="auto" w:sz="2" w:space="0"/>
            </w:tcBorders>
            <w:vAlign w:val="center"/>
          </w:tcPr>
          <w:p w14:paraId="7AE6EA65">
            <w:pPr>
              <w:spacing w:before="0" w:after="0" w:line="240" w:lineRule="exact"/>
              <w:jc w:val="right"/>
              <w:rPr>
                <w:rFonts w:ascii="宋体" w:hAnsi="宋体" w:eastAsia="宋体" w:cs="宋体"/>
                <w:sz w:val="18"/>
                <w:szCs w:val="18"/>
              </w:rPr>
            </w:pPr>
            <w:r>
              <w:rPr>
                <w:rFonts w:ascii="宋体" w:hAnsi="宋体" w:eastAsia="宋体" w:cs="宋体"/>
                <w:sz w:val="18"/>
                <w:szCs w:val="18"/>
              </w:rPr>
              <w:t>7,531,244,415.85</w:t>
            </w:r>
          </w:p>
        </w:tc>
        <w:tc>
          <w:tcPr>
            <w:tcW w:w="1377" w:type="dxa"/>
            <w:tcBorders>
              <w:top w:val="single" w:color="auto" w:sz="2" w:space="0"/>
              <w:left w:val="single" w:color="auto" w:sz="2" w:space="0"/>
              <w:bottom w:val="single" w:color="auto" w:sz="2" w:space="0"/>
              <w:right w:val="single" w:color="auto" w:sz="2" w:space="0"/>
            </w:tcBorders>
            <w:vAlign w:val="center"/>
          </w:tcPr>
          <w:p w14:paraId="744A69F2">
            <w:pPr>
              <w:spacing w:before="0" w:after="0" w:line="240" w:lineRule="exact"/>
              <w:jc w:val="right"/>
              <w:rPr>
                <w:rFonts w:ascii="宋体" w:hAnsi="宋体" w:eastAsia="宋体" w:cs="宋体"/>
                <w:sz w:val="18"/>
                <w:szCs w:val="18"/>
              </w:rPr>
            </w:pPr>
            <w:r>
              <w:rPr>
                <w:rFonts w:ascii="宋体" w:hAnsi="宋体" w:eastAsia="宋体" w:cs="宋体"/>
                <w:sz w:val="18"/>
                <w:szCs w:val="18"/>
              </w:rPr>
              <w:t>13,048,662,866.25</w:t>
            </w:r>
          </w:p>
        </w:tc>
        <w:tc>
          <w:tcPr>
            <w:tcW w:w="1377" w:type="dxa"/>
            <w:tcBorders>
              <w:top w:val="single" w:color="auto" w:sz="2" w:space="0"/>
              <w:left w:val="single" w:color="auto" w:sz="2" w:space="0"/>
              <w:bottom w:val="single" w:color="auto" w:sz="2" w:space="0"/>
              <w:right w:val="single" w:color="auto" w:sz="2" w:space="0"/>
            </w:tcBorders>
            <w:vAlign w:val="center"/>
          </w:tcPr>
          <w:p w14:paraId="55B6797C">
            <w:pPr>
              <w:spacing w:before="0" w:after="0" w:line="240" w:lineRule="exact"/>
              <w:jc w:val="right"/>
              <w:rPr>
                <w:rFonts w:ascii="宋体" w:hAnsi="宋体" w:eastAsia="宋体" w:cs="宋体"/>
                <w:sz w:val="18"/>
                <w:szCs w:val="18"/>
              </w:rPr>
            </w:pPr>
            <w:r>
              <w:rPr>
                <w:rFonts w:ascii="宋体" w:hAnsi="宋体" w:eastAsia="宋体" w:cs="宋体"/>
                <w:sz w:val="18"/>
                <w:szCs w:val="18"/>
              </w:rPr>
              <w:t>38,283,119,726.22</w:t>
            </w:r>
          </w:p>
        </w:tc>
      </w:tr>
    </w:tbl>
    <w:p w14:paraId="3412C7C9">
      <w:pPr>
        <w:keepNext/>
        <w:keepLines/>
        <w:spacing w:before="300" w:after="300" w:line="280" w:lineRule="exact"/>
        <w:jc w:val="left"/>
        <w:outlineLvl w:val="2"/>
        <w:rPr>
          <w:rFonts w:ascii="宋体" w:hAnsi="宋体" w:eastAsia="宋体" w:cs="宋体"/>
          <w:b/>
          <w:bCs/>
          <w:sz w:val="21"/>
          <w:szCs w:val="21"/>
        </w:rPr>
      </w:pPr>
      <w:bookmarkStart w:id="272" w:name="_Toc989161"/>
      <w:r>
        <w:rPr>
          <w:rFonts w:ascii="宋体" w:hAnsi="宋体" w:eastAsia="宋体" w:cs="宋体"/>
          <w:b/>
          <w:bCs/>
          <w:sz w:val="21"/>
          <w:szCs w:val="21"/>
        </w:rPr>
        <w:t>57、现金流量表补充资料</w:t>
      </w:r>
      <w:bookmarkEnd w:id="272"/>
    </w:p>
    <w:p w14:paraId="336D6714">
      <w:pPr>
        <w:keepNext/>
        <w:keepLines/>
        <w:spacing w:before="300" w:after="300" w:line="280" w:lineRule="exact"/>
        <w:jc w:val="left"/>
        <w:outlineLvl w:val="3"/>
        <w:rPr>
          <w:rFonts w:ascii="宋体" w:hAnsi="宋体" w:eastAsia="宋体" w:cs="宋体"/>
          <w:b/>
          <w:bCs/>
          <w:sz w:val="21"/>
          <w:szCs w:val="21"/>
        </w:rPr>
      </w:pPr>
      <w:bookmarkStart w:id="273" w:name="_Toc989162"/>
      <w:r>
        <w:rPr>
          <w:rFonts w:ascii="宋体" w:hAnsi="宋体" w:eastAsia="宋体" w:cs="宋体"/>
          <w:b/>
          <w:bCs/>
          <w:sz w:val="21"/>
          <w:szCs w:val="21"/>
        </w:rPr>
        <w:t>（1） 现金流量表补充资料</w:t>
      </w:r>
      <w:bookmarkEnd w:id="273"/>
    </w:p>
    <w:p w14:paraId="02F8835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35CC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B76A3A">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09014B">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A7BB0D">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14:paraId="45AAF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463F3D">
            <w:pPr>
              <w:spacing w:before="40" w:after="40" w:line="240" w:lineRule="exact"/>
              <w:jc w:val="lef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7402C8"/>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3B6214"/>
        </w:tc>
      </w:tr>
      <w:tr w14:paraId="01061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337D3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14:paraId="1E1B1986">
            <w:pPr>
              <w:spacing w:before="0" w:after="0" w:line="240" w:lineRule="exact"/>
              <w:jc w:val="right"/>
              <w:rPr>
                <w:rFonts w:ascii="宋体" w:hAnsi="宋体" w:eastAsia="宋体" w:cs="宋体"/>
                <w:sz w:val="18"/>
                <w:szCs w:val="18"/>
              </w:rPr>
            </w:pPr>
            <w:r>
              <w:rPr>
                <w:rFonts w:ascii="宋体" w:hAnsi="宋体" w:eastAsia="宋体" w:cs="宋体"/>
                <w:sz w:val="18"/>
                <w:szCs w:val="18"/>
              </w:rPr>
              <w:t>1,621,560,817.29</w:t>
            </w:r>
          </w:p>
        </w:tc>
        <w:tc>
          <w:tcPr>
            <w:tcW w:w="3213" w:type="dxa"/>
            <w:tcBorders>
              <w:top w:val="single" w:color="auto" w:sz="2" w:space="0"/>
              <w:left w:val="single" w:color="auto" w:sz="2" w:space="0"/>
              <w:bottom w:val="single" w:color="auto" w:sz="2" w:space="0"/>
              <w:right w:val="single" w:color="auto" w:sz="2" w:space="0"/>
            </w:tcBorders>
            <w:vAlign w:val="center"/>
          </w:tcPr>
          <w:p w14:paraId="36ED36C7">
            <w:pPr>
              <w:spacing w:before="0" w:after="0" w:line="240" w:lineRule="exact"/>
              <w:jc w:val="right"/>
              <w:rPr>
                <w:rFonts w:ascii="宋体" w:hAnsi="宋体" w:eastAsia="宋体" w:cs="宋体"/>
                <w:sz w:val="18"/>
                <w:szCs w:val="18"/>
              </w:rPr>
            </w:pPr>
            <w:r>
              <w:rPr>
                <w:rFonts w:ascii="宋体" w:hAnsi="宋体" w:eastAsia="宋体" w:cs="宋体"/>
                <w:sz w:val="18"/>
                <w:szCs w:val="18"/>
              </w:rPr>
              <w:t>1,490,841,988.10</w:t>
            </w:r>
          </w:p>
        </w:tc>
      </w:tr>
      <w:tr w14:paraId="421C9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FBF22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0C8E4C1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D6C2C6">
            <w:pPr>
              <w:spacing w:before="0" w:after="0" w:line="240" w:lineRule="exact"/>
              <w:jc w:val="right"/>
              <w:rPr>
                <w:rFonts w:ascii="宋体" w:hAnsi="宋体" w:eastAsia="宋体" w:cs="宋体"/>
                <w:sz w:val="18"/>
                <w:szCs w:val="18"/>
              </w:rPr>
            </w:pPr>
          </w:p>
        </w:tc>
      </w:tr>
      <w:tr w14:paraId="53459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26A541F">
            <w:pPr>
              <w:spacing w:before="0" w:after="0" w:line="0" w:lineRule="exact"/>
              <w:ind w:firstLine="210" w:firstLineChars="100"/>
              <w:jc w:val="left"/>
              <w:rPr>
                <w:rFonts w:ascii="仿宋" w:hAnsi="仿宋" w:eastAsia="仿宋" w:cs="仿宋"/>
                <w:sz w:val="21"/>
                <w:szCs w:val="21"/>
              </w:rPr>
            </w:pPr>
            <w:r>
              <w:rPr>
                <w:rFonts w:ascii="仿宋" w:hAnsi="仿宋" w:eastAsia="仿宋" w:cs="仿宋"/>
                <w:sz w:val="21"/>
                <w:szCs w:val="21"/>
              </w:rPr>
              <w:t>信用减值准备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73E8DB2E">
            <w:pPr>
              <w:spacing w:before="0" w:after="0" w:line="240" w:lineRule="exact"/>
              <w:jc w:val="right"/>
              <w:rPr>
                <w:rFonts w:ascii="宋体" w:hAnsi="宋体" w:eastAsia="宋体" w:cs="宋体"/>
                <w:sz w:val="18"/>
                <w:szCs w:val="18"/>
              </w:rPr>
            </w:pPr>
            <w:r>
              <w:rPr>
                <w:rFonts w:ascii="宋体" w:hAnsi="宋体" w:eastAsia="宋体" w:cs="宋体"/>
                <w:sz w:val="18"/>
                <w:szCs w:val="18"/>
              </w:rPr>
              <w:t>-29,898,723.39</w:t>
            </w:r>
          </w:p>
        </w:tc>
        <w:tc>
          <w:tcPr>
            <w:tcW w:w="3213" w:type="dxa"/>
            <w:tcBorders>
              <w:top w:val="single" w:color="auto" w:sz="2" w:space="0"/>
              <w:left w:val="single" w:color="auto" w:sz="2" w:space="0"/>
              <w:bottom w:val="single" w:color="auto" w:sz="2" w:space="0"/>
              <w:right w:val="single" w:color="auto" w:sz="2" w:space="0"/>
            </w:tcBorders>
            <w:vAlign w:val="center"/>
          </w:tcPr>
          <w:p w14:paraId="2C7A5CEE">
            <w:pPr>
              <w:spacing w:before="0" w:after="0" w:line="240" w:lineRule="exact"/>
              <w:jc w:val="right"/>
              <w:rPr>
                <w:rFonts w:ascii="宋体" w:hAnsi="宋体" w:eastAsia="宋体" w:cs="宋体"/>
                <w:sz w:val="18"/>
                <w:szCs w:val="18"/>
              </w:rPr>
            </w:pPr>
            <w:r>
              <w:rPr>
                <w:rFonts w:ascii="宋体" w:hAnsi="宋体" w:eastAsia="宋体" w:cs="宋体"/>
                <w:sz w:val="18"/>
                <w:szCs w:val="18"/>
              </w:rPr>
              <w:t>-1,094,034.58</w:t>
            </w:r>
          </w:p>
        </w:tc>
      </w:tr>
      <w:tr w14:paraId="24650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260CD7">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14:paraId="18899229">
            <w:pPr>
              <w:spacing w:before="0" w:after="0" w:line="240" w:lineRule="exact"/>
              <w:jc w:val="right"/>
              <w:rPr>
                <w:rFonts w:ascii="宋体" w:hAnsi="宋体" w:eastAsia="宋体" w:cs="宋体"/>
                <w:sz w:val="18"/>
                <w:szCs w:val="18"/>
              </w:rPr>
            </w:pPr>
            <w:r>
              <w:rPr>
                <w:rFonts w:ascii="宋体" w:hAnsi="宋体" w:eastAsia="宋体" w:cs="宋体"/>
                <w:sz w:val="18"/>
                <w:szCs w:val="18"/>
              </w:rPr>
              <w:t>1,035,566,765.47</w:t>
            </w:r>
          </w:p>
        </w:tc>
        <w:tc>
          <w:tcPr>
            <w:tcW w:w="3213" w:type="dxa"/>
            <w:tcBorders>
              <w:top w:val="single" w:color="auto" w:sz="2" w:space="0"/>
              <w:left w:val="single" w:color="auto" w:sz="2" w:space="0"/>
              <w:bottom w:val="single" w:color="auto" w:sz="2" w:space="0"/>
              <w:right w:val="single" w:color="auto" w:sz="2" w:space="0"/>
            </w:tcBorders>
            <w:vAlign w:val="center"/>
          </w:tcPr>
          <w:p w14:paraId="25375E71">
            <w:pPr>
              <w:spacing w:before="0" w:after="0" w:line="240" w:lineRule="exact"/>
              <w:jc w:val="right"/>
              <w:rPr>
                <w:rFonts w:ascii="宋体" w:hAnsi="宋体" w:eastAsia="宋体" w:cs="宋体"/>
                <w:sz w:val="18"/>
                <w:szCs w:val="18"/>
              </w:rPr>
            </w:pPr>
            <w:r>
              <w:rPr>
                <w:rFonts w:ascii="宋体" w:hAnsi="宋体" w:eastAsia="宋体" w:cs="宋体"/>
                <w:sz w:val="18"/>
                <w:szCs w:val="18"/>
              </w:rPr>
              <w:t>903,504,008.86</w:t>
            </w:r>
          </w:p>
        </w:tc>
      </w:tr>
      <w:tr w14:paraId="3D03A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5BE454">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14:paraId="7384091C">
            <w:pPr>
              <w:spacing w:before="0" w:after="0" w:line="240" w:lineRule="exact"/>
              <w:jc w:val="right"/>
              <w:rPr>
                <w:rFonts w:ascii="宋体" w:hAnsi="宋体" w:eastAsia="宋体" w:cs="宋体"/>
                <w:sz w:val="18"/>
                <w:szCs w:val="18"/>
              </w:rPr>
            </w:pPr>
            <w:r>
              <w:rPr>
                <w:rFonts w:ascii="宋体" w:hAnsi="宋体" w:eastAsia="宋体" w:cs="宋体"/>
                <w:sz w:val="18"/>
                <w:szCs w:val="18"/>
              </w:rPr>
              <w:t>3,590,217.54</w:t>
            </w:r>
          </w:p>
        </w:tc>
        <w:tc>
          <w:tcPr>
            <w:tcW w:w="3213" w:type="dxa"/>
            <w:tcBorders>
              <w:top w:val="single" w:color="auto" w:sz="2" w:space="0"/>
              <w:left w:val="single" w:color="auto" w:sz="2" w:space="0"/>
              <w:bottom w:val="single" w:color="auto" w:sz="2" w:space="0"/>
              <w:right w:val="single" w:color="auto" w:sz="2" w:space="0"/>
            </w:tcBorders>
            <w:vAlign w:val="center"/>
          </w:tcPr>
          <w:p w14:paraId="34092287">
            <w:pPr>
              <w:spacing w:before="0" w:after="0" w:line="240" w:lineRule="exact"/>
              <w:jc w:val="right"/>
              <w:rPr>
                <w:rFonts w:ascii="宋体" w:hAnsi="宋体" w:eastAsia="宋体" w:cs="宋体"/>
                <w:sz w:val="18"/>
                <w:szCs w:val="18"/>
              </w:rPr>
            </w:pPr>
            <w:r>
              <w:rPr>
                <w:rFonts w:ascii="宋体" w:hAnsi="宋体" w:eastAsia="宋体" w:cs="宋体"/>
                <w:sz w:val="18"/>
                <w:szCs w:val="18"/>
              </w:rPr>
              <w:t>3,524,974.93</w:t>
            </w:r>
          </w:p>
        </w:tc>
      </w:tr>
      <w:tr w14:paraId="5AC0D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B8C71A">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14:paraId="49CD0F95">
            <w:pPr>
              <w:spacing w:before="0" w:after="0" w:line="240" w:lineRule="exact"/>
              <w:jc w:val="right"/>
              <w:rPr>
                <w:rFonts w:ascii="宋体" w:hAnsi="宋体" w:eastAsia="宋体" w:cs="宋体"/>
                <w:sz w:val="18"/>
                <w:szCs w:val="18"/>
              </w:rPr>
            </w:pPr>
            <w:r>
              <w:rPr>
                <w:rFonts w:ascii="宋体" w:hAnsi="宋体" w:eastAsia="宋体" w:cs="宋体"/>
                <w:sz w:val="18"/>
                <w:szCs w:val="18"/>
              </w:rPr>
              <w:t>65,739,822.78</w:t>
            </w:r>
          </w:p>
        </w:tc>
        <w:tc>
          <w:tcPr>
            <w:tcW w:w="3213" w:type="dxa"/>
            <w:tcBorders>
              <w:top w:val="single" w:color="auto" w:sz="2" w:space="0"/>
              <w:left w:val="single" w:color="auto" w:sz="2" w:space="0"/>
              <w:bottom w:val="single" w:color="auto" w:sz="2" w:space="0"/>
              <w:right w:val="single" w:color="auto" w:sz="2" w:space="0"/>
            </w:tcBorders>
            <w:vAlign w:val="center"/>
          </w:tcPr>
          <w:p w14:paraId="2F724B34">
            <w:pPr>
              <w:spacing w:before="0" w:after="0" w:line="240" w:lineRule="exact"/>
              <w:jc w:val="right"/>
              <w:rPr>
                <w:rFonts w:ascii="宋体" w:hAnsi="宋体" w:eastAsia="宋体" w:cs="宋体"/>
                <w:sz w:val="18"/>
                <w:szCs w:val="18"/>
              </w:rPr>
            </w:pPr>
            <w:r>
              <w:rPr>
                <w:rFonts w:ascii="宋体" w:hAnsi="宋体" w:eastAsia="宋体" w:cs="宋体"/>
                <w:sz w:val="18"/>
                <w:szCs w:val="18"/>
              </w:rPr>
              <w:t>75,961,353.87</w:t>
            </w:r>
          </w:p>
        </w:tc>
      </w:tr>
      <w:tr w14:paraId="7515B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43A9E4">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14:paraId="3BCD7C6F">
            <w:pPr>
              <w:spacing w:before="0" w:after="0" w:line="240" w:lineRule="exact"/>
              <w:jc w:val="right"/>
              <w:rPr>
                <w:rFonts w:ascii="宋体" w:hAnsi="宋体" w:eastAsia="宋体" w:cs="宋体"/>
                <w:sz w:val="18"/>
                <w:szCs w:val="18"/>
              </w:rPr>
            </w:pPr>
            <w:r>
              <w:rPr>
                <w:rFonts w:ascii="宋体" w:hAnsi="宋体" w:eastAsia="宋体" w:cs="宋体"/>
                <w:sz w:val="18"/>
                <w:szCs w:val="18"/>
              </w:rPr>
              <w:t>2,072,210.98</w:t>
            </w:r>
          </w:p>
        </w:tc>
        <w:tc>
          <w:tcPr>
            <w:tcW w:w="3213" w:type="dxa"/>
            <w:tcBorders>
              <w:top w:val="single" w:color="auto" w:sz="2" w:space="0"/>
              <w:left w:val="single" w:color="auto" w:sz="2" w:space="0"/>
              <w:bottom w:val="single" w:color="auto" w:sz="2" w:space="0"/>
              <w:right w:val="single" w:color="auto" w:sz="2" w:space="0"/>
            </w:tcBorders>
            <w:vAlign w:val="center"/>
          </w:tcPr>
          <w:p w14:paraId="210A5457">
            <w:pPr>
              <w:spacing w:before="0" w:after="0" w:line="240" w:lineRule="exact"/>
              <w:jc w:val="right"/>
              <w:rPr>
                <w:rFonts w:ascii="宋体" w:hAnsi="宋体" w:eastAsia="宋体" w:cs="宋体"/>
                <w:sz w:val="18"/>
                <w:szCs w:val="18"/>
              </w:rPr>
            </w:pPr>
            <w:r>
              <w:rPr>
                <w:rFonts w:ascii="宋体" w:hAnsi="宋体" w:eastAsia="宋体" w:cs="宋体"/>
                <w:sz w:val="18"/>
                <w:szCs w:val="18"/>
              </w:rPr>
              <w:t>3,552,683.48</w:t>
            </w:r>
          </w:p>
        </w:tc>
      </w:tr>
      <w:tr w14:paraId="07EF2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5AF529">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294FA31">
            <w:pPr>
              <w:spacing w:before="0" w:after="0" w:line="240" w:lineRule="exact"/>
              <w:jc w:val="right"/>
              <w:rPr>
                <w:rFonts w:ascii="宋体" w:hAnsi="宋体" w:eastAsia="宋体" w:cs="宋体"/>
                <w:sz w:val="18"/>
                <w:szCs w:val="18"/>
              </w:rPr>
            </w:pPr>
            <w:r>
              <w:rPr>
                <w:rFonts w:ascii="宋体" w:hAnsi="宋体" w:eastAsia="宋体" w:cs="宋体"/>
                <w:sz w:val="18"/>
                <w:szCs w:val="18"/>
              </w:rPr>
              <w:t>-3,065.33</w:t>
            </w:r>
          </w:p>
        </w:tc>
        <w:tc>
          <w:tcPr>
            <w:tcW w:w="3213" w:type="dxa"/>
            <w:tcBorders>
              <w:top w:val="single" w:color="auto" w:sz="2" w:space="0"/>
              <w:left w:val="single" w:color="auto" w:sz="2" w:space="0"/>
              <w:bottom w:val="single" w:color="auto" w:sz="2" w:space="0"/>
              <w:right w:val="single" w:color="auto" w:sz="2" w:space="0"/>
            </w:tcBorders>
            <w:vAlign w:val="center"/>
          </w:tcPr>
          <w:p w14:paraId="6A8C4781">
            <w:pPr>
              <w:spacing w:before="0" w:after="0" w:line="240" w:lineRule="exact"/>
              <w:jc w:val="right"/>
              <w:rPr>
                <w:rFonts w:ascii="宋体" w:hAnsi="宋体" w:eastAsia="宋体" w:cs="宋体"/>
                <w:sz w:val="18"/>
                <w:szCs w:val="18"/>
              </w:rPr>
            </w:pPr>
            <w:r>
              <w:rPr>
                <w:rFonts w:ascii="宋体" w:hAnsi="宋体" w:eastAsia="宋体" w:cs="宋体"/>
                <w:sz w:val="18"/>
                <w:szCs w:val="18"/>
              </w:rPr>
              <w:t>11,746.45</w:t>
            </w:r>
          </w:p>
        </w:tc>
      </w:tr>
      <w:tr w14:paraId="6AC3C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F4F4BF">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494A256">
            <w:pPr>
              <w:spacing w:before="0" w:after="0" w:line="240" w:lineRule="exact"/>
              <w:jc w:val="right"/>
              <w:rPr>
                <w:rFonts w:ascii="宋体" w:hAnsi="宋体" w:eastAsia="宋体" w:cs="宋体"/>
                <w:sz w:val="18"/>
                <w:szCs w:val="18"/>
              </w:rPr>
            </w:pPr>
            <w:r>
              <w:rPr>
                <w:rFonts w:ascii="宋体" w:hAnsi="宋体" w:eastAsia="宋体" w:cs="宋体"/>
                <w:sz w:val="18"/>
                <w:szCs w:val="18"/>
              </w:rPr>
              <w:t>68,747.48</w:t>
            </w:r>
          </w:p>
        </w:tc>
        <w:tc>
          <w:tcPr>
            <w:tcW w:w="3213" w:type="dxa"/>
            <w:tcBorders>
              <w:top w:val="single" w:color="auto" w:sz="2" w:space="0"/>
              <w:left w:val="single" w:color="auto" w:sz="2" w:space="0"/>
              <w:bottom w:val="single" w:color="auto" w:sz="2" w:space="0"/>
              <w:right w:val="single" w:color="auto" w:sz="2" w:space="0"/>
            </w:tcBorders>
            <w:vAlign w:val="center"/>
          </w:tcPr>
          <w:p w14:paraId="1986B004">
            <w:pPr>
              <w:spacing w:before="0" w:after="0" w:line="240" w:lineRule="exact"/>
              <w:jc w:val="right"/>
              <w:rPr>
                <w:rFonts w:ascii="宋体" w:hAnsi="宋体" w:eastAsia="宋体" w:cs="宋体"/>
                <w:sz w:val="18"/>
                <w:szCs w:val="18"/>
              </w:rPr>
            </w:pPr>
            <w:r>
              <w:rPr>
                <w:rFonts w:ascii="宋体" w:hAnsi="宋体" w:eastAsia="宋体" w:cs="宋体"/>
                <w:sz w:val="18"/>
                <w:szCs w:val="18"/>
              </w:rPr>
              <w:t>702,343.70</w:t>
            </w:r>
          </w:p>
        </w:tc>
      </w:tr>
      <w:tr w14:paraId="28EAE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5CB915">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0E6CDE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FBA4586">
            <w:pPr>
              <w:spacing w:before="0" w:after="0" w:line="240" w:lineRule="exact"/>
              <w:jc w:val="right"/>
              <w:rPr>
                <w:rFonts w:ascii="宋体" w:hAnsi="宋体" w:eastAsia="宋体" w:cs="宋体"/>
                <w:sz w:val="18"/>
                <w:szCs w:val="18"/>
              </w:rPr>
            </w:pPr>
          </w:p>
        </w:tc>
      </w:tr>
      <w:tr w14:paraId="32B29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3948D2">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684663C">
            <w:pPr>
              <w:spacing w:before="0" w:after="0" w:line="240" w:lineRule="exact"/>
              <w:jc w:val="right"/>
              <w:rPr>
                <w:rFonts w:ascii="宋体" w:hAnsi="宋体" w:eastAsia="宋体" w:cs="宋体"/>
                <w:sz w:val="18"/>
                <w:szCs w:val="18"/>
              </w:rPr>
            </w:pPr>
            <w:r>
              <w:rPr>
                <w:rFonts w:ascii="宋体" w:hAnsi="宋体" w:eastAsia="宋体" w:cs="宋体"/>
                <w:sz w:val="18"/>
                <w:szCs w:val="18"/>
              </w:rPr>
              <w:t>412,630,895.74</w:t>
            </w:r>
          </w:p>
        </w:tc>
        <w:tc>
          <w:tcPr>
            <w:tcW w:w="3213" w:type="dxa"/>
            <w:tcBorders>
              <w:top w:val="single" w:color="auto" w:sz="2" w:space="0"/>
              <w:left w:val="single" w:color="auto" w:sz="2" w:space="0"/>
              <w:bottom w:val="single" w:color="auto" w:sz="2" w:space="0"/>
              <w:right w:val="single" w:color="auto" w:sz="2" w:space="0"/>
            </w:tcBorders>
            <w:vAlign w:val="center"/>
          </w:tcPr>
          <w:p w14:paraId="26127E6C">
            <w:pPr>
              <w:spacing w:before="0" w:after="0" w:line="240" w:lineRule="exact"/>
              <w:jc w:val="right"/>
              <w:rPr>
                <w:rFonts w:ascii="宋体" w:hAnsi="宋体" w:eastAsia="宋体" w:cs="宋体"/>
                <w:sz w:val="18"/>
                <w:szCs w:val="18"/>
              </w:rPr>
            </w:pPr>
            <w:r>
              <w:rPr>
                <w:rFonts w:ascii="宋体" w:hAnsi="宋体" w:eastAsia="宋体" w:cs="宋体"/>
                <w:sz w:val="18"/>
                <w:szCs w:val="18"/>
              </w:rPr>
              <w:t>437,610,849.76</w:t>
            </w:r>
          </w:p>
        </w:tc>
      </w:tr>
      <w:tr w14:paraId="2F07C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71BF4C">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D0864E7">
            <w:pPr>
              <w:spacing w:before="0" w:after="0" w:line="240" w:lineRule="exact"/>
              <w:jc w:val="right"/>
              <w:rPr>
                <w:rFonts w:ascii="宋体" w:hAnsi="宋体" w:eastAsia="宋体" w:cs="宋体"/>
                <w:sz w:val="18"/>
                <w:szCs w:val="18"/>
              </w:rPr>
            </w:pPr>
            <w:r>
              <w:rPr>
                <w:rFonts w:ascii="宋体" w:hAnsi="宋体" w:eastAsia="宋体" w:cs="宋体"/>
                <w:sz w:val="18"/>
                <w:szCs w:val="18"/>
              </w:rPr>
              <w:t>-497,880,482.94</w:t>
            </w:r>
          </w:p>
        </w:tc>
        <w:tc>
          <w:tcPr>
            <w:tcW w:w="3213" w:type="dxa"/>
            <w:tcBorders>
              <w:top w:val="single" w:color="auto" w:sz="2" w:space="0"/>
              <w:left w:val="single" w:color="auto" w:sz="2" w:space="0"/>
              <w:bottom w:val="single" w:color="auto" w:sz="2" w:space="0"/>
              <w:right w:val="single" w:color="auto" w:sz="2" w:space="0"/>
            </w:tcBorders>
            <w:vAlign w:val="center"/>
          </w:tcPr>
          <w:p w14:paraId="33E70A17">
            <w:pPr>
              <w:spacing w:before="0" w:after="0" w:line="240" w:lineRule="exact"/>
              <w:jc w:val="right"/>
              <w:rPr>
                <w:rFonts w:ascii="宋体" w:hAnsi="宋体" w:eastAsia="宋体" w:cs="宋体"/>
                <w:sz w:val="18"/>
                <w:szCs w:val="18"/>
              </w:rPr>
            </w:pPr>
            <w:r>
              <w:rPr>
                <w:rFonts w:ascii="宋体" w:hAnsi="宋体" w:eastAsia="宋体" w:cs="宋体"/>
                <w:sz w:val="18"/>
                <w:szCs w:val="18"/>
              </w:rPr>
              <w:t>-684,918,633.85</w:t>
            </w:r>
          </w:p>
        </w:tc>
      </w:tr>
      <w:tr w14:paraId="245E5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68D224">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4CCEC7E">
            <w:pPr>
              <w:spacing w:before="0" w:after="0" w:line="240" w:lineRule="exact"/>
              <w:jc w:val="right"/>
              <w:rPr>
                <w:rFonts w:ascii="宋体" w:hAnsi="宋体" w:eastAsia="宋体" w:cs="宋体"/>
                <w:sz w:val="18"/>
                <w:szCs w:val="18"/>
              </w:rPr>
            </w:pPr>
            <w:r>
              <w:rPr>
                <w:rFonts w:ascii="宋体" w:hAnsi="宋体" w:eastAsia="宋体" w:cs="宋体"/>
                <w:sz w:val="18"/>
                <w:szCs w:val="18"/>
              </w:rPr>
              <w:t>35,985,414.34</w:t>
            </w:r>
          </w:p>
        </w:tc>
        <w:tc>
          <w:tcPr>
            <w:tcW w:w="3213" w:type="dxa"/>
            <w:tcBorders>
              <w:top w:val="single" w:color="auto" w:sz="2" w:space="0"/>
              <w:left w:val="single" w:color="auto" w:sz="2" w:space="0"/>
              <w:bottom w:val="single" w:color="auto" w:sz="2" w:space="0"/>
              <w:right w:val="single" w:color="auto" w:sz="2" w:space="0"/>
            </w:tcBorders>
            <w:vAlign w:val="center"/>
          </w:tcPr>
          <w:p w14:paraId="2C8C94DE">
            <w:pPr>
              <w:spacing w:before="0" w:after="0" w:line="240" w:lineRule="exact"/>
              <w:jc w:val="right"/>
              <w:rPr>
                <w:rFonts w:ascii="宋体" w:hAnsi="宋体" w:eastAsia="宋体" w:cs="宋体"/>
                <w:sz w:val="18"/>
                <w:szCs w:val="18"/>
              </w:rPr>
            </w:pPr>
            <w:r>
              <w:rPr>
                <w:rFonts w:ascii="宋体" w:hAnsi="宋体" w:eastAsia="宋体" w:cs="宋体"/>
                <w:sz w:val="18"/>
                <w:szCs w:val="18"/>
              </w:rPr>
              <w:t>63,672,691.72</w:t>
            </w:r>
          </w:p>
        </w:tc>
      </w:tr>
      <w:tr w14:paraId="26C2A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DA1474">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3919DF3">
            <w:pPr>
              <w:spacing w:before="0" w:after="0" w:line="240" w:lineRule="exact"/>
              <w:jc w:val="right"/>
              <w:rPr>
                <w:rFonts w:ascii="宋体" w:hAnsi="宋体" w:eastAsia="宋体" w:cs="宋体"/>
                <w:sz w:val="18"/>
                <w:szCs w:val="18"/>
              </w:rPr>
            </w:pPr>
            <w:r>
              <w:rPr>
                <w:rFonts w:ascii="宋体" w:hAnsi="宋体" w:eastAsia="宋体" w:cs="宋体"/>
                <w:sz w:val="18"/>
                <w:szCs w:val="18"/>
              </w:rPr>
              <w:t>-23,200,665.21</w:t>
            </w:r>
          </w:p>
        </w:tc>
        <w:tc>
          <w:tcPr>
            <w:tcW w:w="3213" w:type="dxa"/>
            <w:tcBorders>
              <w:top w:val="single" w:color="auto" w:sz="2" w:space="0"/>
              <w:left w:val="single" w:color="auto" w:sz="2" w:space="0"/>
              <w:bottom w:val="single" w:color="auto" w:sz="2" w:space="0"/>
              <w:right w:val="single" w:color="auto" w:sz="2" w:space="0"/>
            </w:tcBorders>
            <w:vAlign w:val="center"/>
          </w:tcPr>
          <w:p w14:paraId="5F83372C">
            <w:pPr>
              <w:spacing w:before="0" w:after="0" w:line="240" w:lineRule="exact"/>
              <w:jc w:val="right"/>
              <w:rPr>
                <w:rFonts w:ascii="宋体" w:hAnsi="宋体" w:eastAsia="宋体" w:cs="宋体"/>
                <w:sz w:val="18"/>
                <w:szCs w:val="18"/>
              </w:rPr>
            </w:pPr>
            <w:r>
              <w:rPr>
                <w:rFonts w:ascii="宋体" w:hAnsi="宋体" w:eastAsia="宋体" w:cs="宋体"/>
                <w:sz w:val="18"/>
                <w:szCs w:val="18"/>
              </w:rPr>
              <w:t>-5,610,824.86</w:t>
            </w:r>
          </w:p>
        </w:tc>
      </w:tr>
      <w:tr w14:paraId="726B1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EB7F43">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2AEC58C">
            <w:pPr>
              <w:spacing w:before="0" w:after="0" w:line="240" w:lineRule="exact"/>
              <w:jc w:val="right"/>
              <w:rPr>
                <w:rFonts w:ascii="宋体" w:hAnsi="宋体" w:eastAsia="宋体" w:cs="宋体"/>
                <w:sz w:val="18"/>
                <w:szCs w:val="18"/>
              </w:rPr>
            </w:pPr>
            <w:r>
              <w:rPr>
                <w:rFonts w:ascii="宋体" w:hAnsi="宋体" w:eastAsia="宋体" w:cs="宋体"/>
                <w:sz w:val="18"/>
                <w:szCs w:val="18"/>
              </w:rPr>
              <w:t>-132,371,611.63</w:t>
            </w:r>
          </w:p>
        </w:tc>
        <w:tc>
          <w:tcPr>
            <w:tcW w:w="3213" w:type="dxa"/>
            <w:tcBorders>
              <w:top w:val="single" w:color="auto" w:sz="2" w:space="0"/>
              <w:left w:val="single" w:color="auto" w:sz="2" w:space="0"/>
              <w:bottom w:val="single" w:color="auto" w:sz="2" w:space="0"/>
              <w:right w:val="single" w:color="auto" w:sz="2" w:space="0"/>
            </w:tcBorders>
            <w:vAlign w:val="center"/>
          </w:tcPr>
          <w:p w14:paraId="25EB0B2D">
            <w:pPr>
              <w:spacing w:before="0" w:after="0" w:line="240" w:lineRule="exact"/>
              <w:jc w:val="right"/>
              <w:rPr>
                <w:rFonts w:ascii="宋体" w:hAnsi="宋体" w:eastAsia="宋体" w:cs="宋体"/>
                <w:sz w:val="18"/>
                <w:szCs w:val="18"/>
              </w:rPr>
            </w:pPr>
            <w:r>
              <w:rPr>
                <w:rFonts w:ascii="宋体" w:hAnsi="宋体" w:eastAsia="宋体" w:cs="宋体"/>
                <w:sz w:val="18"/>
                <w:szCs w:val="18"/>
              </w:rPr>
              <w:t>-465,412,682.84</w:t>
            </w:r>
          </w:p>
        </w:tc>
      </w:tr>
      <w:tr w14:paraId="16D4A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AF8398">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7A97BAA">
            <w:pPr>
              <w:spacing w:before="0" w:after="0" w:line="240" w:lineRule="exact"/>
              <w:jc w:val="right"/>
              <w:rPr>
                <w:rFonts w:ascii="宋体" w:hAnsi="宋体" w:eastAsia="宋体" w:cs="宋体"/>
                <w:sz w:val="18"/>
                <w:szCs w:val="18"/>
              </w:rPr>
            </w:pPr>
            <w:r>
              <w:rPr>
                <w:rFonts w:ascii="宋体" w:hAnsi="宋体" w:eastAsia="宋体" w:cs="宋体"/>
                <w:sz w:val="18"/>
                <w:szCs w:val="18"/>
              </w:rPr>
              <w:t>-57,226,535.88</w:t>
            </w:r>
          </w:p>
        </w:tc>
        <w:tc>
          <w:tcPr>
            <w:tcW w:w="3213" w:type="dxa"/>
            <w:tcBorders>
              <w:top w:val="single" w:color="auto" w:sz="2" w:space="0"/>
              <w:left w:val="single" w:color="auto" w:sz="2" w:space="0"/>
              <w:bottom w:val="single" w:color="auto" w:sz="2" w:space="0"/>
              <w:right w:val="single" w:color="auto" w:sz="2" w:space="0"/>
            </w:tcBorders>
            <w:vAlign w:val="center"/>
          </w:tcPr>
          <w:p w14:paraId="5BD6BBE8">
            <w:pPr>
              <w:spacing w:before="0" w:after="0" w:line="240" w:lineRule="exact"/>
              <w:jc w:val="right"/>
              <w:rPr>
                <w:rFonts w:ascii="宋体" w:hAnsi="宋体" w:eastAsia="宋体" w:cs="宋体"/>
                <w:sz w:val="18"/>
                <w:szCs w:val="18"/>
              </w:rPr>
            </w:pPr>
            <w:r>
              <w:rPr>
                <w:rFonts w:ascii="宋体" w:hAnsi="宋体" w:eastAsia="宋体" w:cs="宋体"/>
                <w:sz w:val="18"/>
                <w:szCs w:val="18"/>
              </w:rPr>
              <w:t>52,374,338.19</w:t>
            </w:r>
          </w:p>
        </w:tc>
      </w:tr>
      <w:tr w14:paraId="5DD0C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39F7AB">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D9B407C">
            <w:pPr>
              <w:spacing w:before="0" w:after="0" w:line="240" w:lineRule="exact"/>
              <w:jc w:val="right"/>
              <w:rPr>
                <w:rFonts w:ascii="宋体" w:hAnsi="宋体" w:eastAsia="宋体" w:cs="宋体"/>
                <w:sz w:val="18"/>
                <w:szCs w:val="18"/>
              </w:rPr>
            </w:pPr>
            <w:r>
              <w:rPr>
                <w:rFonts w:ascii="宋体" w:hAnsi="宋体" w:eastAsia="宋体" w:cs="宋体"/>
                <w:sz w:val="18"/>
                <w:szCs w:val="18"/>
              </w:rPr>
              <w:t>635,337,486.71</w:t>
            </w:r>
          </w:p>
        </w:tc>
        <w:tc>
          <w:tcPr>
            <w:tcW w:w="3213" w:type="dxa"/>
            <w:tcBorders>
              <w:top w:val="single" w:color="auto" w:sz="2" w:space="0"/>
              <w:left w:val="single" w:color="auto" w:sz="2" w:space="0"/>
              <w:bottom w:val="single" w:color="auto" w:sz="2" w:space="0"/>
              <w:right w:val="single" w:color="auto" w:sz="2" w:space="0"/>
            </w:tcBorders>
            <w:vAlign w:val="center"/>
          </w:tcPr>
          <w:p w14:paraId="26711497">
            <w:pPr>
              <w:spacing w:before="0" w:after="0" w:line="240" w:lineRule="exact"/>
              <w:jc w:val="right"/>
              <w:rPr>
                <w:rFonts w:ascii="宋体" w:hAnsi="宋体" w:eastAsia="宋体" w:cs="宋体"/>
                <w:sz w:val="18"/>
                <w:szCs w:val="18"/>
              </w:rPr>
            </w:pPr>
            <w:r>
              <w:rPr>
                <w:rFonts w:ascii="宋体" w:hAnsi="宋体" w:eastAsia="宋体" w:cs="宋体"/>
                <w:sz w:val="18"/>
                <w:szCs w:val="18"/>
              </w:rPr>
              <w:t>700,447,329.05</w:t>
            </w:r>
          </w:p>
        </w:tc>
      </w:tr>
      <w:tr w14:paraId="0968B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505FB2">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4224205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04647A">
            <w:pPr>
              <w:spacing w:before="0" w:after="0" w:line="240" w:lineRule="exact"/>
              <w:jc w:val="right"/>
              <w:rPr>
                <w:rFonts w:ascii="宋体" w:hAnsi="宋体" w:eastAsia="宋体" w:cs="宋体"/>
                <w:sz w:val="18"/>
                <w:szCs w:val="18"/>
              </w:rPr>
            </w:pPr>
          </w:p>
        </w:tc>
      </w:tr>
      <w:tr w14:paraId="1845D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9A1E34">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6C82E4E1">
            <w:pPr>
              <w:spacing w:before="0" w:after="0" w:line="240" w:lineRule="exact"/>
              <w:jc w:val="right"/>
              <w:rPr>
                <w:rFonts w:ascii="宋体" w:hAnsi="宋体" w:eastAsia="宋体" w:cs="宋体"/>
                <w:sz w:val="18"/>
                <w:szCs w:val="18"/>
              </w:rPr>
            </w:pPr>
            <w:r>
              <w:rPr>
                <w:rFonts w:ascii="宋体" w:hAnsi="宋体" w:eastAsia="宋体" w:cs="宋体"/>
                <w:sz w:val="18"/>
                <w:szCs w:val="18"/>
              </w:rPr>
              <w:t>3,101,870,017.34</w:t>
            </w:r>
          </w:p>
        </w:tc>
        <w:tc>
          <w:tcPr>
            <w:tcW w:w="3213" w:type="dxa"/>
            <w:tcBorders>
              <w:top w:val="single" w:color="auto" w:sz="2" w:space="0"/>
              <w:left w:val="single" w:color="auto" w:sz="2" w:space="0"/>
              <w:bottom w:val="single" w:color="auto" w:sz="2" w:space="0"/>
              <w:right w:val="single" w:color="auto" w:sz="2" w:space="0"/>
            </w:tcBorders>
            <w:vAlign w:val="center"/>
          </w:tcPr>
          <w:p w14:paraId="3C68378F">
            <w:pPr>
              <w:spacing w:before="0" w:after="0" w:line="240" w:lineRule="exact"/>
              <w:jc w:val="right"/>
              <w:rPr>
                <w:rFonts w:ascii="宋体" w:hAnsi="宋体" w:eastAsia="宋体" w:cs="宋体"/>
                <w:sz w:val="18"/>
                <w:szCs w:val="18"/>
              </w:rPr>
            </w:pPr>
            <w:r>
              <w:rPr>
                <w:rFonts w:ascii="宋体" w:hAnsi="宋体" w:eastAsia="宋体" w:cs="宋体"/>
                <w:sz w:val="18"/>
                <w:szCs w:val="18"/>
              </w:rPr>
              <w:t>2,576,262,166.56</w:t>
            </w:r>
          </w:p>
        </w:tc>
      </w:tr>
      <w:tr w14:paraId="36CDC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1E7273">
            <w:pPr>
              <w:spacing w:before="40" w:after="40" w:line="240" w:lineRule="exact"/>
              <w:jc w:val="lef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92C1CB"/>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346F10"/>
        </w:tc>
      </w:tr>
      <w:tr w14:paraId="7D328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F7695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14:paraId="396187D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54BD596">
            <w:pPr>
              <w:spacing w:before="0" w:after="0" w:line="240" w:lineRule="exact"/>
              <w:jc w:val="right"/>
              <w:rPr>
                <w:rFonts w:ascii="宋体" w:hAnsi="宋体" w:eastAsia="宋体" w:cs="宋体"/>
                <w:sz w:val="18"/>
                <w:szCs w:val="18"/>
              </w:rPr>
            </w:pPr>
          </w:p>
        </w:tc>
      </w:tr>
      <w:tr w14:paraId="230B2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323778">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14:paraId="7113E06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8ABA8A4">
            <w:pPr>
              <w:spacing w:before="0" w:after="0" w:line="240" w:lineRule="exact"/>
              <w:jc w:val="right"/>
              <w:rPr>
                <w:rFonts w:ascii="宋体" w:hAnsi="宋体" w:eastAsia="宋体" w:cs="宋体"/>
                <w:sz w:val="18"/>
                <w:szCs w:val="18"/>
              </w:rPr>
            </w:pPr>
          </w:p>
        </w:tc>
      </w:tr>
      <w:tr w14:paraId="73072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0EEE6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6F754F6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972033">
            <w:pPr>
              <w:spacing w:before="0" w:after="0" w:line="240" w:lineRule="exact"/>
              <w:jc w:val="right"/>
              <w:rPr>
                <w:rFonts w:ascii="宋体" w:hAnsi="宋体" w:eastAsia="宋体" w:cs="宋体"/>
                <w:sz w:val="18"/>
                <w:szCs w:val="18"/>
              </w:rPr>
            </w:pPr>
          </w:p>
        </w:tc>
      </w:tr>
      <w:tr w14:paraId="42D83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0431E8">
            <w:pPr>
              <w:spacing w:before="40" w:after="40" w:line="240" w:lineRule="exact"/>
              <w:jc w:val="lef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979559"/>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C2770B"/>
        </w:tc>
      </w:tr>
      <w:tr w14:paraId="20BCC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A9A9F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14:paraId="51EB9F86">
            <w:pPr>
              <w:spacing w:before="0" w:after="0" w:line="240" w:lineRule="exact"/>
              <w:jc w:val="right"/>
              <w:rPr>
                <w:rFonts w:ascii="宋体" w:hAnsi="宋体" w:eastAsia="宋体" w:cs="宋体"/>
                <w:sz w:val="18"/>
                <w:szCs w:val="18"/>
              </w:rPr>
            </w:pPr>
            <w:r>
              <w:rPr>
                <w:rFonts w:ascii="宋体" w:hAnsi="宋体" w:eastAsia="宋体" w:cs="宋体"/>
                <w:sz w:val="18"/>
                <w:szCs w:val="18"/>
              </w:rPr>
              <w:t>2,895,884,877.79</w:t>
            </w:r>
          </w:p>
        </w:tc>
        <w:tc>
          <w:tcPr>
            <w:tcW w:w="3213" w:type="dxa"/>
            <w:tcBorders>
              <w:top w:val="single" w:color="auto" w:sz="2" w:space="0"/>
              <w:left w:val="single" w:color="auto" w:sz="2" w:space="0"/>
              <w:bottom w:val="single" w:color="auto" w:sz="2" w:space="0"/>
              <w:right w:val="single" w:color="auto" w:sz="2" w:space="0"/>
            </w:tcBorders>
            <w:vAlign w:val="center"/>
          </w:tcPr>
          <w:p w14:paraId="679B2971">
            <w:pPr>
              <w:spacing w:before="0" w:after="0" w:line="240" w:lineRule="exact"/>
              <w:jc w:val="right"/>
              <w:rPr>
                <w:rFonts w:ascii="宋体" w:hAnsi="宋体" w:eastAsia="宋体" w:cs="宋体"/>
                <w:sz w:val="18"/>
                <w:szCs w:val="18"/>
              </w:rPr>
            </w:pPr>
            <w:r>
              <w:rPr>
                <w:rFonts w:ascii="宋体" w:hAnsi="宋体" w:eastAsia="宋体" w:cs="宋体"/>
                <w:sz w:val="18"/>
                <w:szCs w:val="18"/>
              </w:rPr>
              <w:t>3,314,775,433.05</w:t>
            </w:r>
          </w:p>
        </w:tc>
      </w:tr>
      <w:tr w14:paraId="52D07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64866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14:paraId="75B73A7D">
            <w:pPr>
              <w:spacing w:before="0" w:after="0" w:line="240" w:lineRule="exact"/>
              <w:jc w:val="right"/>
              <w:rPr>
                <w:rFonts w:ascii="宋体" w:hAnsi="宋体" w:eastAsia="宋体" w:cs="宋体"/>
                <w:sz w:val="18"/>
                <w:szCs w:val="18"/>
              </w:rPr>
            </w:pPr>
            <w:r>
              <w:rPr>
                <w:rFonts w:ascii="宋体" w:hAnsi="宋体" w:eastAsia="宋体" w:cs="宋体"/>
                <w:sz w:val="18"/>
                <w:szCs w:val="18"/>
              </w:rPr>
              <w:t>2,451,027,655.30</w:t>
            </w:r>
          </w:p>
        </w:tc>
        <w:tc>
          <w:tcPr>
            <w:tcW w:w="3213" w:type="dxa"/>
            <w:tcBorders>
              <w:top w:val="single" w:color="auto" w:sz="2" w:space="0"/>
              <w:left w:val="single" w:color="auto" w:sz="2" w:space="0"/>
              <w:bottom w:val="single" w:color="auto" w:sz="2" w:space="0"/>
              <w:right w:val="single" w:color="auto" w:sz="2" w:space="0"/>
            </w:tcBorders>
            <w:vAlign w:val="center"/>
          </w:tcPr>
          <w:p w14:paraId="2B10C336">
            <w:pPr>
              <w:spacing w:before="0" w:after="0" w:line="240" w:lineRule="exact"/>
              <w:jc w:val="right"/>
              <w:rPr>
                <w:rFonts w:ascii="宋体" w:hAnsi="宋体" w:eastAsia="宋体" w:cs="宋体"/>
                <w:sz w:val="18"/>
                <w:szCs w:val="18"/>
              </w:rPr>
            </w:pPr>
            <w:r>
              <w:rPr>
                <w:rFonts w:ascii="宋体" w:hAnsi="宋体" w:eastAsia="宋体" w:cs="宋体"/>
                <w:sz w:val="18"/>
                <w:szCs w:val="18"/>
              </w:rPr>
              <w:t>1,965,102,907.68</w:t>
            </w:r>
          </w:p>
        </w:tc>
      </w:tr>
      <w:tr w14:paraId="650C9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60364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14:paraId="1779910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2D40012">
            <w:pPr>
              <w:spacing w:before="0" w:after="0" w:line="240" w:lineRule="exact"/>
              <w:jc w:val="right"/>
              <w:rPr>
                <w:rFonts w:ascii="宋体" w:hAnsi="宋体" w:eastAsia="宋体" w:cs="宋体"/>
                <w:sz w:val="18"/>
                <w:szCs w:val="18"/>
              </w:rPr>
            </w:pPr>
          </w:p>
        </w:tc>
      </w:tr>
      <w:tr w14:paraId="22EDD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880AF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14:paraId="0992121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2D19281">
            <w:pPr>
              <w:spacing w:before="0" w:after="0" w:line="240" w:lineRule="exact"/>
              <w:jc w:val="right"/>
              <w:rPr>
                <w:rFonts w:ascii="宋体" w:hAnsi="宋体" w:eastAsia="宋体" w:cs="宋体"/>
                <w:sz w:val="18"/>
                <w:szCs w:val="18"/>
              </w:rPr>
            </w:pPr>
          </w:p>
        </w:tc>
      </w:tr>
      <w:tr w14:paraId="78DA4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D36AA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089028CC">
            <w:pPr>
              <w:spacing w:before="0" w:after="0" w:line="240" w:lineRule="exact"/>
              <w:jc w:val="right"/>
              <w:rPr>
                <w:rFonts w:ascii="宋体" w:hAnsi="宋体" w:eastAsia="宋体" w:cs="宋体"/>
                <w:sz w:val="18"/>
                <w:szCs w:val="18"/>
              </w:rPr>
            </w:pPr>
            <w:r>
              <w:rPr>
                <w:rFonts w:ascii="宋体" w:hAnsi="宋体" w:eastAsia="宋体" w:cs="宋体"/>
                <w:sz w:val="18"/>
                <w:szCs w:val="18"/>
              </w:rPr>
              <w:t>444,857,222.49</w:t>
            </w:r>
          </w:p>
        </w:tc>
        <w:tc>
          <w:tcPr>
            <w:tcW w:w="3213" w:type="dxa"/>
            <w:tcBorders>
              <w:top w:val="single" w:color="auto" w:sz="2" w:space="0"/>
              <w:left w:val="single" w:color="auto" w:sz="2" w:space="0"/>
              <w:bottom w:val="single" w:color="auto" w:sz="2" w:space="0"/>
              <w:right w:val="single" w:color="auto" w:sz="2" w:space="0"/>
            </w:tcBorders>
            <w:vAlign w:val="center"/>
          </w:tcPr>
          <w:p w14:paraId="4E220946">
            <w:pPr>
              <w:spacing w:before="0" w:after="0" w:line="240" w:lineRule="exact"/>
              <w:jc w:val="right"/>
              <w:rPr>
                <w:rFonts w:ascii="宋体" w:hAnsi="宋体" w:eastAsia="宋体" w:cs="宋体"/>
                <w:sz w:val="18"/>
                <w:szCs w:val="18"/>
              </w:rPr>
            </w:pPr>
            <w:r>
              <w:rPr>
                <w:rFonts w:ascii="宋体" w:hAnsi="宋体" w:eastAsia="宋体" w:cs="宋体"/>
                <w:sz w:val="18"/>
                <w:szCs w:val="18"/>
              </w:rPr>
              <w:t>1,349,672,525.37</w:t>
            </w:r>
          </w:p>
        </w:tc>
      </w:tr>
    </w:tbl>
    <w:p w14:paraId="3AAE795F">
      <w:pPr>
        <w:keepNext/>
        <w:keepLines/>
        <w:spacing w:before="300" w:after="300" w:line="280" w:lineRule="exact"/>
        <w:jc w:val="left"/>
        <w:outlineLvl w:val="3"/>
        <w:rPr>
          <w:rFonts w:ascii="宋体" w:hAnsi="宋体" w:eastAsia="宋体" w:cs="宋体"/>
          <w:b/>
          <w:bCs/>
          <w:sz w:val="21"/>
          <w:szCs w:val="21"/>
        </w:rPr>
      </w:pPr>
      <w:bookmarkStart w:id="274" w:name="_Toc989163"/>
      <w:r>
        <w:rPr>
          <w:rFonts w:ascii="宋体" w:hAnsi="宋体" w:eastAsia="宋体" w:cs="宋体"/>
          <w:b/>
          <w:bCs/>
          <w:sz w:val="21"/>
          <w:szCs w:val="21"/>
        </w:rPr>
        <w:t>（2） 现金和现金等价物的构成</w:t>
      </w:r>
      <w:bookmarkEnd w:id="274"/>
    </w:p>
    <w:p w14:paraId="6D4963C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7870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D1BA1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70697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EB4F4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241B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C005EF">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14:paraId="3933E0DA">
            <w:pPr>
              <w:spacing w:before="0" w:after="0" w:line="240" w:lineRule="exact"/>
              <w:jc w:val="right"/>
              <w:rPr>
                <w:rFonts w:ascii="宋体" w:hAnsi="宋体" w:eastAsia="宋体" w:cs="宋体"/>
                <w:sz w:val="18"/>
                <w:szCs w:val="18"/>
              </w:rPr>
            </w:pPr>
            <w:r>
              <w:rPr>
                <w:rFonts w:ascii="宋体" w:hAnsi="宋体" w:eastAsia="宋体" w:cs="宋体"/>
                <w:sz w:val="18"/>
                <w:szCs w:val="18"/>
              </w:rPr>
              <w:t>2,895,884,877.79</w:t>
            </w:r>
          </w:p>
        </w:tc>
        <w:tc>
          <w:tcPr>
            <w:tcW w:w="3213" w:type="dxa"/>
            <w:tcBorders>
              <w:top w:val="single" w:color="auto" w:sz="2" w:space="0"/>
              <w:left w:val="single" w:color="auto" w:sz="2" w:space="0"/>
              <w:bottom w:val="single" w:color="auto" w:sz="2" w:space="0"/>
              <w:right w:val="single" w:color="auto" w:sz="2" w:space="0"/>
            </w:tcBorders>
            <w:vAlign w:val="center"/>
          </w:tcPr>
          <w:p w14:paraId="340A7D5D">
            <w:pPr>
              <w:spacing w:before="0" w:after="0" w:line="240" w:lineRule="exact"/>
              <w:jc w:val="right"/>
              <w:rPr>
                <w:rFonts w:ascii="宋体" w:hAnsi="宋体" w:eastAsia="宋体" w:cs="宋体"/>
                <w:sz w:val="18"/>
                <w:szCs w:val="18"/>
              </w:rPr>
            </w:pPr>
            <w:r>
              <w:rPr>
                <w:rFonts w:ascii="宋体" w:hAnsi="宋体" w:eastAsia="宋体" w:cs="宋体"/>
                <w:sz w:val="18"/>
                <w:szCs w:val="18"/>
              </w:rPr>
              <w:t>2,451,027,655.30</w:t>
            </w:r>
          </w:p>
        </w:tc>
      </w:tr>
      <w:tr w14:paraId="40A5E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82552B">
            <w:pPr>
              <w:spacing w:before="40" w:after="40" w:line="240" w:lineRule="exact"/>
              <w:jc w:val="left"/>
              <w:rPr>
                <w:rFonts w:ascii="宋体" w:hAnsi="宋体" w:eastAsia="宋体" w:cs="宋体"/>
                <w:sz w:val="18"/>
                <w:szCs w:val="18"/>
              </w:rPr>
            </w:pPr>
            <w:r>
              <w:rPr>
                <w:rFonts w:ascii="宋体" w:hAnsi="宋体" w:eastAsia="宋体" w:cs="宋体"/>
                <w:sz w:val="18"/>
                <w:szCs w:val="18"/>
              </w:rPr>
              <w:t>其中：库存现金</w:t>
            </w:r>
          </w:p>
        </w:tc>
        <w:tc>
          <w:tcPr>
            <w:tcW w:w="3213" w:type="dxa"/>
            <w:tcBorders>
              <w:top w:val="single" w:color="auto" w:sz="2" w:space="0"/>
              <w:left w:val="single" w:color="auto" w:sz="2" w:space="0"/>
              <w:bottom w:val="single" w:color="auto" w:sz="2" w:space="0"/>
              <w:right w:val="single" w:color="auto" w:sz="2" w:space="0"/>
            </w:tcBorders>
            <w:vAlign w:val="center"/>
          </w:tcPr>
          <w:p w14:paraId="3CFD1BE7">
            <w:pPr>
              <w:spacing w:before="0" w:after="0" w:line="240" w:lineRule="exact"/>
              <w:jc w:val="right"/>
              <w:rPr>
                <w:rFonts w:ascii="宋体" w:hAnsi="宋体" w:eastAsia="宋体" w:cs="宋体"/>
                <w:sz w:val="18"/>
                <w:szCs w:val="18"/>
              </w:rPr>
            </w:pPr>
            <w:r>
              <w:rPr>
                <w:rFonts w:ascii="宋体" w:hAnsi="宋体" w:eastAsia="宋体" w:cs="宋体"/>
                <w:sz w:val="18"/>
                <w:szCs w:val="18"/>
              </w:rPr>
              <w:t>250.00</w:t>
            </w:r>
          </w:p>
        </w:tc>
        <w:tc>
          <w:tcPr>
            <w:tcW w:w="3213" w:type="dxa"/>
            <w:tcBorders>
              <w:top w:val="single" w:color="auto" w:sz="2" w:space="0"/>
              <w:left w:val="single" w:color="auto" w:sz="2" w:space="0"/>
              <w:bottom w:val="single" w:color="auto" w:sz="2" w:space="0"/>
              <w:right w:val="single" w:color="auto" w:sz="2" w:space="0"/>
            </w:tcBorders>
            <w:vAlign w:val="center"/>
          </w:tcPr>
          <w:p w14:paraId="65440815">
            <w:pPr>
              <w:spacing w:before="0" w:after="0" w:line="240" w:lineRule="exact"/>
              <w:jc w:val="right"/>
              <w:rPr>
                <w:rFonts w:ascii="宋体" w:hAnsi="宋体" w:eastAsia="宋体" w:cs="宋体"/>
                <w:sz w:val="18"/>
                <w:szCs w:val="18"/>
              </w:rPr>
            </w:pPr>
          </w:p>
        </w:tc>
      </w:tr>
      <w:tr w14:paraId="6CAA7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394F3B">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14:paraId="21382AD1">
            <w:pPr>
              <w:spacing w:before="0" w:after="0" w:line="240" w:lineRule="exact"/>
              <w:jc w:val="right"/>
              <w:rPr>
                <w:rFonts w:ascii="宋体" w:hAnsi="宋体" w:eastAsia="宋体" w:cs="宋体"/>
                <w:sz w:val="18"/>
                <w:szCs w:val="18"/>
              </w:rPr>
            </w:pPr>
            <w:r>
              <w:rPr>
                <w:rFonts w:ascii="宋体" w:hAnsi="宋体" w:eastAsia="宋体" w:cs="宋体"/>
                <w:sz w:val="18"/>
                <w:szCs w:val="18"/>
              </w:rPr>
              <w:t>2,895,884,627.79</w:t>
            </w:r>
          </w:p>
        </w:tc>
        <w:tc>
          <w:tcPr>
            <w:tcW w:w="3213" w:type="dxa"/>
            <w:tcBorders>
              <w:top w:val="single" w:color="auto" w:sz="2" w:space="0"/>
              <w:left w:val="single" w:color="auto" w:sz="2" w:space="0"/>
              <w:bottom w:val="single" w:color="auto" w:sz="2" w:space="0"/>
              <w:right w:val="single" w:color="auto" w:sz="2" w:space="0"/>
            </w:tcBorders>
            <w:vAlign w:val="center"/>
          </w:tcPr>
          <w:p w14:paraId="5706D6E8">
            <w:pPr>
              <w:spacing w:before="0" w:after="0" w:line="240" w:lineRule="exact"/>
              <w:jc w:val="right"/>
              <w:rPr>
                <w:rFonts w:ascii="宋体" w:hAnsi="宋体" w:eastAsia="宋体" w:cs="宋体"/>
                <w:sz w:val="18"/>
                <w:szCs w:val="18"/>
              </w:rPr>
            </w:pPr>
            <w:r>
              <w:rPr>
                <w:rFonts w:ascii="宋体" w:hAnsi="宋体" w:eastAsia="宋体" w:cs="宋体"/>
                <w:sz w:val="18"/>
                <w:szCs w:val="18"/>
              </w:rPr>
              <w:t>2,450,901,617.80</w:t>
            </w:r>
          </w:p>
        </w:tc>
      </w:tr>
      <w:tr w14:paraId="73BE6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77900D">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可随时用于支付的其他货币资金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0F75F63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A48933A">
            <w:pPr>
              <w:spacing w:before="0" w:after="0" w:line="240" w:lineRule="exact"/>
              <w:jc w:val="right"/>
              <w:rPr>
                <w:rFonts w:ascii="宋体" w:hAnsi="宋体" w:eastAsia="宋体" w:cs="宋体"/>
                <w:sz w:val="18"/>
                <w:szCs w:val="18"/>
              </w:rPr>
            </w:pPr>
            <w:r>
              <w:rPr>
                <w:rFonts w:ascii="宋体" w:hAnsi="宋体" w:eastAsia="宋体" w:cs="宋体"/>
                <w:sz w:val="18"/>
                <w:szCs w:val="18"/>
              </w:rPr>
              <w:t>126,037.50</w:t>
            </w:r>
          </w:p>
        </w:tc>
      </w:tr>
      <w:tr w14:paraId="0DFC2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8B3AAC">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3FE4865A">
            <w:pPr>
              <w:spacing w:before="0" w:after="0" w:line="240" w:lineRule="exact"/>
              <w:jc w:val="right"/>
              <w:rPr>
                <w:rFonts w:ascii="宋体" w:hAnsi="宋体" w:eastAsia="宋体" w:cs="宋体"/>
                <w:sz w:val="18"/>
                <w:szCs w:val="18"/>
              </w:rPr>
            </w:pPr>
            <w:r>
              <w:rPr>
                <w:rFonts w:ascii="宋体" w:hAnsi="宋体" w:eastAsia="宋体" w:cs="宋体"/>
                <w:sz w:val="18"/>
                <w:szCs w:val="18"/>
              </w:rPr>
              <w:t>2,895,884,877.79</w:t>
            </w:r>
          </w:p>
        </w:tc>
        <w:tc>
          <w:tcPr>
            <w:tcW w:w="3213" w:type="dxa"/>
            <w:tcBorders>
              <w:top w:val="single" w:color="auto" w:sz="2" w:space="0"/>
              <w:left w:val="single" w:color="auto" w:sz="2" w:space="0"/>
              <w:bottom w:val="single" w:color="auto" w:sz="2" w:space="0"/>
              <w:right w:val="single" w:color="auto" w:sz="2" w:space="0"/>
            </w:tcBorders>
            <w:vAlign w:val="center"/>
          </w:tcPr>
          <w:p w14:paraId="194FBD6A">
            <w:pPr>
              <w:spacing w:before="0" w:after="0" w:line="240" w:lineRule="exact"/>
              <w:jc w:val="right"/>
              <w:rPr>
                <w:rFonts w:ascii="宋体" w:hAnsi="宋体" w:eastAsia="宋体" w:cs="宋体"/>
                <w:sz w:val="18"/>
                <w:szCs w:val="18"/>
              </w:rPr>
            </w:pPr>
            <w:r>
              <w:rPr>
                <w:rFonts w:ascii="宋体" w:hAnsi="宋体" w:eastAsia="宋体" w:cs="宋体"/>
                <w:sz w:val="18"/>
                <w:szCs w:val="18"/>
              </w:rPr>
              <w:t>2,451,027,655.30</w:t>
            </w:r>
          </w:p>
        </w:tc>
      </w:tr>
    </w:tbl>
    <w:p w14:paraId="56B1EECB">
      <w:pPr>
        <w:keepNext/>
        <w:keepLines/>
        <w:spacing w:before="300" w:after="300" w:line="280" w:lineRule="exact"/>
        <w:jc w:val="left"/>
        <w:outlineLvl w:val="3"/>
        <w:rPr>
          <w:rFonts w:ascii="宋体" w:hAnsi="宋体" w:eastAsia="宋体" w:cs="宋体"/>
          <w:b/>
          <w:bCs/>
          <w:sz w:val="21"/>
          <w:szCs w:val="21"/>
        </w:rPr>
      </w:pPr>
      <w:bookmarkStart w:id="275" w:name="_Toc989164"/>
      <w:r>
        <w:rPr>
          <w:rFonts w:ascii="宋体" w:hAnsi="宋体" w:eastAsia="宋体" w:cs="宋体"/>
          <w:b/>
          <w:bCs/>
          <w:sz w:val="21"/>
          <w:szCs w:val="21"/>
        </w:rPr>
        <w:t>（3） 不属于现金及现金等价物的货币资金</w:t>
      </w:r>
      <w:bookmarkEnd w:id="275"/>
    </w:p>
    <w:p w14:paraId="128A543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3E170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68299F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FBE1715">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2CC4301">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11E0ECD">
            <w:pPr>
              <w:spacing w:before="40" w:after="40" w:line="240" w:lineRule="exact"/>
              <w:jc w:val="center"/>
              <w:rPr>
                <w:rFonts w:ascii="宋体" w:hAnsi="宋体" w:eastAsia="宋体" w:cs="宋体"/>
                <w:sz w:val="18"/>
                <w:szCs w:val="18"/>
              </w:rPr>
            </w:pPr>
            <w:r>
              <w:rPr>
                <w:rFonts w:ascii="宋体" w:hAnsi="宋体" w:eastAsia="宋体" w:cs="宋体"/>
                <w:sz w:val="18"/>
                <w:szCs w:val="18"/>
              </w:rPr>
              <w:t>不属于现金及现金等价物的理由</w:t>
            </w:r>
          </w:p>
        </w:tc>
      </w:tr>
      <w:tr w14:paraId="77CF4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08097AF">
            <w:pPr>
              <w:spacing w:before="0" w:after="0" w:line="240" w:lineRule="exact"/>
              <w:jc w:val="left"/>
              <w:rPr>
                <w:rFonts w:ascii="宋体" w:hAnsi="宋体" w:eastAsia="宋体" w:cs="宋体"/>
                <w:sz w:val="18"/>
                <w:szCs w:val="18"/>
              </w:rPr>
            </w:pPr>
            <w:r>
              <w:rPr>
                <w:rFonts w:ascii="宋体" w:hAnsi="宋体" w:eastAsia="宋体" w:cs="宋体"/>
                <w:sz w:val="18"/>
                <w:szCs w:val="18"/>
              </w:rPr>
              <w:t>保函保证金</w:t>
            </w:r>
          </w:p>
        </w:tc>
        <w:tc>
          <w:tcPr>
            <w:tcW w:w="2410" w:type="dxa"/>
            <w:tcBorders>
              <w:top w:val="single" w:color="auto" w:sz="2" w:space="0"/>
              <w:left w:val="single" w:color="auto" w:sz="2" w:space="0"/>
              <w:bottom w:val="single" w:color="auto" w:sz="2" w:space="0"/>
              <w:right w:val="single" w:color="auto" w:sz="2" w:space="0"/>
            </w:tcBorders>
            <w:vAlign w:val="center"/>
          </w:tcPr>
          <w:p w14:paraId="74DAFA26">
            <w:pPr>
              <w:spacing w:before="0" w:after="0" w:line="240" w:lineRule="exact"/>
              <w:jc w:val="right"/>
              <w:rPr>
                <w:rFonts w:ascii="宋体" w:hAnsi="宋体" w:eastAsia="宋体" w:cs="宋体"/>
                <w:sz w:val="18"/>
                <w:szCs w:val="18"/>
              </w:rPr>
            </w:pPr>
            <w:r>
              <w:rPr>
                <w:rFonts w:ascii="宋体" w:hAnsi="宋体" w:eastAsia="宋体" w:cs="宋体"/>
                <w:sz w:val="18"/>
                <w:szCs w:val="18"/>
              </w:rPr>
              <w:t>14,750,000.00</w:t>
            </w:r>
          </w:p>
        </w:tc>
        <w:tc>
          <w:tcPr>
            <w:tcW w:w="2410" w:type="dxa"/>
            <w:tcBorders>
              <w:top w:val="single" w:color="auto" w:sz="2" w:space="0"/>
              <w:left w:val="single" w:color="auto" w:sz="2" w:space="0"/>
              <w:bottom w:val="single" w:color="auto" w:sz="2" w:space="0"/>
              <w:right w:val="single" w:color="auto" w:sz="2" w:space="0"/>
            </w:tcBorders>
            <w:vAlign w:val="center"/>
          </w:tcPr>
          <w:p w14:paraId="69740877">
            <w:pPr>
              <w:spacing w:before="0" w:after="0" w:line="240" w:lineRule="exact"/>
              <w:jc w:val="right"/>
              <w:rPr>
                <w:rFonts w:ascii="宋体" w:hAnsi="宋体" w:eastAsia="宋体" w:cs="宋体"/>
                <w:sz w:val="18"/>
                <w:szCs w:val="18"/>
              </w:rPr>
            </w:pPr>
            <w:r>
              <w:rPr>
                <w:rFonts w:ascii="宋体" w:hAnsi="宋体" w:eastAsia="宋体" w:cs="宋体"/>
                <w:sz w:val="18"/>
                <w:szCs w:val="18"/>
              </w:rPr>
              <w:t>11,839,770.00</w:t>
            </w:r>
          </w:p>
        </w:tc>
        <w:tc>
          <w:tcPr>
            <w:tcW w:w="2410" w:type="dxa"/>
            <w:tcBorders>
              <w:top w:val="single" w:color="auto" w:sz="2" w:space="0"/>
              <w:left w:val="single" w:color="auto" w:sz="2" w:space="0"/>
              <w:bottom w:val="single" w:color="auto" w:sz="2" w:space="0"/>
              <w:right w:val="single" w:color="auto" w:sz="2" w:space="0"/>
            </w:tcBorders>
            <w:vAlign w:val="center"/>
          </w:tcPr>
          <w:p w14:paraId="2E1CDDC5">
            <w:pPr>
              <w:spacing w:before="0" w:after="0" w:line="240" w:lineRule="exact"/>
              <w:jc w:val="left"/>
              <w:rPr>
                <w:rFonts w:ascii="宋体" w:hAnsi="宋体" w:eastAsia="宋体" w:cs="宋体"/>
                <w:sz w:val="18"/>
                <w:szCs w:val="18"/>
              </w:rPr>
            </w:pPr>
            <w:r>
              <w:rPr>
                <w:rFonts w:ascii="宋体" w:hAnsi="宋体" w:eastAsia="宋体" w:cs="宋体"/>
                <w:sz w:val="18"/>
                <w:szCs w:val="18"/>
              </w:rPr>
              <w:t>受限资金</w:t>
            </w:r>
          </w:p>
        </w:tc>
      </w:tr>
      <w:tr w14:paraId="23737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FAA5F53">
            <w:pPr>
              <w:spacing w:before="0" w:after="0" w:line="240" w:lineRule="exact"/>
              <w:jc w:val="left"/>
              <w:rPr>
                <w:rFonts w:ascii="宋体" w:hAnsi="宋体" w:eastAsia="宋体" w:cs="宋体"/>
                <w:sz w:val="18"/>
                <w:szCs w:val="18"/>
              </w:rPr>
            </w:pPr>
            <w:r>
              <w:rPr>
                <w:rFonts w:ascii="宋体" w:hAnsi="宋体" w:eastAsia="宋体" w:cs="宋体"/>
                <w:sz w:val="18"/>
                <w:szCs w:val="18"/>
              </w:rPr>
              <w:t>土地复垦金</w:t>
            </w:r>
          </w:p>
        </w:tc>
        <w:tc>
          <w:tcPr>
            <w:tcW w:w="2410" w:type="dxa"/>
            <w:tcBorders>
              <w:top w:val="single" w:color="auto" w:sz="2" w:space="0"/>
              <w:left w:val="single" w:color="auto" w:sz="2" w:space="0"/>
              <w:bottom w:val="single" w:color="auto" w:sz="2" w:space="0"/>
              <w:right w:val="single" w:color="auto" w:sz="2" w:space="0"/>
            </w:tcBorders>
            <w:vAlign w:val="center"/>
          </w:tcPr>
          <w:p w14:paraId="373845A5">
            <w:pPr>
              <w:spacing w:before="0" w:after="0" w:line="240" w:lineRule="exact"/>
              <w:jc w:val="right"/>
              <w:rPr>
                <w:rFonts w:ascii="宋体" w:hAnsi="宋体" w:eastAsia="宋体" w:cs="宋体"/>
                <w:sz w:val="18"/>
                <w:szCs w:val="18"/>
              </w:rPr>
            </w:pPr>
            <w:r>
              <w:rPr>
                <w:rFonts w:ascii="宋体" w:hAnsi="宋体" w:eastAsia="宋体" w:cs="宋体"/>
                <w:sz w:val="18"/>
                <w:szCs w:val="18"/>
              </w:rPr>
              <w:t>6,845,176.84</w:t>
            </w:r>
          </w:p>
        </w:tc>
        <w:tc>
          <w:tcPr>
            <w:tcW w:w="2410" w:type="dxa"/>
            <w:tcBorders>
              <w:top w:val="single" w:color="auto" w:sz="2" w:space="0"/>
              <w:left w:val="single" w:color="auto" w:sz="2" w:space="0"/>
              <w:bottom w:val="single" w:color="auto" w:sz="2" w:space="0"/>
              <w:right w:val="single" w:color="auto" w:sz="2" w:space="0"/>
            </w:tcBorders>
            <w:vAlign w:val="center"/>
          </w:tcPr>
          <w:p w14:paraId="0B7D1809">
            <w:pPr>
              <w:spacing w:before="0" w:after="0" w:line="240" w:lineRule="exact"/>
              <w:jc w:val="right"/>
              <w:rPr>
                <w:rFonts w:ascii="宋体" w:hAnsi="宋体" w:eastAsia="宋体" w:cs="宋体"/>
                <w:sz w:val="18"/>
                <w:szCs w:val="18"/>
              </w:rPr>
            </w:pPr>
            <w:r>
              <w:rPr>
                <w:rFonts w:ascii="宋体" w:hAnsi="宋体" w:eastAsia="宋体" w:cs="宋体"/>
                <w:sz w:val="18"/>
                <w:szCs w:val="18"/>
              </w:rPr>
              <w:t>6,239,481.03</w:t>
            </w:r>
          </w:p>
        </w:tc>
        <w:tc>
          <w:tcPr>
            <w:tcW w:w="2410" w:type="dxa"/>
            <w:tcBorders>
              <w:top w:val="single" w:color="auto" w:sz="2" w:space="0"/>
              <w:left w:val="single" w:color="auto" w:sz="2" w:space="0"/>
              <w:bottom w:val="single" w:color="auto" w:sz="2" w:space="0"/>
              <w:right w:val="single" w:color="auto" w:sz="2" w:space="0"/>
            </w:tcBorders>
            <w:vAlign w:val="center"/>
          </w:tcPr>
          <w:p w14:paraId="3E45C969">
            <w:pPr>
              <w:spacing w:before="0" w:after="0" w:line="240" w:lineRule="exact"/>
              <w:jc w:val="left"/>
              <w:rPr>
                <w:rFonts w:ascii="宋体" w:hAnsi="宋体" w:eastAsia="宋体" w:cs="宋体"/>
                <w:sz w:val="18"/>
                <w:szCs w:val="18"/>
              </w:rPr>
            </w:pPr>
            <w:r>
              <w:rPr>
                <w:rFonts w:ascii="宋体" w:hAnsi="宋体" w:eastAsia="宋体" w:cs="宋体"/>
                <w:sz w:val="18"/>
                <w:szCs w:val="18"/>
              </w:rPr>
              <w:t>受限资金</w:t>
            </w:r>
          </w:p>
        </w:tc>
      </w:tr>
      <w:tr w14:paraId="2C910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B45A50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579F4351">
            <w:pPr>
              <w:spacing w:before="0" w:after="0" w:line="240" w:lineRule="exact"/>
              <w:jc w:val="right"/>
              <w:rPr>
                <w:rFonts w:ascii="宋体" w:hAnsi="宋体" w:eastAsia="宋体" w:cs="宋体"/>
                <w:sz w:val="18"/>
                <w:szCs w:val="18"/>
              </w:rPr>
            </w:pPr>
            <w:r>
              <w:rPr>
                <w:rFonts w:ascii="宋体" w:hAnsi="宋体" w:eastAsia="宋体" w:cs="宋体"/>
                <w:sz w:val="18"/>
                <w:szCs w:val="18"/>
              </w:rPr>
              <w:t>21,595,176.84</w:t>
            </w:r>
          </w:p>
        </w:tc>
        <w:tc>
          <w:tcPr>
            <w:tcW w:w="2410" w:type="dxa"/>
            <w:tcBorders>
              <w:top w:val="single" w:color="auto" w:sz="2" w:space="0"/>
              <w:left w:val="single" w:color="auto" w:sz="2" w:space="0"/>
              <w:bottom w:val="single" w:color="auto" w:sz="2" w:space="0"/>
              <w:right w:val="single" w:color="auto" w:sz="2" w:space="0"/>
            </w:tcBorders>
            <w:vAlign w:val="center"/>
          </w:tcPr>
          <w:p w14:paraId="4C1FFCDE">
            <w:pPr>
              <w:spacing w:before="0" w:after="0" w:line="240" w:lineRule="exact"/>
              <w:jc w:val="right"/>
              <w:rPr>
                <w:rFonts w:ascii="宋体" w:hAnsi="宋体" w:eastAsia="宋体" w:cs="宋体"/>
                <w:sz w:val="18"/>
                <w:szCs w:val="18"/>
              </w:rPr>
            </w:pPr>
            <w:r>
              <w:rPr>
                <w:rFonts w:ascii="宋体" w:hAnsi="宋体" w:eastAsia="宋体" w:cs="宋体"/>
                <w:sz w:val="18"/>
                <w:szCs w:val="18"/>
              </w:rPr>
              <w:t>18,079,251.03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B02C8C7"/>
        </w:tc>
      </w:tr>
    </w:tbl>
    <w:p w14:paraId="1D239B11">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C55B317">
      <w:pPr>
        <w:keepNext/>
        <w:keepLines/>
        <w:spacing w:before="300" w:after="300" w:line="280" w:lineRule="exact"/>
        <w:jc w:val="left"/>
        <w:outlineLvl w:val="2"/>
        <w:rPr>
          <w:rFonts w:ascii="宋体" w:hAnsi="宋体" w:eastAsia="宋体" w:cs="宋体"/>
          <w:b/>
          <w:bCs/>
          <w:sz w:val="21"/>
          <w:szCs w:val="21"/>
        </w:rPr>
      </w:pPr>
      <w:bookmarkStart w:id="276" w:name="_Toc989165"/>
      <w:r>
        <w:rPr>
          <w:rFonts w:ascii="宋体" w:hAnsi="宋体" w:eastAsia="宋体" w:cs="宋体"/>
          <w:b/>
          <w:bCs/>
          <w:sz w:val="21"/>
          <w:szCs w:val="21"/>
        </w:rPr>
        <w:t>58、租赁</w:t>
      </w:r>
      <w:bookmarkEnd w:id="276"/>
    </w:p>
    <w:p w14:paraId="445489B8">
      <w:pPr>
        <w:keepNext/>
        <w:keepLines/>
        <w:spacing w:before="300" w:after="300" w:line="280" w:lineRule="exact"/>
        <w:jc w:val="left"/>
        <w:outlineLvl w:val="3"/>
        <w:rPr>
          <w:rFonts w:ascii="宋体" w:hAnsi="宋体" w:eastAsia="宋体" w:cs="宋体"/>
          <w:b/>
          <w:bCs/>
          <w:sz w:val="21"/>
          <w:szCs w:val="21"/>
        </w:rPr>
      </w:pPr>
      <w:bookmarkStart w:id="277" w:name="_Toc989166"/>
      <w:r>
        <w:rPr>
          <w:rFonts w:ascii="宋体" w:hAnsi="宋体" w:eastAsia="宋体" w:cs="宋体"/>
          <w:b/>
          <w:bCs/>
          <w:sz w:val="21"/>
          <w:szCs w:val="21"/>
        </w:rPr>
        <w:t>（1） 本公司作为承租方</w:t>
      </w:r>
      <w:bookmarkEnd w:id="277"/>
    </w:p>
    <w:p w14:paraId="5AE2F147">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4EB4E00">
      <w:pPr>
        <w:spacing w:before="100" w:after="100" w:line="240" w:lineRule="exact"/>
        <w:jc w:val="left"/>
        <w:rPr>
          <w:rFonts w:ascii="宋体" w:hAnsi="宋体" w:eastAsia="宋体" w:cs="宋体"/>
          <w:sz w:val="18"/>
          <w:szCs w:val="18"/>
        </w:rPr>
      </w:pPr>
      <w:r>
        <w:rPr>
          <w:rFonts w:ascii="宋体" w:hAnsi="宋体" w:eastAsia="宋体" w:cs="宋体"/>
          <w:sz w:val="18"/>
          <w:szCs w:val="18"/>
        </w:rPr>
        <w:t>未纳入租赁负债计量的可变租赁付款额</w:t>
      </w:r>
    </w:p>
    <w:p w14:paraId="0E2F2CBE">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44966CD">
      <w:pPr>
        <w:spacing w:before="100" w:after="100" w:line="240" w:lineRule="exact"/>
        <w:jc w:val="left"/>
        <w:rPr>
          <w:rFonts w:ascii="宋体" w:hAnsi="宋体" w:eastAsia="宋体" w:cs="宋体"/>
          <w:sz w:val="18"/>
          <w:szCs w:val="18"/>
        </w:rPr>
      </w:pPr>
      <w:r>
        <w:rPr>
          <w:rFonts w:ascii="宋体" w:hAnsi="宋体" w:eastAsia="宋体" w:cs="宋体"/>
          <w:sz w:val="18"/>
          <w:szCs w:val="18"/>
        </w:rPr>
        <w:t>简化处理的短期租赁或低价值资产的租赁费用</w:t>
      </w:r>
    </w:p>
    <w:p w14:paraId="1A613F6A">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105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7"/>
        <w:gridCol w:w="2858"/>
      </w:tblGrid>
      <w:tr w14:paraId="63824C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3644" w:type="pct"/>
            <w:tcBorders>
              <w:top w:val="single" w:color="auto" w:sz="8" w:space="0"/>
              <w:left w:val="single" w:color="auto" w:sz="8" w:space="0"/>
              <w:bottom w:val="single" w:color="auto" w:sz="8" w:space="0"/>
              <w:right w:val="single" w:color="auto" w:sz="8" w:space="0"/>
            </w:tcBorders>
            <w:shd w:val="clear" w:color="auto" w:fill="BEBEBE"/>
            <w:tcMar>
              <w:top w:w="0" w:type="dxa"/>
              <w:left w:w="0" w:type="dxa"/>
              <w:bottom w:w="0" w:type="dxa"/>
              <w:right w:w="108" w:type="dxa"/>
            </w:tcMar>
            <w:vAlign w:val="center"/>
          </w:tcPr>
          <w:p w14:paraId="733C4242">
            <w:pPr>
              <w:pStyle w:val="2"/>
              <w:keepNext w:val="0"/>
              <w:keepLines w:val="0"/>
              <w:widowControl/>
              <w:suppressLineNumbers w:val="0"/>
              <w:spacing w:before="0" w:beforeAutospacing="0" w:after="0" w:afterAutospacing="0" w:line="360" w:lineRule="atLeast"/>
              <w:ind w:left="0" w:right="0" w:firstLine="720"/>
              <w:jc w:val="center"/>
              <w:rPr>
                <w:rFonts w:hint="default" w:ascii="Times New Roman" w:hAnsi="Times New Roman" w:cs="Times New Roman"/>
                <w:sz w:val="18"/>
                <w:szCs w:val="18"/>
              </w:rPr>
            </w:pPr>
            <w:r>
              <w:rPr>
                <w:rFonts w:hint="eastAsia" w:ascii="宋体" w:hAnsi="宋体" w:eastAsia="宋体" w:cs="宋体"/>
                <w:sz w:val="18"/>
                <w:szCs w:val="18"/>
              </w:rPr>
              <w:t>项  目</w:t>
            </w:r>
          </w:p>
        </w:tc>
        <w:tc>
          <w:tcPr>
            <w:tcW w:w="1355" w:type="pct"/>
            <w:tcBorders>
              <w:top w:val="single" w:color="auto" w:sz="8" w:space="0"/>
              <w:left w:val="nil"/>
              <w:bottom w:val="single" w:color="auto" w:sz="8" w:space="0"/>
              <w:right w:val="single" w:color="auto" w:sz="8" w:space="0"/>
            </w:tcBorders>
            <w:shd w:val="clear" w:color="auto" w:fill="BEBEBE"/>
            <w:tcMar>
              <w:top w:w="0" w:type="dxa"/>
              <w:left w:w="0" w:type="dxa"/>
              <w:bottom w:w="0" w:type="dxa"/>
              <w:right w:w="108" w:type="dxa"/>
            </w:tcMar>
            <w:vAlign w:val="center"/>
          </w:tcPr>
          <w:p w14:paraId="66974A7D">
            <w:pPr>
              <w:pStyle w:val="2"/>
              <w:keepNext w:val="0"/>
              <w:keepLines w:val="0"/>
              <w:widowControl/>
              <w:suppressLineNumbers w:val="0"/>
              <w:spacing w:before="0" w:beforeAutospacing="0" w:after="0" w:afterAutospacing="0" w:line="360" w:lineRule="atLeast"/>
              <w:ind w:left="0" w:right="0" w:firstLine="720"/>
              <w:jc w:val="center"/>
              <w:rPr>
                <w:rFonts w:hint="default" w:ascii="Times New Roman" w:hAnsi="Times New Roman" w:cs="Times New Roman"/>
                <w:sz w:val="18"/>
                <w:szCs w:val="18"/>
              </w:rPr>
            </w:pPr>
            <w:r>
              <w:rPr>
                <w:rFonts w:hint="eastAsia" w:ascii="宋体" w:hAnsi="宋体" w:eastAsia="宋体" w:cs="宋体"/>
                <w:sz w:val="18"/>
                <w:szCs w:val="18"/>
              </w:rPr>
              <w:t>2025年上半年金额（元）</w:t>
            </w:r>
          </w:p>
        </w:tc>
      </w:tr>
      <w:tr w14:paraId="47C47C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364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108" w:type="dxa"/>
            </w:tcMar>
            <w:vAlign w:val="center"/>
          </w:tcPr>
          <w:p w14:paraId="3AC1EEFA">
            <w:pPr>
              <w:pStyle w:val="2"/>
              <w:keepNext w:val="0"/>
              <w:keepLines w:val="0"/>
              <w:widowControl/>
              <w:suppressLineNumbers w:val="0"/>
              <w:spacing w:before="0" w:beforeAutospacing="0" w:after="0" w:afterAutospacing="0" w:line="360" w:lineRule="atLeast"/>
              <w:ind w:left="0" w:right="0" w:firstLine="720"/>
              <w:jc w:val="left"/>
              <w:rPr>
                <w:rFonts w:hint="default" w:ascii="Times New Roman" w:hAnsi="Times New Roman" w:cs="Times New Roman"/>
                <w:sz w:val="18"/>
                <w:szCs w:val="18"/>
              </w:rPr>
            </w:pPr>
            <w:r>
              <w:rPr>
                <w:rFonts w:hint="eastAsia" w:ascii="宋体" w:hAnsi="宋体" w:eastAsia="宋体" w:cs="宋体"/>
                <w:color w:val="000000"/>
                <w:sz w:val="18"/>
                <w:szCs w:val="18"/>
              </w:rPr>
              <w:t>本期计入当期损益的采用简化处理的</w:t>
            </w:r>
            <w:r>
              <w:rPr>
                <w:rFonts w:hint="eastAsia" w:ascii="宋体" w:hAnsi="宋体" w:eastAsia="宋体" w:cs="宋体"/>
                <w:sz w:val="18"/>
                <w:szCs w:val="18"/>
              </w:rPr>
              <w:t>短期租赁费用</w:t>
            </w:r>
          </w:p>
        </w:tc>
        <w:tc>
          <w:tcPr>
            <w:tcW w:w="1355" w:type="pct"/>
            <w:tcBorders>
              <w:top w:val="nil"/>
              <w:left w:val="nil"/>
              <w:bottom w:val="single" w:color="auto" w:sz="8" w:space="0"/>
              <w:right w:val="single" w:color="auto" w:sz="8" w:space="0"/>
            </w:tcBorders>
            <w:shd w:val="clear" w:color="auto" w:fill="auto"/>
            <w:tcMar>
              <w:top w:w="0" w:type="dxa"/>
              <w:left w:w="0" w:type="dxa"/>
              <w:bottom w:w="0" w:type="dxa"/>
              <w:right w:w="108" w:type="dxa"/>
            </w:tcMar>
            <w:vAlign w:val="center"/>
          </w:tcPr>
          <w:p w14:paraId="491EFC22">
            <w:pPr>
              <w:pStyle w:val="2"/>
              <w:keepNext w:val="0"/>
              <w:keepLines w:val="0"/>
              <w:widowControl/>
              <w:suppressLineNumbers w:val="0"/>
              <w:spacing w:before="0" w:beforeAutospacing="0" w:after="0" w:afterAutospacing="0" w:line="360" w:lineRule="atLeast"/>
              <w:ind w:left="0" w:right="0" w:firstLine="720"/>
              <w:jc w:val="right"/>
              <w:rPr>
                <w:rFonts w:hint="default" w:ascii="Times New Roman" w:hAnsi="Times New Roman" w:cs="Times New Roman"/>
                <w:sz w:val="18"/>
                <w:szCs w:val="18"/>
              </w:rPr>
            </w:pPr>
            <w:r>
              <w:rPr>
                <w:rFonts w:hint="default" w:ascii="Times New Roman" w:hAnsi="Times New Roman" w:cs="Times New Roman"/>
                <w:sz w:val="18"/>
                <w:szCs w:val="18"/>
              </w:rPr>
              <w:t>4,014,209.71</w:t>
            </w:r>
          </w:p>
        </w:tc>
      </w:tr>
    </w:tbl>
    <w:p w14:paraId="1E586969">
      <w:pPr>
        <w:spacing w:before="100" w:after="100" w:line="240" w:lineRule="exact"/>
        <w:jc w:val="left"/>
        <w:rPr>
          <w:rFonts w:ascii="宋体" w:hAnsi="宋体" w:eastAsia="宋体" w:cs="宋体"/>
          <w:sz w:val="18"/>
          <w:szCs w:val="18"/>
        </w:rPr>
      </w:pPr>
      <w:r>
        <w:rPr>
          <w:rFonts w:ascii="宋体" w:hAnsi="宋体" w:eastAsia="宋体" w:cs="宋体"/>
          <w:sz w:val="18"/>
          <w:szCs w:val="18"/>
        </w:rPr>
        <w:t>涉及售后租回交易的情况</w:t>
      </w:r>
    </w:p>
    <w:p w14:paraId="27EFD000">
      <w:pPr>
        <w:keepNext/>
        <w:keepLines/>
        <w:spacing w:before="300" w:after="300" w:line="280" w:lineRule="exact"/>
        <w:jc w:val="left"/>
        <w:outlineLvl w:val="3"/>
        <w:rPr>
          <w:rFonts w:ascii="宋体" w:hAnsi="宋体" w:eastAsia="宋体" w:cs="宋体"/>
          <w:b/>
          <w:bCs/>
          <w:sz w:val="21"/>
          <w:szCs w:val="21"/>
        </w:rPr>
      </w:pPr>
      <w:bookmarkStart w:id="278" w:name="_Toc989167"/>
      <w:r>
        <w:rPr>
          <w:rFonts w:ascii="宋体" w:hAnsi="宋体" w:eastAsia="宋体" w:cs="宋体"/>
          <w:b/>
          <w:bCs/>
          <w:sz w:val="21"/>
          <w:szCs w:val="21"/>
        </w:rPr>
        <w:t>（2） 本公司作为出租方</w:t>
      </w:r>
      <w:bookmarkEnd w:id="278"/>
    </w:p>
    <w:p w14:paraId="49046E7F">
      <w:pPr>
        <w:spacing w:before="100" w:after="100" w:line="240" w:lineRule="exact"/>
        <w:jc w:val="left"/>
        <w:rPr>
          <w:rFonts w:ascii="宋体" w:hAnsi="宋体" w:eastAsia="宋体" w:cs="宋体"/>
          <w:sz w:val="18"/>
          <w:szCs w:val="18"/>
        </w:rPr>
      </w:pPr>
      <w:r>
        <w:rPr>
          <w:rFonts w:ascii="宋体" w:hAnsi="宋体" w:eastAsia="宋体" w:cs="宋体"/>
          <w:sz w:val="18"/>
          <w:szCs w:val="18"/>
        </w:rPr>
        <w:t>作为出租人的经营租赁</w:t>
      </w:r>
    </w:p>
    <w:p w14:paraId="66D15582">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4472DB8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BF34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1CEF6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BE03F1">
            <w:pPr>
              <w:spacing w:before="40" w:after="40" w:line="240" w:lineRule="exact"/>
              <w:jc w:val="center"/>
              <w:rPr>
                <w:rFonts w:ascii="宋体" w:hAnsi="宋体" w:eastAsia="宋体" w:cs="宋体"/>
                <w:sz w:val="18"/>
                <w:szCs w:val="18"/>
              </w:rPr>
            </w:pPr>
            <w:r>
              <w:rPr>
                <w:rFonts w:ascii="宋体" w:hAnsi="宋体" w:eastAsia="宋体" w:cs="宋体"/>
                <w:sz w:val="18"/>
                <w:szCs w:val="18"/>
              </w:rPr>
              <w:t>租赁收入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DCD971">
            <w:pPr>
              <w:spacing w:before="40" w:after="40" w:line="240" w:lineRule="exact"/>
              <w:jc w:val="center"/>
              <w:rPr>
                <w:rFonts w:ascii="宋体" w:hAnsi="宋体" w:eastAsia="宋体" w:cs="宋体"/>
                <w:sz w:val="18"/>
                <w:szCs w:val="18"/>
              </w:rPr>
            </w:pPr>
            <w:r>
              <w:rPr>
                <w:rFonts w:ascii="宋体" w:hAnsi="宋体" w:eastAsia="宋体" w:cs="宋体"/>
                <w:sz w:val="18"/>
                <w:szCs w:val="18"/>
              </w:rPr>
              <w:t>其中：未计入租赁收款额的可变租赁付款额相关的收入</w:t>
            </w:r>
          </w:p>
        </w:tc>
      </w:tr>
      <w:tr w14:paraId="1DEB7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C1FDD60">
            <w:pPr>
              <w:spacing w:before="0" w:after="0" w:line="240" w:lineRule="exact"/>
              <w:jc w:val="left"/>
              <w:rPr>
                <w:rFonts w:ascii="宋体" w:hAnsi="宋体" w:eastAsia="宋体" w:cs="宋体"/>
                <w:sz w:val="18"/>
                <w:szCs w:val="18"/>
              </w:rPr>
            </w:pPr>
            <w:r>
              <w:rPr>
                <w:rFonts w:ascii="宋体" w:hAnsi="宋体" w:eastAsia="宋体" w:cs="宋体"/>
                <w:sz w:val="18"/>
                <w:szCs w:val="18"/>
              </w:rPr>
              <w:t>租赁收入</w:t>
            </w:r>
          </w:p>
        </w:tc>
        <w:tc>
          <w:tcPr>
            <w:tcW w:w="3213" w:type="dxa"/>
            <w:tcBorders>
              <w:top w:val="single" w:color="auto" w:sz="2" w:space="0"/>
              <w:left w:val="single" w:color="auto" w:sz="2" w:space="0"/>
              <w:bottom w:val="single" w:color="auto" w:sz="2" w:space="0"/>
              <w:right w:val="single" w:color="auto" w:sz="2" w:space="0"/>
            </w:tcBorders>
            <w:vAlign w:val="center"/>
          </w:tcPr>
          <w:p w14:paraId="2B7B29F5">
            <w:pPr>
              <w:spacing w:before="0" w:after="0" w:line="240" w:lineRule="exact"/>
              <w:jc w:val="right"/>
              <w:rPr>
                <w:rFonts w:ascii="宋体" w:hAnsi="宋体" w:eastAsia="宋体" w:cs="宋体"/>
                <w:sz w:val="18"/>
                <w:szCs w:val="18"/>
              </w:rPr>
            </w:pPr>
            <w:r>
              <w:rPr>
                <w:rFonts w:ascii="宋体" w:hAnsi="宋体" w:eastAsia="宋体" w:cs="宋体"/>
                <w:sz w:val="18"/>
                <w:szCs w:val="18"/>
              </w:rPr>
              <w:t>4,703,895.76</w:t>
            </w:r>
          </w:p>
        </w:tc>
        <w:tc>
          <w:tcPr>
            <w:tcW w:w="3213" w:type="dxa"/>
            <w:tcBorders>
              <w:top w:val="single" w:color="auto" w:sz="2" w:space="0"/>
              <w:left w:val="single" w:color="auto" w:sz="2" w:space="0"/>
              <w:bottom w:val="single" w:color="auto" w:sz="2" w:space="0"/>
              <w:right w:val="single" w:color="auto" w:sz="2" w:space="0"/>
            </w:tcBorders>
            <w:vAlign w:val="center"/>
          </w:tcPr>
          <w:p w14:paraId="61DFD5F5">
            <w:pPr>
              <w:spacing w:before="0" w:after="0" w:line="240" w:lineRule="exact"/>
              <w:jc w:val="right"/>
              <w:rPr>
                <w:rFonts w:ascii="宋体" w:hAnsi="宋体" w:eastAsia="宋体" w:cs="宋体"/>
                <w:sz w:val="18"/>
                <w:szCs w:val="18"/>
              </w:rPr>
            </w:pPr>
          </w:p>
        </w:tc>
      </w:tr>
      <w:tr w14:paraId="52797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65145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045C6EB">
            <w:pPr>
              <w:spacing w:before="0" w:after="0" w:line="240" w:lineRule="exact"/>
              <w:jc w:val="right"/>
              <w:rPr>
                <w:rFonts w:ascii="宋体" w:hAnsi="宋体" w:eastAsia="宋体" w:cs="宋体"/>
                <w:sz w:val="18"/>
                <w:szCs w:val="18"/>
              </w:rPr>
            </w:pPr>
            <w:r>
              <w:rPr>
                <w:rFonts w:ascii="宋体" w:hAnsi="宋体" w:eastAsia="宋体" w:cs="宋体"/>
                <w:sz w:val="18"/>
                <w:szCs w:val="18"/>
              </w:rPr>
              <w:t>4,703,895.76</w:t>
            </w:r>
          </w:p>
        </w:tc>
        <w:tc>
          <w:tcPr>
            <w:tcW w:w="3213" w:type="dxa"/>
            <w:tcBorders>
              <w:top w:val="single" w:color="auto" w:sz="2" w:space="0"/>
              <w:left w:val="single" w:color="auto" w:sz="2" w:space="0"/>
              <w:bottom w:val="single" w:color="auto" w:sz="2" w:space="0"/>
              <w:right w:val="single" w:color="auto" w:sz="2" w:space="0"/>
            </w:tcBorders>
            <w:vAlign w:val="center"/>
          </w:tcPr>
          <w:p w14:paraId="748DE317">
            <w:pPr>
              <w:spacing w:before="0" w:after="0" w:line="240" w:lineRule="exact"/>
              <w:jc w:val="right"/>
              <w:rPr>
                <w:rFonts w:ascii="宋体" w:hAnsi="宋体" w:eastAsia="宋体" w:cs="宋体"/>
                <w:sz w:val="18"/>
                <w:szCs w:val="18"/>
              </w:rPr>
            </w:pPr>
          </w:p>
        </w:tc>
      </w:tr>
    </w:tbl>
    <w:p w14:paraId="2D348F9C">
      <w:pPr>
        <w:spacing w:before="100" w:after="100" w:line="240" w:lineRule="exact"/>
        <w:jc w:val="left"/>
        <w:rPr>
          <w:rFonts w:ascii="宋体" w:hAnsi="宋体" w:eastAsia="宋体" w:cs="宋体"/>
          <w:sz w:val="18"/>
          <w:szCs w:val="18"/>
        </w:rPr>
      </w:pPr>
      <w:r>
        <w:rPr>
          <w:rFonts w:ascii="宋体" w:hAnsi="宋体" w:eastAsia="宋体" w:cs="宋体"/>
          <w:sz w:val="18"/>
          <w:szCs w:val="18"/>
        </w:rPr>
        <w:t>作为出租人的融资租赁</w:t>
      </w:r>
    </w:p>
    <w:p w14:paraId="7303AF7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D5D5006">
      <w:pPr>
        <w:spacing w:before="100" w:after="100" w:line="240" w:lineRule="exact"/>
        <w:jc w:val="left"/>
        <w:rPr>
          <w:rFonts w:ascii="宋体" w:hAnsi="宋体" w:eastAsia="宋体" w:cs="宋体"/>
          <w:sz w:val="18"/>
          <w:szCs w:val="18"/>
        </w:rPr>
      </w:pPr>
      <w:r>
        <w:rPr>
          <w:rFonts w:ascii="宋体" w:hAnsi="宋体" w:eastAsia="宋体" w:cs="宋体"/>
          <w:sz w:val="18"/>
          <w:szCs w:val="18"/>
        </w:rPr>
        <w:t>未来五年每年未折现租赁收款额</w:t>
      </w:r>
    </w:p>
    <w:p w14:paraId="0ACA1DC6">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E0A4A0C">
      <w:pPr>
        <w:spacing w:before="100" w:after="100" w:line="240" w:lineRule="exact"/>
        <w:jc w:val="left"/>
        <w:rPr>
          <w:rFonts w:ascii="宋体" w:hAnsi="宋体" w:eastAsia="宋体" w:cs="宋体"/>
          <w:sz w:val="18"/>
          <w:szCs w:val="18"/>
        </w:rPr>
      </w:pPr>
      <w:r>
        <w:rPr>
          <w:rFonts w:ascii="宋体" w:hAnsi="宋体" w:eastAsia="宋体" w:cs="宋体"/>
          <w:sz w:val="18"/>
          <w:szCs w:val="18"/>
        </w:rPr>
        <w:t>未折现租赁收款额与租赁投资净额的调节表</w:t>
      </w:r>
    </w:p>
    <w:p w14:paraId="27032790">
      <w:pPr>
        <w:keepNext/>
        <w:keepLines/>
        <w:spacing w:before="300" w:after="300" w:line="280" w:lineRule="exact"/>
        <w:jc w:val="left"/>
        <w:outlineLvl w:val="3"/>
        <w:rPr>
          <w:rFonts w:ascii="宋体" w:hAnsi="宋体" w:eastAsia="宋体" w:cs="宋体"/>
          <w:b/>
          <w:bCs/>
          <w:sz w:val="21"/>
          <w:szCs w:val="21"/>
        </w:rPr>
      </w:pPr>
      <w:bookmarkStart w:id="279" w:name="_Toc989168"/>
      <w:r>
        <w:rPr>
          <w:rFonts w:ascii="宋体" w:hAnsi="宋体" w:eastAsia="宋体" w:cs="宋体"/>
          <w:b/>
          <w:bCs/>
          <w:sz w:val="21"/>
          <w:szCs w:val="21"/>
        </w:rPr>
        <w:t>（3） 作为生产商或经销商确认融资租赁销售损益</w:t>
      </w:r>
      <w:bookmarkEnd w:id="279"/>
    </w:p>
    <w:p w14:paraId="36986EB8">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CF6C417">
      <w:pPr>
        <w:keepNext/>
        <w:keepLines/>
        <w:spacing w:before="300" w:after="300" w:line="320" w:lineRule="exact"/>
        <w:jc w:val="left"/>
        <w:outlineLvl w:val="1"/>
        <w:rPr>
          <w:rFonts w:ascii="宋体" w:hAnsi="宋体" w:eastAsia="宋体" w:cs="宋体"/>
          <w:b/>
          <w:bCs/>
          <w:sz w:val="24"/>
          <w:szCs w:val="24"/>
        </w:rPr>
      </w:pPr>
      <w:bookmarkStart w:id="280" w:name="_Toc989169"/>
      <w:r>
        <w:rPr>
          <w:rFonts w:ascii="宋体" w:hAnsi="宋体" w:eastAsia="宋体" w:cs="宋体"/>
          <w:b/>
          <w:bCs/>
          <w:sz w:val="24"/>
          <w:szCs w:val="24"/>
        </w:rPr>
        <w:t>八、研发支出</w:t>
      </w:r>
      <w:bookmarkEnd w:id="280"/>
    </w:p>
    <w:p w14:paraId="06986B5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874A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E2B3A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A622C3">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018479">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4B675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9740909">
            <w:pPr>
              <w:spacing w:before="0" w:after="0" w:line="240" w:lineRule="exact"/>
              <w:jc w:val="left"/>
              <w:rPr>
                <w:rFonts w:ascii="宋体" w:hAnsi="宋体" w:eastAsia="宋体" w:cs="宋体"/>
                <w:sz w:val="18"/>
                <w:szCs w:val="18"/>
              </w:rPr>
            </w:pPr>
            <w:r>
              <w:rPr>
                <w:rFonts w:ascii="宋体" w:hAnsi="宋体" w:eastAsia="宋体" w:cs="宋体"/>
                <w:sz w:val="18"/>
                <w:szCs w:val="18"/>
              </w:rPr>
              <w:t>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5A74EE01">
            <w:pPr>
              <w:spacing w:before="0" w:after="0" w:line="240" w:lineRule="exact"/>
              <w:jc w:val="right"/>
              <w:rPr>
                <w:rFonts w:ascii="宋体" w:hAnsi="宋体" w:eastAsia="宋体" w:cs="宋体"/>
                <w:sz w:val="18"/>
                <w:szCs w:val="18"/>
              </w:rPr>
            </w:pPr>
            <w:r>
              <w:rPr>
                <w:rFonts w:ascii="宋体" w:hAnsi="宋体" w:eastAsia="宋体" w:cs="宋体"/>
                <w:sz w:val="18"/>
                <w:szCs w:val="18"/>
              </w:rPr>
              <w:t>29,848,826.99</w:t>
            </w:r>
          </w:p>
        </w:tc>
        <w:tc>
          <w:tcPr>
            <w:tcW w:w="3213" w:type="dxa"/>
            <w:tcBorders>
              <w:top w:val="single" w:color="auto" w:sz="2" w:space="0"/>
              <w:left w:val="single" w:color="auto" w:sz="2" w:space="0"/>
              <w:bottom w:val="single" w:color="auto" w:sz="2" w:space="0"/>
              <w:right w:val="single" w:color="auto" w:sz="2" w:space="0"/>
            </w:tcBorders>
            <w:vAlign w:val="center"/>
          </w:tcPr>
          <w:p w14:paraId="2A25EC4C">
            <w:pPr>
              <w:spacing w:before="0" w:after="0" w:line="240" w:lineRule="exact"/>
              <w:jc w:val="right"/>
              <w:rPr>
                <w:rFonts w:ascii="宋体" w:hAnsi="宋体" w:eastAsia="宋体" w:cs="宋体"/>
                <w:sz w:val="18"/>
                <w:szCs w:val="18"/>
              </w:rPr>
            </w:pPr>
            <w:r>
              <w:rPr>
                <w:rFonts w:ascii="宋体" w:hAnsi="宋体" w:eastAsia="宋体" w:cs="宋体"/>
                <w:sz w:val="18"/>
                <w:szCs w:val="18"/>
              </w:rPr>
              <w:t>23,392,297.18</w:t>
            </w:r>
          </w:p>
        </w:tc>
      </w:tr>
      <w:tr w14:paraId="17E72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26D0964">
            <w:pPr>
              <w:spacing w:before="0" w:after="0" w:line="240" w:lineRule="exact"/>
              <w:jc w:val="left"/>
              <w:rPr>
                <w:rFonts w:ascii="宋体" w:hAnsi="宋体" w:eastAsia="宋体" w:cs="宋体"/>
                <w:sz w:val="18"/>
                <w:szCs w:val="18"/>
              </w:rPr>
            </w:pPr>
            <w:r>
              <w:rPr>
                <w:rFonts w:ascii="宋体" w:hAnsi="宋体" w:eastAsia="宋体" w:cs="宋体"/>
                <w:sz w:val="18"/>
                <w:szCs w:val="18"/>
              </w:rPr>
              <w:t>原材料</w:t>
            </w:r>
          </w:p>
        </w:tc>
        <w:tc>
          <w:tcPr>
            <w:tcW w:w="3213" w:type="dxa"/>
            <w:tcBorders>
              <w:top w:val="single" w:color="auto" w:sz="2" w:space="0"/>
              <w:left w:val="single" w:color="auto" w:sz="2" w:space="0"/>
              <w:bottom w:val="single" w:color="auto" w:sz="2" w:space="0"/>
              <w:right w:val="single" w:color="auto" w:sz="2" w:space="0"/>
            </w:tcBorders>
            <w:vAlign w:val="center"/>
          </w:tcPr>
          <w:p w14:paraId="684ED30A">
            <w:pPr>
              <w:spacing w:before="0" w:after="0" w:line="240" w:lineRule="exact"/>
              <w:jc w:val="right"/>
              <w:rPr>
                <w:rFonts w:ascii="宋体" w:hAnsi="宋体" w:eastAsia="宋体" w:cs="宋体"/>
                <w:sz w:val="18"/>
                <w:szCs w:val="18"/>
              </w:rPr>
            </w:pPr>
            <w:r>
              <w:rPr>
                <w:rFonts w:ascii="宋体" w:hAnsi="宋体" w:eastAsia="宋体" w:cs="宋体"/>
                <w:sz w:val="18"/>
                <w:szCs w:val="18"/>
              </w:rPr>
              <w:t>172,390,887.25</w:t>
            </w:r>
          </w:p>
        </w:tc>
        <w:tc>
          <w:tcPr>
            <w:tcW w:w="3213" w:type="dxa"/>
            <w:tcBorders>
              <w:top w:val="single" w:color="auto" w:sz="2" w:space="0"/>
              <w:left w:val="single" w:color="auto" w:sz="2" w:space="0"/>
              <w:bottom w:val="single" w:color="auto" w:sz="2" w:space="0"/>
              <w:right w:val="single" w:color="auto" w:sz="2" w:space="0"/>
            </w:tcBorders>
            <w:vAlign w:val="center"/>
          </w:tcPr>
          <w:p w14:paraId="4C2BFC1C">
            <w:pPr>
              <w:spacing w:before="0" w:after="0" w:line="240" w:lineRule="exact"/>
              <w:jc w:val="right"/>
              <w:rPr>
                <w:rFonts w:ascii="宋体" w:hAnsi="宋体" w:eastAsia="宋体" w:cs="宋体"/>
                <w:sz w:val="18"/>
                <w:szCs w:val="18"/>
              </w:rPr>
            </w:pPr>
            <w:r>
              <w:rPr>
                <w:rFonts w:ascii="宋体" w:hAnsi="宋体" w:eastAsia="宋体" w:cs="宋体"/>
                <w:sz w:val="18"/>
                <w:szCs w:val="18"/>
              </w:rPr>
              <w:t>55,638,209.32</w:t>
            </w:r>
          </w:p>
        </w:tc>
      </w:tr>
      <w:tr w14:paraId="11BA7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5F1A0C5">
            <w:pPr>
              <w:spacing w:before="0" w:after="0" w:line="240" w:lineRule="exact"/>
              <w:jc w:val="left"/>
              <w:rPr>
                <w:rFonts w:ascii="宋体" w:hAnsi="宋体" w:eastAsia="宋体" w:cs="宋体"/>
                <w:sz w:val="18"/>
                <w:szCs w:val="18"/>
              </w:rPr>
            </w:pPr>
            <w:r>
              <w:rPr>
                <w:rFonts w:ascii="宋体" w:hAnsi="宋体" w:eastAsia="宋体" w:cs="宋体"/>
                <w:sz w:val="18"/>
                <w:szCs w:val="18"/>
              </w:rPr>
              <w:t>外委费</w:t>
            </w:r>
          </w:p>
        </w:tc>
        <w:tc>
          <w:tcPr>
            <w:tcW w:w="3213" w:type="dxa"/>
            <w:tcBorders>
              <w:top w:val="single" w:color="auto" w:sz="2" w:space="0"/>
              <w:left w:val="single" w:color="auto" w:sz="2" w:space="0"/>
              <w:bottom w:val="single" w:color="auto" w:sz="2" w:space="0"/>
              <w:right w:val="single" w:color="auto" w:sz="2" w:space="0"/>
            </w:tcBorders>
            <w:vAlign w:val="center"/>
          </w:tcPr>
          <w:p w14:paraId="0D77F2F7">
            <w:pPr>
              <w:spacing w:before="0" w:after="0" w:line="240" w:lineRule="exact"/>
              <w:jc w:val="right"/>
              <w:rPr>
                <w:rFonts w:ascii="宋体" w:hAnsi="宋体" w:eastAsia="宋体" w:cs="宋体"/>
                <w:sz w:val="18"/>
                <w:szCs w:val="18"/>
              </w:rPr>
            </w:pPr>
            <w:r>
              <w:rPr>
                <w:rFonts w:ascii="宋体" w:hAnsi="宋体" w:eastAsia="宋体" w:cs="宋体"/>
                <w:sz w:val="18"/>
                <w:szCs w:val="18"/>
              </w:rPr>
              <w:t>1,217,077.98</w:t>
            </w:r>
          </w:p>
        </w:tc>
        <w:tc>
          <w:tcPr>
            <w:tcW w:w="3213" w:type="dxa"/>
            <w:tcBorders>
              <w:top w:val="single" w:color="auto" w:sz="2" w:space="0"/>
              <w:left w:val="single" w:color="auto" w:sz="2" w:space="0"/>
              <w:bottom w:val="single" w:color="auto" w:sz="2" w:space="0"/>
              <w:right w:val="single" w:color="auto" w:sz="2" w:space="0"/>
            </w:tcBorders>
            <w:vAlign w:val="center"/>
          </w:tcPr>
          <w:p w14:paraId="3B9B7E13">
            <w:pPr>
              <w:spacing w:before="0" w:after="0" w:line="240" w:lineRule="exact"/>
              <w:jc w:val="right"/>
              <w:rPr>
                <w:rFonts w:ascii="宋体" w:hAnsi="宋体" w:eastAsia="宋体" w:cs="宋体"/>
                <w:sz w:val="18"/>
                <w:szCs w:val="18"/>
              </w:rPr>
            </w:pPr>
            <w:r>
              <w:rPr>
                <w:rFonts w:ascii="宋体" w:hAnsi="宋体" w:eastAsia="宋体" w:cs="宋体"/>
                <w:sz w:val="18"/>
                <w:szCs w:val="18"/>
              </w:rPr>
              <w:t>999,355.83</w:t>
            </w:r>
          </w:p>
        </w:tc>
      </w:tr>
      <w:tr w14:paraId="10C78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2422C1C">
            <w:pPr>
              <w:spacing w:before="0" w:after="0" w:line="240" w:lineRule="exact"/>
              <w:jc w:val="left"/>
              <w:rPr>
                <w:rFonts w:ascii="宋体" w:hAnsi="宋体" w:eastAsia="宋体" w:cs="宋体"/>
                <w:sz w:val="18"/>
                <w:szCs w:val="18"/>
              </w:rPr>
            </w:pPr>
            <w:r>
              <w:rPr>
                <w:rFonts w:ascii="宋体" w:hAnsi="宋体" w:eastAsia="宋体" w:cs="宋体"/>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14:paraId="350A017D">
            <w:pPr>
              <w:spacing w:before="0" w:after="0" w:line="240" w:lineRule="exact"/>
              <w:jc w:val="right"/>
              <w:rPr>
                <w:rFonts w:ascii="宋体" w:hAnsi="宋体" w:eastAsia="宋体" w:cs="宋体"/>
                <w:sz w:val="18"/>
                <w:szCs w:val="18"/>
              </w:rPr>
            </w:pPr>
            <w:r>
              <w:rPr>
                <w:rFonts w:ascii="宋体" w:hAnsi="宋体" w:eastAsia="宋体" w:cs="宋体"/>
                <w:sz w:val="18"/>
                <w:szCs w:val="18"/>
              </w:rPr>
              <w:t>11,434,496.22</w:t>
            </w:r>
          </w:p>
        </w:tc>
        <w:tc>
          <w:tcPr>
            <w:tcW w:w="3213" w:type="dxa"/>
            <w:tcBorders>
              <w:top w:val="single" w:color="auto" w:sz="2" w:space="0"/>
              <w:left w:val="single" w:color="auto" w:sz="2" w:space="0"/>
              <w:bottom w:val="single" w:color="auto" w:sz="2" w:space="0"/>
              <w:right w:val="single" w:color="auto" w:sz="2" w:space="0"/>
            </w:tcBorders>
            <w:vAlign w:val="center"/>
          </w:tcPr>
          <w:p w14:paraId="59F82807">
            <w:pPr>
              <w:spacing w:before="0" w:after="0" w:line="240" w:lineRule="exact"/>
              <w:jc w:val="right"/>
              <w:rPr>
                <w:rFonts w:ascii="宋体" w:hAnsi="宋体" w:eastAsia="宋体" w:cs="宋体"/>
                <w:sz w:val="18"/>
                <w:szCs w:val="18"/>
              </w:rPr>
            </w:pPr>
            <w:r>
              <w:rPr>
                <w:rFonts w:ascii="宋体" w:hAnsi="宋体" w:eastAsia="宋体" w:cs="宋体"/>
                <w:sz w:val="18"/>
                <w:szCs w:val="18"/>
              </w:rPr>
              <w:t>1,704,585.15</w:t>
            </w:r>
          </w:p>
        </w:tc>
      </w:tr>
      <w:tr w14:paraId="15F9D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DB8DF73">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043B9AE0">
            <w:pPr>
              <w:spacing w:before="0" w:after="0" w:line="240" w:lineRule="exact"/>
              <w:jc w:val="right"/>
              <w:rPr>
                <w:rFonts w:ascii="宋体" w:hAnsi="宋体" w:eastAsia="宋体" w:cs="宋体"/>
                <w:sz w:val="18"/>
                <w:szCs w:val="18"/>
              </w:rPr>
            </w:pPr>
            <w:r>
              <w:rPr>
                <w:rFonts w:ascii="宋体" w:hAnsi="宋体" w:eastAsia="宋体" w:cs="宋体"/>
                <w:sz w:val="18"/>
                <w:szCs w:val="18"/>
              </w:rPr>
              <w:t>1,130,631.05</w:t>
            </w:r>
          </w:p>
        </w:tc>
        <w:tc>
          <w:tcPr>
            <w:tcW w:w="3213" w:type="dxa"/>
            <w:tcBorders>
              <w:top w:val="single" w:color="auto" w:sz="2" w:space="0"/>
              <w:left w:val="single" w:color="auto" w:sz="2" w:space="0"/>
              <w:bottom w:val="single" w:color="auto" w:sz="2" w:space="0"/>
              <w:right w:val="single" w:color="auto" w:sz="2" w:space="0"/>
            </w:tcBorders>
            <w:vAlign w:val="center"/>
          </w:tcPr>
          <w:p w14:paraId="75883032">
            <w:pPr>
              <w:spacing w:before="0" w:after="0" w:line="240" w:lineRule="exact"/>
              <w:jc w:val="right"/>
              <w:rPr>
                <w:rFonts w:ascii="宋体" w:hAnsi="宋体" w:eastAsia="宋体" w:cs="宋体"/>
                <w:sz w:val="18"/>
                <w:szCs w:val="18"/>
              </w:rPr>
            </w:pPr>
            <w:r>
              <w:rPr>
                <w:rFonts w:ascii="宋体" w:hAnsi="宋体" w:eastAsia="宋体" w:cs="宋体"/>
                <w:sz w:val="18"/>
                <w:szCs w:val="18"/>
              </w:rPr>
              <w:t>1,594,681.92</w:t>
            </w:r>
          </w:p>
        </w:tc>
      </w:tr>
      <w:tr w14:paraId="3AE5A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9B5C1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5E4425D">
            <w:pPr>
              <w:spacing w:before="0" w:after="0" w:line="240" w:lineRule="exact"/>
              <w:jc w:val="right"/>
              <w:rPr>
                <w:rFonts w:ascii="宋体" w:hAnsi="宋体" w:eastAsia="宋体" w:cs="宋体"/>
                <w:sz w:val="18"/>
                <w:szCs w:val="18"/>
              </w:rPr>
            </w:pPr>
            <w:r>
              <w:rPr>
                <w:rFonts w:ascii="宋体" w:hAnsi="宋体" w:eastAsia="宋体" w:cs="宋体"/>
                <w:sz w:val="18"/>
                <w:szCs w:val="18"/>
              </w:rPr>
              <w:t>216,021,919.49</w:t>
            </w:r>
          </w:p>
        </w:tc>
        <w:tc>
          <w:tcPr>
            <w:tcW w:w="3213" w:type="dxa"/>
            <w:tcBorders>
              <w:top w:val="single" w:color="auto" w:sz="2" w:space="0"/>
              <w:left w:val="single" w:color="auto" w:sz="2" w:space="0"/>
              <w:bottom w:val="single" w:color="auto" w:sz="2" w:space="0"/>
              <w:right w:val="single" w:color="auto" w:sz="2" w:space="0"/>
            </w:tcBorders>
            <w:vAlign w:val="center"/>
          </w:tcPr>
          <w:p w14:paraId="16B8A047">
            <w:pPr>
              <w:spacing w:before="0" w:after="0" w:line="240" w:lineRule="exact"/>
              <w:jc w:val="right"/>
              <w:rPr>
                <w:rFonts w:ascii="宋体" w:hAnsi="宋体" w:eastAsia="宋体" w:cs="宋体"/>
                <w:sz w:val="18"/>
                <w:szCs w:val="18"/>
              </w:rPr>
            </w:pPr>
            <w:r>
              <w:rPr>
                <w:rFonts w:ascii="宋体" w:hAnsi="宋体" w:eastAsia="宋体" w:cs="宋体"/>
                <w:sz w:val="18"/>
                <w:szCs w:val="18"/>
              </w:rPr>
              <w:t>83,329,129.40</w:t>
            </w:r>
          </w:p>
        </w:tc>
      </w:tr>
      <w:tr w14:paraId="29D4F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BF58C2">
            <w:pPr>
              <w:spacing w:before="40" w:after="40" w:line="240" w:lineRule="exact"/>
              <w:jc w:val="left"/>
              <w:rPr>
                <w:rFonts w:ascii="宋体" w:hAnsi="宋体" w:eastAsia="宋体" w:cs="宋体"/>
                <w:sz w:val="18"/>
                <w:szCs w:val="18"/>
              </w:rPr>
            </w:pPr>
            <w:r>
              <w:rPr>
                <w:rFonts w:ascii="宋体" w:hAnsi="宋体" w:eastAsia="宋体" w:cs="宋体"/>
                <w:sz w:val="18"/>
                <w:szCs w:val="18"/>
              </w:rPr>
              <w:t>其中：费用化研发支出</w:t>
            </w:r>
          </w:p>
        </w:tc>
        <w:tc>
          <w:tcPr>
            <w:tcW w:w="3213" w:type="dxa"/>
            <w:tcBorders>
              <w:top w:val="single" w:color="auto" w:sz="2" w:space="0"/>
              <w:left w:val="single" w:color="auto" w:sz="2" w:space="0"/>
              <w:bottom w:val="single" w:color="auto" w:sz="2" w:space="0"/>
              <w:right w:val="single" w:color="auto" w:sz="2" w:space="0"/>
            </w:tcBorders>
            <w:vAlign w:val="center"/>
          </w:tcPr>
          <w:p w14:paraId="21527335">
            <w:pPr>
              <w:spacing w:before="0" w:after="0" w:line="240" w:lineRule="exact"/>
              <w:jc w:val="right"/>
              <w:rPr>
                <w:rFonts w:ascii="宋体" w:hAnsi="宋体" w:eastAsia="宋体" w:cs="宋体"/>
                <w:sz w:val="18"/>
                <w:szCs w:val="18"/>
              </w:rPr>
            </w:pPr>
            <w:r>
              <w:rPr>
                <w:rFonts w:ascii="宋体" w:hAnsi="宋体" w:eastAsia="宋体" w:cs="宋体"/>
                <w:sz w:val="18"/>
                <w:szCs w:val="18"/>
              </w:rPr>
              <w:t>216,021,919.49</w:t>
            </w:r>
          </w:p>
        </w:tc>
        <w:tc>
          <w:tcPr>
            <w:tcW w:w="3213" w:type="dxa"/>
            <w:tcBorders>
              <w:top w:val="single" w:color="auto" w:sz="2" w:space="0"/>
              <w:left w:val="single" w:color="auto" w:sz="2" w:space="0"/>
              <w:bottom w:val="single" w:color="auto" w:sz="2" w:space="0"/>
              <w:right w:val="single" w:color="auto" w:sz="2" w:space="0"/>
            </w:tcBorders>
            <w:vAlign w:val="center"/>
          </w:tcPr>
          <w:p w14:paraId="7DD3EE3D">
            <w:pPr>
              <w:spacing w:before="0" w:after="0" w:line="240" w:lineRule="exact"/>
              <w:jc w:val="right"/>
              <w:rPr>
                <w:rFonts w:ascii="宋体" w:hAnsi="宋体" w:eastAsia="宋体" w:cs="宋体"/>
                <w:sz w:val="18"/>
                <w:szCs w:val="18"/>
              </w:rPr>
            </w:pPr>
            <w:r>
              <w:rPr>
                <w:rFonts w:ascii="宋体" w:hAnsi="宋体" w:eastAsia="宋体" w:cs="宋体"/>
                <w:sz w:val="18"/>
                <w:szCs w:val="18"/>
              </w:rPr>
              <w:t>83,329,129.40</w:t>
            </w:r>
          </w:p>
        </w:tc>
      </w:tr>
    </w:tbl>
    <w:p w14:paraId="566E70CA">
      <w:pPr>
        <w:keepNext/>
        <w:keepLines/>
        <w:spacing w:before="300" w:after="300" w:line="320" w:lineRule="exact"/>
        <w:jc w:val="left"/>
        <w:outlineLvl w:val="1"/>
        <w:rPr>
          <w:rFonts w:ascii="宋体" w:hAnsi="宋体" w:eastAsia="宋体" w:cs="宋体"/>
          <w:b/>
          <w:bCs/>
          <w:sz w:val="24"/>
          <w:szCs w:val="24"/>
        </w:rPr>
      </w:pPr>
      <w:bookmarkStart w:id="281" w:name="_Toc989170"/>
      <w:r>
        <w:rPr>
          <w:rFonts w:ascii="宋体" w:hAnsi="宋体" w:eastAsia="宋体" w:cs="宋体"/>
          <w:b/>
          <w:bCs/>
          <w:sz w:val="24"/>
          <w:szCs w:val="24"/>
        </w:rPr>
        <w:t>九、合并范围的变更</w:t>
      </w:r>
      <w:bookmarkEnd w:id="281"/>
    </w:p>
    <w:p w14:paraId="432AF16D">
      <w:pPr>
        <w:keepNext/>
        <w:keepLines/>
        <w:spacing w:before="300" w:after="300" w:line="280" w:lineRule="exact"/>
        <w:jc w:val="left"/>
        <w:outlineLvl w:val="2"/>
        <w:rPr>
          <w:rFonts w:ascii="宋体" w:hAnsi="宋体" w:eastAsia="宋体" w:cs="宋体"/>
          <w:b/>
          <w:bCs/>
          <w:sz w:val="21"/>
          <w:szCs w:val="21"/>
        </w:rPr>
      </w:pPr>
      <w:bookmarkStart w:id="282" w:name="_Toc989171"/>
      <w:r>
        <w:rPr>
          <w:rFonts w:ascii="宋体" w:hAnsi="宋体" w:eastAsia="宋体" w:cs="宋体"/>
          <w:b/>
          <w:bCs/>
          <w:sz w:val="21"/>
          <w:szCs w:val="21"/>
        </w:rPr>
        <w:t>1、非同一控制下企业合并</w:t>
      </w:r>
      <w:bookmarkEnd w:id="282"/>
    </w:p>
    <w:p w14:paraId="5ABF0CAC">
      <w:pPr>
        <w:keepNext/>
        <w:keepLines/>
        <w:spacing w:before="300" w:after="300" w:line="280" w:lineRule="exact"/>
        <w:jc w:val="left"/>
        <w:outlineLvl w:val="3"/>
        <w:rPr>
          <w:rFonts w:ascii="宋体" w:hAnsi="宋体" w:eastAsia="宋体" w:cs="宋体"/>
          <w:b/>
          <w:bCs/>
          <w:sz w:val="18"/>
          <w:szCs w:val="18"/>
        </w:rPr>
      </w:pPr>
      <w:bookmarkStart w:id="283" w:name="_Toc989172"/>
      <w:r>
        <w:rPr>
          <w:rFonts w:ascii="宋体" w:hAnsi="宋体" w:eastAsia="宋体" w:cs="宋体"/>
          <w:b/>
          <w:bCs/>
          <w:sz w:val="18"/>
          <w:szCs w:val="18"/>
        </w:rPr>
        <w:t>（1） 本期发生的非同一控制下企业合并</w:t>
      </w:r>
      <w:bookmarkEnd w:id="283"/>
    </w:p>
    <w:p w14:paraId="5E15205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14:paraId="46D13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6B41A18">
            <w:pPr>
              <w:spacing w:before="40" w:after="40" w:line="240" w:lineRule="exact"/>
              <w:jc w:val="center"/>
              <w:rPr>
                <w:rFonts w:ascii="宋体" w:hAnsi="宋体" w:eastAsia="宋体" w:cs="宋体"/>
                <w:sz w:val="18"/>
                <w:szCs w:val="18"/>
              </w:rPr>
            </w:pPr>
            <w:r>
              <w:rPr>
                <w:rFonts w:ascii="宋体" w:hAnsi="宋体" w:eastAsia="宋体" w:cs="宋体"/>
                <w:sz w:val="18"/>
                <w:szCs w:val="18"/>
              </w:rPr>
              <w:t>被购买方名称</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CF5ADFB">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股权取得时点</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DF9D482">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股权取得成本</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13135FB">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4D59F87">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股权取得方式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11AEE29">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FE21426">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购买日的确定依据</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ACDF08B">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购买日至期末被购买方的收入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1CFF4A69">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购买日至期末被购买方的净利润</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60CED55">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购买日至期末被购买方的现金流</w:t>
            </w:r>
          </w:p>
        </w:tc>
      </w:tr>
      <w:tr w14:paraId="2AF6D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26B75684">
            <w:pPr>
              <w:spacing w:before="0" w:after="0" w:line="240" w:lineRule="exact"/>
              <w:jc w:val="left"/>
              <w:rPr>
                <w:rFonts w:ascii="宋体" w:hAnsi="宋体" w:eastAsia="宋体" w:cs="宋体"/>
                <w:sz w:val="18"/>
                <w:szCs w:val="18"/>
              </w:rPr>
            </w:pPr>
            <w:r>
              <w:rPr>
                <w:rFonts w:ascii="宋体" w:hAnsi="宋体" w:eastAsia="宋体" w:cs="宋体"/>
                <w:sz w:val="18"/>
                <w:szCs w:val="18"/>
              </w:rPr>
              <w:t>吐鲁番新阳新能源产业有限公司</w:t>
            </w:r>
          </w:p>
        </w:tc>
        <w:tc>
          <w:tcPr>
            <w:tcW w:w="964" w:type="dxa"/>
            <w:tcBorders>
              <w:top w:val="single" w:color="auto" w:sz="2" w:space="0"/>
              <w:left w:val="single" w:color="auto" w:sz="2" w:space="0"/>
              <w:bottom w:val="single" w:color="auto" w:sz="2" w:space="0"/>
              <w:right w:val="single" w:color="auto" w:sz="2" w:space="0"/>
            </w:tcBorders>
            <w:vAlign w:val="center"/>
          </w:tcPr>
          <w:p w14:paraId="03F60EB4">
            <w:pPr>
              <w:spacing w:before="0" w:after="0" w:line="240" w:lineRule="exact"/>
              <w:jc w:val="left"/>
              <w:rPr>
                <w:rFonts w:ascii="宋体" w:hAnsi="宋体" w:eastAsia="宋体" w:cs="宋体"/>
                <w:sz w:val="18"/>
                <w:szCs w:val="18"/>
              </w:rPr>
            </w:pPr>
            <w:r>
              <w:rPr>
                <w:rFonts w:ascii="宋体" w:hAnsi="宋体" w:eastAsia="宋体" w:cs="宋体"/>
                <w:sz w:val="18"/>
                <w:szCs w:val="18"/>
              </w:rPr>
              <w:t>2025年06月23日</w:t>
            </w:r>
          </w:p>
        </w:tc>
        <w:tc>
          <w:tcPr>
            <w:tcW w:w="964" w:type="dxa"/>
            <w:tcBorders>
              <w:top w:val="single" w:color="auto" w:sz="2" w:space="0"/>
              <w:left w:val="single" w:color="auto" w:sz="2" w:space="0"/>
              <w:bottom w:val="single" w:color="auto" w:sz="2" w:space="0"/>
              <w:right w:val="single" w:color="auto" w:sz="2" w:space="0"/>
            </w:tcBorders>
            <w:vAlign w:val="center"/>
          </w:tcPr>
          <w:p w14:paraId="006611D5">
            <w:pPr>
              <w:spacing w:before="0" w:after="0" w:line="240" w:lineRule="exact"/>
              <w:jc w:val="right"/>
              <w:rPr>
                <w:rFonts w:ascii="宋体" w:hAnsi="宋体" w:eastAsia="宋体" w:cs="宋体"/>
                <w:sz w:val="18"/>
                <w:szCs w:val="18"/>
              </w:rPr>
            </w:pPr>
            <w:r>
              <w:rPr>
                <w:rFonts w:ascii="宋体" w:hAnsi="宋体" w:eastAsia="宋体" w:cs="宋体"/>
                <w:sz w:val="18"/>
                <w:szCs w:val="18"/>
              </w:rPr>
              <w:t>370,000,000.00</w:t>
            </w:r>
          </w:p>
        </w:tc>
        <w:tc>
          <w:tcPr>
            <w:tcW w:w="964" w:type="dxa"/>
            <w:tcBorders>
              <w:top w:val="single" w:color="auto" w:sz="2" w:space="0"/>
              <w:left w:val="single" w:color="auto" w:sz="2" w:space="0"/>
              <w:bottom w:val="single" w:color="auto" w:sz="2" w:space="0"/>
              <w:right w:val="single" w:color="auto" w:sz="2" w:space="0"/>
            </w:tcBorders>
            <w:vAlign w:val="center"/>
          </w:tcPr>
          <w:p w14:paraId="2055CA2A">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14:paraId="20EC8406">
            <w:pPr>
              <w:spacing w:before="0" w:after="0" w:line="240" w:lineRule="exact"/>
              <w:jc w:val="left"/>
              <w:rPr>
                <w:rFonts w:ascii="宋体" w:hAnsi="宋体" w:eastAsia="宋体" w:cs="宋体"/>
                <w:sz w:val="18"/>
                <w:szCs w:val="18"/>
              </w:rPr>
            </w:pPr>
            <w:r>
              <w:rPr>
                <w:rFonts w:ascii="宋体" w:hAnsi="宋体" w:eastAsia="宋体" w:cs="宋体"/>
                <w:sz w:val="18"/>
                <w:szCs w:val="18"/>
              </w:rPr>
              <w:t>收购</w:t>
            </w:r>
          </w:p>
        </w:tc>
        <w:tc>
          <w:tcPr>
            <w:tcW w:w="964" w:type="dxa"/>
            <w:tcBorders>
              <w:top w:val="single" w:color="auto" w:sz="2" w:space="0"/>
              <w:left w:val="single" w:color="auto" w:sz="2" w:space="0"/>
              <w:bottom w:val="single" w:color="auto" w:sz="2" w:space="0"/>
              <w:right w:val="single" w:color="auto" w:sz="2" w:space="0"/>
            </w:tcBorders>
            <w:vAlign w:val="center"/>
          </w:tcPr>
          <w:p w14:paraId="79CA87B0">
            <w:pPr>
              <w:spacing w:before="0" w:after="0" w:line="240" w:lineRule="exact"/>
              <w:jc w:val="left"/>
              <w:rPr>
                <w:rFonts w:ascii="宋体" w:hAnsi="宋体" w:eastAsia="宋体" w:cs="宋体"/>
                <w:sz w:val="18"/>
                <w:szCs w:val="18"/>
              </w:rPr>
            </w:pPr>
            <w:r>
              <w:rPr>
                <w:rFonts w:ascii="宋体" w:hAnsi="宋体" w:eastAsia="宋体" w:cs="宋体"/>
                <w:sz w:val="18"/>
                <w:szCs w:val="18"/>
              </w:rPr>
              <w:t>2025年06月23日</w:t>
            </w:r>
          </w:p>
        </w:tc>
        <w:tc>
          <w:tcPr>
            <w:tcW w:w="964" w:type="dxa"/>
            <w:tcBorders>
              <w:top w:val="single" w:color="auto" w:sz="2" w:space="0"/>
              <w:left w:val="single" w:color="auto" w:sz="2" w:space="0"/>
              <w:bottom w:val="single" w:color="auto" w:sz="2" w:space="0"/>
              <w:right w:val="single" w:color="auto" w:sz="2" w:space="0"/>
            </w:tcBorders>
            <w:vAlign w:val="center"/>
          </w:tcPr>
          <w:p w14:paraId="2A4E8509">
            <w:pPr>
              <w:spacing w:before="0" w:after="0" w:line="240" w:lineRule="exact"/>
              <w:jc w:val="left"/>
              <w:rPr>
                <w:rFonts w:ascii="宋体" w:hAnsi="宋体" w:eastAsia="宋体" w:cs="宋体"/>
                <w:sz w:val="18"/>
                <w:szCs w:val="18"/>
              </w:rPr>
            </w:pPr>
            <w:r>
              <w:rPr>
                <w:rFonts w:ascii="宋体" w:hAnsi="宋体" w:eastAsia="宋体" w:cs="宋体"/>
                <w:sz w:val="18"/>
                <w:szCs w:val="18"/>
              </w:rPr>
              <w:t>《股权转让协议》</w:t>
            </w:r>
          </w:p>
        </w:tc>
        <w:tc>
          <w:tcPr>
            <w:tcW w:w="964" w:type="dxa"/>
            <w:tcBorders>
              <w:top w:val="single" w:color="auto" w:sz="2" w:space="0"/>
              <w:left w:val="single" w:color="auto" w:sz="2" w:space="0"/>
              <w:bottom w:val="single" w:color="auto" w:sz="2" w:space="0"/>
              <w:right w:val="single" w:color="auto" w:sz="2" w:space="0"/>
            </w:tcBorders>
            <w:vAlign w:val="center"/>
          </w:tcPr>
          <w:p w14:paraId="78ADFE2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1BF68C0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31D1872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14:paraId="30595AB8">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6E2ECF53">
      <w:pPr>
        <w:keepNext/>
        <w:keepLines/>
        <w:spacing w:before="300" w:after="300" w:line="280" w:lineRule="exact"/>
        <w:jc w:val="left"/>
        <w:outlineLvl w:val="3"/>
        <w:rPr>
          <w:rFonts w:ascii="宋体" w:hAnsi="宋体" w:eastAsia="宋体" w:cs="宋体"/>
          <w:b/>
          <w:bCs/>
          <w:sz w:val="18"/>
          <w:szCs w:val="18"/>
        </w:rPr>
      </w:pPr>
      <w:bookmarkStart w:id="284" w:name="_Toc989173"/>
      <w:r>
        <w:rPr>
          <w:rFonts w:ascii="宋体" w:hAnsi="宋体" w:eastAsia="宋体" w:cs="宋体"/>
          <w:b/>
          <w:bCs/>
          <w:sz w:val="18"/>
          <w:szCs w:val="18"/>
        </w:rPr>
        <w:t>（2） 合并成本及商誉</w:t>
      </w:r>
      <w:bookmarkEnd w:id="284"/>
    </w:p>
    <w:p w14:paraId="0A27042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325C0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501317D">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14:paraId="2D4088D5">
            <w:pPr>
              <w:spacing w:before="0" w:after="0" w:line="240" w:lineRule="exact"/>
              <w:jc w:val="center"/>
              <w:rPr>
                <w:rFonts w:ascii="宋体" w:hAnsi="宋体" w:eastAsia="宋体" w:cs="宋体"/>
                <w:sz w:val="18"/>
                <w:szCs w:val="18"/>
              </w:rPr>
            </w:pPr>
          </w:p>
        </w:tc>
      </w:tr>
      <w:tr w14:paraId="4B6C9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36C8B2C">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14:paraId="1CF0E7BC">
            <w:pPr>
              <w:spacing w:before="0" w:after="0" w:line="240" w:lineRule="exact"/>
              <w:jc w:val="right"/>
              <w:rPr>
                <w:rFonts w:ascii="宋体" w:hAnsi="宋体" w:eastAsia="宋体" w:cs="宋体"/>
                <w:sz w:val="18"/>
                <w:szCs w:val="18"/>
              </w:rPr>
            </w:pPr>
            <w:r>
              <w:rPr>
                <w:rFonts w:ascii="宋体" w:hAnsi="宋体" w:eastAsia="宋体" w:cs="宋体"/>
                <w:sz w:val="18"/>
                <w:szCs w:val="18"/>
              </w:rPr>
              <w:t>370,000,000.00</w:t>
            </w:r>
          </w:p>
        </w:tc>
      </w:tr>
      <w:tr w14:paraId="560DC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1B40EE9">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14:paraId="41C2F6D3">
            <w:pPr>
              <w:spacing w:before="0" w:after="0" w:line="240" w:lineRule="exact"/>
              <w:jc w:val="right"/>
              <w:rPr>
                <w:rFonts w:ascii="宋体" w:hAnsi="宋体" w:eastAsia="宋体" w:cs="宋体"/>
                <w:sz w:val="18"/>
                <w:szCs w:val="18"/>
              </w:rPr>
            </w:pPr>
          </w:p>
        </w:tc>
      </w:tr>
      <w:tr w14:paraId="775EE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863A8C0">
            <w:pPr>
              <w:spacing w:before="40" w:after="40" w:line="240" w:lineRule="exact"/>
              <w:jc w:val="left"/>
              <w:rPr>
                <w:rFonts w:ascii="宋体" w:hAnsi="宋体" w:eastAsia="宋体" w:cs="宋体"/>
                <w:sz w:val="18"/>
                <w:szCs w:val="18"/>
              </w:rPr>
            </w:pPr>
            <w:r>
              <w:rPr>
                <w:rFonts w:ascii="宋体" w:hAnsi="宋体" w:eastAsia="宋体" w:cs="宋体"/>
                <w:sz w:val="18"/>
                <w:szCs w:val="18"/>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vAlign w:val="center"/>
          </w:tcPr>
          <w:p w14:paraId="47B27444">
            <w:pPr>
              <w:spacing w:before="0" w:after="0" w:line="240" w:lineRule="exact"/>
              <w:jc w:val="right"/>
              <w:rPr>
                <w:rFonts w:ascii="宋体" w:hAnsi="宋体" w:eastAsia="宋体" w:cs="宋体"/>
                <w:sz w:val="18"/>
                <w:szCs w:val="18"/>
              </w:rPr>
            </w:pPr>
          </w:p>
        </w:tc>
      </w:tr>
      <w:tr w14:paraId="24321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4849232">
            <w:pPr>
              <w:spacing w:before="40" w:after="40" w:line="240" w:lineRule="exact"/>
              <w:jc w:val="left"/>
              <w:rPr>
                <w:rFonts w:ascii="宋体" w:hAnsi="宋体" w:eastAsia="宋体" w:cs="宋体"/>
                <w:sz w:val="18"/>
                <w:szCs w:val="18"/>
              </w:rPr>
            </w:pPr>
            <w:r>
              <w:rPr>
                <w:rFonts w:ascii="宋体" w:hAnsi="宋体" w:eastAsia="宋体" w:cs="宋体"/>
                <w:sz w:val="18"/>
                <w:szCs w:val="18"/>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vAlign w:val="center"/>
          </w:tcPr>
          <w:p w14:paraId="1BD78F59">
            <w:pPr>
              <w:spacing w:before="0" w:after="0" w:line="240" w:lineRule="exact"/>
              <w:jc w:val="right"/>
              <w:rPr>
                <w:rFonts w:ascii="宋体" w:hAnsi="宋体" w:eastAsia="宋体" w:cs="宋体"/>
                <w:sz w:val="18"/>
                <w:szCs w:val="18"/>
              </w:rPr>
            </w:pPr>
          </w:p>
        </w:tc>
      </w:tr>
      <w:tr w14:paraId="07880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5CDDF88">
            <w:pPr>
              <w:spacing w:before="40" w:after="40" w:line="240" w:lineRule="exact"/>
              <w:jc w:val="left"/>
              <w:rPr>
                <w:rFonts w:ascii="宋体" w:hAnsi="宋体" w:eastAsia="宋体" w:cs="宋体"/>
                <w:sz w:val="18"/>
                <w:szCs w:val="18"/>
              </w:rPr>
            </w:pPr>
            <w:r>
              <w:rPr>
                <w:rFonts w:ascii="宋体" w:hAnsi="宋体" w:eastAsia="宋体" w:cs="宋体"/>
                <w:sz w:val="18"/>
                <w:szCs w:val="18"/>
              </w:rPr>
              <w:t>--或有对价的公允价值</w:t>
            </w:r>
          </w:p>
        </w:tc>
        <w:tc>
          <w:tcPr>
            <w:tcW w:w="4820" w:type="dxa"/>
            <w:tcBorders>
              <w:top w:val="single" w:color="auto" w:sz="2" w:space="0"/>
              <w:left w:val="single" w:color="auto" w:sz="2" w:space="0"/>
              <w:bottom w:val="single" w:color="auto" w:sz="2" w:space="0"/>
              <w:right w:val="single" w:color="auto" w:sz="2" w:space="0"/>
            </w:tcBorders>
            <w:vAlign w:val="center"/>
          </w:tcPr>
          <w:p w14:paraId="23BE65AC">
            <w:pPr>
              <w:spacing w:before="0" w:after="0" w:line="240" w:lineRule="exact"/>
              <w:jc w:val="right"/>
              <w:rPr>
                <w:rFonts w:ascii="宋体" w:hAnsi="宋体" w:eastAsia="宋体" w:cs="宋体"/>
                <w:sz w:val="18"/>
                <w:szCs w:val="18"/>
              </w:rPr>
            </w:pPr>
          </w:p>
        </w:tc>
      </w:tr>
      <w:tr w14:paraId="72326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908755B">
            <w:pPr>
              <w:spacing w:before="40" w:after="40" w:line="240" w:lineRule="exact"/>
              <w:jc w:val="left"/>
              <w:rPr>
                <w:rFonts w:ascii="宋体" w:hAnsi="宋体" w:eastAsia="宋体" w:cs="宋体"/>
                <w:sz w:val="18"/>
                <w:szCs w:val="18"/>
              </w:rPr>
            </w:pPr>
            <w:r>
              <w:rPr>
                <w:rFonts w:ascii="宋体" w:hAnsi="宋体" w:eastAsia="宋体" w:cs="宋体"/>
                <w:sz w:val="18"/>
                <w:szCs w:val="18"/>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vAlign w:val="center"/>
          </w:tcPr>
          <w:p w14:paraId="524F1B0A">
            <w:pPr>
              <w:spacing w:before="0" w:after="0" w:line="240" w:lineRule="exact"/>
              <w:jc w:val="right"/>
              <w:rPr>
                <w:rFonts w:ascii="宋体" w:hAnsi="宋体" w:eastAsia="宋体" w:cs="宋体"/>
                <w:sz w:val="18"/>
                <w:szCs w:val="18"/>
              </w:rPr>
            </w:pPr>
          </w:p>
        </w:tc>
      </w:tr>
      <w:tr w14:paraId="31431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C5D98C8">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4820" w:type="dxa"/>
            <w:tcBorders>
              <w:top w:val="single" w:color="auto" w:sz="2" w:space="0"/>
              <w:left w:val="single" w:color="auto" w:sz="2" w:space="0"/>
              <w:bottom w:val="single" w:color="auto" w:sz="2" w:space="0"/>
              <w:right w:val="single" w:color="auto" w:sz="2" w:space="0"/>
            </w:tcBorders>
            <w:vAlign w:val="center"/>
          </w:tcPr>
          <w:p w14:paraId="2D3ED5EF">
            <w:pPr>
              <w:spacing w:before="0" w:after="0" w:line="240" w:lineRule="exact"/>
              <w:jc w:val="right"/>
              <w:rPr>
                <w:rFonts w:ascii="宋体" w:hAnsi="宋体" w:eastAsia="宋体" w:cs="宋体"/>
                <w:sz w:val="18"/>
                <w:szCs w:val="18"/>
              </w:rPr>
            </w:pPr>
          </w:p>
        </w:tc>
      </w:tr>
      <w:tr w14:paraId="63F56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CF1E14A">
            <w:pPr>
              <w:spacing w:before="40" w:after="40" w:line="240" w:lineRule="exact"/>
              <w:jc w:val="left"/>
              <w:rPr>
                <w:rFonts w:ascii="宋体" w:hAnsi="宋体" w:eastAsia="宋体" w:cs="宋体"/>
                <w:sz w:val="18"/>
                <w:szCs w:val="18"/>
              </w:rPr>
            </w:pPr>
            <w:r>
              <w:rPr>
                <w:rFonts w:ascii="宋体" w:hAnsi="宋体" w:eastAsia="宋体" w:cs="宋体"/>
                <w:sz w:val="18"/>
                <w:szCs w:val="18"/>
              </w:rPr>
              <w:t>合并成本合计</w:t>
            </w:r>
          </w:p>
        </w:tc>
        <w:tc>
          <w:tcPr>
            <w:tcW w:w="4820" w:type="dxa"/>
            <w:tcBorders>
              <w:top w:val="single" w:color="auto" w:sz="2" w:space="0"/>
              <w:left w:val="single" w:color="auto" w:sz="2" w:space="0"/>
              <w:bottom w:val="single" w:color="auto" w:sz="2" w:space="0"/>
              <w:right w:val="single" w:color="auto" w:sz="2" w:space="0"/>
            </w:tcBorders>
            <w:vAlign w:val="center"/>
          </w:tcPr>
          <w:p w14:paraId="202BB61B">
            <w:pPr>
              <w:spacing w:before="0" w:after="0" w:line="240" w:lineRule="exact"/>
              <w:jc w:val="right"/>
              <w:rPr>
                <w:rFonts w:ascii="宋体" w:hAnsi="宋体" w:eastAsia="宋体" w:cs="宋体"/>
                <w:sz w:val="18"/>
                <w:szCs w:val="18"/>
              </w:rPr>
            </w:pPr>
            <w:r>
              <w:rPr>
                <w:rFonts w:ascii="宋体" w:hAnsi="宋体" w:eastAsia="宋体" w:cs="宋体"/>
                <w:sz w:val="18"/>
                <w:szCs w:val="18"/>
              </w:rPr>
              <w:t>370,000,000.00</w:t>
            </w:r>
          </w:p>
        </w:tc>
      </w:tr>
      <w:tr w14:paraId="6A458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C9D34E3">
            <w:pPr>
              <w:spacing w:before="40" w:after="40" w:line="240" w:lineRule="exact"/>
              <w:jc w:val="left"/>
              <w:rPr>
                <w:rFonts w:ascii="宋体" w:hAnsi="宋体" w:eastAsia="宋体" w:cs="宋体"/>
                <w:sz w:val="18"/>
                <w:szCs w:val="18"/>
              </w:rPr>
            </w:pPr>
            <w:r>
              <w:rPr>
                <w:rFonts w:ascii="宋体" w:hAnsi="宋体" w:eastAsia="宋体" w:cs="宋体"/>
                <w:sz w:val="18"/>
                <w:szCs w:val="18"/>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vAlign w:val="center"/>
          </w:tcPr>
          <w:p w14:paraId="0BEBA97C">
            <w:pPr>
              <w:spacing w:before="0" w:after="0" w:line="240" w:lineRule="exact"/>
              <w:jc w:val="right"/>
              <w:rPr>
                <w:rFonts w:ascii="宋体" w:hAnsi="宋体" w:eastAsia="宋体" w:cs="宋体"/>
                <w:sz w:val="18"/>
                <w:szCs w:val="18"/>
              </w:rPr>
            </w:pPr>
            <w:r>
              <w:rPr>
                <w:rFonts w:ascii="宋体" w:hAnsi="宋体" w:eastAsia="宋体" w:cs="宋体"/>
                <w:sz w:val="18"/>
                <w:szCs w:val="18"/>
              </w:rPr>
              <w:t>372,993,191.96</w:t>
            </w:r>
          </w:p>
        </w:tc>
      </w:tr>
      <w:tr w14:paraId="5D48F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67A79D5">
            <w:pPr>
              <w:spacing w:before="40" w:after="40" w:line="240" w:lineRule="exact"/>
              <w:jc w:val="left"/>
              <w:rPr>
                <w:rFonts w:ascii="宋体" w:hAnsi="宋体" w:eastAsia="宋体" w:cs="宋体"/>
                <w:sz w:val="18"/>
                <w:szCs w:val="18"/>
              </w:rPr>
            </w:pPr>
            <w:r>
              <w:rPr>
                <w:rFonts w:ascii="宋体" w:hAnsi="宋体" w:eastAsia="宋体" w:cs="宋体"/>
                <w:sz w:val="18"/>
                <w:szCs w:val="18"/>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vAlign w:val="center"/>
          </w:tcPr>
          <w:p w14:paraId="58BAB85E">
            <w:pPr>
              <w:spacing w:before="0" w:after="0" w:line="240" w:lineRule="exact"/>
              <w:jc w:val="right"/>
              <w:rPr>
                <w:rFonts w:ascii="宋体" w:hAnsi="宋体" w:eastAsia="宋体" w:cs="宋体"/>
                <w:sz w:val="18"/>
                <w:szCs w:val="18"/>
              </w:rPr>
            </w:pPr>
            <w:r>
              <w:rPr>
                <w:rFonts w:ascii="宋体" w:hAnsi="宋体" w:eastAsia="宋体" w:cs="宋体"/>
                <w:sz w:val="18"/>
                <w:szCs w:val="18"/>
              </w:rPr>
              <w:t>-2,993,191.96</w:t>
            </w:r>
          </w:p>
        </w:tc>
      </w:tr>
    </w:tbl>
    <w:p w14:paraId="128661BB">
      <w:pPr>
        <w:spacing w:before="100" w:after="100" w:line="240" w:lineRule="exact"/>
        <w:jc w:val="left"/>
        <w:rPr>
          <w:rFonts w:ascii="宋体" w:hAnsi="宋体" w:eastAsia="宋体" w:cs="宋体"/>
          <w:sz w:val="18"/>
          <w:szCs w:val="18"/>
        </w:rPr>
      </w:pPr>
      <w:r>
        <w:rPr>
          <w:rFonts w:ascii="宋体" w:hAnsi="宋体" w:eastAsia="宋体" w:cs="宋体"/>
          <w:sz w:val="18"/>
          <w:szCs w:val="18"/>
        </w:rPr>
        <w:t>合并成本公允价值的确定方法：</w:t>
      </w:r>
    </w:p>
    <w:p w14:paraId="3250EEDC">
      <w:pPr>
        <w:spacing w:before="100" w:after="100" w:line="240" w:lineRule="exact"/>
        <w:jc w:val="left"/>
        <w:rPr>
          <w:rFonts w:ascii="宋体" w:hAnsi="宋体" w:eastAsia="宋体" w:cs="宋体"/>
          <w:sz w:val="18"/>
          <w:szCs w:val="18"/>
        </w:rPr>
      </w:pPr>
      <w:r>
        <w:rPr>
          <w:rFonts w:ascii="宋体" w:hAnsi="宋体" w:eastAsia="宋体" w:cs="宋体"/>
          <w:sz w:val="18"/>
          <w:szCs w:val="18"/>
        </w:rPr>
        <w:t>或有对价及其变动的说明</w:t>
      </w:r>
    </w:p>
    <w:p w14:paraId="79781DBF">
      <w:pPr>
        <w:spacing w:before="100" w:after="100" w:line="240" w:lineRule="exact"/>
        <w:jc w:val="left"/>
        <w:rPr>
          <w:rFonts w:ascii="宋体" w:hAnsi="宋体" w:eastAsia="宋体" w:cs="宋体"/>
          <w:sz w:val="18"/>
          <w:szCs w:val="18"/>
        </w:rPr>
      </w:pPr>
      <w:r>
        <w:rPr>
          <w:rFonts w:ascii="宋体" w:hAnsi="宋体" w:eastAsia="宋体" w:cs="宋体"/>
          <w:sz w:val="18"/>
          <w:szCs w:val="18"/>
        </w:rPr>
        <w:t>大额商誉形成的主要原因：</w:t>
      </w:r>
    </w:p>
    <w:p w14:paraId="1CB8CD09">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3A4B3E2">
      <w:pPr>
        <w:keepNext/>
        <w:keepLines/>
        <w:spacing w:before="300" w:after="300" w:line="280" w:lineRule="exact"/>
        <w:jc w:val="left"/>
        <w:outlineLvl w:val="3"/>
        <w:rPr>
          <w:rFonts w:ascii="宋体" w:hAnsi="宋体" w:eastAsia="宋体" w:cs="宋体"/>
          <w:b/>
          <w:bCs/>
          <w:sz w:val="18"/>
          <w:szCs w:val="18"/>
        </w:rPr>
      </w:pPr>
      <w:bookmarkStart w:id="285" w:name="_Toc989174"/>
      <w:r>
        <w:rPr>
          <w:rFonts w:ascii="宋体" w:hAnsi="宋体" w:eastAsia="宋体" w:cs="宋体"/>
          <w:b/>
          <w:bCs/>
          <w:sz w:val="18"/>
          <w:szCs w:val="18"/>
        </w:rPr>
        <w:t>（3） 被购买方于购买日可辨认资产、负债</w:t>
      </w:r>
      <w:bookmarkEnd w:id="285"/>
    </w:p>
    <w:p w14:paraId="7A446C9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7941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430E5EB"/>
        </w:tc>
        <w:tc>
          <w:tcPr>
            <w:tcW w:w="6426" w:type="dxa"/>
            <w:gridSpan w:val="2"/>
            <w:tcBorders>
              <w:top w:val="single" w:color="auto" w:sz="2" w:space="0"/>
              <w:left w:val="single" w:color="auto" w:sz="2" w:space="0"/>
              <w:bottom w:val="single" w:color="auto" w:sz="2" w:space="0"/>
              <w:right w:val="single" w:color="auto" w:sz="2" w:space="0"/>
            </w:tcBorders>
            <w:vAlign w:val="center"/>
          </w:tcPr>
          <w:p w14:paraId="37494D27">
            <w:pPr>
              <w:spacing w:before="0" w:after="0" w:line="240" w:lineRule="exact"/>
              <w:jc w:val="center"/>
              <w:rPr>
                <w:rFonts w:ascii="宋体" w:hAnsi="宋体" w:eastAsia="宋体" w:cs="宋体"/>
                <w:sz w:val="18"/>
                <w:szCs w:val="18"/>
              </w:rPr>
            </w:pPr>
          </w:p>
        </w:tc>
      </w:tr>
      <w:tr w14:paraId="6252F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7250AE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E34AF9">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3B4EA6">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购买日账面价值</w:t>
            </w:r>
          </w:p>
        </w:tc>
      </w:tr>
      <w:tr w14:paraId="78511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B4446B">
            <w:pPr>
              <w:spacing w:before="40" w:after="40" w:line="240" w:lineRule="exact"/>
              <w:jc w:val="lef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14:paraId="1CB6B416">
            <w:pPr>
              <w:spacing w:before="0" w:after="0" w:line="240" w:lineRule="exact"/>
              <w:jc w:val="right"/>
              <w:rPr>
                <w:rFonts w:ascii="宋体" w:hAnsi="宋体" w:eastAsia="宋体" w:cs="宋体"/>
                <w:sz w:val="18"/>
                <w:szCs w:val="18"/>
              </w:rPr>
            </w:pPr>
            <w:r>
              <w:rPr>
                <w:rFonts w:ascii="宋体" w:hAnsi="宋体" w:eastAsia="宋体" w:cs="宋体"/>
                <w:sz w:val="18"/>
                <w:szCs w:val="18"/>
              </w:rPr>
              <w:t>1,417,251,592.56</w:t>
            </w:r>
          </w:p>
        </w:tc>
        <w:tc>
          <w:tcPr>
            <w:tcW w:w="3213" w:type="dxa"/>
            <w:tcBorders>
              <w:top w:val="single" w:color="auto" w:sz="2" w:space="0"/>
              <w:left w:val="single" w:color="auto" w:sz="2" w:space="0"/>
              <w:bottom w:val="single" w:color="auto" w:sz="2" w:space="0"/>
              <w:right w:val="single" w:color="auto" w:sz="2" w:space="0"/>
            </w:tcBorders>
            <w:vAlign w:val="center"/>
          </w:tcPr>
          <w:p w14:paraId="724B8F71">
            <w:pPr>
              <w:spacing w:before="0" w:after="0" w:line="240" w:lineRule="exact"/>
              <w:jc w:val="right"/>
              <w:rPr>
                <w:rFonts w:ascii="宋体" w:hAnsi="宋体" w:eastAsia="宋体" w:cs="宋体"/>
                <w:sz w:val="18"/>
                <w:szCs w:val="18"/>
              </w:rPr>
            </w:pPr>
            <w:r>
              <w:rPr>
                <w:rFonts w:ascii="宋体" w:hAnsi="宋体" w:eastAsia="宋体" w:cs="宋体"/>
                <w:sz w:val="18"/>
                <w:szCs w:val="18"/>
              </w:rPr>
              <w:t>1,414,459,892.56</w:t>
            </w:r>
          </w:p>
        </w:tc>
      </w:tr>
      <w:tr w14:paraId="55BAA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9FD911">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6C0C6113">
            <w:pPr>
              <w:spacing w:before="0" w:after="0" w:line="240" w:lineRule="exact"/>
              <w:jc w:val="right"/>
              <w:rPr>
                <w:rFonts w:ascii="宋体" w:hAnsi="宋体" w:eastAsia="宋体" w:cs="宋体"/>
                <w:sz w:val="18"/>
                <w:szCs w:val="18"/>
              </w:rPr>
            </w:pPr>
            <w:r>
              <w:rPr>
                <w:rFonts w:ascii="宋体" w:hAnsi="宋体" w:eastAsia="宋体" w:cs="宋体"/>
                <w:sz w:val="18"/>
                <w:szCs w:val="18"/>
              </w:rPr>
              <w:t>45,322,838.50</w:t>
            </w:r>
          </w:p>
        </w:tc>
        <w:tc>
          <w:tcPr>
            <w:tcW w:w="3213" w:type="dxa"/>
            <w:tcBorders>
              <w:top w:val="single" w:color="auto" w:sz="2" w:space="0"/>
              <w:left w:val="single" w:color="auto" w:sz="2" w:space="0"/>
              <w:bottom w:val="single" w:color="auto" w:sz="2" w:space="0"/>
              <w:right w:val="single" w:color="auto" w:sz="2" w:space="0"/>
            </w:tcBorders>
            <w:vAlign w:val="center"/>
          </w:tcPr>
          <w:p w14:paraId="2C688EDF">
            <w:pPr>
              <w:spacing w:before="0" w:after="0" w:line="240" w:lineRule="exact"/>
              <w:jc w:val="right"/>
              <w:rPr>
                <w:rFonts w:ascii="宋体" w:hAnsi="宋体" w:eastAsia="宋体" w:cs="宋体"/>
                <w:sz w:val="18"/>
                <w:szCs w:val="18"/>
              </w:rPr>
            </w:pPr>
            <w:r>
              <w:rPr>
                <w:rFonts w:ascii="宋体" w:hAnsi="宋体" w:eastAsia="宋体" w:cs="宋体"/>
                <w:sz w:val="18"/>
                <w:szCs w:val="18"/>
              </w:rPr>
              <w:t>45,322,838.50</w:t>
            </w:r>
          </w:p>
        </w:tc>
      </w:tr>
      <w:tr w14:paraId="5228F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80E0BD">
            <w:pPr>
              <w:spacing w:before="40" w:after="40" w:line="240" w:lineRule="exact"/>
              <w:jc w:val="lef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14:paraId="0EC06A4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C42271E">
            <w:pPr>
              <w:spacing w:before="0" w:after="0" w:line="240" w:lineRule="exact"/>
              <w:jc w:val="right"/>
              <w:rPr>
                <w:rFonts w:ascii="宋体" w:hAnsi="宋体" w:eastAsia="宋体" w:cs="宋体"/>
                <w:sz w:val="18"/>
                <w:szCs w:val="18"/>
              </w:rPr>
            </w:pPr>
          </w:p>
        </w:tc>
      </w:tr>
      <w:tr w14:paraId="767A1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C79247">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41AA23E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29B48E5">
            <w:pPr>
              <w:spacing w:before="0" w:after="0" w:line="240" w:lineRule="exact"/>
              <w:jc w:val="right"/>
              <w:rPr>
                <w:rFonts w:ascii="宋体" w:hAnsi="宋体" w:eastAsia="宋体" w:cs="宋体"/>
                <w:sz w:val="18"/>
                <w:szCs w:val="18"/>
              </w:rPr>
            </w:pPr>
          </w:p>
        </w:tc>
      </w:tr>
      <w:tr w14:paraId="4EA9B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39CF23">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3AB34E52">
            <w:pPr>
              <w:spacing w:before="0" w:after="0" w:line="240" w:lineRule="exact"/>
              <w:jc w:val="right"/>
              <w:rPr>
                <w:rFonts w:ascii="宋体" w:hAnsi="宋体" w:eastAsia="宋体" w:cs="宋体"/>
                <w:sz w:val="18"/>
                <w:szCs w:val="18"/>
              </w:rPr>
            </w:pPr>
            <w:r>
              <w:rPr>
                <w:rFonts w:ascii="宋体" w:hAnsi="宋体" w:eastAsia="宋体" w:cs="宋体"/>
                <w:sz w:val="18"/>
                <w:szCs w:val="18"/>
              </w:rPr>
              <w:t>178,744.35</w:t>
            </w:r>
          </w:p>
        </w:tc>
        <w:tc>
          <w:tcPr>
            <w:tcW w:w="3213" w:type="dxa"/>
            <w:tcBorders>
              <w:top w:val="single" w:color="auto" w:sz="2" w:space="0"/>
              <w:left w:val="single" w:color="auto" w:sz="2" w:space="0"/>
              <w:bottom w:val="single" w:color="auto" w:sz="2" w:space="0"/>
              <w:right w:val="single" w:color="auto" w:sz="2" w:space="0"/>
            </w:tcBorders>
            <w:vAlign w:val="center"/>
          </w:tcPr>
          <w:p w14:paraId="10284CCB">
            <w:pPr>
              <w:spacing w:before="0" w:after="0" w:line="240" w:lineRule="exact"/>
              <w:jc w:val="right"/>
              <w:rPr>
                <w:rFonts w:ascii="宋体" w:hAnsi="宋体" w:eastAsia="宋体" w:cs="宋体"/>
                <w:sz w:val="18"/>
                <w:szCs w:val="18"/>
              </w:rPr>
            </w:pPr>
            <w:r>
              <w:rPr>
                <w:rFonts w:ascii="宋体" w:hAnsi="宋体" w:eastAsia="宋体" w:cs="宋体"/>
                <w:sz w:val="18"/>
                <w:szCs w:val="18"/>
              </w:rPr>
              <w:t>140,244.35</w:t>
            </w:r>
          </w:p>
        </w:tc>
      </w:tr>
      <w:tr w14:paraId="6925D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7491C2">
            <w:pPr>
              <w:spacing w:before="40" w:after="40" w:line="240" w:lineRule="exact"/>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6978833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25BD31A">
            <w:pPr>
              <w:spacing w:before="0" w:after="0" w:line="240" w:lineRule="exact"/>
              <w:jc w:val="right"/>
              <w:rPr>
                <w:rFonts w:ascii="宋体" w:hAnsi="宋体" w:eastAsia="宋体" w:cs="宋体"/>
                <w:sz w:val="18"/>
                <w:szCs w:val="18"/>
              </w:rPr>
            </w:pPr>
          </w:p>
        </w:tc>
      </w:tr>
      <w:tr w14:paraId="769F0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FEDFDE8">
            <w:pPr>
              <w:spacing w:before="0" w:after="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4D205392">
            <w:pPr>
              <w:spacing w:before="0" w:after="0" w:line="240" w:lineRule="exact"/>
              <w:jc w:val="right"/>
              <w:rPr>
                <w:rFonts w:ascii="宋体" w:hAnsi="宋体" w:eastAsia="宋体" w:cs="宋体"/>
                <w:sz w:val="18"/>
                <w:szCs w:val="18"/>
              </w:rPr>
            </w:pPr>
            <w:r>
              <w:rPr>
                <w:rFonts w:ascii="宋体" w:hAnsi="宋体" w:eastAsia="宋体" w:cs="宋体"/>
                <w:sz w:val="18"/>
                <w:szCs w:val="18"/>
              </w:rPr>
              <w:t>1,230,012,911.14</w:t>
            </w:r>
          </w:p>
        </w:tc>
        <w:tc>
          <w:tcPr>
            <w:tcW w:w="3213" w:type="dxa"/>
            <w:tcBorders>
              <w:top w:val="single" w:color="auto" w:sz="2" w:space="0"/>
              <w:left w:val="single" w:color="auto" w:sz="2" w:space="0"/>
              <w:bottom w:val="single" w:color="auto" w:sz="2" w:space="0"/>
              <w:right w:val="single" w:color="auto" w:sz="2" w:space="0"/>
            </w:tcBorders>
            <w:vAlign w:val="center"/>
          </w:tcPr>
          <w:p w14:paraId="64CCC92B">
            <w:pPr>
              <w:spacing w:before="0" w:after="0" w:line="240" w:lineRule="exact"/>
              <w:jc w:val="right"/>
              <w:rPr>
                <w:rFonts w:ascii="宋体" w:hAnsi="宋体" w:eastAsia="宋体" w:cs="宋体"/>
                <w:sz w:val="18"/>
                <w:szCs w:val="18"/>
              </w:rPr>
            </w:pPr>
            <w:r>
              <w:rPr>
                <w:rFonts w:ascii="宋体" w:hAnsi="宋体" w:eastAsia="宋体" w:cs="宋体"/>
                <w:sz w:val="18"/>
                <w:szCs w:val="18"/>
              </w:rPr>
              <w:t>1,227,259,711.14</w:t>
            </w:r>
          </w:p>
        </w:tc>
      </w:tr>
      <w:tr w14:paraId="52559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EB9BEB6">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67A560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B7B657D">
            <w:pPr>
              <w:spacing w:before="0" w:after="0" w:line="240" w:lineRule="exact"/>
              <w:jc w:val="right"/>
              <w:rPr>
                <w:rFonts w:ascii="宋体" w:hAnsi="宋体" w:eastAsia="宋体" w:cs="宋体"/>
                <w:sz w:val="18"/>
                <w:szCs w:val="18"/>
              </w:rPr>
            </w:pPr>
          </w:p>
        </w:tc>
      </w:tr>
      <w:tr w14:paraId="0DE20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C4D93E">
            <w:pPr>
              <w:spacing w:before="40" w:after="40" w:line="240" w:lineRule="exact"/>
              <w:jc w:val="lef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14:paraId="36157173">
            <w:pPr>
              <w:spacing w:before="0" w:after="0" w:line="240" w:lineRule="exact"/>
              <w:jc w:val="right"/>
              <w:rPr>
                <w:rFonts w:ascii="宋体" w:hAnsi="宋体" w:eastAsia="宋体" w:cs="宋体"/>
                <w:sz w:val="18"/>
                <w:szCs w:val="18"/>
              </w:rPr>
            </w:pPr>
            <w:r>
              <w:rPr>
                <w:rFonts w:ascii="宋体" w:hAnsi="宋体" w:eastAsia="宋体" w:cs="宋体"/>
                <w:sz w:val="18"/>
                <w:szCs w:val="18"/>
              </w:rPr>
              <w:t>1,044,258,400.60</w:t>
            </w:r>
          </w:p>
        </w:tc>
        <w:tc>
          <w:tcPr>
            <w:tcW w:w="3213" w:type="dxa"/>
            <w:tcBorders>
              <w:top w:val="single" w:color="auto" w:sz="2" w:space="0"/>
              <w:left w:val="single" w:color="auto" w:sz="2" w:space="0"/>
              <w:bottom w:val="single" w:color="auto" w:sz="2" w:space="0"/>
              <w:right w:val="single" w:color="auto" w:sz="2" w:space="0"/>
            </w:tcBorders>
            <w:vAlign w:val="center"/>
          </w:tcPr>
          <w:p w14:paraId="4DA7EAE0">
            <w:pPr>
              <w:spacing w:before="0" w:after="0" w:line="240" w:lineRule="exact"/>
              <w:jc w:val="right"/>
              <w:rPr>
                <w:rFonts w:ascii="宋体" w:hAnsi="宋体" w:eastAsia="宋体" w:cs="宋体"/>
                <w:sz w:val="18"/>
                <w:szCs w:val="18"/>
              </w:rPr>
            </w:pPr>
            <w:r>
              <w:rPr>
                <w:rFonts w:ascii="宋体" w:hAnsi="宋体" w:eastAsia="宋体" w:cs="宋体"/>
                <w:sz w:val="18"/>
                <w:szCs w:val="18"/>
              </w:rPr>
              <w:t>1,044,258,400.60</w:t>
            </w:r>
          </w:p>
        </w:tc>
      </w:tr>
      <w:tr w14:paraId="107EE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91D9DC">
            <w:pPr>
              <w:spacing w:before="40" w:after="40" w:line="240" w:lineRule="exact"/>
              <w:jc w:val="lef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14:paraId="2BF6023E">
            <w:pPr>
              <w:spacing w:before="0" w:after="0" w:line="240" w:lineRule="exact"/>
              <w:jc w:val="right"/>
              <w:rPr>
                <w:rFonts w:ascii="宋体" w:hAnsi="宋体" w:eastAsia="宋体" w:cs="宋体"/>
                <w:sz w:val="18"/>
                <w:szCs w:val="18"/>
              </w:rPr>
            </w:pPr>
            <w:r>
              <w:rPr>
                <w:rFonts w:ascii="宋体" w:hAnsi="宋体" w:eastAsia="宋体" w:cs="宋体"/>
                <w:sz w:val="18"/>
                <w:szCs w:val="18"/>
              </w:rPr>
              <w:t>705,628,663.15</w:t>
            </w:r>
          </w:p>
        </w:tc>
        <w:tc>
          <w:tcPr>
            <w:tcW w:w="3213" w:type="dxa"/>
            <w:tcBorders>
              <w:top w:val="single" w:color="auto" w:sz="2" w:space="0"/>
              <w:left w:val="single" w:color="auto" w:sz="2" w:space="0"/>
              <w:bottom w:val="single" w:color="auto" w:sz="2" w:space="0"/>
              <w:right w:val="single" w:color="auto" w:sz="2" w:space="0"/>
            </w:tcBorders>
            <w:vAlign w:val="center"/>
          </w:tcPr>
          <w:p w14:paraId="07C74C7B">
            <w:pPr>
              <w:spacing w:before="0" w:after="0" w:line="240" w:lineRule="exact"/>
              <w:jc w:val="right"/>
              <w:rPr>
                <w:rFonts w:ascii="宋体" w:hAnsi="宋体" w:eastAsia="宋体" w:cs="宋体"/>
                <w:sz w:val="18"/>
                <w:szCs w:val="18"/>
              </w:rPr>
            </w:pPr>
            <w:r>
              <w:rPr>
                <w:rFonts w:ascii="宋体" w:hAnsi="宋体" w:eastAsia="宋体" w:cs="宋体"/>
                <w:sz w:val="18"/>
                <w:szCs w:val="18"/>
              </w:rPr>
              <w:t>705,628,663.15</w:t>
            </w:r>
          </w:p>
        </w:tc>
      </w:tr>
      <w:tr w14:paraId="3EC3A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DB32CC">
            <w:pPr>
              <w:spacing w:before="40" w:after="40" w:line="240" w:lineRule="exact"/>
              <w:jc w:val="lef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14:paraId="493B8223">
            <w:pPr>
              <w:spacing w:before="0" w:after="0" w:line="240" w:lineRule="exact"/>
              <w:jc w:val="right"/>
              <w:rPr>
                <w:rFonts w:ascii="宋体" w:hAnsi="宋体" w:eastAsia="宋体" w:cs="宋体"/>
                <w:sz w:val="18"/>
                <w:szCs w:val="18"/>
              </w:rPr>
            </w:pPr>
            <w:r>
              <w:rPr>
                <w:rFonts w:ascii="宋体" w:hAnsi="宋体" w:eastAsia="宋体" w:cs="宋体"/>
                <w:sz w:val="18"/>
                <w:szCs w:val="18"/>
              </w:rPr>
              <w:t>285,819,158.80</w:t>
            </w:r>
          </w:p>
        </w:tc>
        <w:tc>
          <w:tcPr>
            <w:tcW w:w="3213" w:type="dxa"/>
            <w:tcBorders>
              <w:top w:val="single" w:color="auto" w:sz="2" w:space="0"/>
              <w:left w:val="single" w:color="auto" w:sz="2" w:space="0"/>
              <w:bottom w:val="single" w:color="auto" w:sz="2" w:space="0"/>
              <w:right w:val="single" w:color="auto" w:sz="2" w:space="0"/>
            </w:tcBorders>
            <w:vAlign w:val="center"/>
          </w:tcPr>
          <w:p w14:paraId="7CBC516A">
            <w:pPr>
              <w:spacing w:before="0" w:after="0" w:line="240" w:lineRule="exact"/>
              <w:jc w:val="right"/>
              <w:rPr>
                <w:rFonts w:ascii="宋体" w:hAnsi="宋体" w:eastAsia="宋体" w:cs="宋体"/>
                <w:sz w:val="18"/>
                <w:szCs w:val="18"/>
              </w:rPr>
            </w:pPr>
            <w:r>
              <w:rPr>
                <w:rFonts w:ascii="宋体" w:hAnsi="宋体" w:eastAsia="宋体" w:cs="宋体"/>
                <w:sz w:val="18"/>
                <w:szCs w:val="18"/>
              </w:rPr>
              <w:t>285,819,158.80</w:t>
            </w:r>
          </w:p>
        </w:tc>
      </w:tr>
      <w:tr w14:paraId="5560F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75689A">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3FF6136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68B9851">
            <w:pPr>
              <w:spacing w:before="0" w:after="0" w:line="240" w:lineRule="exact"/>
              <w:jc w:val="right"/>
              <w:rPr>
                <w:rFonts w:ascii="宋体" w:hAnsi="宋体" w:eastAsia="宋体" w:cs="宋体"/>
                <w:sz w:val="18"/>
                <w:szCs w:val="18"/>
              </w:rPr>
            </w:pPr>
          </w:p>
        </w:tc>
      </w:tr>
      <w:tr w14:paraId="1B018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4BA447A">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6E76C3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DD84186">
            <w:pPr>
              <w:spacing w:before="0" w:after="0" w:line="240" w:lineRule="exact"/>
              <w:jc w:val="right"/>
              <w:rPr>
                <w:rFonts w:ascii="宋体" w:hAnsi="宋体" w:eastAsia="宋体" w:cs="宋体"/>
                <w:sz w:val="18"/>
                <w:szCs w:val="18"/>
              </w:rPr>
            </w:pPr>
          </w:p>
        </w:tc>
      </w:tr>
      <w:tr w14:paraId="29490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F9C35B">
            <w:pPr>
              <w:spacing w:before="40" w:after="40" w:line="240" w:lineRule="exact"/>
              <w:jc w:val="lef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14:paraId="228D0134">
            <w:pPr>
              <w:spacing w:before="0" w:after="0" w:line="240" w:lineRule="exact"/>
              <w:jc w:val="right"/>
              <w:rPr>
                <w:rFonts w:ascii="宋体" w:hAnsi="宋体" w:eastAsia="宋体" w:cs="宋体"/>
                <w:sz w:val="18"/>
                <w:szCs w:val="18"/>
              </w:rPr>
            </w:pPr>
            <w:r>
              <w:rPr>
                <w:rFonts w:ascii="宋体" w:hAnsi="宋体" w:eastAsia="宋体" w:cs="宋体"/>
                <w:sz w:val="18"/>
                <w:szCs w:val="18"/>
              </w:rPr>
              <w:t>372,993,191.96</w:t>
            </w:r>
          </w:p>
        </w:tc>
        <w:tc>
          <w:tcPr>
            <w:tcW w:w="3213" w:type="dxa"/>
            <w:tcBorders>
              <w:top w:val="single" w:color="auto" w:sz="2" w:space="0"/>
              <w:left w:val="single" w:color="auto" w:sz="2" w:space="0"/>
              <w:bottom w:val="single" w:color="auto" w:sz="2" w:space="0"/>
              <w:right w:val="single" w:color="auto" w:sz="2" w:space="0"/>
            </w:tcBorders>
            <w:vAlign w:val="center"/>
          </w:tcPr>
          <w:p w14:paraId="1F4C729D">
            <w:pPr>
              <w:spacing w:before="0" w:after="0" w:line="240" w:lineRule="exact"/>
              <w:jc w:val="right"/>
              <w:rPr>
                <w:rFonts w:ascii="宋体" w:hAnsi="宋体" w:eastAsia="宋体" w:cs="宋体"/>
                <w:sz w:val="18"/>
                <w:szCs w:val="18"/>
              </w:rPr>
            </w:pPr>
            <w:r>
              <w:rPr>
                <w:rFonts w:ascii="宋体" w:hAnsi="宋体" w:eastAsia="宋体" w:cs="宋体"/>
                <w:sz w:val="18"/>
                <w:szCs w:val="18"/>
              </w:rPr>
              <w:t>370,201,491.96</w:t>
            </w:r>
          </w:p>
        </w:tc>
      </w:tr>
      <w:tr w14:paraId="568AE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2185C7">
            <w:pPr>
              <w:spacing w:before="40" w:after="40" w:line="240" w:lineRule="exact"/>
              <w:jc w:val="lef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14:paraId="5B93878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7F9BB9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27CA2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9ABAC7">
            <w:pPr>
              <w:spacing w:before="40" w:after="40" w:line="240" w:lineRule="exact"/>
              <w:jc w:val="lef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14:paraId="63EEB362">
            <w:pPr>
              <w:spacing w:before="0" w:after="0" w:line="240" w:lineRule="exact"/>
              <w:jc w:val="right"/>
              <w:rPr>
                <w:rFonts w:ascii="宋体" w:hAnsi="宋体" w:eastAsia="宋体" w:cs="宋体"/>
                <w:sz w:val="18"/>
                <w:szCs w:val="18"/>
              </w:rPr>
            </w:pPr>
            <w:r>
              <w:rPr>
                <w:rFonts w:ascii="宋体" w:hAnsi="宋体" w:eastAsia="宋体" w:cs="宋体"/>
                <w:sz w:val="18"/>
                <w:szCs w:val="18"/>
              </w:rPr>
              <w:t>372,993,191.96</w:t>
            </w:r>
          </w:p>
        </w:tc>
        <w:tc>
          <w:tcPr>
            <w:tcW w:w="3213" w:type="dxa"/>
            <w:tcBorders>
              <w:top w:val="single" w:color="auto" w:sz="2" w:space="0"/>
              <w:left w:val="single" w:color="auto" w:sz="2" w:space="0"/>
              <w:bottom w:val="single" w:color="auto" w:sz="2" w:space="0"/>
              <w:right w:val="single" w:color="auto" w:sz="2" w:space="0"/>
            </w:tcBorders>
            <w:vAlign w:val="center"/>
          </w:tcPr>
          <w:p w14:paraId="64C575B2">
            <w:pPr>
              <w:spacing w:before="0" w:after="0" w:line="240" w:lineRule="exact"/>
              <w:jc w:val="right"/>
              <w:rPr>
                <w:rFonts w:ascii="宋体" w:hAnsi="宋体" w:eastAsia="宋体" w:cs="宋体"/>
                <w:sz w:val="18"/>
                <w:szCs w:val="18"/>
              </w:rPr>
            </w:pPr>
            <w:r>
              <w:rPr>
                <w:rFonts w:ascii="宋体" w:hAnsi="宋体" w:eastAsia="宋体" w:cs="宋体"/>
                <w:sz w:val="18"/>
                <w:szCs w:val="18"/>
              </w:rPr>
              <w:t>370,201,491.96</w:t>
            </w:r>
          </w:p>
        </w:tc>
      </w:tr>
    </w:tbl>
    <w:p w14:paraId="4B81A800">
      <w:pPr>
        <w:spacing w:before="100" w:after="100" w:line="240" w:lineRule="exact"/>
        <w:jc w:val="left"/>
        <w:rPr>
          <w:rFonts w:ascii="宋体" w:hAnsi="宋体" w:eastAsia="宋体" w:cs="宋体"/>
          <w:sz w:val="18"/>
          <w:szCs w:val="18"/>
        </w:rPr>
      </w:pPr>
      <w:r>
        <w:rPr>
          <w:rFonts w:ascii="宋体" w:hAnsi="宋体" w:eastAsia="宋体" w:cs="宋体"/>
          <w:sz w:val="18"/>
          <w:szCs w:val="18"/>
        </w:rPr>
        <w:t>可辨认资产、负债公允价值的确定方法：</w:t>
      </w:r>
    </w:p>
    <w:p w14:paraId="0988C9F4">
      <w:pPr>
        <w:pStyle w:val="2"/>
        <w:keepNext w:val="0"/>
        <w:keepLines w:val="0"/>
        <w:widowControl/>
        <w:suppressLineNumbers w:val="0"/>
        <w:spacing w:before="0" w:beforeAutospacing="0" w:after="0" w:afterAutospacing="0"/>
        <w:ind w:left="0" w:right="0"/>
        <w:jc w:val="both"/>
        <w:rPr>
          <w:rFonts w:ascii="Calibri" w:hAnsi="Calibri" w:cs="Calibri"/>
          <w:sz w:val="21"/>
          <w:szCs w:val="21"/>
        </w:rPr>
      </w:pPr>
      <w:r>
        <w:rPr>
          <w:rFonts w:hint="eastAsia" w:ascii="宋体" w:hAnsi="宋体" w:eastAsia="宋体" w:cs="宋体"/>
          <w:sz w:val="21"/>
          <w:szCs w:val="21"/>
        </w:rPr>
        <w:t>   公司依据评估机构北京中企华资产评估有限责任公司出具的《安徽省皖能能源交易有限公司拟收购吐鲁番新阳新能源产业有限公司项目资产评估报告》（中企华评报字</w:t>
      </w:r>
      <w:r>
        <w:rPr>
          <w:rFonts w:hint="default" w:ascii="Calibri" w:hAnsi="Calibri" w:eastAsia="宋体" w:cs="Calibri"/>
          <w:sz w:val="21"/>
          <w:szCs w:val="21"/>
        </w:rPr>
        <w:t>(2025)</w:t>
      </w:r>
      <w:r>
        <w:rPr>
          <w:rFonts w:hint="eastAsia" w:ascii="宋体" w:hAnsi="宋体" w:eastAsia="宋体" w:cs="宋体"/>
          <w:sz w:val="21"/>
          <w:szCs w:val="21"/>
        </w:rPr>
        <w:t>第</w:t>
      </w:r>
      <w:r>
        <w:rPr>
          <w:rFonts w:hint="default" w:ascii="Calibri" w:hAnsi="Calibri" w:eastAsia="宋体" w:cs="Calibri"/>
          <w:sz w:val="21"/>
          <w:szCs w:val="21"/>
        </w:rPr>
        <w:t>4105</w:t>
      </w:r>
      <w:r>
        <w:rPr>
          <w:rFonts w:hint="eastAsia" w:ascii="宋体" w:hAnsi="宋体" w:eastAsia="宋体" w:cs="宋体"/>
          <w:sz w:val="21"/>
          <w:szCs w:val="21"/>
        </w:rPr>
        <w:t>号），经协商后以</w:t>
      </w:r>
      <w:r>
        <w:rPr>
          <w:rFonts w:hint="default" w:ascii="Calibri" w:hAnsi="Calibri" w:eastAsia="宋体" w:cs="Calibri"/>
          <w:sz w:val="21"/>
          <w:szCs w:val="21"/>
        </w:rPr>
        <w:t>37,000.00</w:t>
      </w:r>
      <w:r>
        <w:rPr>
          <w:rFonts w:hint="eastAsia" w:ascii="宋体" w:hAnsi="宋体" w:eastAsia="宋体" w:cs="宋体"/>
          <w:sz w:val="21"/>
          <w:szCs w:val="21"/>
        </w:rPr>
        <w:t>万元购买明阳智慧能源集团股份公司持有的吐鲁番新阳新能源产业有限公司</w:t>
      </w:r>
      <w:r>
        <w:rPr>
          <w:rFonts w:hint="default" w:ascii="Calibri" w:hAnsi="Calibri" w:eastAsia="宋体" w:cs="Calibri"/>
          <w:sz w:val="21"/>
          <w:szCs w:val="21"/>
        </w:rPr>
        <w:t>100.00%</w:t>
      </w:r>
      <w:r>
        <w:rPr>
          <w:rFonts w:hint="eastAsia" w:ascii="宋体" w:hAnsi="宋体" w:eastAsia="宋体" w:cs="宋体"/>
          <w:sz w:val="21"/>
          <w:szCs w:val="21"/>
        </w:rPr>
        <w:t>股权。</w:t>
      </w:r>
    </w:p>
    <w:p w14:paraId="657079D1">
      <w:pPr>
        <w:spacing w:before="100" w:after="100" w:line="240" w:lineRule="exact"/>
        <w:jc w:val="left"/>
        <w:rPr>
          <w:rFonts w:ascii="宋体" w:hAnsi="宋体" w:eastAsia="宋体" w:cs="宋体"/>
          <w:sz w:val="18"/>
          <w:szCs w:val="18"/>
        </w:rPr>
      </w:pPr>
      <w:r>
        <w:rPr>
          <w:rFonts w:ascii="宋体" w:hAnsi="宋体" w:eastAsia="宋体" w:cs="宋体"/>
          <w:sz w:val="18"/>
          <w:szCs w:val="18"/>
        </w:rPr>
        <w:t>企业合并中承担的被购买方的或有负债：</w:t>
      </w:r>
    </w:p>
    <w:p w14:paraId="04F5FD52">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643B7894">
      <w:pPr>
        <w:keepNext/>
        <w:keepLines/>
        <w:spacing w:before="300" w:after="300" w:line="280" w:lineRule="exact"/>
        <w:jc w:val="left"/>
        <w:outlineLvl w:val="3"/>
        <w:rPr>
          <w:rFonts w:ascii="宋体" w:hAnsi="宋体" w:eastAsia="宋体" w:cs="宋体"/>
          <w:b/>
          <w:bCs/>
          <w:sz w:val="18"/>
          <w:szCs w:val="18"/>
        </w:rPr>
      </w:pPr>
      <w:bookmarkStart w:id="286" w:name="_Toc989175"/>
      <w:r>
        <w:rPr>
          <w:rFonts w:ascii="宋体" w:hAnsi="宋体" w:eastAsia="宋体" w:cs="宋体"/>
          <w:b/>
          <w:bCs/>
          <w:sz w:val="18"/>
          <w:szCs w:val="18"/>
        </w:rPr>
        <w:t>（4） 购买日之前持有的股权按照公允价值重新计量产生的利得或损失</w:t>
      </w:r>
      <w:bookmarkEnd w:id="286"/>
    </w:p>
    <w:p w14:paraId="381E7531">
      <w:pPr>
        <w:spacing w:before="40" w:after="40" w:line="240" w:lineRule="exact"/>
        <w:jc w:val="left"/>
        <w:rPr>
          <w:rFonts w:ascii="宋体" w:hAnsi="宋体" w:eastAsia="宋体" w:cs="宋体"/>
          <w:sz w:val="18"/>
          <w:szCs w:val="18"/>
        </w:rPr>
      </w:pPr>
      <w:r>
        <w:rPr>
          <w:rFonts w:ascii="宋体" w:hAnsi="宋体" w:eastAsia="宋体" w:cs="宋体"/>
          <w:sz w:val="18"/>
          <w:szCs w:val="18"/>
        </w:rPr>
        <w:t>是否存在通过多次交易分步实现企业合并且在报告期内取得控制权的交易</w:t>
      </w:r>
    </w:p>
    <w:p w14:paraId="4F790F63">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4ECC212">
      <w:pPr>
        <w:keepNext/>
        <w:keepLines/>
        <w:spacing w:before="300" w:after="300" w:line="280" w:lineRule="exact"/>
        <w:jc w:val="left"/>
        <w:outlineLvl w:val="2"/>
        <w:rPr>
          <w:rFonts w:ascii="宋体" w:hAnsi="宋体" w:eastAsia="宋体" w:cs="宋体"/>
          <w:b/>
          <w:bCs/>
          <w:sz w:val="21"/>
          <w:szCs w:val="21"/>
        </w:rPr>
      </w:pPr>
      <w:bookmarkStart w:id="287" w:name="_Toc989176"/>
      <w:r>
        <w:rPr>
          <w:rFonts w:ascii="宋体" w:hAnsi="宋体" w:eastAsia="宋体" w:cs="宋体"/>
          <w:b/>
          <w:bCs/>
          <w:sz w:val="21"/>
          <w:szCs w:val="21"/>
        </w:rPr>
        <w:t>2、其他原因的合并范围变动</w:t>
      </w:r>
      <w:bookmarkEnd w:id="287"/>
    </w:p>
    <w:p w14:paraId="723632BD">
      <w:pPr>
        <w:spacing w:before="100" w:after="100" w:line="240" w:lineRule="exact"/>
        <w:jc w:val="left"/>
        <w:rPr>
          <w:rFonts w:ascii="宋体" w:hAnsi="宋体" w:eastAsia="宋体" w:cs="宋体"/>
          <w:sz w:val="18"/>
          <w:szCs w:val="18"/>
        </w:rPr>
      </w:pPr>
      <w:r>
        <w:rPr>
          <w:rFonts w:ascii="宋体" w:hAnsi="宋体" w:eastAsia="宋体" w:cs="宋体"/>
          <w:sz w:val="18"/>
          <w:szCs w:val="18"/>
        </w:rPr>
        <w:t>说明其他原因导致的合并范围变动（如，新设子公司、清算子公司等）及其相关情况：</w:t>
      </w:r>
    </w:p>
    <w:p w14:paraId="2CF22E5C">
      <w:pPr>
        <w:pStyle w:val="2"/>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cs="Times New Roman"/>
          <w:sz w:val="24"/>
          <w:szCs w:val="24"/>
        </w:rPr>
      </w:pPr>
      <w:r>
        <w:rPr>
          <w:rFonts w:hint="eastAsia" w:ascii="宋体" w:hAnsi="宋体" w:eastAsia="宋体" w:cs="宋体"/>
          <w:sz w:val="18"/>
          <w:szCs w:val="18"/>
        </w:rPr>
        <w:t>2025年2月，本公司子公司安徽省皖能能源交易有限公司设立安徽皖能金安风力发电有限公司，注册资本500.00万元人民币，安徽省皖能能源交易有限公司认缴255.00万元，持股比例51.00%，自设立之日起将安徽皖能金安风力发电有限公司纳入合并范围。</w:t>
      </w:r>
    </w:p>
    <w:p w14:paraId="6735FC1F">
      <w:pPr>
        <w:keepNext/>
        <w:keepLines/>
        <w:spacing w:before="300" w:after="300" w:line="320" w:lineRule="exact"/>
        <w:jc w:val="left"/>
        <w:outlineLvl w:val="1"/>
        <w:rPr>
          <w:rFonts w:ascii="宋体" w:hAnsi="宋体" w:eastAsia="宋体" w:cs="宋体"/>
          <w:b/>
          <w:bCs/>
          <w:sz w:val="24"/>
          <w:szCs w:val="24"/>
        </w:rPr>
      </w:pPr>
      <w:bookmarkStart w:id="288" w:name="_Toc989177"/>
      <w:r>
        <w:rPr>
          <w:rFonts w:ascii="宋体" w:hAnsi="宋体" w:eastAsia="宋体" w:cs="宋体"/>
          <w:b/>
          <w:bCs/>
          <w:sz w:val="24"/>
          <w:szCs w:val="24"/>
        </w:rPr>
        <w:t>十、在其他主体中的权益</w:t>
      </w:r>
      <w:bookmarkEnd w:id="288"/>
    </w:p>
    <w:p w14:paraId="34EBEA89">
      <w:pPr>
        <w:keepNext/>
        <w:keepLines/>
        <w:spacing w:before="300" w:after="300" w:line="280" w:lineRule="exact"/>
        <w:jc w:val="left"/>
        <w:outlineLvl w:val="2"/>
        <w:rPr>
          <w:rFonts w:ascii="宋体" w:hAnsi="宋体" w:eastAsia="宋体" w:cs="宋体"/>
          <w:b/>
          <w:bCs/>
          <w:sz w:val="21"/>
          <w:szCs w:val="21"/>
        </w:rPr>
      </w:pPr>
      <w:bookmarkStart w:id="289" w:name="_Toc989178"/>
      <w:r>
        <w:rPr>
          <w:rFonts w:ascii="宋体" w:hAnsi="宋体" w:eastAsia="宋体" w:cs="宋体"/>
          <w:b/>
          <w:bCs/>
          <w:sz w:val="21"/>
          <w:szCs w:val="21"/>
        </w:rPr>
        <w:t>1、在子公司中的权益</w:t>
      </w:r>
      <w:bookmarkEnd w:id="289"/>
    </w:p>
    <w:p w14:paraId="2A9CDE72">
      <w:pPr>
        <w:keepNext/>
        <w:keepLines/>
        <w:spacing w:before="300" w:after="300" w:line="280" w:lineRule="exact"/>
        <w:jc w:val="left"/>
        <w:outlineLvl w:val="3"/>
        <w:rPr>
          <w:rFonts w:ascii="宋体" w:hAnsi="宋体" w:eastAsia="宋体" w:cs="宋体"/>
          <w:b/>
          <w:bCs/>
          <w:sz w:val="18"/>
          <w:szCs w:val="18"/>
        </w:rPr>
      </w:pPr>
      <w:bookmarkStart w:id="290" w:name="_Toc989179"/>
      <w:r>
        <w:rPr>
          <w:rFonts w:ascii="宋体" w:hAnsi="宋体" w:eastAsia="宋体" w:cs="宋体"/>
          <w:b/>
          <w:bCs/>
          <w:sz w:val="18"/>
          <w:szCs w:val="18"/>
        </w:rPr>
        <w:t>（1） 企业集团的构成</w:t>
      </w:r>
      <w:bookmarkEnd w:id="290"/>
    </w:p>
    <w:p w14:paraId="40D9A89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14:paraId="4D322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6531F5B">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FE55A8A">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4E7550C">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97554CC">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960A949">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B8340BC">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B220427">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14:paraId="56AC1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A4E4C67"/>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3F45BE2E"/>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0071468"/>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7EBC8E0"/>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D32C99D"/>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AC70881">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B24D769">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7B4BC24"/>
        </w:tc>
      </w:tr>
      <w:tr w14:paraId="36A06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AB5FF2F">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653A133">
            <w:pPr>
              <w:spacing w:before="0" w:after="0" w:line="240" w:lineRule="exact"/>
              <w:jc w:val="right"/>
              <w:rPr>
                <w:rFonts w:ascii="宋体" w:hAnsi="宋体" w:eastAsia="宋体" w:cs="宋体"/>
                <w:sz w:val="18"/>
                <w:szCs w:val="18"/>
              </w:rPr>
            </w:pPr>
            <w:r>
              <w:rPr>
                <w:rFonts w:ascii="宋体" w:hAnsi="宋体" w:eastAsia="宋体" w:cs="宋体"/>
                <w:sz w:val="18"/>
                <w:szCs w:val="18"/>
              </w:rPr>
              <w:t>1,316,585,500.00</w:t>
            </w:r>
          </w:p>
        </w:tc>
        <w:tc>
          <w:tcPr>
            <w:tcW w:w="1205" w:type="dxa"/>
            <w:tcBorders>
              <w:top w:val="single" w:color="auto" w:sz="2" w:space="0"/>
              <w:left w:val="single" w:color="auto" w:sz="2" w:space="0"/>
              <w:bottom w:val="single" w:color="auto" w:sz="2" w:space="0"/>
              <w:right w:val="single" w:color="auto" w:sz="2" w:space="0"/>
            </w:tcBorders>
            <w:vAlign w:val="center"/>
          </w:tcPr>
          <w:p w14:paraId="356D3360">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614B67E4">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1D2EE5B8">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278DE774">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4BF52C69">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1F9C564">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69DE2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4C1F57B">
            <w:pPr>
              <w:spacing w:before="0" w:after="0" w:line="240" w:lineRule="exact"/>
              <w:jc w:val="left"/>
              <w:rPr>
                <w:rFonts w:ascii="宋体" w:hAnsi="宋体" w:eastAsia="宋体" w:cs="宋体"/>
                <w:sz w:val="18"/>
                <w:szCs w:val="18"/>
              </w:rPr>
            </w:pPr>
            <w:r>
              <w:rPr>
                <w:rFonts w:ascii="宋体" w:hAnsi="宋体" w:eastAsia="宋体" w:cs="宋体"/>
                <w:sz w:val="18"/>
                <w:szCs w:val="18"/>
              </w:rPr>
              <w:t>合肥裕恒新能源有限公司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72272E7">
            <w:pPr>
              <w:spacing w:before="0" w:after="0" w:line="240" w:lineRule="exact"/>
              <w:jc w:val="right"/>
              <w:rPr>
                <w:rFonts w:ascii="宋体" w:hAnsi="宋体" w:eastAsia="宋体" w:cs="宋体"/>
                <w:sz w:val="18"/>
                <w:szCs w:val="18"/>
              </w:rPr>
            </w:pPr>
            <w:r>
              <w:rPr>
                <w:rFonts w:ascii="宋体" w:hAnsi="宋体" w:eastAsia="宋体" w:cs="宋体"/>
                <w:sz w:val="18"/>
                <w:szCs w:val="18"/>
              </w:rPr>
              <w:t>25,000,000.00</w:t>
            </w:r>
          </w:p>
        </w:tc>
        <w:tc>
          <w:tcPr>
            <w:tcW w:w="1205" w:type="dxa"/>
            <w:tcBorders>
              <w:top w:val="single" w:color="auto" w:sz="2" w:space="0"/>
              <w:left w:val="single" w:color="auto" w:sz="2" w:space="0"/>
              <w:bottom w:val="single" w:color="auto" w:sz="2" w:space="0"/>
              <w:right w:val="single" w:color="auto" w:sz="2" w:space="0"/>
            </w:tcBorders>
            <w:vAlign w:val="center"/>
          </w:tcPr>
          <w:p w14:paraId="42C59E82">
            <w:pPr>
              <w:spacing w:before="0" w:after="0" w:line="240" w:lineRule="exact"/>
              <w:jc w:val="left"/>
              <w:rPr>
                <w:rFonts w:ascii="宋体" w:hAnsi="宋体" w:eastAsia="宋体" w:cs="宋体"/>
                <w:sz w:val="18"/>
                <w:szCs w:val="18"/>
              </w:rPr>
            </w:pPr>
            <w:r>
              <w:rPr>
                <w:rFonts w:ascii="宋体" w:hAnsi="宋体" w:eastAsia="宋体" w:cs="宋体"/>
                <w:sz w:val="18"/>
                <w:szCs w:val="18"/>
              </w:rPr>
              <w:t>安徽巢湖经济开发区</w:t>
            </w:r>
          </w:p>
        </w:tc>
        <w:tc>
          <w:tcPr>
            <w:tcW w:w="1205" w:type="dxa"/>
            <w:tcBorders>
              <w:top w:val="single" w:color="auto" w:sz="2" w:space="0"/>
              <w:left w:val="single" w:color="auto" w:sz="2" w:space="0"/>
              <w:bottom w:val="single" w:color="auto" w:sz="2" w:space="0"/>
              <w:right w:val="single" w:color="auto" w:sz="2" w:space="0"/>
            </w:tcBorders>
            <w:vAlign w:val="center"/>
          </w:tcPr>
          <w:p w14:paraId="663DEA53">
            <w:pPr>
              <w:spacing w:before="0" w:after="0" w:line="240" w:lineRule="exact"/>
              <w:jc w:val="left"/>
              <w:rPr>
                <w:rFonts w:ascii="宋体" w:hAnsi="宋体" w:eastAsia="宋体" w:cs="宋体"/>
                <w:sz w:val="18"/>
                <w:szCs w:val="18"/>
              </w:rPr>
            </w:pPr>
            <w:r>
              <w:rPr>
                <w:rFonts w:ascii="宋体" w:hAnsi="宋体" w:eastAsia="宋体" w:cs="宋体"/>
                <w:sz w:val="18"/>
                <w:szCs w:val="18"/>
              </w:rPr>
              <w:t>安徽巢湖经济开发区</w:t>
            </w:r>
          </w:p>
        </w:tc>
        <w:tc>
          <w:tcPr>
            <w:tcW w:w="1205" w:type="dxa"/>
            <w:tcBorders>
              <w:top w:val="single" w:color="auto" w:sz="2" w:space="0"/>
              <w:left w:val="single" w:color="auto" w:sz="2" w:space="0"/>
              <w:bottom w:val="single" w:color="auto" w:sz="2" w:space="0"/>
              <w:right w:val="single" w:color="auto" w:sz="2" w:space="0"/>
            </w:tcBorders>
            <w:vAlign w:val="center"/>
          </w:tcPr>
          <w:p w14:paraId="7465A855">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6F32825A">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A859234">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C001E76">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78E80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020A325">
            <w:pPr>
              <w:spacing w:before="0" w:after="0" w:line="240" w:lineRule="exact"/>
              <w:jc w:val="left"/>
              <w:rPr>
                <w:rFonts w:ascii="宋体" w:hAnsi="宋体" w:eastAsia="宋体" w:cs="宋体"/>
                <w:sz w:val="18"/>
                <w:szCs w:val="18"/>
              </w:rPr>
            </w:pPr>
            <w:r>
              <w:rPr>
                <w:rFonts w:ascii="宋体" w:hAnsi="宋体" w:eastAsia="宋体" w:cs="宋体"/>
                <w:sz w:val="18"/>
                <w:szCs w:val="18"/>
              </w:rPr>
              <w:t>肥西合皖新能源有限公司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3D49516">
            <w:pPr>
              <w:spacing w:before="0" w:after="0" w:line="240" w:lineRule="exact"/>
              <w:jc w:val="right"/>
              <w:rPr>
                <w:rFonts w:ascii="宋体" w:hAnsi="宋体" w:eastAsia="宋体" w:cs="宋体"/>
                <w:sz w:val="18"/>
                <w:szCs w:val="18"/>
              </w:rPr>
            </w:pPr>
            <w:r>
              <w:rPr>
                <w:rFonts w:ascii="宋体" w:hAnsi="宋体" w:eastAsia="宋体" w:cs="宋体"/>
                <w:sz w:val="18"/>
                <w:szCs w:val="18"/>
              </w:rPr>
              <w:t>32,000,000.00</w:t>
            </w:r>
          </w:p>
        </w:tc>
        <w:tc>
          <w:tcPr>
            <w:tcW w:w="1205" w:type="dxa"/>
            <w:tcBorders>
              <w:top w:val="single" w:color="auto" w:sz="2" w:space="0"/>
              <w:left w:val="single" w:color="auto" w:sz="2" w:space="0"/>
              <w:bottom w:val="single" w:color="auto" w:sz="2" w:space="0"/>
              <w:right w:val="single" w:color="auto" w:sz="2" w:space="0"/>
            </w:tcBorders>
            <w:vAlign w:val="center"/>
          </w:tcPr>
          <w:p w14:paraId="48AA21E0">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402B0DFE">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2CE9927D">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04477BC0">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065D68B">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1205" w:type="dxa"/>
            <w:tcBorders>
              <w:top w:val="single" w:color="auto" w:sz="2" w:space="0"/>
              <w:left w:val="single" w:color="auto" w:sz="2" w:space="0"/>
              <w:bottom w:val="single" w:color="auto" w:sz="2" w:space="0"/>
              <w:right w:val="single" w:color="auto" w:sz="2" w:space="0"/>
            </w:tcBorders>
            <w:vAlign w:val="center"/>
          </w:tcPr>
          <w:p w14:paraId="445C51AF">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407F5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4283B6A">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FA5E42F">
            <w:pPr>
              <w:spacing w:before="0" w:after="0" w:line="240" w:lineRule="exact"/>
              <w:jc w:val="right"/>
              <w:rPr>
                <w:rFonts w:ascii="宋体" w:hAnsi="宋体" w:eastAsia="宋体" w:cs="宋体"/>
                <w:sz w:val="18"/>
                <w:szCs w:val="18"/>
              </w:rPr>
            </w:pPr>
            <w:r>
              <w:rPr>
                <w:rFonts w:ascii="宋体" w:hAnsi="宋体" w:eastAsia="宋体" w:cs="宋体"/>
                <w:sz w:val="18"/>
                <w:szCs w:val="18"/>
              </w:rPr>
              <w:t>2,074,000,000.00</w:t>
            </w:r>
          </w:p>
        </w:tc>
        <w:tc>
          <w:tcPr>
            <w:tcW w:w="1205" w:type="dxa"/>
            <w:tcBorders>
              <w:top w:val="single" w:color="auto" w:sz="2" w:space="0"/>
              <w:left w:val="single" w:color="auto" w:sz="2" w:space="0"/>
              <w:bottom w:val="single" w:color="auto" w:sz="2" w:space="0"/>
              <w:right w:val="single" w:color="auto" w:sz="2" w:space="0"/>
            </w:tcBorders>
            <w:vAlign w:val="center"/>
          </w:tcPr>
          <w:p w14:paraId="7683E5CB">
            <w:pPr>
              <w:spacing w:before="0" w:after="0" w:line="240" w:lineRule="exact"/>
              <w:jc w:val="left"/>
              <w:rPr>
                <w:rFonts w:ascii="宋体" w:hAnsi="宋体" w:eastAsia="宋体" w:cs="宋体"/>
                <w:sz w:val="18"/>
                <w:szCs w:val="18"/>
              </w:rPr>
            </w:pPr>
            <w:r>
              <w:rPr>
                <w:rFonts w:ascii="宋体" w:hAnsi="宋体" w:eastAsia="宋体" w:cs="宋体"/>
                <w:sz w:val="18"/>
                <w:szCs w:val="18"/>
              </w:rPr>
              <w:t>安徽省铜陵市</w:t>
            </w:r>
          </w:p>
        </w:tc>
        <w:tc>
          <w:tcPr>
            <w:tcW w:w="1205" w:type="dxa"/>
            <w:tcBorders>
              <w:top w:val="single" w:color="auto" w:sz="2" w:space="0"/>
              <w:left w:val="single" w:color="auto" w:sz="2" w:space="0"/>
              <w:bottom w:val="single" w:color="auto" w:sz="2" w:space="0"/>
              <w:right w:val="single" w:color="auto" w:sz="2" w:space="0"/>
            </w:tcBorders>
            <w:vAlign w:val="center"/>
          </w:tcPr>
          <w:p w14:paraId="7F366FEC">
            <w:pPr>
              <w:spacing w:before="0" w:after="0" w:line="240" w:lineRule="exact"/>
              <w:jc w:val="left"/>
              <w:rPr>
                <w:rFonts w:ascii="宋体" w:hAnsi="宋体" w:eastAsia="宋体" w:cs="宋体"/>
                <w:sz w:val="18"/>
                <w:szCs w:val="18"/>
              </w:rPr>
            </w:pPr>
            <w:r>
              <w:rPr>
                <w:rFonts w:ascii="宋体" w:hAnsi="宋体" w:eastAsia="宋体" w:cs="宋体"/>
                <w:sz w:val="18"/>
                <w:szCs w:val="18"/>
              </w:rPr>
              <w:t>安徽省铜陵市</w:t>
            </w:r>
          </w:p>
        </w:tc>
        <w:tc>
          <w:tcPr>
            <w:tcW w:w="1205" w:type="dxa"/>
            <w:tcBorders>
              <w:top w:val="single" w:color="auto" w:sz="2" w:space="0"/>
              <w:left w:val="single" w:color="auto" w:sz="2" w:space="0"/>
              <w:bottom w:val="single" w:color="auto" w:sz="2" w:space="0"/>
              <w:right w:val="single" w:color="auto" w:sz="2" w:space="0"/>
            </w:tcBorders>
            <w:vAlign w:val="center"/>
          </w:tcPr>
          <w:p w14:paraId="3140215E">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170E4EDB">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2C4B82AF">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2810904">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301D4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3EAA2DC">
            <w:pPr>
              <w:spacing w:before="0" w:after="0" w:line="240" w:lineRule="exact"/>
              <w:jc w:val="left"/>
              <w:rPr>
                <w:rFonts w:ascii="宋体" w:hAnsi="宋体" w:eastAsia="宋体" w:cs="宋体"/>
                <w:sz w:val="18"/>
                <w:szCs w:val="18"/>
              </w:rPr>
            </w:pPr>
            <w:r>
              <w:rPr>
                <w:rFonts w:ascii="宋体" w:hAnsi="宋体" w:eastAsia="宋体" w:cs="宋体"/>
                <w:sz w:val="18"/>
                <w:szCs w:val="18"/>
              </w:rPr>
              <w:t>铜陵市皖能悦江综合能源有限公司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98EFB50">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1205" w:type="dxa"/>
            <w:tcBorders>
              <w:top w:val="single" w:color="auto" w:sz="2" w:space="0"/>
              <w:left w:val="single" w:color="auto" w:sz="2" w:space="0"/>
              <w:bottom w:val="single" w:color="auto" w:sz="2" w:space="0"/>
              <w:right w:val="single" w:color="auto" w:sz="2" w:space="0"/>
            </w:tcBorders>
            <w:vAlign w:val="center"/>
          </w:tcPr>
          <w:p w14:paraId="7515C714">
            <w:pPr>
              <w:spacing w:before="0" w:after="0" w:line="240" w:lineRule="exact"/>
              <w:jc w:val="left"/>
              <w:rPr>
                <w:rFonts w:ascii="宋体" w:hAnsi="宋体" w:eastAsia="宋体" w:cs="宋体"/>
                <w:sz w:val="18"/>
                <w:szCs w:val="18"/>
              </w:rPr>
            </w:pPr>
            <w:r>
              <w:rPr>
                <w:rFonts w:ascii="宋体" w:hAnsi="宋体" w:eastAsia="宋体" w:cs="宋体"/>
                <w:sz w:val="18"/>
                <w:szCs w:val="18"/>
              </w:rPr>
              <w:t>安徽省铜陵市</w:t>
            </w:r>
          </w:p>
        </w:tc>
        <w:tc>
          <w:tcPr>
            <w:tcW w:w="1205" w:type="dxa"/>
            <w:tcBorders>
              <w:top w:val="single" w:color="auto" w:sz="2" w:space="0"/>
              <w:left w:val="single" w:color="auto" w:sz="2" w:space="0"/>
              <w:bottom w:val="single" w:color="auto" w:sz="2" w:space="0"/>
              <w:right w:val="single" w:color="auto" w:sz="2" w:space="0"/>
            </w:tcBorders>
            <w:vAlign w:val="center"/>
          </w:tcPr>
          <w:p w14:paraId="443C3330">
            <w:pPr>
              <w:spacing w:before="0" w:after="0" w:line="240" w:lineRule="exact"/>
              <w:jc w:val="left"/>
              <w:rPr>
                <w:rFonts w:ascii="宋体" w:hAnsi="宋体" w:eastAsia="宋体" w:cs="宋体"/>
                <w:sz w:val="18"/>
                <w:szCs w:val="18"/>
              </w:rPr>
            </w:pPr>
            <w:r>
              <w:rPr>
                <w:rFonts w:ascii="宋体" w:hAnsi="宋体" w:eastAsia="宋体" w:cs="宋体"/>
                <w:sz w:val="18"/>
                <w:szCs w:val="18"/>
              </w:rPr>
              <w:t>安徽省铜陵市</w:t>
            </w:r>
          </w:p>
        </w:tc>
        <w:tc>
          <w:tcPr>
            <w:tcW w:w="1205" w:type="dxa"/>
            <w:tcBorders>
              <w:top w:val="single" w:color="auto" w:sz="2" w:space="0"/>
              <w:left w:val="single" w:color="auto" w:sz="2" w:space="0"/>
              <w:bottom w:val="single" w:color="auto" w:sz="2" w:space="0"/>
              <w:right w:val="single" w:color="auto" w:sz="2" w:space="0"/>
            </w:tcBorders>
            <w:vAlign w:val="center"/>
          </w:tcPr>
          <w:p w14:paraId="104B6866">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1C79A609">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1041100">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1205" w:type="dxa"/>
            <w:tcBorders>
              <w:top w:val="single" w:color="auto" w:sz="2" w:space="0"/>
              <w:left w:val="single" w:color="auto" w:sz="2" w:space="0"/>
              <w:bottom w:val="single" w:color="auto" w:sz="2" w:space="0"/>
              <w:right w:val="single" w:color="auto" w:sz="2" w:space="0"/>
            </w:tcBorders>
            <w:vAlign w:val="center"/>
          </w:tcPr>
          <w:p w14:paraId="4BCFCBD5">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4915A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213A3FD">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1AC8606">
            <w:pPr>
              <w:spacing w:before="0" w:after="0" w:line="240" w:lineRule="exact"/>
              <w:jc w:val="right"/>
              <w:rPr>
                <w:rFonts w:ascii="宋体" w:hAnsi="宋体" w:eastAsia="宋体" w:cs="宋体"/>
                <w:sz w:val="18"/>
                <w:szCs w:val="18"/>
              </w:rPr>
            </w:pPr>
            <w:r>
              <w:rPr>
                <w:rFonts w:ascii="宋体" w:hAnsi="宋体" w:eastAsia="宋体" w:cs="宋体"/>
                <w:sz w:val="18"/>
                <w:szCs w:val="18"/>
              </w:rPr>
              <w:t>660,000,000.00</w:t>
            </w:r>
          </w:p>
        </w:tc>
        <w:tc>
          <w:tcPr>
            <w:tcW w:w="1205" w:type="dxa"/>
            <w:tcBorders>
              <w:top w:val="single" w:color="auto" w:sz="2" w:space="0"/>
              <w:left w:val="single" w:color="auto" w:sz="2" w:space="0"/>
              <w:bottom w:val="single" w:color="auto" w:sz="2" w:space="0"/>
              <w:right w:val="single" w:color="auto" w:sz="2" w:space="0"/>
            </w:tcBorders>
            <w:vAlign w:val="center"/>
          </w:tcPr>
          <w:p w14:paraId="320777A8">
            <w:pPr>
              <w:spacing w:before="0" w:after="0" w:line="240" w:lineRule="exact"/>
              <w:jc w:val="left"/>
              <w:rPr>
                <w:rFonts w:ascii="宋体" w:hAnsi="宋体" w:eastAsia="宋体" w:cs="宋体"/>
                <w:sz w:val="18"/>
                <w:szCs w:val="18"/>
              </w:rPr>
            </w:pPr>
            <w:r>
              <w:rPr>
                <w:rFonts w:ascii="宋体" w:hAnsi="宋体" w:eastAsia="宋体" w:cs="宋体"/>
                <w:sz w:val="18"/>
                <w:szCs w:val="18"/>
              </w:rPr>
              <w:t>安徽省马鞍山市</w:t>
            </w:r>
          </w:p>
        </w:tc>
        <w:tc>
          <w:tcPr>
            <w:tcW w:w="1205" w:type="dxa"/>
            <w:tcBorders>
              <w:top w:val="single" w:color="auto" w:sz="2" w:space="0"/>
              <w:left w:val="single" w:color="auto" w:sz="2" w:space="0"/>
              <w:bottom w:val="single" w:color="auto" w:sz="2" w:space="0"/>
              <w:right w:val="single" w:color="auto" w:sz="2" w:space="0"/>
            </w:tcBorders>
            <w:vAlign w:val="center"/>
          </w:tcPr>
          <w:p w14:paraId="2E422527">
            <w:pPr>
              <w:spacing w:before="0" w:after="0" w:line="240" w:lineRule="exact"/>
              <w:jc w:val="left"/>
              <w:rPr>
                <w:rFonts w:ascii="宋体" w:hAnsi="宋体" w:eastAsia="宋体" w:cs="宋体"/>
                <w:sz w:val="18"/>
                <w:szCs w:val="18"/>
              </w:rPr>
            </w:pPr>
            <w:r>
              <w:rPr>
                <w:rFonts w:ascii="宋体" w:hAnsi="宋体" w:eastAsia="宋体" w:cs="宋体"/>
                <w:sz w:val="18"/>
                <w:szCs w:val="18"/>
              </w:rPr>
              <w:t>安徽省马鞍山市</w:t>
            </w:r>
          </w:p>
        </w:tc>
        <w:tc>
          <w:tcPr>
            <w:tcW w:w="1205" w:type="dxa"/>
            <w:tcBorders>
              <w:top w:val="single" w:color="auto" w:sz="2" w:space="0"/>
              <w:left w:val="single" w:color="auto" w:sz="2" w:space="0"/>
              <w:bottom w:val="single" w:color="auto" w:sz="2" w:space="0"/>
              <w:right w:val="single" w:color="auto" w:sz="2" w:space="0"/>
            </w:tcBorders>
            <w:vAlign w:val="center"/>
          </w:tcPr>
          <w:p w14:paraId="26648276">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6D6649AF">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1A66E1D9">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A0ABB32">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3FE26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03884B3">
            <w:pPr>
              <w:spacing w:before="0" w:after="0" w:line="240" w:lineRule="exact"/>
              <w:jc w:val="left"/>
              <w:rPr>
                <w:rFonts w:ascii="宋体" w:hAnsi="宋体" w:eastAsia="宋体" w:cs="宋体"/>
                <w:sz w:val="18"/>
                <w:szCs w:val="18"/>
              </w:rPr>
            </w:pPr>
            <w:r>
              <w:rPr>
                <w:rFonts w:ascii="宋体" w:hAnsi="宋体" w:eastAsia="宋体" w:cs="宋体"/>
                <w:sz w:val="18"/>
                <w:szCs w:val="18"/>
              </w:rPr>
              <w:t>马鞍山皖能新能源科技有限公司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F0EBF8B">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2D1E2BDE">
            <w:pPr>
              <w:spacing w:before="0" w:after="0" w:line="240" w:lineRule="exact"/>
              <w:jc w:val="left"/>
              <w:rPr>
                <w:rFonts w:ascii="宋体" w:hAnsi="宋体" w:eastAsia="宋体" w:cs="宋体"/>
                <w:sz w:val="18"/>
                <w:szCs w:val="18"/>
              </w:rPr>
            </w:pPr>
            <w:r>
              <w:rPr>
                <w:rFonts w:ascii="宋体" w:hAnsi="宋体" w:eastAsia="宋体" w:cs="宋体"/>
                <w:sz w:val="18"/>
                <w:szCs w:val="18"/>
              </w:rPr>
              <w:t>安徽省马鞍山市</w:t>
            </w:r>
          </w:p>
        </w:tc>
        <w:tc>
          <w:tcPr>
            <w:tcW w:w="1205" w:type="dxa"/>
            <w:tcBorders>
              <w:top w:val="single" w:color="auto" w:sz="2" w:space="0"/>
              <w:left w:val="single" w:color="auto" w:sz="2" w:space="0"/>
              <w:bottom w:val="single" w:color="auto" w:sz="2" w:space="0"/>
              <w:right w:val="single" w:color="auto" w:sz="2" w:space="0"/>
            </w:tcBorders>
            <w:vAlign w:val="center"/>
          </w:tcPr>
          <w:p w14:paraId="6B08A6EC">
            <w:pPr>
              <w:spacing w:before="0" w:after="0" w:line="240" w:lineRule="exact"/>
              <w:jc w:val="left"/>
              <w:rPr>
                <w:rFonts w:ascii="宋体" w:hAnsi="宋体" w:eastAsia="宋体" w:cs="宋体"/>
                <w:sz w:val="18"/>
                <w:szCs w:val="18"/>
              </w:rPr>
            </w:pPr>
            <w:r>
              <w:rPr>
                <w:rFonts w:ascii="宋体" w:hAnsi="宋体" w:eastAsia="宋体" w:cs="宋体"/>
                <w:sz w:val="18"/>
                <w:szCs w:val="18"/>
              </w:rPr>
              <w:t>安徽省马鞍山市</w:t>
            </w:r>
          </w:p>
        </w:tc>
        <w:tc>
          <w:tcPr>
            <w:tcW w:w="1205" w:type="dxa"/>
            <w:tcBorders>
              <w:top w:val="single" w:color="auto" w:sz="2" w:space="0"/>
              <w:left w:val="single" w:color="auto" w:sz="2" w:space="0"/>
              <w:bottom w:val="single" w:color="auto" w:sz="2" w:space="0"/>
              <w:right w:val="single" w:color="auto" w:sz="2" w:space="0"/>
            </w:tcBorders>
            <w:vAlign w:val="center"/>
          </w:tcPr>
          <w:p w14:paraId="318E7584">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12BDFBB9">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AB9D148">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0B58E4A">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4FD56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E5B0FE3">
            <w:pPr>
              <w:spacing w:before="0" w:after="0" w:line="240" w:lineRule="exact"/>
              <w:jc w:val="left"/>
              <w:rPr>
                <w:rFonts w:ascii="宋体" w:hAnsi="宋体" w:eastAsia="宋体" w:cs="宋体"/>
                <w:sz w:val="18"/>
                <w:szCs w:val="18"/>
              </w:rPr>
            </w:pPr>
            <w:r>
              <w:rPr>
                <w:rFonts w:ascii="宋体" w:hAnsi="宋体" w:eastAsia="宋体" w:cs="宋体"/>
                <w:sz w:val="18"/>
                <w:szCs w:val="18"/>
              </w:rPr>
              <w:t>淮北国安电力有限公司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252CBF2">
            <w:pPr>
              <w:spacing w:before="0" w:after="0" w:line="240" w:lineRule="exact"/>
              <w:jc w:val="right"/>
              <w:rPr>
                <w:rFonts w:ascii="宋体" w:hAnsi="宋体" w:eastAsia="宋体" w:cs="宋体"/>
                <w:sz w:val="18"/>
                <w:szCs w:val="18"/>
              </w:rPr>
            </w:pPr>
            <w:r>
              <w:rPr>
                <w:rFonts w:ascii="宋体" w:hAnsi="宋体" w:eastAsia="宋体" w:cs="宋体"/>
                <w:sz w:val="18"/>
                <w:szCs w:val="18"/>
              </w:rPr>
              <w:t>849,000,000.00</w:t>
            </w:r>
          </w:p>
        </w:tc>
        <w:tc>
          <w:tcPr>
            <w:tcW w:w="1205" w:type="dxa"/>
            <w:tcBorders>
              <w:top w:val="single" w:color="auto" w:sz="2" w:space="0"/>
              <w:left w:val="single" w:color="auto" w:sz="2" w:space="0"/>
              <w:bottom w:val="single" w:color="auto" w:sz="2" w:space="0"/>
              <w:right w:val="single" w:color="auto" w:sz="2" w:space="0"/>
            </w:tcBorders>
            <w:vAlign w:val="center"/>
          </w:tcPr>
          <w:p w14:paraId="59850E4B">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6BE9D129">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121335A4">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37FAB568">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1205" w:type="dxa"/>
            <w:tcBorders>
              <w:top w:val="single" w:color="auto" w:sz="2" w:space="0"/>
              <w:left w:val="single" w:color="auto" w:sz="2" w:space="0"/>
              <w:bottom w:val="single" w:color="auto" w:sz="2" w:space="0"/>
              <w:right w:val="single" w:color="auto" w:sz="2" w:space="0"/>
            </w:tcBorders>
            <w:vAlign w:val="center"/>
          </w:tcPr>
          <w:p w14:paraId="6D6A4F2B">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E8360E5">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18E7A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03CFBA8">
            <w:pPr>
              <w:spacing w:before="0" w:after="0" w:line="240" w:lineRule="exact"/>
              <w:jc w:val="left"/>
              <w:rPr>
                <w:rFonts w:ascii="宋体" w:hAnsi="宋体" w:eastAsia="宋体" w:cs="宋体"/>
                <w:sz w:val="18"/>
                <w:szCs w:val="18"/>
              </w:rPr>
            </w:pPr>
            <w:r>
              <w:rPr>
                <w:rFonts w:ascii="宋体" w:hAnsi="宋体" w:eastAsia="宋体" w:cs="宋体"/>
                <w:sz w:val="18"/>
                <w:szCs w:val="18"/>
              </w:rPr>
              <w:t>皖能淮北能源销售有限公司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4792FEF">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33699723">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30D4054E">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4F886D37">
            <w:pPr>
              <w:spacing w:before="0" w:after="0" w:line="240" w:lineRule="exact"/>
              <w:jc w:val="left"/>
              <w:rPr>
                <w:rFonts w:ascii="宋体" w:hAnsi="宋体" w:eastAsia="宋体" w:cs="宋体"/>
                <w:sz w:val="18"/>
                <w:szCs w:val="18"/>
              </w:rPr>
            </w:pPr>
            <w:r>
              <w:rPr>
                <w:rFonts w:ascii="宋体" w:hAnsi="宋体" w:eastAsia="宋体" w:cs="宋体"/>
                <w:sz w:val="18"/>
                <w:szCs w:val="18"/>
              </w:rPr>
              <w:t>资本市场服务</w:t>
            </w:r>
          </w:p>
        </w:tc>
        <w:tc>
          <w:tcPr>
            <w:tcW w:w="1205" w:type="dxa"/>
            <w:tcBorders>
              <w:top w:val="single" w:color="auto" w:sz="2" w:space="0"/>
              <w:left w:val="single" w:color="auto" w:sz="2" w:space="0"/>
              <w:bottom w:val="single" w:color="auto" w:sz="2" w:space="0"/>
              <w:right w:val="single" w:color="auto" w:sz="2" w:space="0"/>
            </w:tcBorders>
            <w:vAlign w:val="center"/>
          </w:tcPr>
          <w:p w14:paraId="1ADF8D8F">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8BF6561">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1205" w:type="dxa"/>
            <w:tcBorders>
              <w:top w:val="single" w:color="auto" w:sz="2" w:space="0"/>
              <w:left w:val="single" w:color="auto" w:sz="2" w:space="0"/>
              <w:bottom w:val="single" w:color="auto" w:sz="2" w:space="0"/>
              <w:right w:val="single" w:color="auto" w:sz="2" w:space="0"/>
            </w:tcBorders>
            <w:vAlign w:val="center"/>
          </w:tcPr>
          <w:p w14:paraId="1B845491">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18700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D5DAD88">
            <w:pPr>
              <w:spacing w:before="0" w:after="0" w:line="240" w:lineRule="exact"/>
              <w:jc w:val="left"/>
              <w:rPr>
                <w:rFonts w:ascii="宋体" w:hAnsi="宋体" w:eastAsia="宋体" w:cs="宋体"/>
                <w:sz w:val="18"/>
                <w:szCs w:val="18"/>
              </w:rPr>
            </w:pPr>
            <w:r>
              <w:rPr>
                <w:rFonts w:ascii="宋体" w:hAnsi="宋体" w:eastAsia="宋体" w:cs="宋体"/>
                <w:sz w:val="18"/>
                <w:szCs w:val="18"/>
              </w:rPr>
              <w:t>安徽皖相能源科技有限公司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049B1A7">
            <w:pPr>
              <w:spacing w:before="0" w:after="0" w:line="240" w:lineRule="exact"/>
              <w:jc w:val="right"/>
              <w:rPr>
                <w:rFonts w:ascii="宋体" w:hAnsi="宋体" w:eastAsia="宋体" w:cs="宋体"/>
                <w:sz w:val="18"/>
                <w:szCs w:val="18"/>
              </w:rPr>
            </w:pPr>
            <w:r>
              <w:rPr>
                <w:rFonts w:ascii="宋体" w:hAnsi="宋体" w:eastAsia="宋体" w:cs="宋体"/>
                <w:sz w:val="18"/>
                <w:szCs w:val="18"/>
              </w:rPr>
              <w:t>80,000,000.00</w:t>
            </w:r>
          </w:p>
        </w:tc>
        <w:tc>
          <w:tcPr>
            <w:tcW w:w="1205" w:type="dxa"/>
            <w:tcBorders>
              <w:top w:val="single" w:color="auto" w:sz="2" w:space="0"/>
              <w:left w:val="single" w:color="auto" w:sz="2" w:space="0"/>
              <w:bottom w:val="single" w:color="auto" w:sz="2" w:space="0"/>
              <w:right w:val="single" w:color="auto" w:sz="2" w:space="0"/>
            </w:tcBorders>
            <w:vAlign w:val="center"/>
          </w:tcPr>
          <w:p w14:paraId="4141DB89">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758AF642">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5BDFE598">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01F2E592">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78C7766">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5F96D17D">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21AF6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66164D3">
            <w:pPr>
              <w:spacing w:before="0" w:after="0" w:line="240" w:lineRule="exact"/>
              <w:jc w:val="left"/>
              <w:rPr>
                <w:rFonts w:ascii="宋体" w:hAnsi="宋体" w:eastAsia="宋体" w:cs="宋体"/>
                <w:sz w:val="18"/>
                <w:szCs w:val="18"/>
              </w:rPr>
            </w:pPr>
            <w:r>
              <w:rPr>
                <w:rFonts w:ascii="宋体" w:hAnsi="宋体" w:eastAsia="宋体" w:cs="宋体"/>
                <w:sz w:val="18"/>
                <w:szCs w:val="18"/>
              </w:rPr>
              <w:t>安徽电力燃料有限责任公司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2A023701">
            <w:pPr>
              <w:spacing w:before="0" w:after="0" w:line="240" w:lineRule="exact"/>
              <w:jc w:val="right"/>
              <w:rPr>
                <w:rFonts w:ascii="宋体" w:hAnsi="宋体" w:eastAsia="宋体" w:cs="宋体"/>
                <w:sz w:val="18"/>
                <w:szCs w:val="18"/>
              </w:rPr>
            </w:pPr>
            <w:r>
              <w:rPr>
                <w:rFonts w:ascii="宋体" w:hAnsi="宋体" w:eastAsia="宋体" w:cs="宋体"/>
                <w:sz w:val="18"/>
                <w:szCs w:val="18"/>
              </w:rPr>
              <w:t>150,000,000.00</w:t>
            </w:r>
          </w:p>
        </w:tc>
        <w:tc>
          <w:tcPr>
            <w:tcW w:w="1205" w:type="dxa"/>
            <w:tcBorders>
              <w:top w:val="single" w:color="auto" w:sz="2" w:space="0"/>
              <w:left w:val="single" w:color="auto" w:sz="2" w:space="0"/>
              <w:bottom w:val="single" w:color="auto" w:sz="2" w:space="0"/>
              <w:right w:val="single" w:color="auto" w:sz="2" w:space="0"/>
            </w:tcBorders>
            <w:vAlign w:val="center"/>
          </w:tcPr>
          <w:p w14:paraId="48ED5A76">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1EBD0693">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73DD83D7">
            <w:pPr>
              <w:spacing w:before="0" w:after="0" w:line="240" w:lineRule="exact"/>
              <w:jc w:val="left"/>
              <w:rPr>
                <w:rFonts w:ascii="宋体" w:hAnsi="宋体" w:eastAsia="宋体" w:cs="宋体"/>
                <w:sz w:val="18"/>
                <w:szCs w:val="18"/>
              </w:rPr>
            </w:pPr>
            <w:r>
              <w:rPr>
                <w:rFonts w:ascii="宋体" w:hAnsi="宋体" w:eastAsia="宋体" w:cs="宋体"/>
                <w:sz w:val="18"/>
                <w:szCs w:val="18"/>
              </w:rPr>
              <w:t>煤炭及制品批发</w:t>
            </w:r>
          </w:p>
        </w:tc>
        <w:tc>
          <w:tcPr>
            <w:tcW w:w="1205" w:type="dxa"/>
            <w:tcBorders>
              <w:top w:val="single" w:color="auto" w:sz="2" w:space="0"/>
              <w:left w:val="single" w:color="auto" w:sz="2" w:space="0"/>
              <w:bottom w:val="single" w:color="auto" w:sz="2" w:space="0"/>
              <w:right w:val="single" w:color="auto" w:sz="2" w:space="0"/>
            </w:tcBorders>
            <w:vAlign w:val="center"/>
          </w:tcPr>
          <w:p w14:paraId="73395D0E">
            <w:pPr>
              <w:spacing w:before="0" w:after="0" w:line="240" w:lineRule="exact"/>
              <w:jc w:val="right"/>
              <w:rPr>
                <w:rFonts w:ascii="宋体" w:hAnsi="宋体" w:eastAsia="宋体" w:cs="宋体"/>
                <w:sz w:val="18"/>
                <w:szCs w:val="18"/>
              </w:rPr>
            </w:pPr>
            <w:r>
              <w:rPr>
                <w:rFonts w:ascii="宋体" w:hAnsi="宋体" w:eastAsia="宋体" w:cs="宋体"/>
                <w:sz w:val="18"/>
                <w:szCs w:val="18"/>
              </w:rPr>
              <w:t>80.00%</w:t>
            </w:r>
          </w:p>
        </w:tc>
        <w:tc>
          <w:tcPr>
            <w:tcW w:w="1205" w:type="dxa"/>
            <w:tcBorders>
              <w:top w:val="single" w:color="auto" w:sz="2" w:space="0"/>
              <w:left w:val="single" w:color="auto" w:sz="2" w:space="0"/>
              <w:bottom w:val="single" w:color="auto" w:sz="2" w:space="0"/>
              <w:right w:val="single" w:color="auto" w:sz="2" w:space="0"/>
            </w:tcBorders>
            <w:vAlign w:val="center"/>
          </w:tcPr>
          <w:p w14:paraId="5BA0106C">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6859B58">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7480C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5F29F60">
            <w:pPr>
              <w:spacing w:before="0" w:after="0" w:line="240" w:lineRule="exact"/>
              <w:jc w:val="left"/>
              <w:rPr>
                <w:rFonts w:ascii="宋体" w:hAnsi="宋体" w:eastAsia="宋体" w:cs="宋体"/>
                <w:sz w:val="18"/>
                <w:szCs w:val="18"/>
              </w:rPr>
            </w:pPr>
            <w:r>
              <w:rPr>
                <w:rFonts w:ascii="宋体" w:hAnsi="宋体" w:eastAsia="宋体" w:cs="宋体"/>
                <w:sz w:val="18"/>
                <w:szCs w:val="18"/>
              </w:rPr>
              <w:t>芜湖长能物流有限责任公司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1D066334">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168F54B9">
            <w:pPr>
              <w:spacing w:before="0" w:after="0" w:line="240" w:lineRule="exact"/>
              <w:jc w:val="left"/>
              <w:rPr>
                <w:rFonts w:ascii="宋体" w:hAnsi="宋体" w:eastAsia="宋体" w:cs="宋体"/>
                <w:sz w:val="18"/>
                <w:szCs w:val="18"/>
              </w:rPr>
            </w:pPr>
            <w:r>
              <w:rPr>
                <w:rFonts w:ascii="宋体" w:hAnsi="宋体" w:eastAsia="宋体" w:cs="宋体"/>
                <w:sz w:val="18"/>
                <w:szCs w:val="18"/>
              </w:rPr>
              <w:t>安徽省芜湖市</w:t>
            </w:r>
          </w:p>
        </w:tc>
        <w:tc>
          <w:tcPr>
            <w:tcW w:w="1205" w:type="dxa"/>
            <w:tcBorders>
              <w:top w:val="single" w:color="auto" w:sz="2" w:space="0"/>
              <w:left w:val="single" w:color="auto" w:sz="2" w:space="0"/>
              <w:bottom w:val="single" w:color="auto" w:sz="2" w:space="0"/>
              <w:right w:val="single" w:color="auto" w:sz="2" w:space="0"/>
            </w:tcBorders>
            <w:vAlign w:val="center"/>
          </w:tcPr>
          <w:p w14:paraId="68E9182B">
            <w:pPr>
              <w:spacing w:before="0" w:after="0" w:line="240" w:lineRule="exact"/>
              <w:jc w:val="left"/>
              <w:rPr>
                <w:rFonts w:ascii="宋体" w:hAnsi="宋体" w:eastAsia="宋体" w:cs="宋体"/>
                <w:sz w:val="18"/>
                <w:szCs w:val="18"/>
              </w:rPr>
            </w:pPr>
            <w:r>
              <w:rPr>
                <w:rFonts w:ascii="宋体" w:hAnsi="宋体" w:eastAsia="宋体" w:cs="宋体"/>
                <w:sz w:val="18"/>
                <w:szCs w:val="18"/>
              </w:rPr>
              <w:t>安徽省芜湖市</w:t>
            </w:r>
          </w:p>
        </w:tc>
        <w:tc>
          <w:tcPr>
            <w:tcW w:w="1205" w:type="dxa"/>
            <w:tcBorders>
              <w:top w:val="single" w:color="auto" w:sz="2" w:space="0"/>
              <w:left w:val="single" w:color="auto" w:sz="2" w:space="0"/>
              <w:bottom w:val="single" w:color="auto" w:sz="2" w:space="0"/>
              <w:right w:val="single" w:color="auto" w:sz="2" w:space="0"/>
            </w:tcBorders>
            <w:vAlign w:val="center"/>
          </w:tcPr>
          <w:p w14:paraId="4770E8EA">
            <w:pPr>
              <w:spacing w:before="0" w:after="0" w:line="240" w:lineRule="exact"/>
              <w:jc w:val="left"/>
              <w:rPr>
                <w:rFonts w:ascii="宋体" w:hAnsi="宋体" w:eastAsia="宋体" w:cs="宋体"/>
                <w:sz w:val="18"/>
                <w:szCs w:val="18"/>
              </w:rPr>
            </w:pPr>
            <w:r>
              <w:rPr>
                <w:rFonts w:ascii="宋体" w:hAnsi="宋体" w:eastAsia="宋体" w:cs="宋体"/>
                <w:sz w:val="18"/>
                <w:szCs w:val="18"/>
              </w:rPr>
              <w:t>水上运输业</w:t>
            </w:r>
          </w:p>
        </w:tc>
        <w:tc>
          <w:tcPr>
            <w:tcW w:w="1205" w:type="dxa"/>
            <w:tcBorders>
              <w:top w:val="single" w:color="auto" w:sz="2" w:space="0"/>
              <w:left w:val="single" w:color="auto" w:sz="2" w:space="0"/>
              <w:bottom w:val="single" w:color="auto" w:sz="2" w:space="0"/>
              <w:right w:val="single" w:color="auto" w:sz="2" w:space="0"/>
            </w:tcBorders>
            <w:vAlign w:val="center"/>
          </w:tcPr>
          <w:p w14:paraId="560FD862">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DA9CE0D">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108BA75D">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3A39A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87BFB92">
            <w:pPr>
              <w:spacing w:before="0" w:after="0" w:line="240" w:lineRule="exact"/>
              <w:jc w:val="left"/>
              <w:rPr>
                <w:rFonts w:ascii="宋体" w:hAnsi="宋体" w:eastAsia="宋体" w:cs="宋体"/>
                <w:sz w:val="18"/>
                <w:szCs w:val="18"/>
              </w:rPr>
            </w:pPr>
            <w:r>
              <w:rPr>
                <w:rFonts w:ascii="宋体" w:hAnsi="宋体" w:eastAsia="宋体" w:cs="宋体"/>
                <w:sz w:val="18"/>
                <w:szCs w:val="18"/>
              </w:rPr>
              <w:t>铜陵皖能滨江港埠有限责任公司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19899EFE">
            <w:pPr>
              <w:spacing w:before="0" w:after="0" w:line="240" w:lineRule="exact"/>
              <w:jc w:val="right"/>
              <w:rPr>
                <w:rFonts w:ascii="宋体" w:hAnsi="宋体" w:eastAsia="宋体" w:cs="宋体"/>
                <w:sz w:val="18"/>
                <w:szCs w:val="18"/>
              </w:rPr>
            </w:pPr>
            <w:r>
              <w:rPr>
                <w:rFonts w:ascii="宋体" w:hAnsi="宋体" w:eastAsia="宋体" w:cs="宋体"/>
                <w:sz w:val="18"/>
                <w:szCs w:val="18"/>
              </w:rPr>
              <w:t>22,077,300.00</w:t>
            </w:r>
          </w:p>
        </w:tc>
        <w:tc>
          <w:tcPr>
            <w:tcW w:w="1205" w:type="dxa"/>
            <w:tcBorders>
              <w:top w:val="single" w:color="auto" w:sz="2" w:space="0"/>
              <w:left w:val="single" w:color="auto" w:sz="2" w:space="0"/>
              <w:bottom w:val="single" w:color="auto" w:sz="2" w:space="0"/>
              <w:right w:val="single" w:color="auto" w:sz="2" w:space="0"/>
            </w:tcBorders>
            <w:vAlign w:val="center"/>
          </w:tcPr>
          <w:p w14:paraId="2BF85969">
            <w:pPr>
              <w:spacing w:before="0" w:after="0" w:line="240" w:lineRule="exact"/>
              <w:jc w:val="left"/>
              <w:rPr>
                <w:rFonts w:ascii="宋体" w:hAnsi="宋体" w:eastAsia="宋体" w:cs="宋体"/>
                <w:sz w:val="18"/>
                <w:szCs w:val="18"/>
              </w:rPr>
            </w:pPr>
            <w:r>
              <w:rPr>
                <w:rFonts w:ascii="宋体" w:hAnsi="宋体" w:eastAsia="宋体" w:cs="宋体"/>
                <w:sz w:val="18"/>
                <w:szCs w:val="18"/>
              </w:rPr>
              <w:t>安徽省铜陵市</w:t>
            </w:r>
          </w:p>
        </w:tc>
        <w:tc>
          <w:tcPr>
            <w:tcW w:w="1205" w:type="dxa"/>
            <w:tcBorders>
              <w:top w:val="single" w:color="auto" w:sz="2" w:space="0"/>
              <w:left w:val="single" w:color="auto" w:sz="2" w:space="0"/>
              <w:bottom w:val="single" w:color="auto" w:sz="2" w:space="0"/>
              <w:right w:val="single" w:color="auto" w:sz="2" w:space="0"/>
            </w:tcBorders>
            <w:vAlign w:val="center"/>
          </w:tcPr>
          <w:p w14:paraId="180090A6">
            <w:pPr>
              <w:spacing w:before="0" w:after="0" w:line="240" w:lineRule="exact"/>
              <w:jc w:val="left"/>
              <w:rPr>
                <w:rFonts w:ascii="宋体" w:hAnsi="宋体" w:eastAsia="宋体" w:cs="宋体"/>
                <w:sz w:val="18"/>
                <w:szCs w:val="18"/>
              </w:rPr>
            </w:pPr>
            <w:r>
              <w:rPr>
                <w:rFonts w:ascii="宋体" w:hAnsi="宋体" w:eastAsia="宋体" w:cs="宋体"/>
                <w:sz w:val="18"/>
                <w:szCs w:val="18"/>
              </w:rPr>
              <w:t>安徽省铜陵市</w:t>
            </w:r>
          </w:p>
        </w:tc>
        <w:tc>
          <w:tcPr>
            <w:tcW w:w="1205" w:type="dxa"/>
            <w:tcBorders>
              <w:top w:val="single" w:color="auto" w:sz="2" w:space="0"/>
              <w:left w:val="single" w:color="auto" w:sz="2" w:space="0"/>
              <w:bottom w:val="single" w:color="auto" w:sz="2" w:space="0"/>
              <w:right w:val="single" w:color="auto" w:sz="2" w:space="0"/>
            </w:tcBorders>
            <w:vAlign w:val="center"/>
          </w:tcPr>
          <w:p w14:paraId="0378101E">
            <w:pPr>
              <w:spacing w:before="0" w:after="0" w:line="240" w:lineRule="exact"/>
              <w:jc w:val="left"/>
              <w:rPr>
                <w:rFonts w:ascii="宋体" w:hAnsi="宋体" w:eastAsia="宋体" w:cs="宋体"/>
                <w:sz w:val="18"/>
                <w:szCs w:val="18"/>
              </w:rPr>
            </w:pPr>
            <w:r>
              <w:rPr>
                <w:rFonts w:ascii="宋体" w:hAnsi="宋体" w:eastAsia="宋体" w:cs="宋体"/>
                <w:sz w:val="18"/>
                <w:szCs w:val="18"/>
              </w:rPr>
              <w:t>装卸搬运和仓储业</w:t>
            </w:r>
          </w:p>
        </w:tc>
        <w:tc>
          <w:tcPr>
            <w:tcW w:w="1205" w:type="dxa"/>
            <w:tcBorders>
              <w:top w:val="single" w:color="auto" w:sz="2" w:space="0"/>
              <w:left w:val="single" w:color="auto" w:sz="2" w:space="0"/>
              <w:bottom w:val="single" w:color="auto" w:sz="2" w:space="0"/>
              <w:right w:val="single" w:color="auto" w:sz="2" w:space="0"/>
            </w:tcBorders>
            <w:vAlign w:val="center"/>
          </w:tcPr>
          <w:p w14:paraId="6FE83A37">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7E8FBAA">
            <w:pPr>
              <w:spacing w:before="0" w:after="0" w:line="240" w:lineRule="exact"/>
              <w:jc w:val="right"/>
              <w:rPr>
                <w:rFonts w:ascii="宋体" w:hAnsi="宋体" w:eastAsia="宋体" w:cs="宋体"/>
                <w:sz w:val="18"/>
                <w:szCs w:val="18"/>
              </w:rPr>
            </w:pPr>
            <w:r>
              <w:rPr>
                <w:rFonts w:ascii="宋体" w:hAnsi="宋体" w:eastAsia="宋体" w:cs="宋体"/>
                <w:sz w:val="18"/>
                <w:szCs w:val="18"/>
              </w:rPr>
              <w:t>74.56%</w:t>
            </w:r>
          </w:p>
        </w:tc>
        <w:tc>
          <w:tcPr>
            <w:tcW w:w="1205" w:type="dxa"/>
            <w:tcBorders>
              <w:top w:val="single" w:color="auto" w:sz="2" w:space="0"/>
              <w:left w:val="single" w:color="auto" w:sz="2" w:space="0"/>
              <w:bottom w:val="single" w:color="auto" w:sz="2" w:space="0"/>
              <w:right w:val="single" w:color="auto" w:sz="2" w:space="0"/>
            </w:tcBorders>
            <w:vAlign w:val="center"/>
          </w:tcPr>
          <w:p w14:paraId="1A587232">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6F28A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0526652">
            <w:pPr>
              <w:spacing w:before="0" w:after="0" w:line="240" w:lineRule="exact"/>
              <w:jc w:val="left"/>
              <w:rPr>
                <w:rFonts w:ascii="宋体" w:hAnsi="宋体" w:eastAsia="宋体" w:cs="宋体"/>
                <w:sz w:val="18"/>
                <w:szCs w:val="18"/>
              </w:rPr>
            </w:pPr>
            <w:r>
              <w:rPr>
                <w:rFonts w:ascii="宋体" w:hAnsi="宋体" w:eastAsia="宋体" w:cs="宋体"/>
                <w:sz w:val="18"/>
                <w:szCs w:val="18"/>
              </w:rPr>
              <w:t>临涣中利发电有限公司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3F17E88">
            <w:pPr>
              <w:spacing w:before="0" w:after="0" w:line="240" w:lineRule="exact"/>
              <w:jc w:val="right"/>
              <w:rPr>
                <w:rFonts w:ascii="宋体" w:hAnsi="宋体" w:eastAsia="宋体" w:cs="宋体"/>
                <w:sz w:val="18"/>
                <w:szCs w:val="18"/>
              </w:rPr>
            </w:pPr>
            <w:r>
              <w:rPr>
                <w:rFonts w:ascii="宋体" w:hAnsi="宋体" w:eastAsia="宋体" w:cs="宋体"/>
                <w:sz w:val="18"/>
                <w:szCs w:val="18"/>
              </w:rPr>
              <w:t>600,000,000.00</w:t>
            </w:r>
          </w:p>
        </w:tc>
        <w:tc>
          <w:tcPr>
            <w:tcW w:w="1205" w:type="dxa"/>
            <w:tcBorders>
              <w:top w:val="single" w:color="auto" w:sz="2" w:space="0"/>
              <w:left w:val="single" w:color="auto" w:sz="2" w:space="0"/>
              <w:bottom w:val="single" w:color="auto" w:sz="2" w:space="0"/>
              <w:right w:val="single" w:color="auto" w:sz="2" w:space="0"/>
            </w:tcBorders>
            <w:vAlign w:val="center"/>
          </w:tcPr>
          <w:p w14:paraId="26C3826A">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5A816A57">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2F232F39">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370BE38E">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383D2758">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25F5DB5">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0BC70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9850BF6">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9E5CF3A">
            <w:pPr>
              <w:spacing w:before="0" w:after="0" w:line="240" w:lineRule="exact"/>
              <w:jc w:val="right"/>
              <w:rPr>
                <w:rFonts w:ascii="宋体" w:hAnsi="宋体" w:eastAsia="宋体" w:cs="宋体"/>
                <w:sz w:val="18"/>
                <w:szCs w:val="18"/>
              </w:rPr>
            </w:pPr>
            <w:r>
              <w:rPr>
                <w:rFonts w:ascii="宋体" w:hAnsi="宋体" w:eastAsia="宋体" w:cs="宋体"/>
                <w:sz w:val="18"/>
                <w:szCs w:val="18"/>
              </w:rPr>
              <w:t>1,572,000,000.00</w:t>
            </w:r>
          </w:p>
        </w:tc>
        <w:tc>
          <w:tcPr>
            <w:tcW w:w="1205" w:type="dxa"/>
            <w:tcBorders>
              <w:top w:val="single" w:color="auto" w:sz="2" w:space="0"/>
              <w:left w:val="single" w:color="auto" w:sz="2" w:space="0"/>
              <w:bottom w:val="single" w:color="auto" w:sz="2" w:space="0"/>
              <w:right w:val="single" w:color="auto" w:sz="2" w:space="0"/>
            </w:tcBorders>
            <w:vAlign w:val="center"/>
          </w:tcPr>
          <w:p w14:paraId="05892D24">
            <w:pPr>
              <w:spacing w:before="0" w:after="0" w:line="240" w:lineRule="exact"/>
              <w:jc w:val="left"/>
              <w:rPr>
                <w:rFonts w:ascii="宋体" w:hAnsi="宋体" w:eastAsia="宋体" w:cs="宋体"/>
                <w:sz w:val="18"/>
                <w:szCs w:val="18"/>
              </w:rPr>
            </w:pPr>
            <w:r>
              <w:rPr>
                <w:rFonts w:ascii="宋体" w:hAnsi="宋体" w:eastAsia="宋体" w:cs="宋体"/>
                <w:sz w:val="18"/>
                <w:szCs w:val="18"/>
              </w:rPr>
              <w:t>安徽省宿州市</w:t>
            </w:r>
          </w:p>
        </w:tc>
        <w:tc>
          <w:tcPr>
            <w:tcW w:w="1205" w:type="dxa"/>
            <w:tcBorders>
              <w:top w:val="single" w:color="auto" w:sz="2" w:space="0"/>
              <w:left w:val="single" w:color="auto" w:sz="2" w:space="0"/>
              <w:bottom w:val="single" w:color="auto" w:sz="2" w:space="0"/>
              <w:right w:val="single" w:color="auto" w:sz="2" w:space="0"/>
            </w:tcBorders>
            <w:vAlign w:val="center"/>
          </w:tcPr>
          <w:p w14:paraId="0ABDC5A5">
            <w:pPr>
              <w:spacing w:before="0" w:after="0" w:line="240" w:lineRule="exact"/>
              <w:jc w:val="left"/>
              <w:rPr>
                <w:rFonts w:ascii="宋体" w:hAnsi="宋体" w:eastAsia="宋体" w:cs="宋体"/>
                <w:sz w:val="18"/>
                <w:szCs w:val="18"/>
              </w:rPr>
            </w:pPr>
            <w:r>
              <w:rPr>
                <w:rFonts w:ascii="宋体" w:hAnsi="宋体" w:eastAsia="宋体" w:cs="宋体"/>
                <w:sz w:val="18"/>
                <w:szCs w:val="18"/>
              </w:rPr>
              <w:t>安徽省宿州市</w:t>
            </w:r>
          </w:p>
        </w:tc>
        <w:tc>
          <w:tcPr>
            <w:tcW w:w="1205" w:type="dxa"/>
            <w:tcBorders>
              <w:top w:val="single" w:color="auto" w:sz="2" w:space="0"/>
              <w:left w:val="single" w:color="auto" w:sz="2" w:space="0"/>
              <w:bottom w:val="single" w:color="auto" w:sz="2" w:space="0"/>
              <w:right w:val="single" w:color="auto" w:sz="2" w:space="0"/>
            </w:tcBorders>
            <w:vAlign w:val="center"/>
          </w:tcPr>
          <w:p w14:paraId="1A7C0348">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2983248A">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1205" w:type="dxa"/>
            <w:tcBorders>
              <w:top w:val="single" w:color="auto" w:sz="2" w:space="0"/>
              <w:left w:val="single" w:color="auto" w:sz="2" w:space="0"/>
              <w:bottom w:val="single" w:color="auto" w:sz="2" w:space="0"/>
              <w:right w:val="single" w:color="auto" w:sz="2" w:space="0"/>
            </w:tcBorders>
            <w:vAlign w:val="center"/>
          </w:tcPr>
          <w:p w14:paraId="5856D4C4">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2316891">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r w14:paraId="0FF46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BF06D38">
            <w:pPr>
              <w:spacing w:before="0" w:after="0" w:line="240" w:lineRule="exact"/>
              <w:jc w:val="left"/>
              <w:rPr>
                <w:rFonts w:ascii="宋体" w:hAnsi="宋体" w:eastAsia="宋体" w:cs="宋体"/>
                <w:sz w:val="18"/>
                <w:szCs w:val="18"/>
              </w:rPr>
            </w:pPr>
            <w:r>
              <w:rPr>
                <w:rFonts w:ascii="宋体" w:hAnsi="宋体" w:eastAsia="宋体" w:cs="宋体"/>
                <w:sz w:val="18"/>
                <w:szCs w:val="18"/>
              </w:rPr>
              <w:t>安徽省售电开发投资有限公司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B1F73AA">
            <w:pPr>
              <w:spacing w:before="0" w:after="0" w:line="240" w:lineRule="exact"/>
              <w:jc w:val="right"/>
              <w:rPr>
                <w:rFonts w:ascii="宋体" w:hAnsi="宋体" w:eastAsia="宋体" w:cs="宋体"/>
                <w:sz w:val="18"/>
                <w:szCs w:val="18"/>
              </w:rPr>
            </w:pPr>
            <w:r>
              <w:rPr>
                <w:rFonts w:ascii="宋体" w:hAnsi="宋体" w:eastAsia="宋体" w:cs="宋体"/>
                <w:sz w:val="18"/>
                <w:szCs w:val="18"/>
              </w:rPr>
              <w:t>201,000,000.00</w:t>
            </w:r>
          </w:p>
        </w:tc>
        <w:tc>
          <w:tcPr>
            <w:tcW w:w="1205" w:type="dxa"/>
            <w:tcBorders>
              <w:top w:val="single" w:color="auto" w:sz="2" w:space="0"/>
              <w:left w:val="single" w:color="auto" w:sz="2" w:space="0"/>
              <w:bottom w:val="single" w:color="auto" w:sz="2" w:space="0"/>
              <w:right w:val="single" w:color="auto" w:sz="2" w:space="0"/>
            </w:tcBorders>
            <w:vAlign w:val="center"/>
          </w:tcPr>
          <w:p w14:paraId="330BE5D1">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4CA02EF1">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1C8638A7">
            <w:pPr>
              <w:spacing w:before="0" w:after="0" w:line="240" w:lineRule="exact"/>
              <w:jc w:val="left"/>
              <w:rPr>
                <w:rFonts w:ascii="宋体" w:hAnsi="宋体" w:eastAsia="宋体" w:cs="宋体"/>
                <w:sz w:val="18"/>
                <w:szCs w:val="18"/>
              </w:rPr>
            </w:pPr>
            <w:r>
              <w:rPr>
                <w:rFonts w:ascii="宋体" w:hAnsi="宋体" w:eastAsia="宋体" w:cs="宋体"/>
                <w:sz w:val="18"/>
                <w:szCs w:val="18"/>
              </w:rPr>
              <w:t>商务服务业</w:t>
            </w:r>
          </w:p>
        </w:tc>
        <w:tc>
          <w:tcPr>
            <w:tcW w:w="1205" w:type="dxa"/>
            <w:tcBorders>
              <w:top w:val="single" w:color="auto" w:sz="2" w:space="0"/>
              <w:left w:val="single" w:color="auto" w:sz="2" w:space="0"/>
              <w:bottom w:val="single" w:color="auto" w:sz="2" w:space="0"/>
              <w:right w:val="single" w:color="auto" w:sz="2" w:space="0"/>
            </w:tcBorders>
            <w:vAlign w:val="center"/>
          </w:tcPr>
          <w:p w14:paraId="51EBDFA1">
            <w:pPr>
              <w:spacing w:before="0" w:after="0" w:line="240" w:lineRule="exact"/>
              <w:jc w:val="right"/>
              <w:rPr>
                <w:rFonts w:ascii="宋体" w:hAnsi="宋体" w:eastAsia="宋体" w:cs="宋体"/>
                <w:sz w:val="18"/>
                <w:szCs w:val="18"/>
              </w:rPr>
            </w:pPr>
            <w:r>
              <w:rPr>
                <w:rFonts w:ascii="宋体" w:hAnsi="宋体" w:eastAsia="宋体" w:cs="宋体"/>
                <w:sz w:val="18"/>
                <w:szCs w:val="18"/>
              </w:rPr>
              <w:t>55.00%</w:t>
            </w:r>
          </w:p>
        </w:tc>
        <w:tc>
          <w:tcPr>
            <w:tcW w:w="1205" w:type="dxa"/>
            <w:tcBorders>
              <w:top w:val="single" w:color="auto" w:sz="2" w:space="0"/>
              <w:left w:val="single" w:color="auto" w:sz="2" w:space="0"/>
              <w:bottom w:val="single" w:color="auto" w:sz="2" w:space="0"/>
              <w:right w:val="single" w:color="auto" w:sz="2" w:space="0"/>
            </w:tcBorders>
            <w:vAlign w:val="center"/>
          </w:tcPr>
          <w:p w14:paraId="25E86AAB">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BCF5480">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1C897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ACF44EF">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合肥皖能综合能源有限公司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D613DDA">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7AB66534">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741867B6">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0DD6BE35">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393A9FC7">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2172143">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1707B8C6">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1E586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657945F">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皖能铜陵售电有限公司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468A440">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41B25FF5">
            <w:pPr>
              <w:spacing w:before="0" w:after="0" w:line="240" w:lineRule="exact"/>
              <w:jc w:val="left"/>
              <w:rPr>
                <w:rFonts w:ascii="宋体" w:hAnsi="宋体" w:eastAsia="宋体" w:cs="宋体"/>
                <w:sz w:val="18"/>
                <w:szCs w:val="18"/>
              </w:rPr>
            </w:pPr>
            <w:r>
              <w:rPr>
                <w:rFonts w:ascii="宋体" w:hAnsi="宋体" w:eastAsia="宋体" w:cs="宋体"/>
                <w:sz w:val="18"/>
                <w:szCs w:val="18"/>
              </w:rPr>
              <w:t>安徽省铜陵市</w:t>
            </w:r>
          </w:p>
        </w:tc>
        <w:tc>
          <w:tcPr>
            <w:tcW w:w="1205" w:type="dxa"/>
            <w:tcBorders>
              <w:top w:val="single" w:color="auto" w:sz="2" w:space="0"/>
              <w:left w:val="single" w:color="auto" w:sz="2" w:space="0"/>
              <w:bottom w:val="single" w:color="auto" w:sz="2" w:space="0"/>
              <w:right w:val="single" w:color="auto" w:sz="2" w:space="0"/>
            </w:tcBorders>
            <w:vAlign w:val="center"/>
          </w:tcPr>
          <w:p w14:paraId="38A8C221">
            <w:pPr>
              <w:spacing w:before="0" w:after="0" w:line="240" w:lineRule="exact"/>
              <w:jc w:val="left"/>
              <w:rPr>
                <w:rFonts w:ascii="宋体" w:hAnsi="宋体" w:eastAsia="宋体" w:cs="宋体"/>
                <w:sz w:val="18"/>
                <w:szCs w:val="18"/>
              </w:rPr>
            </w:pPr>
            <w:r>
              <w:rPr>
                <w:rFonts w:ascii="宋体" w:hAnsi="宋体" w:eastAsia="宋体" w:cs="宋体"/>
                <w:sz w:val="18"/>
                <w:szCs w:val="18"/>
              </w:rPr>
              <w:t>安徽省铜陵市</w:t>
            </w:r>
          </w:p>
        </w:tc>
        <w:tc>
          <w:tcPr>
            <w:tcW w:w="1205" w:type="dxa"/>
            <w:tcBorders>
              <w:top w:val="single" w:color="auto" w:sz="2" w:space="0"/>
              <w:left w:val="single" w:color="auto" w:sz="2" w:space="0"/>
              <w:bottom w:val="single" w:color="auto" w:sz="2" w:space="0"/>
              <w:right w:val="single" w:color="auto" w:sz="2" w:space="0"/>
            </w:tcBorders>
            <w:vAlign w:val="center"/>
          </w:tcPr>
          <w:p w14:paraId="3877D646">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020D45E6">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122C729">
            <w:pPr>
              <w:spacing w:before="0" w:after="0" w:line="240" w:lineRule="exact"/>
              <w:jc w:val="right"/>
              <w:rPr>
                <w:rFonts w:ascii="宋体" w:hAnsi="宋体" w:eastAsia="宋体" w:cs="宋体"/>
                <w:sz w:val="18"/>
                <w:szCs w:val="18"/>
              </w:rPr>
            </w:pPr>
            <w:r>
              <w:rPr>
                <w:rFonts w:ascii="宋体" w:hAnsi="宋体" w:eastAsia="宋体" w:cs="宋体"/>
                <w:sz w:val="18"/>
                <w:szCs w:val="18"/>
              </w:rPr>
              <w:t>95.00%</w:t>
            </w:r>
          </w:p>
        </w:tc>
        <w:tc>
          <w:tcPr>
            <w:tcW w:w="1205" w:type="dxa"/>
            <w:tcBorders>
              <w:top w:val="single" w:color="auto" w:sz="2" w:space="0"/>
              <w:left w:val="single" w:color="auto" w:sz="2" w:space="0"/>
              <w:bottom w:val="single" w:color="auto" w:sz="2" w:space="0"/>
              <w:right w:val="single" w:color="auto" w:sz="2" w:space="0"/>
            </w:tcBorders>
            <w:vAlign w:val="center"/>
          </w:tcPr>
          <w:p w14:paraId="67864418">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40207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70E3B0A">
            <w:pPr>
              <w:spacing w:before="0" w:after="0" w:line="240" w:lineRule="exact"/>
              <w:jc w:val="left"/>
              <w:rPr>
                <w:rFonts w:ascii="宋体" w:hAnsi="宋体" w:eastAsia="宋体" w:cs="宋体"/>
                <w:sz w:val="18"/>
                <w:szCs w:val="18"/>
              </w:rPr>
            </w:pPr>
            <w:r>
              <w:rPr>
                <w:rFonts w:ascii="宋体" w:hAnsi="宋体" w:eastAsia="宋体" w:cs="宋体"/>
                <w:sz w:val="18"/>
                <w:szCs w:val="18"/>
              </w:rPr>
              <w:t>合肥皖恒综合能源有限公司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89876A1">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1730964A">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52139B68">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33921CAA">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093CA258">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20C1C50">
            <w:pPr>
              <w:spacing w:before="0" w:after="0" w:line="240" w:lineRule="exact"/>
              <w:jc w:val="right"/>
              <w:rPr>
                <w:rFonts w:ascii="宋体" w:hAnsi="宋体" w:eastAsia="宋体" w:cs="宋体"/>
                <w:sz w:val="18"/>
                <w:szCs w:val="18"/>
              </w:rPr>
            </w:pPr>
            <w:r>
              <w:rPr>
                <w:rFonts w:ascii="宋体" w:hAnsi="宋体" w:eastAsia="宋体" w:cs="宋体"/>
                <w:sz w:val="18"/>
                <w:szCs w:val="18"/>
              </w:rPr>
              <w:t>80.00%</w:t>
            </w:r>
          </w:p>
        </w:tc>
        <w:tc>
          <w:tcPr>
            <w:tcW w:w="1205" w:type="dxa"/>
            <w:tcBorders>
              <w:top w:val="single" w:color="auto" w:sz="2" w:space="0"/>
              <w:left w:val="single" w:color="auto" w:sz="2" w:space="0"/>
              <w:bottom w:val="single" w:color="auto" w:sz="2" w:space="0"/>
              <w:right w:val="single" w:color="auto" w:sz="2" w:space="0"/>
            </w:tcBorders>
            <w:vAlign w:val="center"/>
          </w:tcPr>
          <w:p w14:paraId="576ADD49">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01B1A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EDEB31C">
            <w:pPr>
              <w:spacing w:before="0" w:after="0" w:line="240" w:lineRule="exact"/>
              <w:jc w:val="left"/>
              <w:rPr>
                <w:rFonts w:ascii="宋体" w:hAnsi="宋体" w:eastAsia="宋体" w:cs="宋体"/>
                <w:sz w:val="18"/>
                <w:szCs w:val="18"/>
              </w:rPr>
            </w:pPr>
            <w:r>
              <w:rPr>
                <w:rFonts w:ascii="宋体" w:hAnsi="宋体" w:eastAsia="宋体" w:cs="宋体"/>
                <w:sz w:val="18"/>
                <w:szCs w:val="18"/>
              </w:rPr>
              <w:t>池州皖能综合能源有限公司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C3B5C83">
            <w:pPr>
              <w:spacing w:before="0" w:after="0" w:line="240" w:lineRule="exact"/>
              <w:jc w:val="right"/>
              <w:rPr>
                <w:rFonts w:ascii="宋体" w:hAnsi="宋体" w:eastAsia="宋体" w:cs="宋体"/>
                <w:sz w:val="18"/>
                <w:szCs w:val="18"/>
              </w:rPr>
            </w:pPr>
            <w:r>
              <w:rPr>
                <w:rFonts w:ascii="宋体" w:hAnsi="宋体" w:eastAsia="宋体" w:cs="宋体"/>
                <w:sz w:val="18"/>
                <w:szCs w:val="18"/>
              </w:rPr>
              <w:t>80,000,000.00</w:t>
            </w:r>
          </w:p>
        </w:tc>
        <w:tc>
          <w:tcPr>
            <w:tcW w:w="1205" w:type="dxa"/>
            <w:tcBorders>
              <w:top w:val="single" w:color="auto" w:sz="2" w:space="0"/>
              <w:left w:val="single" w:color="auto" w:sz="2" w:space="0"/>
              <w:bottom w:val="single" w:color="auto" w:sz="2" w:space="0"/>
              <w:right w:val="single" w:color="auto" w:sz="2" w:space="0"/>
            </w:tcBorders>
            <w:vAlign w:val="center"/>
          </w:tcPr>
          <w:p w14:paraId="29B81233">
            <w:pPr>
              <w:spacing w:before="0" w:after="0" w:line="240" w:lineRule="exact"/>
              <w:jc w:val="left"/>
              <w:rPr>
                <w:rFonts w:ascii="宋体" w:hAnsi="宋体" w:eastAsia="宋体" w:cs="宋体"/>
                <w:sz w:val="18"/>
                <w:szCs w:val="18"/>
              </w:rPr>
            </w:pPr>
            <w:r>
              <w:rPr>
                <w:rFonts w:ascii="宋体" w:hAnsi="宋体" w:eastAsia="宋体" w:cs="宋体"/>
                <w:sz w:val="18"/>
                <w:szCs w:val="18"/>
              </w:rPr>
              <w:t>安徽省池州市</w:t>
            </w:r>
          </w:p>
        </w:tc>
        <w:tc>
          <w:tcPr>
            <w:tcW w:w="1205" w:type="dxa"/>
            <w:tcBorders>
              <w:top w:val="single" w:color="auto" w:sz="2" w:space="0"/>
              <w:left w:val="single" w:color="auto" w:sz="2" w:space="0"/>
              <w:bottom w:val="single" w:color="auto" w:sz="2" w:space="0"/>
              <w:right w:val="single" w:color="auto" w:sz="2" w:space="0"/>
            </w:tcBorders>
            <w:vAlign w:val="center"/>
          </w:tcPr>
          <w:p w14:paraId="65447EDB">
            <w:pPr>
              <w:spacing w:before="0" w:after="0" w:line="240" w:lineRule="exact"/>
              <w:jc w:val="left"/>
              <w:rPr>
                <w:rFonts w:ascii="宋体" w:hAnsi="宋体" w:eastAsia="宋体" w:cs="宋体"/>
                <w:sz w:val="18"/>
                <w:szCs w:val="18"/>
              </w:rPr>
            </w:pPr>
            <w:r>
              <w:rPr>
                <w:rFonts w:ascii="宋体" w:hAnsi="宋体" w:eastAsia="宋体" w:cs="宋体"/>
                <w:sz w:val="18"/>
                <w:szCs w:val="18"/>
              </w:rPr>
              <w:t>安徽省池州市</w:t>
            </w:r>
          </w:p>
        </w:tc>
        <w:tc>
          <w:tcPr>
            <w:tcW w:w="1205" w:type="dxa"/>
            <w:tcBorders>
              <w:top w:val="single" w:color="auto" w:sz="2" w:space="0"/>
              <w:left w:val="single" w:color="auto" w:sz="2" w:space="0"/>
              <w:bottom w:val="single" w:color="auto" w:sz="2" w:space="0"/>
              <w:right w:val="single" w:color="auto" w:sz="2" w:space="0"/>
            </w:tcBorders>
            <w:vAlign w:val="center"/>
          </w:tcPr>
          <w:p w14:paraId="090016D0">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585CE4AA">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494BF45">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10997E1B">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16318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AD8E508">
            <w:pPr>
              <w:spacing w:before="0" w:after="0" w:line="240" w:lineRule="exact"/>
              <w:jc w:val="left"/>
              <w:rPr>
                <w:rFonts w:ascii="宋体" w:hAnsi="宋体" w:eastAsia="宋体" w:cs="宋体"/>
                <w:sz w:val="18"/>
                <w:szCs w:val="18"/>
              </w:rPr>
            </w:pPr>
            <w:r>
              <w:rPr>
                <w:rFonts w:ascii="宋体" w:hAnsi="宋体" w:eastAsia="宋体" w:cs="宋体"/>
                <w:sz w:val="18"/>
                <w:szCs w:val="18"/>
              </w:rPr>
              <w:t>阜阳皖润电力有限公司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4A65602">
            <w:pPr>
              <w:spacing w:before="0" w:after="0" w:line="240" w:lineRule="exact"/>
              <w:jc w:val="right"/>
              <w:rPr>
                <w:rFonts w:ascii="宋体" w:hAnsi="宋体" w:eastAsia="宋体" w:cs="宋体"/>
                <w:sz w:val="18"/>
                <w:szCs w:val="18"/>
              </w:rPr>
            </w:pPr>
            <w:r>
              <w:rPr>
                <w:rFonts w:ascii="宋体" w:hAnsi="宋体" w:eastAsia="宋体" w:cs="宋体"/>
                <w:sz w:val="18"/>
                <w:szCs w:val="18"/>
              </w:rPr>
              <w:t>1,795,000,000.00</w:t>
            </w:r>
          </w:p>
        </w:tc>
        <w:tc>
          <w:tcPr>
            <w:tcW w:w="1205" w:type="dxa"/>
            <w:tcBorders>
              <w:top w:val="single" w:color="auto" w:sz="2" w:space="0"/>
              <w:left w:val="single" w:color="auto" w:sz="2" w:space="0"/>
              <w:bottom w:val="single" w:color="auto" w:sz="2" w:space="0"/>
              <w:right w:val="single" w:color="auto" w:sz="2" w:space="0"/>
            </w:tcBorders>
            <w:vAlign w:val="center"/>
          </w:tcPr>
          <w:p w14:paraId="55D836F9">
            <w:pPr>
              <w:spacing w:before="0" w:after="0" w:line="240" w:lineRule="exact"/>
              <w:jc w:val="left"/>
              <w:rPr>
                <w:rFonts w:ascii="宋体" w:hAnsi="宋体" w:eastAsia="宋体" w:cs="宋体"/>
                <w:sz w:val="18"/>
                <w:szCs w:val="18"/>
              </w:rPr>
            </w:pPr>
            <w:r>
              <w:rPr>
                <w:rFonts w:ascii="宋体" w:hAnsi="宋体" w:eastAsia="宋体" w:cs="宋体"/>
                <w:sz w:val="18"/>
                <w:szCs w:val="18"/>
              </w:rPr>
              <w:t>安徽省阜阳市</w:t>
            </w:r>
          </w:p>
        </w:tc>
        <w:tc>
          <w:tcPr>
            <w:tcW w:w="1205" w:type="dxa"/>
            <w:tcBorders>
              <w:top w:val="single" w:color="auto" w:sz="2" w:space="0"/>
              <w:left w:val="single" w:color="auto" w:sz="2" w:space="0"/>
              <w:bottom w:val="single" w:color="auto" w:sz="2" w:space="0"/>
              <w:right w:val="single" w:color="auto" w:sz="2" w:space="0"/>
            </w:tcBorders>
            <w:vAlign w:val="center"/>
          </w:tcPr>
          <w:p w14:paraId="70EBD6A4">
            <w:pPr>
              <w:spacing w:before="0" w:after="0" w:line="240" w:lineRule="exact"/>
              <w:jc w:val="left"/>
              <w:rPr>
                <w:rFonts w:ascii="宋体" w:hAnsi="宋体" w:eastAsia="宋体" w:cs="宋体"/>
                <w:sz w:val="18"/>
                <w:szCs w:val="18"/>
              </w:rPr>
            </w:pPr>
            <w:r>
              <w:rPr>
                <w:rFonts w:ascii="宋体" w:hAnsi="宋体" w:eastAsia="宋体" w:cs="宋体"/>
                <w:sz w:val="18"/>
                <w:szCs w:val="18"/>
              </w:rPr>
              <w:t>安徽省阜阳市</w:t>
            </w:r>
          </w:p>
        </w:tc>
        <w:tc>
          <w:tcPr>
            <w:tcW w:w="1205" w:type="dxa"/>
            <w:tcBorders>
              <w:top w:val="single" w:color="auto" w:sz="2" w:space="0"/>
              <w:left w:val="single" w:color="auto" w:sz="2" w:space="0"/>
              <w:bottom w:val="single" w:color="auto" w:sz="2" w:space="0"/>
              <w:right w:val="single" w:color="auto" w:sz="2" w:space="0"/>
            </w:tcBorders>
            <w:vAlign w:val="center"/>
          </w:tcPr>
          <w:p w14:paraId="580FC5DB">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3BB6CE4F">
            <w:pPr>
              <w:spacing w:before="0" w:after="0" w:line="240" w:lineRule="exact"/>
              <w:jc w:val="right"/>
              <w:rPr>
                <w:rFonts w:ascii="宋体" w:hAnsi="宋体" w:eastAsia="宋体" w:cs="宋体"/>
                <w:sz w:val="18"/>
                <w:szCs w:val="18"/>
              </w:rPr>
            </w:pPr>
            <w:r>
              <w:rPr>
                <w:rFonts w:ascii="宋体" w:hAnsi="宋体" w:eastAsia="宋体" w:cs="宋体"/>
                <w:sz w:val="18"/>
                <w:szCs w:val="18"/>
              </w:rPr>
              <w:t>56.36%</w:t>
            </w:r>
          </w:p>
        </w:tc>
        <w:tc>
          <w:tcPr>
            <w:tcW w:w="1205" w:type="dxa"/>
            <w:tcBorders>
              <w:top w:val="single" w:color="auto" w:sz="2" w:space="0"/>
              <w:left w:val="single" w:color="auto" w:sz="2" w:space="0"/>
              <w:bottom w:val="single" w:color="auto" w:sz="2" w:space="0"/>
              <w:right w:val="single" w:color="auto" w:sz="2" w:space="0"/>
            </w:tcBorders>
            <w:vAlign w:val="center"/>
          </w:tcPr>
          <w:p w14:paraId="2CA79F09">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8CEDE0B">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r w14:paraId="5CC54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69F027B">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安徽省皖能能源交易有限公司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7D3594A">
            <w:pPr>
              <w:spacing w:before="0" w:after="0" w:line="240" w:lineRule="exact"/>
              <w:jc w:val="right"/>
              <w:rPr>
                <w:rFonts w:ascii="宋体" w:hAnsi="宋体" w:eastAsia="宋体" w:cs="宋体"/>
                <w:sz w:val="18"/>
                <w:szCs w:val="18"/>
              </w:rPr>
            </w:pPr>
            <w:r>
              <w:rPr>
                <w:rFonts w:ascii="宋体" w:hAnsi="宋体" w:eastAsia="宋体" w:cs="宋体"/>
                <w:sz w:val="18"/>
                <w:szCs w:val="18"/>
              </w:rPr>
              <w:t>1,000,000,000.00</w:t>
            </w:r>
          </w:p>
        </w:tc>
        <w:tc>
          <w:tcPr>
            <w:tcW w:w="1205" w:type="dxa"/>
            <w:tcBorders>
              <w:top w:val="single" w:color="auto" w:sz="2" w:space="0"/>
              <w:left w:val="single" w:color="auto" w:sz="2" w:space="0"/>
              <w:bottom w:val="single" w:color="auto" w:sz="2" w:space="0"/>
              <w:right w:val="single" w:color="auto" w:sz="2" w:space="0"/>
            </w:tcBorders>
            <w:vAlign w:val="center"/>
          </w:tcPr>
          <w:p w14:paraId="7F57E3FF">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1BA467F2">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2AEC3958">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4CCBC871">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13BDFA60">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95FE269">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2367B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BF1A890">
            <w:pPr>
              <w:spacing w:before="0" w:after="0" w:line="240" w:lineRule="exact"/>
              <w:jc w:val="left"/>
              <w:rPr>
                <w:rFonts w:ascii="宋体" w:hAnsi="宋体" w:eastAsia="宋体" w:cs="宋体"/>
                <w:sz w:val="18"/>
                <w:szCs w:val="18"/>
              </w:rPr>
            </w:pPr>
            <w:r>
              <w:rPr>
                <w:rFonts w:ascii="宋体" w:hAnsi="宋体" w:eastAsia="宋体" w:cs="宋体"/>
                <w:sz w:val="18"/>
                <w:szCs w:val="18"/>
              </w:rPr>
              <w:t>昌吉皖能新能源有限公司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F13D45D">
            <w:pPr>
              <w:spacing w:before="0" w:after="0" w:line="240" w:lineRule="exact"/>
              <w:jc w:val="right"/>
              <w:rPr>
                <w:rFonts w:ascii="宋体" w:hAnsi="宋体" w:eastAsia="宋体" w:cs="宋体"/>
                <w:sz w:val="18"/>
                <w:szCs w:val="18"/>
              </w:rPr>
            </w:pPr>
            <w:r>
              <w:rPr>
                <w:rFonts w:ascii="宋体" w:hAnsi="宋体" w:eastAsia="宋体" w:cs="宋体"/>
                <w:sz w:val="18"/>
                <w:szCs w:val="18"/>
              </w:rPr>
              <w:t>490,000,000.00</w:t>
            </w:r>
          </w:p>
        </w:tc>
        <w:tc>
          <w:tcPr>
            <w:tcW w:w="1205" w:type="dxa"/>
            <w:tcBorders>
              <w:top w:val="single" w:color="auto" w:sz="2" w:space="0"/>
              <w:left w:val="single" w:color="auto" w:sz="2" w:space="0"/>
              <w:bottom w:val="single" w:color="auto" w:sz="2" w:space="0"/>
              <w:right w:val="single" w:color="auto" w:sz="2" w:space="0"/>
            </w:tcBorders>
            <w:vAlign w:val="center"/>
          </w:tcPr>
          <w:p w14:paraId="1D45BF06">
            <w:pPr>
              <w:spacing w:before="0" w:after="0" w:line="240" w:lineRule="exact"/>
              <w:jc w:val="left"/>
              <w:rPr>
                <w:rFonts w:ascii="宋体" w:hAnsi="宋体" w:eastAsia="宋体" w:cs="宋体"/>
                <w:sz w:val="18"/>
                <w:szCs w:val="18"/>
              </w:rPr>
            </w:pPr>
            <w:r>
              <w:rPr>
                <w:rFonts w:ascii="宋体" w:hAnsi="宋体" w:eastAsia="宋体" w:cs="宋体"/>
                <w:sz w:val="18"/>
                <w:szCs w:val="18"/>
              </w:rPr>
              <w:t>新疆昌吉回族自治州</w:t>
            </w:r>
          </w:p>
        </w:tc>
        <w:tc>
          <w:tcPr>
            <w:tcW w:w="1205" w:type="dxa"/>
            <w:tcBorders>
              <w:top w:val="single" w:color="auto" w:sz="2" w:space="0"/>
              <w:left w:val="single" w:color="auto" w:sz="2" w:space="0"/>
              <w:bottom w:val="single" w:color="auto" w:sz="2" w:space="0"/>
              <w:right w:val="single" w:color="auto" w:sz="2" w:space="0"/>
            </w:tcBorders>
            <w:vAlign w:val="center"/>
          </w:tcPr>
          <w:p w14:paraId="4D7C5F5B">
            <w:pPr>
              <w:spacing w:before="0" w:after="0" w:line="240" w:lineRule="exact"/>
              <w:jc w:val="left"/>
              <w:rPr>
                <w:rFonts w:ascii="宋体" w:hAnsi="宋体" w:eastAsia="宋体" w:cs="宋体"/>
                <w:sz w:val="18"/>
                <w:szCs w:val="18"/>
              </w:rPr>
            </w:pPr>
            <w:r>
              <w:rPr>
                <w:rFonts w:ascii="宋体" w:hAnsi="宋体" w:eastAsia="宋体" w:cs="宋体"/>
                <w:sz w:val="18"/>
                <w:szCs w:val="18"/>
              </w:rPr>
              <w:t>新疆昌吉回族自治州</w:t>
            </w:r>
          </w:p>
        </w:tc>
        <w:tc>
          <w:tcPr>
            <w:tcW w:w="1205" w:type="dxa"/>
            <w:tcBorders>
              <w:top w:val="single" w:color="auto" w:sz="2" w:space="0"/>
              <w:left w:val="single" w:color="auto" w:sz="2" w:space="0"/>
              <w:bottom w:val="single" w:color="auto" w:sz="2" w:space="0"/>
              <w:right w:val="single" w:color="auto" w:sz="2" w:space="0"/>
            </w:tcBorders>
            <w:vAlign w:val="center"/>
          </w:tcPr>
          <w:p w14:paraId="437EDDEC">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747D4163">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5DC49C1">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77715AD">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6570A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7C122C7">
            <w:pPr>
              <w:spacing w:before="0" w:after="0" w:line="240" w:lineRule="exact"/>
              <w:jc w:val="left"/>
              <w:rPr>
                <w:rFonts w:ascii="宋体" w:hAnsi="宋体" w:eastAsia="宋体" w:cs="宋体"/>
                <w:sz w:val="18"/>
                <w:szCs w:val="18"/>
              </w:rPr>
            </w:pPr>
            <w:r>
              <w:rPr>
                <w:rFonts w:ascii="宋体" w:hAnsi="宋体" w:eastAsia="宋体" w:cs="宋体"/>
                <w:sz w:val="18"/>
                <w:szCs w:val="18"/>
              </w:rPr>
              <w:t>阜阳皖能颍东新能源有限公司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5B5BD1F">
            <w:pPr>
              <w:spacing w:before="0" w:after="0" w:line="240" w:lineRule="exact"/>
              <w:jc w:val="right"/>
              <w:rPr>
                <w:rFonts w:ascii="宋体" w:hAnsi="宋体" w:eastAsia="宋体" w:cs="宋体"/>
                <w:sz w:val="18"/>
                <w:szCs w:val="18"/>
              </w:rPr>
            </w:pPr>
            <w:r>
              <w:rPr>
                <w:rFonts w:ascii="宋体" w:hAnsi="宋体" w:eastAsia="宋体" w:cs="宋体"/>
                <w:sz w:val="18"/>
                <w:szCs w:val="18"/>
              </w:rPr>
              <w:t>420,000,000.00</w:t>
            </w:r>
          </w:p>
        </w:tc>
        <w:tc>
          <w:tcPr>
            <w:tcW w:w="1205" w:type="dxa"/>
            <w:tcBorders>
              <w:top w:val="single" w:color="auto" w:sz="2" w:space="0"/>
              <w:left w:val="single" w:color="auto" w:sz="2" w:space="0"/>
              <w:bottom w:val="single" w:color="auto" w:sz="2" w:space="0"/>
              <w:right w:val="single" w:color="auto" w:sz="2" w:space="0"/>
            </w:tcBorders>
            <w:vAlign w:val="center"/>
          </w:tcPr>
          <w:p w14:paraId="0E2D7168">
            <w:pPr>
              <w:spacing w:before="0" w:after="0" w:line="240" w:lineRule="exact"/>
              <w:jc w:val="left"/>
              <w:rPr>
                <w:rFonts w:ascii="宋体" w:hAnsi="宋体" w:eastAsia="宋体" w:cs="宋体"/>
                <w:sz w:val="18"/>
                <w:szCs w:val="18"/>
              </w:rPr>
            </w:pPr>
            <w:r>
              <w:rPr>
                <w:rFonts w:ascii="宋体" w:hAnsi="宋体" w:eastAsia="宋体" w:cs="宋体"/>
                <w:sz w:val="18"/>
                <w:szCs w:val="18"/>
              </w:rPr>
              <w:t>安徽省阜阳市</w:t>
            </w:r>
          </w:p>
        </w:tc>
        <w:tc>
          <w:tcPr>
            <w:tcW w:w="1205" w:type="dxa"/>
            <w:tcBorders>
              <w:top w:val="single" w:color="auto" w:sz="2" w:space="0"/>
              <w:left w:val="single" w:color="auto" w:sz="2" w:space="0"/>
              <w:bottom w:val="single" w:color="auto" w:sz="2" w:space="0"/>
              <w:right w:val="single" w:color="auto" w:sz="2" w:space="0"/>
            </w:tcBorders>
            <w:vAlign w:val="center"/>
          </w:tcPr>
          <w:p w14:paraId="20AA79A3">
            <w:pPr>
              <w:spacing w:before="0" w:after="0" w:line="240" w:lineRule="exact"/>
              <w:jc w:val="left"/>
              <w:rPr>
                <w:rFonts w:ascii="宋体" w:hAnsi="宋体" w:eastAsia="宋体" w:cs="宋体"/>
                <w:sz w:val="18"/>
                <w:szCs w:val="18"/>
              </w:rPr>
            </w:pPr>
            <w:r>
              <w:rPr>
                <w:rFonts w:ascii="宋体" w:hAnsi="宋体" w:eastAsia="宋体" w:cs="宋体"/>
                <w:sz w:val="18"/>
                <w:szCs w:val="18"/>
              </w:rPr>
              <w:t>安徽省阜阳市</w:t>
            </w:r>
          </w:p>
        </w:tc>
        <w:tc>
          <w:tcPr>
            <w:tcW w:w="1205" w:type="dxa"/>
            <w:tcBorders>
              <w:top w:val="single" w:color="auto" w:sz="2" w:space="0"/>
              <w:left w:val="single" w:color="auto" w:sz="2" w:space="0"/>
              <w:bottom w:val="single" w:color="auto" w:sz="2" w:space="0"/>
              <w:right w:val="single" w:color="auto" w:sz="2" w:space="0"/>
            </w:tcBorders>
            <w:vAlign w:val="center"/>
          </w:tcPr>
          <w:p w14:paraId="12C06F7E">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3C412D63">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1BC15FA">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B0DA0AD">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4F2A2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208BD24">
            <w:pPr>
              <w:spacing w:before="0" w:after="0" w:line="240" w:lineRule="exact"/>
              <w:jc w:val="left"/>
              <w:rPr>
                <w:rFonts w:ascii="宋体" w:hAnsi="宋体" w:eastAsia="宋体" w:cs="宋体"/>
                <w:sz w:val="18"/>
                <w:szCs w:val="18"/>
              </w:rPr>
            </w:pPr>
            <w:r>
              <w:rPr>
                <w:rFonts w:ascii="宋体" w:hAnsi="宋体" w:eastAsia="宋体" w:cs="宋体"/>
                <w:sz w:val="18"/>
                <w:szCs w:val="18"/>
              </w:rPr>
              <w:t>淮北皖能储能科技有限公司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7333553">
            <w:pPr>
              <w:spacing w:before="0" w:after="0" w:line="240" w:lineRule="exact"/>
              <w:jc w:val="right"/>
              <w:rPr>
                <w:rFonts w:ascii="宋体" w:hAnsi="宋体" w:eastAsia="宋体" w:cs="宋体"/>
                <w:sz w:val="18"/>
                <w:szCs w:val="18"/>
              </w:rPr>
            </w:pPr>
            <w:r>
              <w:rPr>
                <w:rFonts w:ascii="宋体" w:hAnsi="宋体" w:eastAsia="宋体" w:cs="宋体"/>
                <w:sz w:val="18"/>
                <w:szCs w:val="18"/>
              </w:rPr>
              <w:t>120,000,000.00</w:t>
            </w:r>
          </w:p>
        </w:tc>
        <w:tc>
          <w:tcPr>
            <w:tcW w:w="1205" w:type="dxa"/>
            <w:tcBorders>
              <w:top w:val="single" w:color="auto" w:sz="2" w:space="0"/>
              <w:left w:val="single" w:color="auto" w:sz="2" w:space="0"/>
              <w:bottom w:val="single" w:color="auto" w:sz="2" w:space="0"/>
              <w:right w:val="single" w:color="auto" w:sz="2" w:space="0"/>
            </w:tcBorders>
            <w:vAlign w:val="center"/>
          </w:tcPr>
          <w:p w14:paraId="28031C00">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43D81636">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3CD90AFE">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65154C54">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F2845EF">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0659A5C">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68303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6EA43E5">
            <w:pPr>
              <w:spacing w:before="0" w:after="0" w:line="240" w:lineRule="exact"/>
              <w:jc w:val="left"/>
              <w:rPr>
                <w:rFonts w:ascii="宋体" w:hAnsi="宋体" w:eastAsia="宋体" w:cs="宋体"/>
                <w:sz w:val="18"/>
                <w:szCs w:val="18"/>
              </w:rPr>
            </w:pPr>
            <w:r>
              <w:rPr>
                <w:rFonts w:ascii="宋体" w:hAnsi="宋体" w:eastAsia="宋体" w:cs="宋体"/>
                <w:sz w:val="18"/>
                <w:szCs w:val="18"/>
              </w:rPr>
              <w:t>阜阳皖能颖泉新能源有限公司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592D98F">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14:paraId="2AEAD2DA">
            <w:pPr>
              <w:spacing w:before="0" w:after="0" w:line="240" w:lineRule="exact"/>
              <w:jc w:val="left"/>
              <w:rPr>
                <w:rFonts w:ascii="宋体" w:hAnsi="宋体" w:eastAsia="宋体" w:cs="宋体"/>
                <w:sz w:val="18"/>
                <w:szCs w:val="18"/>
              </w:rPr>
            </w:pPr>
            <w:r>
              <w:rPr>
                <w:rFonts w:ascii="宋体" w:hAnsi="宋体" w:eastAsia="宋体" w:cs="宋体"/>
                <w:sz w:val="18"/>
                <w:szCs w:val="18"/>
              </w:rPr>
              <w:t>安徽省阜阳市</w:t>
            </w:r>
          </w:p>
        </w:tc>
        <w:tc>
          <w:tcPr>
            <w:tcW w:w="1205" w:type="dxa"/>
            <w:tcBorders>
              <w:top w:val="single" w:color="auto" w:sz="2" w:space="0"/>
              <w:left w:val="single" w:color="auto" w:sz="2" w:space="0"/>
              <w:bottom w:val="single" w:color="auto" w:sz="2" w:space="0"/>
              <w:right w:val="single" w:color="auto" w:sz="2" w:space="0"/>
            </w:tcBorders>
            <w:vAlign w:val="center"/>
          </w:tcPr>
          <w:p w14:paraId="17284ABD">
            <w:pPr>
              <w:spacing w:before="0" w:after="0" w:line="240" w:lineRule="exact"/>
              <w:jc w:val="left"/>
              <w:rPr>
                <w:rFonts w:ascii="宋体" w:hAnsi="宋体" w:eastAsia="宋体" w:cs="宋体"/>
                <w:sz w:val="18"/>
                <w:szCs w:val="18"/>
              </w:rPr>
            </w:pPr>
            <w:r>
              <w:rPr>
                <w:rFonts w:ascii="宋体" w:hAnsi="宋体" w:eastAsia="宋体" w:cs="宋体"/>
                <w:sz w:val="18"/>
                <w:szCs w:val="18"/>
              </w:rPr>
              <w:t>安徽省阜阳市</w:t>
            </w:r>
          </w:p>
        </w:tc>
        <w:tc>
          <w:tcPr>
            <w:tcW w:w="1205" w:type="dxa"/>
            <w:tcBorders>
              <w:top w:val="single" w:color="auto" w:sz="2" w:space="0"/>
              <w:left w:val="single" w:color="auto" w:sz="2" w:space="0"/>
              <w:bottom w:val="single" w:color="auto" w:sz="2" w:space="0"/>
              <w:right w:val="single" w:color="auto" w:sz="2" w:space="0"/>
            </w:tcBorders>
            <w:vAlign w:val="center"/>
          </w:tcPr>
          <w:p w14:paraId="71D12ACE">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3C24450B">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B2F969D">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F7CDC7B">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78C19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711D52F">
            <w:pPr>
              <w:spacing w:before="0" w:after="0" w:line="240" w:lineRule="exact"/>
              <w:jc w:val="left"/>
              <w:rPr>
                <w:rFonts w:ascii="宋体" w:hAnsi="宋体" w:eastAsia="宋体" w:cs="宋体"/>
                <w:sz w:val="18"/>
                <w:szCs w:val="18"/>
              </w:rPr>
            </w:pPr>
            <w:r>
              <w:rPr>
                <w:rFonts w:ascii="宋体" w:hAnsi="宋体" w:eastAsia="宋体" w:cs="宋体"/>
                <w:sz w:val="18"/>
                <w:szCs w:val="18"/>
              </w:rPr>
              <w:t>陆丰市富炜城电力建设有限公司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57CBF83">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c>
          <w:tcPr>
            <w:tcW w:w="1205" w:type="dxa"/>
            <w:tcBorders>
              <w:top w:val="single" w:color="auto" w:sz="2" w:space="0"/>
              <w:left w:val="single" w:color="auto" w:sz="2" w:space="0"/>
              <w:bottom w:val="single" w:color="auto" w:sz="2" w:space="0"/>
              <w:right w:val="single" w:color="auto" w:sz="2" w:space="0"/>
            </w:tcBorders>
            <w:vAlign w:val="center"/>
          </w:tcPr>
          <w:p w14:paraId="0D897381">
            <w:pPr>
              <w:spacing w:before="0" w:after="0" w:line="240" w:lineRule="exact"/>
              <w:jc w:val="left"/>
              <w:rPr>
                <w:rFonts w:ascii="宋体" w:hAnsi="宋体" w:eastAsia="宋体" w:cs="宋体"/>
                <w:sz w:val="18"/>
                <w:szCs w:val="18"/>
              </w:rPr>
            </w:pPr>
            <w:r>
              <w:rPr>
                <w:rFonts w:ascii="宋体" w:hAnsi="宋体" w:eastAsia="宋体" w:cs="宋体"/>
                <w:sz w:val="18"/>
                <w:szCs w:val="18"/>
              </w:rPr>
              <w:t>陆丰市</w:t>
            </w:r>
          </w:p>
        </w:tc>
        <w:tc>
          <w:tcPr>
            <w:tcW w:w="1205" w:type="dxa"/>
            <w:tcBorders>
              <w:top w:val="single" w:color="auto" w:sz="2" w:space="0"/>
              <w:left w:val="single" w:color="auto" w:sz="2" w:space="0"/>
              <w:bottom w:val="single" w:color="auto" w:sz="2" w:space="0"/>
              <w:right w:val="single" w:color="auto" w:sz="2" w:space="0"/>
            </w:tcBorders>
            <w:vAlign w:val="center"/>
          </w:tcPr>
          <w:p w14:paraId="15BABB59">
            <w:pPr>
              <w:spacing w:before="0" w:after="0" w:line="240" w:lineRule="exact"/>
              <w:jc w:val="left"/>
              <w:rPr>
                <w:rFonts w:ascii="宋体" w:hAnsi="宋体" w:eastAsia="宋体" w:cs="宋体"/>
                <w:sz w:val="18"/>
                <w:szCs w:val="18"/>
              </w:rPr>
            </w:pPr>
            <w:r>
              <w:rPr>
                <w:rFonts w:ascii="宋体" w:hAnsi="宋体" w:eastAsia="宋体" w:cs="宋体"/>
                <w:sz w:val="18"/>
                <w:szCs w:val="18"/>
              </w:rPr>
              <w:t>陆丰市</w:t>
            </w:r>
          </w:p>
        </w:tc>
        <w:tc>
          <w:tcPr>
            <w:tcW w:w="1205" w:type="dxa"/>
            <w:tcBorders>
              <w:top w:val="single" w:color="auto" w:sz="2" w:space="0"/>
              <w:left w:val="single" w:color="auto" w:sz="2" w:space="0"/>
              <w:bottom w:val="single" w:color="auto" w:sz="2" w:space="0"/>
              <w:right w:val="single" w:color="auto" w:sz="2" w:space="0"/>
            </w:tcBorders>
            <w:vAlign w:val="center"/>
          </w:tcPr>
          <w:p w14:paraId="4413AB1B">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00F6F8FC">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2E5F41D">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14D61C2">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23048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E3789C1">
            <w:pPr>
              <w:spacing w:before="0" w:after="0" w:line="240" w:lineRule="exact"/>
              <w:jc w:val="left"/>
              <w:rPr>
                <w:rFonts w:ascii="宋体" w:hAnsi="宋体" w:eastAsia="宋体" w:cs="宋体"/>
                <w:sz w:val="18"/>
                <w:szCs w:val="18"/>
              </w:rPr>
            </w:pPr>
            <w:r>
              <w:rPr>
                <w:rFonts w:ascii="宋体" w:hAnsi="宋体" w:eastAsia="宋体" w:cs="宋体"/>
                <w:sz w:val="18"/>
                <w:szCs w:val="18"/>
              </w:rPr>
              <w:t>陆丰市富炜城新能源有限公司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3E83028">
            <w:pPr>
              <w:spacing w:before="0" w:after="0" w:line="240" w:lineRule="exact"/>
              <w:jc w:val="right"/>
              <w:rPr>
                <w:rFonts w:ascii="宋体" w:hAnsi="宋体" w:eastAsia="宋体" w:cs="宋体"/>
                <w:sz w:val="18"/>
                <w:szCs w:val="18"/>
              </w:rPr>
            </w:pPr>
            <w:r>
              <w:rPr>
                <w:rFonts w:ascii="宋体" w:hAnsi="宋体" w:eastAsia="宋体" w:cs="宋体"/>
                <w:sz w:val="18"/>
                <w:szCs w:val="18"/>
              </w:rPr>
              <w:t>24,000,000.00</w:t>
            </w:r>
          </w:p>
        </w:tc>
        <w:tc>
          <w:tcPr>
            <w:tcW w:w="1205" w:type="dxa"/>
            <w:tcBorders>
              <w:top w:val="single" w:color="auto" w:sz="2" w:space="0"/>
              <w:left w:val="single" w:color="auto" w:sz="2" w:space="0"/>
              <w:bottom w:val="single" w:color="auto" w:sz="2" w:space="0"/>
              <w:right w:val="single" w:color="auto" w:sz="2" w:space="0"/>
            </w:tcBorders>
            <w:vAlign w:val="center"/>
          </w:tcPr>
          <w:p w14:paraId="2AC5B72B">
            <w:pPr>
              <w:spacing w:before="0" w:after="0" w:line="240" w:lineRule="exact"/>
              <w:jc w:val="left"/>
              <w:rPr>
                <w:rFonts w:ascii="宋体" w:hAnsi="宋体" w:eastAsia="宋体" w:cs="宋体"/>
                <w:sz w:val="18"/>
                <w:szCs w:val="18"/>
              </w:rPr>
            </w:pPr>
            <w:r>
              <w:rPr>
                <w:rFonts w:ascii="宋体" w:hAnsi="宋体" w:eastAsia="宋体" w:cs="宋体"/>
                <w:sz w:val="18"/>
                <w:szCs w:val="18"/>
              </w:rPr>
              <w:t>陆丰市</w:t>
            </w:r>
          </w:p>
        </w:tc>
        <w:tc>
          <w:tcPr>
            <w:tcW w:w="1205" w:type="dxa"/>
            <w:tcBorders>
              <w:top w:val="single" w:color="auto" w:sz="2" w:space="0"/>
              <w:left w:val="single" w:color="auto" w:sz="2" w:space="0"/>
              <w:bottom w:val="single" w:color="auto" w:sz="2" w:space="0"/>
              <w:right w:val="single" w:color="auto" w:sz="2" w:space="0"/>
            </w:tcBorders>
            <w:vAlign w:val="center"/>
          </w:tcPr>
          <w:p w14:paraId="0FC881CA">
            <w:pPr>
              <w:spacing w:before="0" w:after="0" w:line="240" w:lineRule="exact"/>
              <w:jc w:val="left"/>
              <w:rPr>
                <w:rFonts w:ascii="宋体" w:hAnsi="宋体" w:eastAsia="宋体" w:cs="宋体"/>
                <w:sz w:val="18"/>
                <w:szCs w:val="18"/>
              </w:rPr>
            </w:pPr>
            <w:r>
              <w:rPr>
                <w:rFonts w:ascii="宋体" w:hAnsi="宋体" w:eastAsia="宋体" w:cs="宋体"/>
                <w:sz w:val="18"/>
                <w:szCs w:val="18"/>
              </w:rPr>
              <w:t>陆丰市</w:t>
            </w:r>
          </w:p>
        </w:tc>
        <w:tc>
          <w:tcPr>
            <w:tcW w:w="1205" w:type="dxa"/>
            <w:tcBorders>
              <w:top w:val="single" w:color="auto" w:sz="2" w:space="0"/>
              <w:left w:val="single" w:color="auto" w:sz="2" w:space="0"/>
              <w:bottom w:val="single" w:color="auto" w:sz="2" w:space="0"/>
              <w:right w:val="single" w:color="auto" w:sz="2" w:space="0"/>
            </w:tcBorders>
            <w:vAlign w:val="center"/>
          </w:tcPr>
          <w:p w14:paraId="2BFFB8D9">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3F8E8AAD">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AB9360A">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0519018">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160A0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FC7B10B">
            <w:pPr>
              <w:spacing w:before="0" w:after="0" w:line="240" w:lineRule="exact"/>
              <w:jc w:val="left"/>
              <w:rPr>
                <w:rFonts w:ascii="宋体" w:hAnsi="宋体" w:eastAsia="宋体" w:cs="宋体"/>
                <w:sz w:val="18"/>
                <w:szCs w:val="18"/>
              </w:rPr>
            </w:pPr>
            <w:r>
              <w:rPr>
                <w:rFonts w:ascii="宋体" w:hAnsi="宋体" w:eastAsia="宋体" w:cs="宋体"/>
                <w:sz w:val="18"/>
                <w:szCs w:val="18"/>
              </w:rPr>
              <w:t>阳原聚格光电科技有限公司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182EF9EE">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c>
          <w:tcPr>
            <w:tcW w:w="1205" w:type="dxa"/>
            <w:tcBorders>
              <w:top w:val="single" w:color="auto" w:sz="2" w:space="0"/>
              <w:left w:val="single" w:color="auto" w:sz="2" w:space="0"/>
              <w:bottom w:val="single" w:color="auto" w:sz="2" w:space="0"/>
              <w:right w:val="single" w:color="auto" w:sz="2" w:space="0"/>
            </w:tcBorders>
            <w:vAlign w:val="center"/>
          </w:tcPr>
          <w:p w14:paraId="20315C9F">
            <w:pPr>
              <w:spacing w:before="0" w:after="0" w:line="240" w:lineRule="exact"/>
              <w:jc w:val="left"/>
              <w:rPr>
                <w:rFonts w:ascii="宋体" w:hAnsi="宋体" w:eastAsia="宋体" w:cs="宋体"/>
                <w:sz w:val="18"/>
                <w:szCs w:val="18"/>
              </w:rPr>
            </w:pPr>
            <w:r>
              <w:rPr>
                <w:rFonts w:ascii="宋体" w:hAnsi="宋体" w:eastAsia="宋体" w:cs="宋体"/>
                <w:sz w:val="18"/>
                <w:szCs w:val="18"/>
              </w:rPr>
              <w:t>河北省张家口市</w:t>
            </w:r>
          </w:p>
        </w:tc>
        <w:tc>
          <w:tcPr>
            <w:tcW w:w="1205" w:type="dxa"/>
            <w:tcBorders>
              <w:top w:val="single" w:color="auto" w:sz="2" w:space="0"/>
              <w:left w:val="single" w:color="auto" w:sz="2" w:space="0"/>
              <w:bottom w:val="single" w:color="auto" w:sz="2" w:space="0"/>
              <w:right w:val="single" w:color="auto" w:sz="2" w:space="0"/>
            </w:tcBorders>
            <w:vAlign w:val="center"/>
          </w:tcPr>
          <w:p w14:paraId="7BC7D610">
            <w:pPr>
              <w:spacing w:before="0" w:after="0" w:line="240" w:lineRule="exact"/>
              <w:jc w:val="left"/>
              <w:rPr>
                <w:rFonts w:ascii="宋体" w:hAnsi="宋体" w:eastAsia="宋体" w:cs="宋体"/>
                <w:sz w:val="18"/>
                <w:szCs w:val="18"/>
              </w:rPr>
            </w:pPr>
            <w:r>
              <w:rPr>
                <w:rFonts w:ascii="宋体" w:hAnsi="宋体" w:eastAsia="宋体" w:cs="宋体"/>
                <w:sz w:val="18"/>
                <w:szCs w:val="18"/>
              </w:rPr>
              <w:t>河北省张家口市</w:t>
            </w:r>
          </w:p>
        </w:tc>
        <w:tc>
          <w:tcPr>
            <w:tcW w:w="1205" w:type="dxa"/>
            <w:tcBorders>
              <w:top w:val="single" w:color="auto" w:sz="2" w:space="0"/>
              <w:left w:val="single" w:color="auto" w:sz="2" w:space="0"/>
              <w:bottom w:val="single" w:color="auto" w:sz="2" w:space="0"/>
              <w:right w:val="single" w:color="auto" w:sz="2" w:space="0"/>
            </w:tcBorders>
            <w:vAlign w:val="center"/>
          </w:tcPr>
          <w:p w14:paraId="7340BBCB">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712AC31C">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CD736A5">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CEC52FC">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r w14:paraId="141C7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D96D2A9">
            <w:pPr>
              <w:spacing w:before="0" w:after="0" w:line="240" w:lineRule="exact"/>
              <w:jc w:val="left"/>
              <w:rPr>
                <w:rFonts w:ascii="宋体" w:hAnsi="宋体" w:eastAsia="宋体" w:cs="宋体"/>
                <w:sz w:val="18"/>
                <w:szCs w:val="18"/>
              </w:rPr>
            </w:pPr>
            <w:r>
              <w:rPr>
                <w:rFonts w:ascii="宋体" w:hAnsi="宋体" w:eastAsia="宋体" w:cs="宋体"/>
                <w:sz w:val="18"/>
                <w:szCs w:val="18"/>
              </w:rPr>
              <w:t>庐江皖能新能源有限公司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372B03B">
            <w:pPr>
              <w:spacing w:before="0" w:after="0" w:line="240" w:lineRule="exact"/>
              <w:jc w:val="right"/>
              <w:rPr>
                <w:rFonts w:ascii="宋体" w:hAnsi="宋体" w:eastAsia="宋体" w:cs="宋体"/>
                <w:sz w:val="18"/>
                <w:szCs w:val="18"/>
              </w:rPr>
            </w:pPr>
            <w:r>
              <w:rPr>
                <w:rFonts w:ascii="宋体" w:hAnsi="宋体" w:eastAsia="宋体" w:cs="宋体"/>
                <w:sz w:val="18"/>
                <w:szCs w:val="18"/>
              </w:rPr>
              <w:t>1,000,000.00</w:t>
            </w:r>
          </w:p>
        </w:tc>
        <w:tc>
          <w:tcPr>
            <w:tcW w:w="1205" w:type="dxa"/>
            <w:tcBorders>
              <w:top w:val="single" w:color="auto" w:sz="2" w:space="0"/>
              <w:left w:val="single" w:color="auto" w:sz="2" w:space="0"/>
              <w:bottom w:val="single" w:color="auto" w:sz="2" w:space="0"/>
              <w:right w:val="single" w:color="auto" w:sz="2" w:space="0"/>
            </w:tcBorders>
            <w:vAlign w:val="center"/>
          </w:tcPr>
          <w:p w14:paraId="1DE1FC13">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1398282B">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07AFEA77">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48D45930">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05EC93D">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364259A">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22425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B4793DC">
            <w:pPr>
              <w:spacing w:before="0" w:after="0" w:line="240" w:lineRule="exact"/>
              <w:jc w:val="left"/>
              <w:rPr>
                <w:rFonts w:ascii="宋体" w:hAnsi="宋体" w:eastAsia="宋体" w:cs="宋体"/>
                <w:sz w:val="18"/>
                <w:szCs w:val="18"/>
              </w:rPr>
            </w:pPr>
            <w:r>
              <w:rPr>
                <w:rFonts w:ascii="宋体" w:hAnsi="宋体" w:eastAsia="宋体" w:cs="宋体"/>
                <w:sz w:val="18"/>
                <w:szCs w:val="18"/>
              </w:rPr>
              <w:t>黄山皖能智慧能源管理有限公司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227FED8">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2613DBA5">
            <w:pPr>
              <w:spacing w:before="0" w:after="0" w:line="240" w:lineRule="exact"/>
              <w:jc w:val="left"/>
              <w:rPr>
                <w:rFonts w:ascii="宋体" w:hAnsi="宋体" w:eastAsia="宋体" w:cs="宋体"/>
                <w:sz w:val="18"/>
                <w:szCs w:val="18"/>
              </w:rPr>
            </w:pPr>
            <w:r>
              <w:rPr>
                <w:rFonts w:ascii="宋体" w:hAnsi="宋体" w:eastAsia="宋体" w:cs="宋体"/>
                <w:sz w:val="18"/>
                <w:szCs w:val="18"/>
              </w:rPr>
              <w:t>安徽省黄山市</w:t>
            </w:r>
          </w:p>
        </w:tc>
        <w:tc>
          <w:tcPr>
            <w:tcW w:w="1205" w:type="dxa"/>
            <w:tcBorders>
              <w:top w:val="single" w:color="auto" w:sz="2" w:space="0"/>
              <w:left w:val="single" w:color="auto" w:sz="2" w:space="0"/>
              <w:bottom w:val="single" w:color="auto" w:sz="2" w:space="0"/>
              <w:right w:val="single" w:color="auto" w:sz="2" w:space="0"/>
            </w:tcBorders>
            <w:vAlign w:val="center"/>
          </w:tcPr>
          <w:p w14:paraId="774C4A79">
            <w:pPr>
              <w:spacing w:before="0" w:after="0" w:line="240" w:lineRule="exact"/>
              <w:jc w:val="left"/>
              <w:rPr>
                <w:rFonts w:ascii="宋体" w:hAnsi="宋体" w:eastAsia="宋体" w:cs="宋体"/>
                <w:sz w:val="18"/>
                <w:szCs w:val="18"/>
              </w:rPr>
            </w:pPr>
            <w:r>
              <w:rPr>
                <w:rFonts w:ascii="宋体" w:hAnsi="宋体" w:eastAsia="宋体" w:cs="宋体"/>
                <w:sz w:val="18"/>
                <w:szCs w:val="18"/>
              </w:rPr>
              <w:t>安徽省黄山市</w:t>
            </w:r>
          </w:p>
        </w:tc>
        <w:tc>
          <w:tcPr>
            <w:tcW w:w="1205" w:type="dxa"/>
            <w:tcBorders>
              <w:top w:val="single" w:color="auto" w:sz="2" w:space="0"/>
              <w:left w:val="single" w:color="auto" w:sz="2" w:space="0"/>
              <w:bottom w:val="single" w:color="auto" w:sz="2" w:space="0"/>
              <w:right w:val="single" w:color="auto" w:sz="2" w:space="0"/>
            </w:tcBorders>
            <w:vAlign w:val="center"/>
          </w:tcPr>
          <w:p w14:paraId="1342A6A3">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07B0D86F">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6E409D2">
            <w:pPr>
              <w:spacing w:before="0" w:after="0" w:line="240" w:lineRule="exact"/>
              <w:jc w:val="right"/>
              <w:rPr>
                <w:rFonts w:ascii="宋体" w:hAnsi="宋体" w:eastAsia="宋体" w:cs="宋体"/>
                <w:sz w:val="18"/>
                <w:szCs w:val="18"/>
              </w:rPr>
            </w:pPr>
            <w:r>
              <w:rPr>
                <w:rFonts w:ascii="宋体" w:hAnsi="宋体" w:eastAsia="宋体" w:cs="宋体"/>
                <w:sz w:val="18"/>
                <w:szCs w:val="18"/>
              </w:rPr>
              <w:t>65.00%</w:t>
            </w:r>
          </w:p>
        </w:tc>
        <w:tc>
          <w:tcPr>
            <w:tcW w:w="1205" w:type="dxa"/>
            <w:tcBorders>
              <w:top w:val="single" w:color="auto" w:sz="2" w:space="0"/>
              <w:left w:val="single" w:color="auto" w:sz="2" w:space="0"/>
              <w:bottom w:val="single" w:color="auto" w:sz="2" w:space="0"/>
              <w:right w:val="single" w:color="auto" w:sz="2" w:space="0"/>
            </w:tcBorders>
            <w:vAlign w:val="center"/>
          </w:tcPr>
          <w:p w14:paraId="5C3AA176">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0D84F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12F3850">
            <w:pPr>
              <w:spacing w:before="0" w:after="0" w:line="240" w:lineRule="exact"/>
              <w:jc w:val="left"/>
              <w:rPr>
                <w:rFonts w:ascii="宋体" w:hAnsi="宋体" w:eastAsia="宋体" w:cs="宋体"/>
                <w:sz w:val="18"/>
                <w:szCs w:val="18"/>
              </w:rPr>
            </w:pPr>
            <w:r>
              <w:rPr>
                <w:rFonts w:ascii="宋体" w:hAnsi="宋体" w:eastAsia="宋体" w:cs="宋体"/>
                <w:sz w:val="18"/>
                <w:szCs w:val="18"/>
              </w:rPr>
              <w:t>天长皖能盛风新能源有限公司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53D7D4E">
            <w:pPr>
              <w:spacing w:before="0" w:after="0" w:line="240" w:lineRule="exact"/>
              <w:jc w:val="right"/>
              <w:rPr>
                <w:rFonts w:ascii="宋体" w:hAnsi="宋体" w:eastAsia="宋体" w:cs="宋体"/>
                <w:sz w:val="18"/>
                <w:szCs w:val="18"/>
              </w:rPr>
            </w:pPr>
            <w:r>
              <w:rPr>
                <w:rFonts w:ascii="宋体" w:hAnsi="宋体" w:eastAsia="宋体" w:cs="宋体"/>
                <w:sz w:val="18"/>
                <w:szCs w:val="18"/>
              </w:rPr>
              <w:t>120,000,000.00</w:t>
            </w:r>
          </w:p>
        </w:tc>
        <w:tc>
          <w:tcPr>
            <w:tcW w:w="1205" w:type="dxa"/>
            <w:tcBorders>
              <w:top w:val="single" w:color="auto" w:sz="2" w:space="0"/>
              <w:left w:val="single" w:color="auto" w:sz="2" w:space="0"/>
              <w:bottom w:val="single" w:color="auto" w:sz="2" w:space="0"/>
              <w:right w:val="single" w:color="auto" w:sz="2" w:space="0"/>
            </w:tcBorders>
            <w:vAlign w:val="center"/>
          </w:tcPr>
          <w:p w14:paraId="75624B8F">
            <w:pPr>
              <w:spacing w:before="0" w:after="0" w:line="240" w:lineRule="exact"/>
              <w:jc w:val="left"/>
              <w:rPr>
                <w:rFonts w:ascii="宋体" w:hAnsi="宋体" w:eastAsia="宋体" w:cs="宋体"/>
                <w:sz w:val="18"/>
                <w:szCs w:val="18"/>
              </w:rPr>
            </w:pPr>
            <w:r>
              <w:rPr>
                <w:rFonts w:ascii="宋体" w:hAnsi="宋体" w:eastAsia="宋体" w:cs="宋体"/>
                <w:sz w:val="18"/>
                <w:szCs w:val="18"/>
              </w:rPr>
              <w:t>安徽省滁州市</w:t>
            </w:r>
          </w:p>
        </w:tc>
        <w:tc>
          <w:tcPr>
            <w:tcW w:w="1205" w:type="dxa"/>
            <w:tcBorders>
              <w:top w:val="single" w:color="auto" w:sz="2" w:space="0"/>
              <w:left w:val="single" w:color="auto" w:sz="2" w:space="0"/>
              <w:bottom w:val="single" w:color="auto" w:sz="2" w:space="0"/>
              <w:right w:val="single" w:color="auto" w:sz="2" w:space="0"/>
            </w:tcBorders>
            <w:vAlign w:val="center"/>
          </w:tcPr>
          <w:p w14:paraId="18C2C175">
            <w:pPr>
              <w:spacing w:before="0" w:after="0" w:line="240" w:lineRule="exact"/>
              <w:jc w:val="left"/>
              <w:rPr>
                <w:rFonts w:ascii="宋体" w:hAnsi="宋体" w:eastAsia="宋体" w:cs="宋体"/>
                <w:sz w:val="18"/>
                <w:szCs w:val="18"/>
              </w:rPr>
            </w:pPr>
            <w:r>
              <w:rPr>
                <w:rFonts w:ascii="宋体" w:hAnsi="宋体" w:eastAsia="宋体" w:cs="宋体"/>
                <w:sz w:val="18"/>
                <w:szCs w:val="18"/>
              </w:rPr>
              <w:t>安徽省滁州市</w:t>
            </w:r>
          </w:p>
        </w:tc>
        <w:tc>
          <w:tcPr>
            <w:tcW w:w="1205" w:type="dxa"/>
            <w:tcBorders>
              <w:top w:val="single" w:color="auto" w:sz="2" w:space="0"/>
              <w:left w:val="single" w:color="auto" w:sz="2" w:space="0"/>
              <w:bottom w:val="single" w:color="auto" w:sz="2" w:space="0"/>
              <w:right w:val="single" w:color="auto" w:sz="2" w:space="0"/>
            </w:tcBorders>
            <w:vAlign w:val="center"/>
          </w:tcPr>
          <w:p w14:paraId="0E7A55C5">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447CEE7C">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BB87BB9">
            <w:pPr>
              <w:spacing w:before="0" w:after="0" w:line="240" w:lineRule="exact"/>
              <w:jc w:val="right"/>
              <w:rPr>
                <w:rFonts w:ascii="宋体" w:hAnsi="宋体" w:eastAsia="宋体" w:cs="宋体"/>
                <w:sz w:val="18"/>
                <w:szCs w:val="18"/>
              </w:rPr>
            </w:pPr>
            <w:r>
              <w:rPr>
                <w:rFonts w:ascii="宋体" w:hAnsi="宋体" w:eastAsia="宋体" w:cs="宋体"/>
                <w:sz w:val="18"/>
                <w:szCs w:val="18"/>
              </w:rPr>
              <w:t>55.00%</w:t>
            </w:r>
          </w:p>
        </w:tc>
        <w:tc>
          <w:tcPr>
            <w:tcW w:w="1205" w:type="dxa"/>
            <w:tcBorders>
              <w:top w:val="single" w:color="auto" w:sz="2" w:space="0"/>
              <w:left w:val="single" w:color="auto" w:sz="2" w:space="0"/>
              <w:bottom w:val="single" w:color="auto" w:sz="2" w:space="0"/>
              <w:right w:val="single" w:color="auto" w:sz="2" w:space="0"/>
            </w:tcBorders>
            <w:vAlign w:val="center"/>
          </w:tcPr>
          <w:p w14:paraId="20BE36BE">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36601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90569D8">
            <w:pPr>
              <w:spacing w:before="0" w:after="0" w:line="240" w:lineRule="exact"/>
              <w:jc w:val="left"/>
              <w:rPr>
                <w:rFonts w:ascii="宋体" w:hAnsi="宋体" w:eastAsia="宋体" w:cs="宋体"/>
                <w:sz w:val="18"/>
                <w:szCs w:val="18"/>
              </w:rPr>
            </w:pPr>
            <w:r>
              <w:rPr>
                <w:rFonts w:ascii="宋体" w:hAnsi="宋体" w:eastAsia="宋体" w:cs="宋体"/>
                <w:sz w:val="18"/>
                <w:szCs w:val="18"/>
              </w:rPr>
              <w:t>滁州皖能盛风新能源有限公司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6424B6C">
            <w:pPr>
              <w:spacing w:before="0" w:after="0" w:line="240" w:lineRule="exact"/>
              <w:jc w:val="right"/>
              <w:rPr>
                <w:rFonts w:ascii="宋体" w:hAnsi="宋体" w:eastAsia="宋体" w:cs="宋体"/>
                <w:sz w:val="18"/>
                <w:szCs w:val="18"/>
              </w:rPr>
            </w:pPr>
            <w:r>
              <w:rPr>
                <w:rFonts w:ascii="宋体" w:hAnsi="宋体" w:eastAsia="宋体" w:cs="宋体"/>
                <w:sz w:val="18"/>
                <w:szCs w:val="18"/>
              </w:rPr>
              <w:t>200,000,000.00</w:t>
            </w:r>
          </w:p>
        </w:tc>
        <w:tc>
          <w:tcPr>
            <w:tcW w:w="1205" w:type="dxa"/>
            <w:tcBorders>
              <w:top w:val="single" w:color="auto" w:sz="2" w:space="0"/>
              <w:left w:val="single" w:color="auto" w:sz="2" w:space="0"/>
              <w:bottom w:val="single" w:color="auto" w:sz="2" w:space="0"/>
              <w:right w:val="single" w:color="auto" w:sz="2" w:space="0"/>
            </w:tcBorders>
            <w:vAlign w:val="center"/>
          </w:tcPr>
          <w:p w14:paraId="3BF9423C">
            <w:pPr>
              <w:spacing w:before="0" w:after="0" w:line="240" w:lineRule="exact"/>
              <w:jc w:val="left"/>
              <w:rPr>
                <w:rFonts w:ascii="宋体" w:hAnsi="宋体" w:eastAsia="宋体" w:cs="宋体"/>
                <w:sz w:val="18"/>
                <w:szCs w:val="18"/>
              </w:rPr>
            </w:pPr>
            <w:r>
              <w:rPr>
                <w:rFonts w:ascii="宋体" w:hAnsi="宋体" w:eastAsia="宋体" w:cs="宋体"/>
                <w:sz w:val="18"/>
                <w:szCs w:val="18"/>
              </w:rPr>
              <w:t>安徽省滁州市</w:t>
            </w:r>
          </w:p>
        </w:tc>
        <w:tc>
          <w:tcPr>
            <w:tcW w:w="1205" w:type="dxa"/>
            <w:tcBorders>
              <w:top w:val="single" w:color="auto" w:sz="2" w:space="0"/>
              <w:left w:val="single" w:color="auto" w:sz="2" w:space="0"/>
              <w:bottom w:val="single" w:color="auto" w:sz="2" w:space="0"/>
              <w:right w:val="single" w:color="auto" w:sz="2" w:space="0"/>
            </w:tcBorders>
            <w:vAlign w:val="center"/>
          </w:tcPr>
          <w:p w14:paraId="4FBFE43E">
            <w:pPr>
              <w:spacing w:before="0" w:after="0" w:line="240" w:lineRule="exact"/>
              <w:jc w:val="left"/>
              <w:rPr>
                <w:rFonts w:ascii="宋体" w:hAnsi="宋体" w:eastAsia="宋体" w:cs="宋体"/>
                <w:sz w:val="18"/>
                <w:szCs w:val="18"/>
              </w:rPr>
            </w:pPr>
            <w:r>
              <w:rPr>
                <w:rFonts w:ascii="宋体" w:hAnsi="宋体" w:eastAsia="宋体" w:cs="宋体"/>
                <w:sz w:val="18"/>
                <w:szCs w:val="18"/>
              </w:rPr>
              <w:t>安徽省滁州市</w:t>
            </w:r>
          </w:p>
        </w:tc>
        <w:tc>
          <w:tcPr>
            <w:tcW w:w="1205" w:type="dxa"/>
            <w:tcBorders>
              <w:top w:val="single" w:color="auto" w:sz="2" w:space="0"/>
              <w:left w:val="single" w:color="auto" w:sz="2" w:space="0"/>
              <w:bottom w:val="single" w:color="auto" w:sz="2" w:space="0"/>
              <w:right w:val="single" w:color="auto" w:sz="2" w:space="0"/>
            </w:tcBorders>
            <w:vAlign w:val="center"/>
          </w:tcPr>
          <w:p w14:paraId="0C69DCEF">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7DF45918">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FB765CD">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4C97DD51">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7F252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CC4D516">
            <w:pPr>
              <w:spacing w:before="0" w:after="0" w:line="240" w:lineRule="exact"/>
              <w:jc w:val="left"/>
              <w:rPr>
                <w:rFonts w:ascii="宋体" w:hAnsi="宋体" w:eastAsia="宋体" w:cs="宋体"/>
                <w:sz w:val="18"/>
                <w:szCs w:val="18"/>
              </w:rPr>
            </w:pPr>
            <w:r>
              <w:rPr>
                <w:rFonts w:ascii="宋体" w:hAnsi="宋体" w:eastAsia="宋体" w:cs="宋体"/>
                <w:sz w:val="18"/>
                <w:szCs w:val="18"/>
              </w:rPr>
              <w:t>泗县皖能盛风新能源有限公司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0A9A52E">
            <w:pPr>
              <w:spacing w:before="0" w:after="0" w:line="240" w:lineRule="exact"/>
              <w:jc w:val="right"/>
              <w:rPr>
                <w:rFonts w:ascii="宋体" w:hAnsi="宋体" w:eastAsia="宋体" w:cs="宋体"/>
                <w:sz w:val="18"/>
                <w:szCs w:val="18"/>
              </w:rPr>
            </w:pPr>
            <w:r>
              <w:rPr>
                <w:rFonts w:ascii="宋体" w:hAnsi="宋体" w:eastAsia="宋体" w:cs="宋体"/>
                <w:sz w:val="18"/>
                <w:szCs w:val="18"/>
              </w:rPr>
              <w:t>135,000,000.00</w:t>
            </w:r>
          </w:p>
        </w:tc>
        <w:tc>
          <w:tcPr>
            <w:tcW w:w="1205" w:type="dxa"/>
            <w:tcBorders>
              <w:top w:val="single" w:color="auto" w:sz="2" w:space="0"/>
              <w:left w:val="single" w:color="auto" w:sz="2" w:space="0"/>
              <w:bottom w:val="single" w:color="auto" w:sz="2" w:space="0"/>
              <w:right w:val="single" w:color="auto" w:sz="2" w:space="0"/>
            </w:tcBorders>
            <w:vAlign w:val="center"/>
          </w:tcPr>
          <w:p w14:paraId="3154D607">
            <w:pPr>
              <w:spacing w:before="0" w:after="0" w:line="240" w:lineRule="exact"/>
              <w:jc w:val="left"/>
              <w:rPr>
                <w:rFonts w:ascii="宋体" w:hAnsi="宋体" w:eastAsia="宋体" w:cs="宋体"/>
                <w:sz w:val="18"/>
                <w:szCs w:val="18"/>
              </w:rPr>
            </w:pPr>
            <w:r>
              <w:rPr>
                <w:rFonts w:ascii="宋体" w:hAnsi="宋体" w:eastAsia="宋体" w:cs="宋体"/>
                <w:sz w:val="18"/>
                <w:szCs w:val="18"/>
              </w:rPr>
              <w:t>安徽省宿州市</w:t>
            </w:r>
          </w:p>
        </w:tc>
        <w:tc>
          <w:tcPr>
            <w:tcW w:w="1205" w:type="dxa"/>
            <w:tcBorders>
              <w:top w:val="single" w:color="auto" w:sz="2" w:space="0"/>
              <w:left w:val="single" w:color="auto" w:sz="2" w:space="0"/>
              <w:bottom w:val="single" w:color="auto" w:sz="2" w:space="0"/>
              <w:right w:val="single" w:color="auto" w:sz="2" w:space="0"/>
            </w:tcBorders>
            <w:vAlign w:val="center"/>
          </w:tcPr>
          <w:p w14:paraId="5D5E5A66">
            <w:pPr>
              <w:spacing w:before="0" w:after="0" w:line="240" w:lineRule="exact"/>
              <w:jc w:val="left"/>
              <w:rPr>
                <w:rFonts w:ascii="宋体" w:hAnsi="宋体" w:eastAsia="宋体" w:cs="宋体"/>
                <w:sz w:val="18"/>
                <w:szCs w:val="18"/>
              </w:rPr>
            </w:pPr>
            <w:r>
              <w:rPr>
                <w:rFonts w:ascii="宋体" w:hAnsi="宋体" w:eastAsia="宋体" w:cs="宋体"/>
                <w:sz w:val="18"/>
                <w:szCs w:val="18"/>
              </w:rPr>
              <w:t>安徽省宿州市</w:t>
            </w:r>
          </w:p>
        </w:tc>
        <w:tc>
          <w:tcPr>
            <w:tcW w:w="1205" w:type="dxa"/>
            <w:tcBorders>
              <w:top w:val="single" w:color="auto" w:sz="2" w:space="0"/>
              <w:left w:val="single" w:color="auto" w:sz="2" w:space="0"/>
              <w:bottom w:val="single" w:color="auto" w:sz="2" w:space="0"/>
              <w:right w:val="single" w:color="auto" w:sz="2" w:space="0"/>
            </w:tcBorders>
            <w:vAlign w:val="center"/>
          </w:tcPr>
          <w:p w14:paraId="491158D0">
            <w:pPr>
              <w:spacing w:before="0" w:after="0" w:line="240" w:lineRule="exact"/>
              <w:jc w:val="left"/>
              <w:rPr>
                <w:rFonts w:ascii="宋体" w:hAnsi="宋体" w:eastAsia="宋体" w:cs="宋体"/>
                <w:sz w:val="18"/>
                <w:szCs w:val="18"/>
              </w:rPr>
            </w:pPr>
            <w:r>
              <w:rPr>
                <w:rFonts w:ascii="宋体" w:hAnsi="宋体" w:eastAsia="宋体" w:cs="宋体"/>
                <w:sz w:val="18"/>
                <w:szCs w:val="18"/>
              </w:rPr>
              <w:t>技术推广服务</w:t>
            </w:r>
          </w:p>
        </w:tc>
        <w:tc>
          <w:tcPr>
            <w:tcW w:w="1205" w:type="dxa"/>
            <w:tcBorders>
              <w:top w:val="single" w:color="auto" w:sz="2" w:space="0"/>
              <w:left w:val="single" w:color="auto" w:sz="2" w:space="0"/>
              <w:bottom w:val="single" w:color="auto" w:sz="2" w:space="0"/>
              <w:right w:val="single" w:color="auto" w:sz="2" w:space="0"/>
            </w:tcBorders>
            <w:vAlign w:val="center"/>
          </w:tcPr>
          <w:p w14:paraId="09F57252">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B473645">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74199DEF">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13E7B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A224080">
            <w:pPr>
              <w:spacing w:before="0" w:after="0" w:line="240" w:lineRule="exact"/>
              <w:jc w:val="left"/>
              <w:rPr>
                <w:rFonts w:ascii="宋体" w:hAnsi="宋体" w:eastAsia="宋体" w:cs="宋体"/>
                <w:sz w:val="18"/>
                <w:szCs w:val="18"/>
              </w:rPr>
            </w:pPr>
            <w:r>
              <w:rPr>
                <w:rFonts w:ascii="宋体" w:hAnsi="宋体" w:eastAsia="宋体" w:cs="宋体"/>
                <w:sz w:val="18"/>
                <w:szCs w:val="18"/>
              </w:rPr>
              <w:t>淮北浍能新能源科技有限公司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A28B9E9">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5BA61AF3">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75C753AC">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2B61A266">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01A210EB">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54CA948">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0AABCB25">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5D7E5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0A6063D">
            <w:pPr>
              <w:spacing w:before="0" w:after="0" w:line="240" w:lineRule="exact"/>
              <w:jc w:val="left"/>
              <w:rPr>
                <w:rFonts w:ascii="宋体" w:hAnsi="宋体" w:eastAsia="宋体" w:cs="宋体"/>
                <w:sz w:val="18"/>
                <w:szCs w:val="18"/>
              </w:rPr>
            </w:pPr>
            <w:r>
              <w:rPr>
                <w:rFonts w:ascii="宋体" w:hAnsi="宋体" w:eastAsia="宋体" w:cs="宋体"/>
                <w:sz w:val="18"/>
                <w:szCs w:val="18"/>
              </w:rPr>
              <w:t>祁门皖能新能源有限公司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CACBD27">
            <w:pPr>
              <w:spacing w:before="0" w:after="0" w:line="240" w:lineRule="exact"/>
              <w:jc w:val="right"/>
              <w:rPr>
                <w:rFonts w:ascii="宋体" w:hAnsi="宋体" w:eastAsia="宋体" w:cs="宋体"/>
                <w:sz w:val="18"/>
                <w:szCs w:val="18"/>
              </w:rPr>
            </w:pPr>
            <w:r>
              <w:rPr>
                <w:rFonts w:ascii="宋体" w:hAnsi="宋体" w:eastAsia="宋体" w:cs="宋体"/>
                <w:sz w:val="18"/>
                <w:szCs w:val="18"/>
              </w:rPr>
              <w:t>80,000,000.00</w:t>
            </w:r>
          </w:p>
        </w:tc>
        <w:tc>
          <w:tcPr>
            <w:tcW w:w="1205" w:type="dxa"/>
            <w:tcBorders>
              <w:top w:val="single" w:color="auto" w:sz="2" w:space="0"/>
              <w:left w:val="single" w:color="auto" w:sz="2" w:space="0"/>
              <w:bottom w:val="single" w:color="auto" w:sz="2" w:space="0"/>
              <w:right w:val="single" w:color="auto" w:sz="2" w:space="0"/>
            </w:tcBorders>
            <w:vAlign w:val="center"/>
          </w:tcPr>
          <w:p w14:paraId="0328D956">
            <w:pPr>
              <w:spacing w:before="0" w:after="0" w:line="240" w:lineRule="exact"/>
              <w:jc w:val="left"/>
              <w:rPr>
                <w:rFonts w:ascii="宋体" w:hAnsi="宋体" w:eastAsia="宋体" w:cs="宋体"/>
                <w:sz w:val="18"/>
                <w:szCs w:val="18"/>
              </w:rPr>
            </w:pPr>
            <w:r>
              <w:rPr>
                <w:rFonts w:ascii="宋体" w:hAnsi="宋体" w:eastAsia="宋体" w:cs="宋体"/>
                <w:sz w:val="18"/>
                <w:szCs w:val="18"/>
              </w:rPr>
              <w:t>安徽省黄山市</w:t>
            </w:r>
          </w:p>
        </w:tc>
        <w:tc>
          <w:tcPr>
            <w:tcW w:w="1205" w:type="dxa"/>
            <w:tcBorders>
              <w:top w:val="single" w:color="auto" w:sz="2" w:space="0"/>
              <w:left w:val="single" w:color="auto" w:sz="2" w:space="0"/>
              <w:bottom w:val="single" w:color="auto" w:sz="2" w:space="0"/>
              <w:right w:val="single" w:color="auto" w:sz="2" w:space="0"/>
            </w:tcBorders>
            <w:vAlign w:val="center"/>
          </w:tcPr>
          <w:p w14:paraId="4BA6E4C2">
            <w:pPr>
              <w:spacing w:before="0" w:after="0" w:line="240" w:lineRule="exact"/>
              <w:jc w:val="left"/>
              <w:rPr>
                <w:rFonts w:ascii="宋体" w:hAnsi="宋体" w:eastAsia="宋体" w:cs="宋体"/>
                <w:sz w:val="18"/>
                <w:szCs w:val="18"/>
              </w:rPr>
            </w:pPr>
            <w:r>
              <w:rPr>
                <w:rFonts w:ascii="宋体" w:hAnsi="宋体" w:eastAsia="宋体" w:cs="宋体"/>
                <w:sz w:val="18"/>
                <w:szCs w:val="18"/>
              </w:rPr>
              <w:t>安徽省黄山市</w:t>
            </w:r>
          </w:p>
        </w:tc>
        <w:tc>
          <w:tcPr>
            <w:tcW w:w="1205" w:type="dxa"/>
            <w:tcBorders>
              <w:top w:val="single" w:color="auto" w:sz="2" w:space="0"/>
              <w:left w:val="single" w:color="auto" w:sz="2" w:space="0"/>
              <w:bottom w:val="single" w:color="auto" w:sz="2" w:space="0"/>
              <w:right w:val="single" w:color="auto" w:sz="2" w:space="0"/>
            </w:tcBorders>
            <w:vAlign w:val="center"/>
          </w:tcPr>
          <w:p w14:paraId="0CA4A0C1">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54CFE011">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8BA56E9">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08101F63">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53BEC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AD39DF3">
            <w:pPr>
              <w:spacing w:before="0" w:after="0" w:line="240" w:lineRule="exact"/>
              <w:jc w:val="left"/>
              <w:rPr>
                <w:rFonts w:ascii="宋体" w:hAnsi="宋体" w:eastAsia="宋体" w:cs="宋体"/>
                <w:sz w:val="18"/>
                <w:szCs w:val="18"/>
              </w:rPr>
            </w:pPr>
            <w:r>
              <w:rPr>
                <w:rFonts w:ascii="宋体" w:hAnsi="宋体" w:eastAsia="宋体" w:cs="宋体"/>
                <w:sz w:val="18"/>
                <w:szCs w:val="18"/>
              </w:rPr>
              <w:t>宿州皖恒新能源有限公司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729E41E">
            <w:pPr>
              <w:spacing w:before="0" w:after="0" w:line="240" w:lineRule="exact"/>
              <w:jc w:val="right"/>
              <w:rPr>
                <w:rFonts w:ascii="宋体" w:hAnsi="宋体" w:eastAsia="宋体" w:cs="宋体"/>
                <w:sz w:val="18"/>
                <w:szCs w:val="18"/>
              </w:rPr>
            </w:pPr>
            <w:r>
              <w:rPr>
                <w:rFonts w:ascii="宋体" w:hAnsi="宋体" w:eastAsia="宋体" w:cs="宋体"/>
                <w:sz w:val="18"/>
                <w:szCs w:val="18"/>
              </w:rPr>
              <w:t>960,000,000.00</w:t>
            </w:r>
          </w:p>
        </w:tc>
        <w:tc>
          <w:tcPr>
            <w:tcW w:w="1205" w:type="dxa"/>
            <w:tcBorders>
              <w:top w:val="single" w:color="auto" w:sz="2" w:space="0"/>
              <w:left w:val="single" w:color="auto" w:sz="2" w:space="0"/>
              <w:bottom w:val="single" w:color="auto" w:sz="2" w:space="0"/>
              <w:right w:val="single" w:color="auto" w:sz="2" w:space="0"/>
            </w:tcBorders>
            <w:vAlign w:val="center"/>
          </w:tcPr>
          <w:p w14:paraId="51CEBA41">
            <w:pPr>
              <w:spacing w:before="0" w:after="0" w:line="240" w:lineRule="exact"/>
              <w:jc w:val="left"/>
              <w:rPr>
                <w:rFonts w:ascii="宋体" w:hAnsi="宋体" w:eastAsia="宋体" w:cs="宋体"/>
                <w:sz w:val="18"/>
                <w:szCs w:val="18"/>
              </w:rPr>
            </w:pPr>
            <w:r>
              <w:rPr>
                <w:rFonts w:ascii="宋体" w:hAnsi="宋体" w:eastAsia="宋体" w:cs="宋体"/>
                <w:sz w:val="18"/>
                <w:szCs w:val="18"/>
              </w:rPr>
              <w:t>安徽省宿州市</w:t>
            </w:r>
          </w:p>
        </w:tc>
        <w:tc>
          <w:tcPr>
            <w:tcW w:w="1205" w:type="dxa"/>
            <w:tcBorders>
              <w:top w:val="single" w:color="auto" w:sz="2" w:space="0"/>
              <w:left w:val="single" w:color="auto" w:sz="2" w:space="0"/>
              <w:bottom w:val="single" w:color="auto" w:sz="2" w:space="0"/>
              <w:right w:val="single" w:color="auto" w:sz="2" w:space="0"/>
            </w:tcBorders>
            <w:vAlign w:val="center"/>
          </w:tcPr>
          <w:p w14:paraId="15174C03">
            <w:pPr>
              <w:spacing w:before="0" w:after="0" w:line="240" w:lineRule="exact"/>
              <w:jc w:val="left"/>
              <w:rPr>
                <w:rFonts w:ascii="宋体" w:hAnsi="宋体" w:eastAsia="宋体" w:cs="宋体"/>
                <w:sz w:val="18"/>
                <w:szCs w:val="18"/>
              </w:rPr>
            </w:pPr>
            <w:r>
              <w:rPr>
                <w:rFonts w:ascii="宋体" w:hAnsi="宋体" w:eastAsia="宋体" w:cs="宋体"/>
                <w:sz w:val="18"/>
                <w:szCs w:val="18"/>
              </w:rPr>
              <w:t>安徽省宿州市</w:t>
            </w:r>
          </w:p>
        </w:tc>
        <w:tc>
          <w:tcPr>
            <w:tcW w:w="1205" w:type="dxa"/>
            <w:tcBorders>
              <w:top w:val="single" w:color="auto" w:sz="2" w:space="0"/>
              <w:left w:val="single" w:color="auto" w:sz="2" w:space="0"/>
              <w:bottom w:val="single" w:color="auto" w:sz="2" w:space="0"/>
              <w:right w:val="single" w:color="auto" w:sz="2" w:space="0"/>
            </w:tcBorders>
            <w:vAlign w:val="center"/>
          </w:tcPr>
          <w:p w14:paraId="2E203C79">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17801041">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DC07E31">
            <w:pPr>
              <w:spacing w:before="0" w:after="0" w:line="240" w:lineRule="exact"/>
              <w:jc w:val="right"/>
              <w:rPr>
                <w:rFonts w:ascii="宋体" w:hAnsi="宋体" w:eastAsia="宋体" w:cs="宋体"/>
                <w:sz w:val="18"/>
                <w:szCs w:val="18"/>
              </w:rPr>
            </w:pPr>
            <w:r>
              <w:rPr>
                <w:rFonts w:ascii="宋体" w:hAnsi="宋体" w:eastAsia="宋体" w:cs="宋体"/>
                <w:sz w:val="18"/>
                <w:szCs w:val="18"/>
              </w:rPr>
              <w:t>46.00%</w:t>
            </w:r>
          </w:p>
        </w:tc>
        <w:tc>
          <w:tcPr>
            <w:tcW w:w="1205" w:type="dxa"/>
            <w:tcBorders>
              <w:top w:val="single" w:color="auto" w:sz="2" w:space="0"/>
              <w:left w:val="single" w:color="auto" w:sz="2" w:space="0"/>
              <w:bottom w:val="single" w:color="auto" w:sz="2" w:space="0"/>
              <w:right w:val="single" w:color="auto" w:sz="2" w:space="0"/>
            </w:tcBorders>
            <w:vAlign w:val="center"/>
          </w:tcPr>
          <w:p w14:paraId="21D3FE94">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6DD65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C30F76E">
            <w:pPr>
              <w:spacing w:before="0" w:after="0" w:line="240" w:lineRule="exact"/>
              <w:jc w:val="left"/>
              <w:rPr>
                <w:rFonts w:ascii="宋体" w:hAnsi="宋体" w:eastAsia="宋体" w:cs="宋体"/>
                <w:sz w:val="18"/>
                <w:szCs w:val="18"/>
              </w:rPr>
            </w:pPr>
            <w:r>
              <w:rPr>
                <w:rFonts w:ascii="宋体" w:hAnsi="宋体" w:eastAsia="宋体" w:cs="宋体"/>
                <w:sz w:val="18"/>
                <w:szCs w:val="18"/>
              </w:rPr>
              <w:t>明光皖能白米山风力发电有限公司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654C601">
            <w:pPr>
              <w:spacing w:before="0" w:after="0" w:line="240" w:lineRule="exact"/>
              <w:jc w:val="right"/>
              <w:rPr>
                <w:rFonts w:ascii="宋体" w:hAnsi="宋体" w:eastAsia="宋体" w:cs="宋体"/>
                <w:sz w:val="18"/>
                <w:szCs w:val="18"/>
              </w:rPr>
            </w:pPr>
            <w:r>
              <w:rPr>
                <w:rFonts w:ascii="宋体" w:hAnsi="宋体" w:eastAsia="宋体" w:cs="宋体"/>
                <w:sz w:val="18"/>
                <w:szCs w:val="18"/>
              </w:rPr>
              <w:t>120,000,000.00</w:t>
            </w:r>
          </w:p>
        </w:tc>
        <w:tc>
          <w:tcPr>
            <w:tcW w:w="1205" w:type="dxa"/>
            <w:tcBorders>
              <w:top w:val="single" w:color="auto" w:sz="2" w:space="0"/>
              <w:left w:val="single" w:color="auto" w:sz="2" w:space="0"/>
              <w:bottom w:val="single" w:color="auto" w:sz="2" w:space="0"/>
              <w:right w:val="single" w:color="auto" w:sz="2" w:space="0"/>
            </w:tcBorders>
            <w:vAlign w:val="center"/>
          </w:tcPr>
          <w:p w14:paraId="306A351F">
            <w:pPr>
              <w:spacing w:before="0" w:after="0" w:line="240" w:lineRule="exact"/>
              <w:jc w:val="left"/>
              <w:rPr>
                <w:rFonts w:ascii="宋体" w:hAnsi="宋体" w:eastAsia="宋体" w:cs="宋体"/>
                <w:sz w:val="18"/>
                <w:szCs w:val="18"/>
              </w:rPr>
            </w:pPr>
            <w:r>
              <w:rPr>
                <w:rFonts w:ascii="宋体" w:hAnsi="宋体" w:eastAsia="宋体" w:cs="宋体"/>
                <w:sz w:val="18"/>
                <w:szCs w:val="18"/>
              </w:rPr>
              <w:t>安徽省滁州市</w:t>
            </w:r>
          </w:p>
        </w:tc>
        <w:tc>
          <w:tcPr>
            <w:tcW w:w="1205" w:type="dxa"/>
            <w:tcBorders>
              <w:top w:val="single" w:color="auto" w:sz="2" w:space="0"/>
              <w:left w:val="single" w:color="auto" w:sz="2" w:space="0"/>
              <w:bottom w:val="single" w:color="auto" w:sz="2" w:space="0"/>
              <w:right w:val="single" w:color="auto" w:sz="2" w:space="0"/>
            </w:tcBorders>
            <w:vAlign w:val="center"/>
          </w:tcPr>
          <w:p w14:paraId="02780C6C">
            <w:pPr>
              <w:spacing w:before="0" w:after="0" w:line="240" w:lineRule="exact"/>
              <w:jc w:val="left"/>
              <w:rPr>
                <w:rFonts w:ascii="宋体" w:hAnsi="宋体" w:eastAsia="宋体" w:cs="宋体"/>
                <w:sz w:val="18"/>
                <w:szCs w:val="18"/>
              </w:rPr>
            </w:pPr>
            <w:r>
              <w:rPr>
                <w:rFonts w:ascii="宋体" w:hAnsi="宋体" w:eastAsia="宋体" w:cs="宋体"/>
                <w:sz w:val="18"/>
                <w:szCs w:val="18"/>
              </w:rPr>
              <w:t>安徽省滁州市</w:t>
            </w:r>
          </w:p>
        </w:tc>
        <w:tc>
          <w:tcPr>
            <w:tcW w:w="1205" w:type="dxa"/>
            <w:tcBorders>
              <w:top w:val="single" w:color="auto" w:sz="2" w:space="0"/>
              <w:left w:val="single" w:color="auto" w:sz="2" w:space="0"/>
              <w:bottom w:val="single" w:color="auto" w:sz="2" w:space="0"/>
              <w:right w:val="single" w:color="auto" w:sz="2" w:space="0"/>
            </w:tcBorders>
            <w:vAlign w:val="center"/>
          </w:tcPr>
          <w:p w14:paraId="6626243E">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5BD7CACF">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03CBE61">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1205" w:type="dxa"/>
            <w:tcBorders>
              <w:top w:val="single" w:color="auto" w:sz="2" w:space="0"/>
              <w:left w:val="single" w:color="auto" w:sz="2" w:space="0"/>
              <w:bottom w:val="single" w:color="auto" w:sz="2" w:space="0"/>
              <w:right w:val="single" w:color="auto" w:sz="2" w:space="0"/>
            </w:tcBorders>
            <w:vAlign w:val="center"/>
          </w:tcPr>
          <w:p w14:paraId="607FECDF">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29B5E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26F7D5C">
            <w:pPr>
              <w:spacing w:before="0" w:after="0" w:line="240" w:lineRule="exact"/>
              <w:jc w:val="left"/>
              <w:rPr>
                <w:rFonts w:ascii="宋体" w:hAnsi="宋体" w:eastAsia="宋体" w:cs="宋体"/>
                <w:sz w:val="18"/>
                <w:szCs w:val="18"/>
              </w:rPr>
            </w:pPr>
            <w:r>
              <w:rPr>
                <w:rFonts w:ascii="宋体" w:hAnsi="宋体" w:eastAsia="宋体" w:cs="宋体"/>
                <w:sz w:val="18"/>
                <w:szCs w:val="18"/>
              </w:rPr>
              <w:t>安徽皖能七都生态科技发展有限公司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792598E">
            <w:pPr>
              <w:spacing w:before="0" w:after="0" w:line="240" w:lineRule="exact"/>
              <w:jc w:val="right"/>
              <w:rPr>
                <w:rFonts w:ascii="宋体" w:hAnsi="宋体" w:eastAsia="宋体" w:cs="宋体"/>
                <w:sz w:val="18"/>
                <w:szCs w:val="18"/>
              </w:rPr>
            </w:pPr>
            <w:r>
              <w:rPr>
                <w:rFonts w:ascii="宋体" w:hAnsi="宋体" w:eastAsia="宋体" w:cs="宋体"/>
                <w:sz w:val="18"/>
                <w:szCs w:val="18"/>
              </w:rPr>
              <w:t>11,000,000.00</w:t>
            </w:r>
          </w:p>
        </w:tc>
        <w:tc>
          <w:tcPr>
            <w:tcW w:w="1205" w:type="dxa"/>
            <w:tcBorders>
              <w:top w:val="single" w:color="auto" w:sz="2" w:space="0"/>
              <w:left w:val="single" w:color="auto" w:sz="2" w:space="0"/>
              <w:bottom w:val="single" w:color="auto" w:sz="2" w:space="0"/>
              <w:right w:val="single" w:color="auto" w:sz="2" w:space="0"/>
            </w:tcBorders>
            <w:vAlign w:val="center"/>
          </w:tcPr>
          <w:p w14:paraId="67725FB3">
            <w:pPr>
              <w:spacing w:before="0" w:after="0" w:line="240" w:lineRule="exact"/>
              <w:jc w:val="left"/>
              <w:rPr>
                <w:rFonts w:ascii="宋体" w:hAnsi="宋体" w:eastAsia="宋体" w:cs="宋体"/>
                <w:sz w:val="18"/>
                <w:szCs w:val="18"/>
              </w:rPr>
            </w:pPr>
            <w:r>
              <w:rPr>
                <w:rFonts w:ascii="宋体" w:hAnsi="宋体" w:eastAsia="宋体" w:cs="宋体"/>
                <w:sz w:val="18"/>
                <w:szCs w:val="18"/>
              </w:rPr>
              <w:t>安徽省池州市</w:t>
            </w:r>
          </w:p>
        </w:tc>
        <w:tc>
          <w:tcPr>
            <w:tcW w:w="1205" w:type="dxa"/>
            <w:tcBorders>
              <w:top w:val="single" w:color="auto" w:sz="2" w:space="0"/>
              <w:left w:val="single" w:color="auto" w:sz="2" w:space="0"/>
              <w:bottom w:val="single" w:color="auto" w:sz="2" w:space="0"/>
              <w:right w:val="single" w:color="auto" w:sz="2" w:space="0"/>
            </w:tcBorders>
            <w:vAlign w:val="center"/>
          </w:tcPr>
          <w:p w14:paraId="55A6C0BF">
            <w:pPr>
              <w:spacing w:before="0" w:after="0" w:line="240" w:lineRule="exact"/>
              <w:jc w:val="left"/>
              <w:rPr>
                <w:rFonts w:ascii="宋体" w:hAnsi="宋体" w:eastAsia="宋体" w:cs="宋体"/>
                <w:sz w:val="18"/>
                <w:szCs w:val="18"/>
              </w:rPr>
            </w:pPr>
            <w:r>
              <w:rPr>
                <w:rFonts w:ascii="宋体" w:hAnsi="宋体" w:eastAsia="宋体" w:cs="宋体"/>
                <w:sz w:val="18"/>
                <w:szCs w:val="18"/>
              </w:rPr>
              <w:t>安徽省池州市</w:t>
            </w:r>
          </w:p>
        </w:tc>
        <w:tc>
          <w:tcPr>
            <w:tcW w:w="1205" w:type="dxa"/>
            <w:tcBorders>
              <w:top w:val="single" w:color="auto" w:sz="2" w:space="0"/>
              <w:left w:val="single" w:color="auto" w:sz="2" w:space="0"/>
              <w:bottom w:val="single" w:color="auto" w:sz="2" w:space="0"/>
              <w:right w:val="single" w:color="auto" w:sz="2" w:space="0"/>
            </w:tcBorders>
            <w:vAlign w:val="center"/>
          </w:tcPr>
          <w:p w14:paraId="759EA686">
            <w:pPr>
              <w:spacing w:before="0" w:after="0" w:line="240" w:lineRule="exact"/>
              <w:jc w:val="left"/>
              <w:rPr>
                <w:rFonts w:ascii="宋体" w:hAnsi="宋体" w:eastAsia="宋体" w:cs="宋体"/>
                <w:sz w:val="18"/>
                <w:szCs w:val="18"/>
              </w:rPr>
            </w:pPr>
            <w:r>
              <w:rPr>
                <w:rFonts w:ascii="宋体" w:hAnsi="宋体" w:eastAsia="宋体" w:cs="宋体"/>
                <w:sz w:val="18"/>
                <w:szCs w:val="18"/>
              </w:rPr>
              <w:t>技术推广服务</w:t>
            </w:r>
          </w:p>
        </w:tc>
        <w:tc>
          <w:tcPr>
            <w:tcW w:w="1205" w:type="dxa"/>
            <w:tcBorders>
              <w:top w:val="single" w:color="auto" w:sz="2" w:space="0"/>
              <w:left w:val="single" w:color="auto" w:sz="2" w:space="0"/>
              <w:bottom w:val="single" w:color="auto" w:sz="2" w:space="0"/>
              <w:right w:val="single" w:color="auto" w:sz="2" w:space="0"/>
            </w:tcBorders>
            <w:vAlign w:val="center"/>
          </w:tcPr>
          <w:p w14:paraId="72D0E6AE">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9F908FE">
            <w:pPr>
              <w:spacing w:before="0" w:after="0" w:line="240" w:lineRule="exact"/>
              <w:jc w:val="right"/>
              <w:rPr>
                <w:rFonts w:ascii="宋体" w:hAnsi="宋体" w:eastAsia="宋体" w:cs="宋体"/>
                <w:sz w:val="18"/>
                <w:szCs w:val="18"/>
              </w:rPr>
            </w:pPr>
            <w:r>
              <w:rPr>
                <w:rFonts w:ascii="宋体" w:hAnsi="宋体" w:eastAsia="宋体" w:cs="宋体"/>
                <w:sz w:val="18"/>
                <w:szCs w:val="18"/>
              </w:rPr>
              <w:t>36.36%</w:t>
            </w:r>
          </w:p>
        </w:tc>
        <w:tc>
          <w:tcPr>
            <w:tcW w:w="1205" w:type="dxa"/>
            <w:tcBorders>
              <w:top w:val="single" w:color="auto" w:sz="2" w:space="0"/>
              <w:left w:val="single" w:color="auto" w:sz="2" w:space="0"/>
              <w:bottom w:val="single" w:color="auto" w:sz="2" w:space="0"/>
              <w:right w:val="single" w:color="auto" w:sz="2" w:space="0"/>
            </w:tcBorders>
            <w:vAlign w:val="center"/>
          </w:tcPr>
          <w:p w14:paraId="0A31EE87">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08783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776EE04">
            <w:pPr>
              <w:spacing w:before="0" w:after="0" w:line="240" w:lineRule="exact"/>
              <w:jc w:val="left"/>
              <w:rPr>
                <w:rFonts w:ascii="宋体" w:hAnsi="宋体" w:eastAsia="宋体" w:cs="宋体"/>
                <w:sz w:val="18"/>
                <w:szCs w:val="18"/>
              </w:rPr>
            </w:pPr>
            <w:r>
              <w:rPr>
                <w:rFonts w:ascii="宋体" w:hAnsi="宋体" w:eastAsia="宋体" w:cs="宋体"/>
                <w:sz w:val="18"/>
                <w:szCs w:val="18"/>
              </w:rPr>
              <w:t>吐鲁番新阳新能源产业有限公司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B25921A">
            <w:pPr>
              <w:spacing w:before="0" w:after="0" w:line="240" w:lineRule="exact"/>
              <w:jc w:val="right"/>
              <w:rPr>
                <w:rFonts w:ascii="宋体" w:hAnsi="宋体" w:eastAsia="宋体" w:cs="宋体"/>
                <w:sz w:val="18"/>
                <w:szCs w:val="18"/>
              </w:rPr>
            </w:pPr>
            <w:r>
              <w:rPr>
                <w:rFonts w:ascii="宋体" w:hAnsi="宋体" w:eastAsia="宋体" w:cs="宋体"/>
                <w:sz w:val="18"/>
                <w:szCs w:val="18"/>
              </w:rPr>
              <w:t>370,000,000.00</w:t>
            </w:r>
          </w:p>
        </w:tc>
        <w:tc>
          <w:tcPr>
            <w:tcW w:w="1205" w:type="dxa"/>
            <w:tcBorders>
              <w:top w:val="single" w:color="auto" w:sz="2" w:space="0"/>
              <w:left w:val="single" w:color="auto" w:sz="2" w:space="0"/>
              <w:bottom w:val="single" w:color="auto" w:sz="2" w:space="0"/>
              <w:right w:val="single" w:color="auto" w:sz="2" w:space="0"/>
            </w:tcBorders>
            <w:vAlign w:val="center"/>
          </w:tcPr>
          <w:p w14:paraId="5F5E377A">
            <w:pPr>
              <w:spacing w:before="0" w:after="0" w:line="240" w:lineRule="exact"/>
              <w:jc w:val="left"/>
              <w:rPr>
                <w:rFonts w:ascii="宋体" w:hAnsi="宋体" w:eastAsia="宋体" w:cs="宋体"/>
                <w:sz w:val="18"/>
                <w:szCs w:val="18"/>
              </w:rPr>
            </w:pPr>
            <w:r>
              <w:rPr>
                <w:rFonts w:ascii="宋体" w:hAnsi="宋体" w:eastAsia="宋体" w:cs="宋体"/>
                <w:sz w:val="18"/>
                <w:szCs w:val="18"/>
              </w:rPr>
              <w:t>新疆维吾尔自治区吐鲁番市</w:t>
            </w:r>
          </w:p>
        </w:tc>
        <w:tc>
          <w:tcPr>
            <w:tcW w:w="1205" w:type="dxa"/>
            <w:tcBorders>
              <w:top w:val="single" w:color="auto" w:sz="2" w:space="0"/>
              <w:left w:val="single" w:color="auto" w:sz="2" w:space="0"/>
              <w:bottom w:val="single" w:color="auto" w:sz="2" w:space="0"/>
              <w:right w:val="single" w:color="auto" w:sz="2" w:space="0"/>
            </w:tcBorders>
            <w:vAlign w:val="center"/>
          </w:tcPr>
          <w:p w14:paraId="52360E8A">
            <w:pPr>
              <w:spacing w:before="0" w:after="0" w:line="240" w:lineRule="exact"/>
              <w:jc w:val="left"/>
              <w:rPr>
                <w:rFonts w:ascii="宋体" w:hAnsi="宋体" w:eastAsia="宋体" w:cs="宋体"/>
                <w:sz w:val="18"/>
                <w:szCs w:val="18"/>
              </w:rPr>
            </w:pPr>
            <w:r>
              <w:rPr>
                <w:rFonts w:ascii="宋体" w:hAnsi="宋体" w:eastAsia="宋体" w:cs="宋体"/>
                <w:sz w:val="18"/>
                <w:szCs w:val="18"/>
              </w:rPr>
              <w:t>新疆维吾尔自治区吐鲁番市</w:t>
            </w:r>
          </w:p>
        </w:tc>
        <w:tc>
          <w:tcPr>
            <w:tcW w:w="1205" w:type="dxa"/>
            <w:tcBorders>
              <w:top w:val="single" w:color="auto" w:sz="2" w:space="0"/>
              <w:left w:val="single" w:color="auto" w:sz="2" w:space="0"/>
              <w:bottom w:val="single" w:color="auto" w:sz="2" w:space="0"/>
              <w:right w:val="single" w:color="auto" w:sz="2" w:space="0"/>
            </w:tcBorders>
            <w:vAlign w:val="center"/>
          </w:tcPr>
          <w:p w14:paraId="3C9E123D">
            <w:pPr>
              <w:spacing w:before="0" w:after="0" w:line="240" w:lineRule="exact"/>
              <w:jc w:val="left"/>
              <w:rPr>
                <w:rFonts w:ascii="宋体" w:hAnsi="宋体" w:eastAsia="宋体" w:cs="宋体"/>
                <w:sz w:val="18"/>
                <w:szCs w:val="18"/>
              </w:rPr>
            </w:pPr>
            <w:r>
              <w:rPr>
                <w:rFonts w:ascii="宋体" w:hAnsi="宋体" w:eastAsia="宋体" w:cs="宋体"/>
                <w:sz w:val="18"/>
                <w:szCs w:val="18"/>
              </w:rPr>
              <w:t>风能原动设备制造</w:t>
            </w:r>
          </w:p>
        </w:tc>
        <w:tc>
          <w:tcPr>
            <w:tcW w:w="1205" w:type="dxa"/>
            <w:tcBorders>
              <w:top w:val="single" w:color="auto" w:sz="2" w:space="0"/>
              <w:left w:val="single" w:color="auto" w:sz="2" w:space="0"/>
              <w:bottom w:val="single" w:color="auto" w:sz="2" w:space="0"/>
              <w:right w:val="single" w:color="auto" w:sz="2" w:space="0"/>
            </w:tcBorders>
            <w:vAlign w:val="center"/>
          </w:tcPr>
          <w:p w14:paraId="4D52CB75">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7B367BF">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0B1D34D">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r w14:paraId="1666E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B0C2598">
            <w:pPr>
              <w:spacing w:before="0" w:after="0" w:line="240" w:lineRule="exact"/>
              <w:jc w:val="left"/>
              <w:rPr>
                <w:rFonts w:ascii="宋体" w:hAnsi="宋体" w:eastAsia="宋体" w:cs="宋体"/>
                <w:sz w:val="18"/>
                <w:szCs w:val="18"/>
              </w:rPr>
            </w:pPr>
            <w:r>
              <w:rPr>
                <w:rFonts w:ascii="宋体" w:hAnsi="宋体" w:eastAsia="宋体" w:cs="宋体"/>
                <w:sz w:val="18"/>
                <w:szCs w:val="18"/>
              </w:rPr>
              <w:t>安徽皖能金安风力发电有限公司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7F118F6">
            <w:pPr>
              <w:spacing w:before="0" w:after="0"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14:paraId="7873E683">
            <w:pPr>
              <w:spacing w:before="0" w:after="0" w:line="240" w:lineRule="exact"/>
              <w:jc w:val="left"/>
              <w:rPr>
                <w:rFonts w:ascii="宋体" w:hAnsi="宋体" w:eastAsia="宋体" w:cs="宋体"/>
                <w:sz w:val="18"/>
                <w:szCs w:val="18"/>
              </w:rPr>
            </w:pPr>
            <w:r>
              <w:rPr>
                <w:rFonts w:ascii="宋体" w:hAnsi="宋体" w:eastAsia="宋体" w:cs="宋体"/>
                <w:sz w:val="18"/>
                <w:szCs w:val="18"/>
              </w:rPr>
              <w:t>安徽省六安市</w:t>
            </w:r>
          </w:p>
        </w:tc>
        <w:tc>
          <w:tcPr>
            <w:tcW w:w="1205" w:type="dxa"/>
            <w:tcBorders>
              <w:top w:val="single" w:color="auto" w:sz="2" w:space="0"/>
              <w:left w:val="single" w:color="auto" w:sz="2" w:space="0"/>
              <w:bottom w:val="single" w:color="auto" w:sz="2" w:space="0"/>
              <w:right w:val="single" w:color="auto" w:sz="2" w:space="0"/>
            </w:tcBorders>
            <w:vAlign w:val="center"/>
          </w:tcPr>
          <w:p w14:paraId="45964C2E">
            <w:pPr>
              <w:spacing w:before="0" w:after="0" w:line="240" w:lineRule="exact"/>
              <w:jc w:val="left"/>
              <w:rPr>
                <w:rFonts w:ascii="宋体" w:hAnsi="宋体" w:eastAsia="宋体" w:cs="宋体"/>
                <w:sz w:val="18"/>
                <w:szCs w:val="18"/>
              </w:rPr>
            </w:pPr>
            <w:r>
              <w:rPr>
                <w:rFonts w:ascii="宋体" w:hAnsi="宋体" w:eastAsia="宋体" w:cs="宋体"/>
                <w:sz w:val="18"/>
                <w:szCs w:val="18"/>
              </w:rPr>
              <w:t>安徽省六安市</w:t>
            </w:r>
          </w:p>
        </w:tc>
        <w:tc>
          <w:tcPr>
            <w:tcW w:w="1205" w:type="dxa"/>
            <w:tcBorders>
              <w:top w:val="single" w:color="auto" w:sz="2" w:space="0"/>
              <w:left w:val="single" w:color="auto" w:sz="2" w:space="0"/>
              <w:bottom w:val="single" w:color="auto" w:sz="2" w:space="0"/>
              <w:right w:val="single" w:color="auto" w:sz="2" w:space="0"/>
            </w:tcBorders>
            <w:vAlign w:val="center"/>
          </w:tcPr>
          <w:p w14:paraId="0E32E13A">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5E4143AB">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4DFCA5C">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0B7D2D33">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66ABD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A5A7F6D">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合肥皖能燃气发电有限责任公司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37362AA0">
            <w:pPr>
              <w:spacing w:before="0" w:after="0" w:line="240" w:lineRule="exact"/>
              <w:jc w:val="right"/>
              <w:rPr>
                <w:rFonts w:ascii="宋体" w:hAnsi="宋体" w:eastAsia="宋体" w:cs="宋体"/>
                <w:sz w:val="18"/>
                <w:szCs w:val="18"/>
              </w:rPr>
            </w:pPr>
            <w:r>
              <w:rPr>
                <w:rFonts w:ascii="宋体" w:hAnsi="宋体" w:eastAsia="宋体" w:cs="宋体"/>
                <w:sz w:val="18"/>
                <w:szCs w:val="18"/>
              </w:rPr>
              <w:t>490,000,000.00</w:t>
            </w:r>
          </w:p>
        </w:tc>
        <w:tc>
          <w:tcPr>
            <w:tcW w:w="1205" w:type="dxa"/>
            <w:tcBorders>
              <w:top w:val="single" w:color="auto" w:sz="2" w:space="0"/>
              <w:left w:val="single" w:color="auto" w:sz="2" w:space="0"/>
              <w:bottom w:val="single" w:color="auto" w:sz="2" w:space="0"/>
              <w:right w:val="single" w:color="auto" w:sz="2" w:space="0"/>
            </w:tcBorders>
            <w:vAlign w:val="center"/>
          </w:tcPr>
          <w:p w14:paraId="29DA5FE0">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3E240061">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313AA144">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17CFBCBC">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A71BE93">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3CE4CF9">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38C3D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107EBFF">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1BC1B54">
            <w:pPr>
              <w:spacing w:before="0" w:after="0" w:line="240" w:lineRule="exact"/>
              <w:jc w:val="right"/>
              <w:rPr>
                <w:rFonts w:ascii="宋体" w:hAnsi="宋体" w:eastAsia="宋体" w:cs="宋体"/>
                <w:sz w:val="18"/>
                <w:szCs w:val="18"/>
              </w:rPr>
            </w:pPr>
            <w:r>
              <w:rPr>
                <w:rFonts w:ascii="宋体" w:hAnsi="宋体" w:eastAsia="宋体" w:cs="宋体"/>
                <w:sz w:val="18"/>
                <w:szCs w:val="18"/>
              </w:rPr>
              <w:t>980,000,000.00</w:t>
            </w:r>
          </w:p>
        </w:tc>
        <w:tc>
          <w:tcPr>
            <w:tcW w:w="1205" w:type="dxa"/>
            <w:tcBorders>
              <w:top w:val="single" w:color="auto" w:sz="2" w:space="0"/>
              <w:left w:val="single" w:color="auto" w:sz="2" w:space="0"/>
              <w:bottom w:val="single" w:color="auto" w:sz="2" w:space="0"/>
              <w:right w:val="single" w:color="auto" w:sz="2" w:space="0"/>
            </w:tcBorders>
            <w:vAlign w:val="center"/>
          </w:tcPr>
          <w:p w14:paraId="60C28C67">
            <w:pPr>
              <w:spacing w:before="0" w:after="0" w:line="240" w:lineRule="exact"/>
              <w:jc w:val="left"/>
              <w:rPr>
                <w:rFonts w:ascii="宋体" w:hAnsi="宋体" w:eastAsia="宋体" w:cs="宋体"/>
                <w:sz w:val="18"/>
                <w:szCs w:val="18"/>
              </w:rPr>
            </w:pPr>
            <w:r>
              <w:rPr>
                <w:rFonts w:ascii="宋体" w:hAnsi="宋体" w:eastAsia="宋体" w:cs="宋体"/>
                <w:sz w:val="18"/>
                <w:szCs w:val="18"/>
              </w:rPr>
              <w:t>新疆昌吉回族自治州</w:t>
            </w:r>
          </w:p>
        </w:tc>
        <w:tc>
          <w:tcPr>
            <w:tcW w:w="1205" w:type="dxa"/>
            <w:tcBorders>
              <w:top w:val="single" w:color="auto" w:sz="2" w:space="0"/>
              <w:left w:val="single" w:color="auto" w:sz="2" w:space="0"/>
              <w:bottom w:val="single" w:color="auto" w:sz="2" w:space="0"/>
              <w:right w:val="single" w:color="auto" w:sz="2" w:space="0"/>
            </w:tcBorders>
            <w:vAlign w:val="center"/>
          </w:tcPr>
          <w:p w14:paraId="1580AFD5">
            <w:pPr>
              <w:spacing w:before="0" w:after="0" w:line="240" w:lineRule="exact"/>
              <w:jc w:val="left"/>
              <w:rPr>
                <w:rFonts w:ascii="宋体" w:hAnsi="宋体" w:eastAsia="宋体" w:cs="宋体"/>
                <w:sz w:val="18"/>
                <w:szCs w:val="18"/>
              </w:rPr>
            </w:pPr>
            <w:r>
              <w:rPr>
                <w:rFonts w:ascii="宋体" w:hAnsi="宋体" w:eastAsia="宋体" w:cs="宋体"/>
                <w:sz w:val="18"/>
                <w:szCs w:val="18"/>
              </w:rPr>
              <w:t>新疆昌吉回族自治州</w:t>
            </w:r>
          </w:p>
        </w:tc>
        <w:tc>
          <w:tcPr>
            <w:tcW w:w="1205" w:type="dxa"/>
            <w:tcBorders>
              <w:top w:val="single" w:color="auto" w:sz="2" w:space="0"/>
              <w:left w:val="single" w:color="auto" w:sz="2" w:space="0"/>
              <w:bottom w:val="single" w:color="auto" w:sz="2" w:space="0"/>
              <w:right w:val="single" w:color="auto" w:sz="2" w:space="0"/>
            </w:tcBorders>
            <w:vAlign w:val="center"/>
          </w:tcPr>
          <w:p w14:paraId="754ECDEB">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674B9CBD">
            <w:pPr>
              <w:spacing w:before="0" w:after="0" w:line="240" w:lineRule="exact"/>
              <w:jc w:val="right"/>
              <w:rPr>
                <w:rFonts w:ascii="宋体" w:hAnsi="宋体" w:eastAsia="宋体" w:cs="宋体"/>
                <w:sz w:val="18"/>
                <w:szCs w:val="18"/>
              </w:rPr>
            </w:pPr>
            <w:r>
              <w:rPr>
                <w:rFonts w:ascii="宋体" w:hAnsi="宋体" w:eastAsia="宋体" w:cs="宋体"/>
                <w:sz w:val="18"/>
                <w:szCs w:val="18"/>
              </w:rPr>
              <w:t>53.00%</w:t>
            </w:r>
          </w:p>
        </w:tc>
        <w:tc>
          <w:tcPr>
            <w:tcW w:w="1205" w:type="dxa"/>
            <w:tcBorders>
              <w:top w:val="single" w:color="auto" w:sz="2" w:space="0"/>
              <w:left w:val="single" w:color="auto" w:sz="2" w:space="0"/>
              <w:bottom w:val="single" w:color="auto" w:sz="2" w:space="0"/>
              <w:right w:val="single" w:color="auto" w:sz="2" w:space="0"/>
            </w:tcBorders>
            <w:vAlign w:val="center"/>
          </w:tcPr>
          <w:p w14:paraId="18601F76">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9A81376">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r w14:paraId="68135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17456BB">
            <w:pPr>
              <w:spacing w:before="0" w:after="0" w:line="240" w:lineRule="exact"/>
              <w:jc w:val="left"/>
              <w:rPr>
                <w:rFonts w:ascii="宋体" w:hAnsi="宋体" w:eastAsia="宋体" w:cs="宋体"/>
                <w:sz w:val="18"/>
                <w:szCs w:val="18"/>
              </w:rPr>
            </w:pPr>
            <w:r>
              <w:rPr>
                <w:rFonts w:ascii="宋体" w:hAnsi="宋体" w:eastAsia="宋体" w:cs="宋体"/>
                <w:sz w:val="18"/>
                <w:szCs w:val="18"/>
              </w:rPr>
              <w:t>皖能新疆电力有限公司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23A365B">
            <w:pPr>
              <w:spacing w:before="0" w:after="0" w:line="240" w:lineRule="exact"/>
              <w:jc w:val="right"/>
              <w:rPr>
                <w:rFonts w:ascii="宋体" w:hAnsi="宋体" w:eastAsia="宋体" w:cs="宋体"/>
                <w:sz w:val="18"/>
                <w:szCs w:val="18"/>
              </w:rPr>
            </w:pPr>
            <w:r>
              <w:rPr>
                <w:rFonts w:ascii="宋体" w:hAnsi="宋体" w:eastAsia="宋体" w:cs="宋体"/>
                <w:sz w:val="18"/>
                <w:szCs w:val="18"/>
              </w:rPr>
              <w:t>1,048,820,000.00</w:t>
            </w:r>
          </w:p>
        </w:tc>
        <w:tc>
          <w:tcPr>
            <w:tcW w:w="1205" w:type="dxa"/>
            <w:tcBorders>
              <w:top w:val="single" w:color="auto" w:sz="2" w:space="0"/>
              <w:left w:val="single" w:color="auto" w:sz="2" w:space="0"/>
              <w:bottom w:val="single" w:color="auto" w:sz="2" w:space="0"/>
              <w:right w:val="single" w:color="auto" w:sz="2" w:space="0"/>
            </w:tcBorders>
            <w:vAlign w:val="center"/>
          </w:tcPr>
          <w:p w14:paraId="09523BBD">
            <w:pPr>
              <w:spacing w:before="0" w:after="0" w:line="240" w:lineRule="exact"/>
              <w:jc w:val="left"/>
              <w:rPr>
                <w:rFonts w:ascii="宋体" w:hAnsi="宋体" w:eastAsia="宋体" w:cs="宋体"/>
                <w:sz w:val="18"/>
                <w:szCs w:val="18"/>
              </w:rPr>
            </w:pPr>
            <w:r>
              <w:rPr>
                <w:rFonts w:ascii="宋体" w:hAnsi="宋体" w:eastAsia="宋体" w:cs="宋体"/>
                <w:sz w:val="18"/>
                <w:szCs w:val="18"/>
              </w:rPr>
              <w:t>新疆乌鲁木齐</w:t>
            </w:r>
          </w:p>
        </w:tc>
        <w:tc>
          <w:tcPr>
            <w:tcW w:w="1205" w:type="dxa"/>
            <w:tcBorders>
              <w:top w:val="single" w:color="auto" w:sz="2" w:space="0"/>
              <w:left w:val="single" w:color="auto" w:sz="2" w:space="0"/>
              <w:bottom w:val="single" w:color="auto" w:sz="2" w:space="0"/>
              <w:right w:val="single" w:color="auto" w:sz="2" w:space="0"/>
            </w:tcBorders>
            <w:vAlign w:val="center"/>
          </w:tcPr>
          <w:p w14:paraId="38601995">
            <w:pPr>
              <w:spacing w:before="0" w:after="0" w:line="240" w:lineRule="exact"/>
              <w:jc w:val="left"/>
              <w:rPr>
                <w:rFonts w:ascii="宋体" w:hAnsi="宋体" w:eastAsia="宋体" w:cs="宋体"/>
                <w:sz w:val="18"/>
                <w:szCs w:val="18"/>
              </w:rPr>
            </w:pPr>
            <w:r>
              <w:rPr>
                <w:rFonts w:ascii="宋体" w:hAnsi="宋体" w:eastAsia="宋体" w:cs="宋体"/>
                <w:sz w:val="18"/>
                <w:szCs w:val="18"/>
              </w:rPr>
              <w:t>新疆乌鲁木齐</w:t>
            </w:r>
          </w:p>
        </w:tc>
        <w:tc>
          <w:tcPr>
            <w:tcW w:w="1205" w:type="dxa"/>
            <w:tcBorders>
              <w:top w:val="single" w:color="auto" w:sz="2" w:space="0"/>
              <w:left w:val="single" w:color="auto" w:sz="2" w:space="0"/>
              <w:bottom w:val="single" w:color="auto" w:sz="2" w:space="0"/>
              <w:right w:val="single" w:color="auto" w:sz="2" w:space="0"/>
            </w:tcBorders>
            <w:vAlign w:val="center"/>
          </w:tcPr>
          <w:p w14:paraId="6B29B266">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47F284B5">
            <w:pPr>
              <w:spacing w:before="0" w:after="0" w:line="240" w:lineRule="exact"/>
              <w:jc w:val="right"/>
              <w:rPr>
                <w:rFonts w:ascii="宋体" w:hAnsi="宋体" w:eastAsia="宋体" w:cs="宋体"/>
                <w:sz w:val="18"/>
                <w:szCs w:val="18"/>
              </w:rPr>
            </w:pPr>
            <w:r>
              <w:rPr>
                <w:rFonts w:ascii="宋体" w:hAnsi="宋体" w:eastAsia="宋体" w:cs="宋体"/>
                <w:sz w:val="18"/>
                <w:szCs w:val="18"/>
              </w:rPr>
              <w:t>70.00%</w:t>
            </w:r>
          </w:p>
        </w:tc>
        <w:tc>
          <w:tcPr>
            <w:tcW w:w="1205" w:type="dxa"/>
            <w:tcBorders>
              <w:top w:val="single" w:color="auto" w:sz="2" w:space="0"/>
              <w:left w:val="single" w:color="auto" w:sz="2" w:space="0"/>
              <w:bottom w:val="single" w:color="auto" w:sz="2" w:space="0"/>
              <w:right w:val="single" w:color="auto" w:sz="2" w:space="0"/>
            </w:tcBorders>
            <w:vAlign w:val="center"/>
          </w:tcPr>
          <w:p w14:paraId="6492A04F">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8CD184B">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4AC7C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E7D6D53">
            <w:pPr>
              <w:spacing w:before="0" w:after="0" w:line="240" w:lineRule="exact"/>
              <w:jc w:val="left"/>
              <w:rPr>
                <w:rFonts w:ascii="宋体" w:hAnsi="宋体" w:eastAsia="宋体" w:cs="宋体"/>
                <w:sz w:val="18"/>
                <w:szCs w:val="18"/>
              </w:rPr>
            </w:pPr>
            <w:r>
              <w:rPr>
                <w:rFonts w:ascii="宋体" w:hAnsi="宋体" w:eastAsia="宋体" w:cs="宋体"/>
                <w:sz w:val="18"/>
                <w:szCs w:val="18"/>
              </w:rPr>
              <w:t>新疆华电西黑山发电有限责任公司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58CCCF8C">
            <w:pPr>
              <w:spacing w:before="0" w:after="0" w:line="240" w:lineRule="exact"/>
              <w:jc w:val="right"/>
              <w:rPr>
                <w:rFonts w:ascii="宋体" w:hAnsi="宋体" w:eastAsia="宋体" w:cs="宋体"/>
                <w:sz w:val="18"/>
                <w:szCs w:val="18"/>
              </w:rPr>
            </w:pPr>
            <w:r>
              <w:rPr>
                <w:rFonts w:ascii="宋体" w:hAnsi="宋体" w:eastAsia="宋体" w:cs="宋体"/>
                <w:sz w:val="18"/>
                <w:szCs w:val="18"/>
              </w:rPr>
              <w:t>238,500,000.00</w:t>
            </w:r>
          </w:p>
        </w:tc>
        <w:tc>
          <w:tcPr>
            <w:tcW w:w="1205" w:type="dxa"/>
            <w:tcBorders>
              <w:top w:val="single" w:color="auto" w:sz="2" w:space="0"/>
              <w:left w:val="single" w:color="auto" w:sz="2" w:space="0"/>
              <w:bottom w:val="single" w:color="auto" w:sz="2" w:space="0"/>
              <w:right w:val="single" w:color="auto" w:sz="2" w:space="0"/>
            </w:tcBorders>
            <w:vAlign w:val="center"/>
          </w:tcPr>
          <w:p w14:paraId="05BF3319">
            <w:pPr>
              <w:spacing w:before="0" w:after="0" w:line="240" w:lineRule="exact"/>
              <w:jc w:val="left"/>
              <w:rPr>
                <w:rFonts w:ascii="宋体" w:hAnsi="宋体" w:eastAsia="宋体" w:cs="宋体"/>
                <w:sz w:val="18"/>
                <w:szCs w:val="18"/>
              </w:rPr>
            </w:pPr>
            <w:r>
              <w:rPr>
                <w:rFonts w:ascii="宋体" w:hAnsi="宋体" w:eastAsia="宋体" w:cs="宋体"/>
                <w:sz w:val="18"/>
                <w:szCs w:val="18"/>
              </w:rPr>
              <w:t>新疆昌吉回族自治州</w:t>
            </w:r>
          </w:p>
        </w:tc>
        <w:tc>
          <w:tcPr>
            <w:tcW w:w="1205" w:type="dxa"/>
            <w:tcBorders>
              <w:top w:val="single" w:color="auto" w:sz="2" w:space="0"/>
              <w:left w:val="single" w:color="auto" w:sz="2" w:space="0"/>
              <w:bottom w:val="single" w:color="auto" w:sz="2" w:space="0"/>
              <w:right w:val="single" w:color="auto" w:sz="2" w:space="0"/>
            </w:tcBorders>
            <w:vAlign w:val="center"/>
          </w:tcPr>
          <w:p w14:paraId="03AB5DA2">
            <w:pPr>
              <w:spacing w:before="0" w:after="0" w:line="240" w:lineRule="exact"/>
              <w:jc w:val="left"/>
              <w:rPr>
                <w:rFonts w:ascii="宋体" w:hAnsi="宋体" w:eastAsia="宋体" w:cs="宋体"/>
                <w:sz w:val="18"/>
                <w:szCs w:val="18"/>
              </w:rPr>
            </w:pPr>
            <w:r>
              <w:rPr>
                <w:rFonts w:ascii="宋体" w:hAnsi="宋体" w:eastAsia="宋体" w:cs="宋体"/>
                <w:sz w:val="18"/>
                <w:szCs w:val="18"/>
              </w:rPr>
              <w:t>新疆昌吉回族自治州</w:t>
            </w:r>
          </w:p>
        </w:tc>
        <w:tc>
          <w:tcPr>
            <w:tcW w:w="1205" w:type="dxa"/>
            <w:tcBorders>
              <w:top w:val="single" w:color="auto" w:sz="2" w:space="0"/>
              <w:left w:val="single" w:color="auto" w:sz="2" w:space="0"/>
              <w:bottom w:val="single" w:color="auto" w:sz="2" w:space="0"/>
              <w:right w:val="single" w:color="auto" w:sz="2" w:space="0"/>
            </w:tcBorders>
            <w:vAlign w:val="center"/>
          </w:tcPr>
          <w:p w14:paraId="06615D17">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68CD2518">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E2B1916">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0316DB1">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r w14:paraId="19E79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8930ECD">
            <w:pPr>
              <w:spacing w:before="0" w:after="0" w:line="240" w:lineRule="exact"/>
              <w:jc w:val="left"/>
              <w:rPr>
                <w:rFonts w:ascii="宋体" w:hAnsi="宋体" w:eastAsia="宋体" w:cs="宋体"/>
                <w:sz w:val="18"/>
                <w:szCs w:val="18"/>
              </w:rPr>
            </w:pPr>
            <w:r>
              <w:rPr>
                <w:rFonts w:ascii="宋体" w:hAnsi="宋体" w:eastAsia="宋体" w:cs="宋体"/>
                <w:sz w:val="18"/>
                <w:szCs w:val="18"/>
              </w:rPr>
              <w:t>氨邦科技有限公司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6C9B489">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14:paraId="0576F6EE">
            <w:pPr>
              <w:spacing w:before="0" w:after="0" w:line="240" w:lineRule="exact"/>
              <w:jc w:val="left"/>
              <w:rPr>
                <w:rFonts w:ascii="宋体" w:hAnsi="宋体" w:eastAsia="宋体" w:cs="宋体"/>
                <w:sz w:val="18"/>
                <w:szCs w:val="18"/>
              </w:rPr>
            </w:pPr>
            <w:r>
              <w:rPr>
                <w:rFonts w:ascii="宋体" w:hAnsi="宋体" w:eastAsia="宋体" w:cs="宋体"/>
                <w:sz w:val="18"/>
                <w:szCs w:val="18"/>
              </w:rPr>
              <w:t>安徽省铜陵市</w:t>
            </w:r>
          </w:p>
        </w:tc>
        <w:tc>
          <w:tcPr>
            <w:tcW w:w="1205" w:type="dxa"/>
            <w:tcBorders>
              <w:top w:val="single" w:color="auto" w:sz="2" w:space="0"/>
              <w:left w:val="single" w:color="auto" w:sz="2" w:space="0"/>
              <w:bottom w:val="single" w:color="auto" w:sz="2" w:space="0"/>
              <w:right w:val="single" w:color="auto" w:sz="2" w:space="0"/>
            </w:tcBorders>
            <w:vAlign w:val="center"/>
          </w:tcPr>
          <w:p w14:paraId="666528CD">
            <w:pPr>
              <w:spacing w:before="0" w:after="0" w:line="240" w:lineRule="exact"/>
              <w:jc w:val="left"/>
              <w:rPr>
                <w:rFonts w:ascii="宋体" w:hAnsi="宋体" w:eastAsia="宋体" w:cs="宋体"/>
                <w:sz w:val="18"/>
                <w:szCs w:val="18"/>
              </w:rPr>
            </w:pPr>
            <w:r>
              <w:rPr>
                <w:rFonts w:ascii="宋体" w:hAnsi="宋体" w:eastAsia="宋体" w:cs="宋体"/>
                <w:sz w:val="18"/>
                <w:szCs w:val="18"/>
              </w:rPr>
              <w:t>安徽省铜陵市</w:t>
            </w:r>
          </w:p>
        </w:tc>
        <w:tc>
          <w:tcPr>
            <w:tcW w:w="1205" w:type="dxa"/>
            <w:tcBorders>
              <w:top w:val="single" w:color="auto" w:sz="2" w:space="0"/>
              <w:left w:val="single" w:color="auto" w:sz="2" w:space="0"/>
              <w:bottom w:val="single" w:color="auto" w:sz="2" w:space="0"/>
              <w:right w:val="single" w:color="auto" w:sz="2" w:space="0"/>
            </w:tcBorders>
            <w:vAlign w:val="center"/>
          </w:tcPr>
          <w:p w14:paraId="31B075C5">
            <w:pPr>
              <w:spacing w:before="0" w:after="0" w:line="240" w:lineRule="exact"/>
              <w:jc w:val="left"/>
              <w:rPr>
                <w:rFonts w:ascii="宋体" w:hAnsi="宋体" w:eastAsia="宋体" w:cs="宋体"/>
                <w:sz w:val="18"/>
                <w:szCs w:val="18"/>
              </w:rPr>
            </w:pPr>
            <w:r>
              <w:rPr>
                <w:rFonts w:ascii="宋体" w:hAnsi="宋体" w:eastAsia="宋体" w:cs="宋体"/>
                <w:sz w:val="18"/>
                <w:szCs w:val="18"/>
              </w:rPr>
              <w:t>研究和试验发展</w:t>
            </w:r>
          </w:p>
        </w:tc>
        <w:tc>
          <w:tcPr>
            <w:tcW w:w="1205" w:type="dxa"/>
            <w:tcBorders>
              <w:top w:val="single" w:color="auto" w:sz="2" w:space="0"/>
              <w:left w:val="single" w:color="auto" w:sz="2" w:space="0"/>
              <w:bottom w:val="single" w:color="auto" w:sz="2" w:space="0"/>
              <w:right w:val="single" w:color="auto" w:sz="2" w:space="0"/>
            </w:tcBorders>
            <w:vAlign w:val="center"/>
          </w:tcPr>
          <w:p w14:paraId="600BB115">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2C0B27D2">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2248BD2">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3E20F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9A88C3C">
            <w:pPr>
              <w:spacing w:before="0" w:after="0" w:line="240" w:lineRule="exact"/>
              <w:jc w:val="left"/>
              <w:rPr>
                <w:rFonts w:ascii="宋体" w:hAnsi="宋体" w:eastAsia="宋体" w:cs="宋体"/>
                <w:sz w:val="18"/>
                <w:szCs w:val="18"/>
              </w:rPr>
            </w:pPr>
            <w:r>
              <w:rPr>
                <w:rFonts w:ascii="宋体" w:hAnsi="宋体" w:eastAsia="宋体" w:cs="宋体"/>
                <w:sz w:val="18"/>
                <w:szCs w:val="18"/>
              </w:rPr>
              <w:t>宣城皖能国控新能源投资有限公司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275A5F1">
            <w:pPr>
              <w:spacing w:before="0" w:after="0" w:line="240" w:lineRule="exact"/>
              <w:jc w:val="right"/>
              <w:rPr>
                <w:rFonts w:ascii="宋体" w:hAnsi="宋体" w:eastAsia="宋体" w:cs="宋体"/>
                <w:sz w:val="18"/>
                <w:szCs w:val="18"/>
              </w:rPr>
            </w:pPr>
            <w:r>
              <w:rPr>
                <w:rFonts w:ascii="宋体" w:hAnsi="宋体" w:eastAsia="宋体" w:cs="宋体"/>
                <w:sz w:val="18"/>
                <w:szCs w:val="18"/>
              </w:rPr>
              <w:t>300,000,000.00</w:t>
            </w:r>
          </w:p>
        </w:tc>
        <w:tc>
          <w:tcPr>
            <w:tcW w:w="1205" w:type="dxa"/>
            <w:tcBorders>
              <w:top w:val="single" w:color="auto" w:sz="2" w:space="0"/>
              <w:left w:val="single" w:color="auto" w:sz="2" w:space="0"/>
              <w:bottom w:val="single" w:color="auto" w:sz="2" w:space="0"/>
              <w:right w:val="single" w:color="auto" w:sz="2" w:space="0"/>
            </w:tcBorders>
            <w:vAlign w:val="center"/>
          </w:tcPr>
          <w:p w14:paraId="6258DC2E">
            <w:pPr>
              <w:spacing w:before="0" w:after="0" w:line="240" w:lineRule="exact"/>
              <w:jc w:val="left"/>
              <w:rPr>
                <w:rFonts w:ascii="宋体" w:hAnsi="宋体" w:eastAsia="宋体" w:cs="宋体"/>
                <w:sz w:val="18"/>
                <w:szCs w:val="18"/>
              </w:rPr>
            </w:pPr>
            <w:r>
              <w:rPr>
                <w:rFonts w:ascii="宋体" w:hAnsi="宋体" w:eastAsia="宋体" w:cs="宋体"/>
                <w:sz w:val="18"/>
                <w:szCs w:val="18"/>
              </w:rPr>
              <w:t>安徽省宣城市</w:t>
            </w:r>
          </w:p>
        </w:tc>
        <w:tc>
          <w:tcPr>
            <w:tcW w:w="1205" w:type="dxa"/>
            <w:tcBorders>
              <w:top w:val="single" w:color="auto" w:sz="2" w:space="0"/>
              <w:left w:val="single" w:color="auto" w:sz="2" w:space="0"/>
              <w:bottom w:val="single" w:color="auto" w:sz="2" w:space="0"/>
              <w:right w:val="single" w:color="auto" w:sz="2" w:space="0"/>
            </w:tcBorders>
            <w:vAlign w:val="center"/>
          </w:tcPr>
          <w:p w14:paraId="5F72F7B7">
            <w:pPr>
              <w:spacing w:before="0" w:after="0" w:line="240" w:lineRule="exact"/>
              <w:jc w:val="left"/>
              <w:rPr>
                <w:rFonts w:ascii="宋体" w:hAnsi="宋体" w:eastAsia="宋体" w:cs="宋体"/>
                <w:sz w:val="18"/>
                <w:szCs w:val="18"/>
              </w:rPr>
            </w:pPr>
            <w:r>
              <w:rPr>
                <w:rFonts w:ascii="宋体" w:hAnsi="宋体" w:eastAsia="宋体" w:cs="宋体"/>
                <w:sz w:val="18"/>
                <w:szCs w:val="18"/>
              </w:rPr>
              <w:t>安徽省宣城市</w:t>
            </w:r>
          </w:p>
        </w:tc>
        <w:tc>
          <w:tcPr>
            <w:tcW w:w="1205" w:type="dxa"/>
            <w:tcBorders>
              <w:top w:val="single" w:color="auto" w:sz="2" w:space="0"/>
              <w:left w:val="single" w:color="auto" w:sz="2" w:space="0"/>
              <w:bottom w:val="single" w:color="auto" w:sz="2" w:space="0"/>
              <w:right w:val="single" w:color="auto" w:sz="2" w:space="0"/>
            </w:tcBorders>
            <w:vAlign w:val="center"/>
          </w:tcPr>
          <w:p w14:paraId="5FC07A6B">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2E0D130A">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77232501">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0BA477B">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37AD4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B9B5465">
            <w:pPr>
              <w:spacing w:before="0" w:after="0" w:line="240" w:lineRule="exact"/>
              <w:jc w:val="left"/>
              <w:rPr>
                <w:rFonts w:ascii="宋体" w:hAnsi="宋体" w:eastAsia="宋体" w:cs="宋体"/>
                <w:sz w:val="18"/>
                <w:szCs w:val="18"/>
              </w:rPr>
            </w:pPr>
            <w:r>
              <w:rPr>
                <w:rFonts w:ascii="宋体" w:hAnsi="宋体" w:eastAsia="宋体" w:cs="宋体"/>
                <w:sz w:val="18"/>
                <w:szCs w:val="18"/>
              </w:rPr>
              <w:t>安徽江南智慧能源科技有限公司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D36FE40">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484713A7">
            <w:pPr>
              <w:spacing w:before="0" w:after="0" w:line="240" w:lineRule="exact"/>
              <w:jc w:val="left"/>
              <w:rPr>
                <w:rFonts w:ascii="宋体" w:hAnsi="宋体" w:eastAsia="宋体" w:cs="宋体"/>
                <w:sz w:val="18"/>
                <w:szCs w:val="18"/>
              </w:rPr>
            </w:pPr>
            <w:r>
              <w:rPr>
                <w:rFonts w:ascii="宋体" w:hAnsi="宋体" w:eastAsia="宋体" w:cs="宋体"/>
                <w:sz w:val="18"/>
                <w:szCs w:val="18"/>
              </w:rPr>
              <w:t>安徽省池州市</w:t>
            </w:r>
          </w:p>
        </w:tc>
        <w:tc>
          <w:tcPr>
            <w:tcW w:w="1205" w:type="dxa"/>
            <w:tcBorders>
              <w:top w:val="single" w:color="auto" w:sz="2" w:space="0"/>
              <w:left w:val="single" w:color="auto" w:sz="2" w:space="0"/>
              <w:bottom w:val="single" w:color="auto" w:sz="2" w:space="0"/>
              <w:right w:val="single" w:color="auto" w:sz="2" w:space="0"/>
            </w:tcBorders>
            <w:vAlign w:val="center"/>
          </w:tcPr>
          <w:p w14:paraId="39E00959">
            <w:pPr>
              <w:spacing w:before="0" w:after="0" w:line="240" w:lineRule="exact"/>
              <w:jc w:val="left"/>
              <w:rPr>
                <w:rFonts w:ascii="宋体" w:hAnsi="宋体" w:eastAsia="宋体" w:cs="宋体"/>
                <w:sz w:val="18"/>
                <w:szCs w:val="18"/>
              </w:rPr>
            </w:pPr>
            <w:r>
              <w:rPr>
                <w:rFonts w:ascii="宋体" w:hAnsi="宋体" w:eastAsia="宋体" w:cs="宋体"/>
                <w:sz w:val="18"/>
                <w:szCs w:val="18"/>
              </w:rPr>
              <w:t>安徽省池州市</w:t>
            </w:r>
          </w:p>
        </w:tc>
        <w:tc>
          <w:tcPr>
            <w:tcW w:w="1205" w:type="dxa"/>
            <w:tcBorders>
              <w:top w:val="single" w:color="auto" w:sz="2" w:space="0"/>
              <w:left w:val="single" w:color="auto" w:sz="2" w:space="0"/>
              <w:bottom w:val="single" w:color="auto" w:sz="2" w:space="0"/>
              <w:right w:val="single" w:color="auto" w:sz="2" w:space="0"/>
            </w:tcBorders>
            <w:vAlign w:val="center"/>
          </w:tcPr>
          <w:p w14:paraId="7DFE6581">
            <w:pPr>
              <w:spacing w:before="0" w:after="0" w:line="240" w:lineRule="exact"/>
              <w:jc w:val="left"/>
              <w:rPr>
                <w:rFonts w:ascii="宋体" w:hAnsi="宋体" w:eastAsia="宋体" w:cs="宋体"/>
                <w:sz w:val="18"/>
                <w:szCs w:val="18"/>
              </w:rPr>
            </w:pPr>
            <w:r>
              <w:rPr>
                <w:rFonts w:ascii="宋体" w:hAnsi="宋体" w:eastAsia="宋体" w:cs="宋体"/>
                <w:sz w:val="18"/>
                <w:szCs w:val="18"/>
              </w:rPr>
              <w:t>技术推广服务</w:t>
            </w:r>
          </w:p>
        </w:tc>
        <w:tc>
          <w:tcPr>
            <w:tcW w:w="1205" w:type="dxa"/>
            <w:tcBorders>
              <w:top w:val="single" w:color="auto" w:sz="2" w:space="0"/>
              <w:left w:val="single" w:color="auto" w:sz="2" w:space="0"/>
              <w:bottom w:val="single" w:color="auto" w:sz="2" w:space="0"/>
              <w:right w:val="single" w:color="auto" w:sz="2" w:space="0"/>
            </w:tcBorders>
            <w:vAlign w:val="center"/>
          </w:tcPr>
          <w:p w14:paraId="30FE9B60">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1205" w:type="dxa"/>
            <w:tcBorders>
              <w:top w:val="single" w:color="auto" w:sz="2" w:space="0"/>
              <w:left w:val="single" w:color="auto" w:sz="2" w:space="0"/>
              <w:bottom w:val="single" w:color="auto" w:sz="2" w:space="0"/>
              <w:right w:val="single" w:color="auto" w:sz="2" w:space="0"/>
            </w:tcBorders>
            <w:vAlign w:val="center"/>
          </w:tcPr>
          <w:p w14:paraId="6E961147">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906FFBD">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329A8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7550E74">
            <w:pPr>
              <w:spacing w:before="0" w:after="0" w:line="240" w:lineRule="exact"/>
              <w:jc w:val="left"/>
              <w:rPr>
                <w:rFonts w:ascii="宋体" w:hAnsi="宋体" w:eastAsia="宋体" w:cs="宋体"/>
                <w:sz w:val="18"/>
                <w:szCs w:val="18"/>
              </w:rPr>
            </w:pPr>
            <w:r>
              <w:rPr>
                <w:rFonts w:ascii="宋体" w:hAnsi="宋体" w:eastAsia="宋体" w:cs="宋体"/>
                <w:sz w:val="18"/>
                <w:szCs w:val="18"/>
              </w:rPr>
              <w:t>安徽皖能智慧能源科技有限公司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066A5AB">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39A15ABE">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4C193573">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4E643512">
            <w:pPr>
              <w:spacing w:before="0" w:after="0" w:line="240" w:lineRule="exact"/>
              <w:jc w:val="left"/>
              <w:rPr>
                <w:rFonts w:ascii="宋体" w:hAnsi="宋体" w:eastAsia="宋体" w:cs="宋体"/>
                <w:sz w:val="18"/>
                <w:szCs w:val="18"/>
              </w:rPr>
            </w:pPr>
            <w:r>
              <w:rPr>
                <w:rFonts w:ascii="宋体" w:hAnsi="宋体" w:eastAsia="宋体" w:cs="宋体"/>
                <w:sz w:val="18"/>
                <w:szCs w:val="18"/>
              </w:rPr>
              <w:t>技术推广服务</w:t>
            </w:r>
          </w:p>
        </w:tc>
        <w:tc>
          <w:tcPr>
            <w:tcW w:w="1205" w:type="dxa"/>
            <w:tcBorders>
              <w:top w:val="single" w:color="auto" w:sz="2" w:space="0"/>
              <w:left w:val="single" w:color="auto" w:sz="2" w:space="0"/>
              <w:bottom w:val="single" w:color="auto" w:sz="2" w:space="0"/>
              <w:right w:val="single" w:color="auto" w:sz="2" w:space="0"/>
            </w:tcBorders>
            <w:vAlign w:val="center"/>
          </w:tcPr>
          <w:p w14:paraId="0BFE0087">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BFFE758">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62F96E4">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r w14:paraId="0968E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DE0E6DC">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安徽皖能环保股份有限公司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A0A2B1A">
            <w:pPr>
              <w:spacing w:before="0" w:after="0" w:line="240" w:lineRule="exact"/>
              <w:jc w:val="right"/>
              <w:rPr>
                <w:rFonts w:ascii="宋体" w:hAnsi="宋体" w:eastAsia="宋体" w:cs="宋体"/>
                <w:sz w:val="18"/>
                <w:szCs w:val="18"/>
              </w:rPr>
            </w:pPr>
            <w:r>
              <w:rPr>
                <w:rFonts w:ascii="宋体" w:hAnsi="宋体" w:eastAsia="宋体" w:cs="宋体"/>
                <w:sz w:val="18"/>
                <w:szCs w:val="18"/>
              </w:rPr>
              <w:t>1,100,000,000.00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3DCA3693">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4BE75786">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0E10ED58">
            <w:pPr>
              <w:spacing w:before="0" w:after="0" w:line="240" w:lineRule="exact"/>
              <w:jc w:val="left"/>
              <w:rPr>
                <w:rFonts w:ascii="宋体" w:hAnsi="宋体" w:eastAsia="宋体" w:cs="宋体"/>
                <w:sz w:val="18"/>
                <w:szCs w:val="18"/>
              </w:rPr>
            </w:pPr>
            <w:r>
              <w:rPr>
                <w:rFonts w:ascii="宋体" w:hAnsi="宋体" w:eastAsia="宋体" w:cs="宋体"/>
                <w:sz w:val="18"/>
                <w:szCs w:val="18"/>
              </w:rPr>
              <w:t>公共设施管理业</w:t>
            </w:r>
          </w:p>
        </w:tc>
        <w:tc>
          <w:tcPr>
            <w:tcW w:w="1205" w:type="dxa"/>
            <w:tcBorders>
              <w:top w:val="single" w:color="auto" w:sz="2" w:space="0"/>
              <w:left w:val="single" w:color="auto" w:sz="2" w:space="0"/>
              <w:bottom w:val="single" w:color="auto" w:sz="2" w:space="0"/>
              <w:right w:val="single" w:color="auto" w:sz="2" w:space="0"/>
            </w:tcBorders>
            <w:vAlign w:val="center"/>
          </w:tcPr>
          <w:p w14:paraId="4CE98433">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103424F7">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31680A6">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3010F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0D0AD8A">
            <w:pPr>
              <w:spacing w:before="0" w:after="0" w:line="240" w:lineRule="exact"/>
              <w:jc w:val="left"/>
              <w:rPr>
                <w:rFonts w:ascii="宋体" w:hAnsi="宋体" w:eastAsia="宋体" w:cs="宋体"/>
                <w:sz w:val="18"/>
                <w:szCs w:val="18"/>
              </w:rPr>
            </w:pPr>
            <w:r>
              <w:rPr>
                <w:rFonts w:ascii="宋体" w:hAnsi="宋体" w:eastAsia="宋体" w:cs="宋体"/>
                <w:sz w:val="18"/>
                <w:szCs w:val="18"/>
              </w:rPr>
              <w:t>安庆皖能中科环保电力有限公司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B88D2DA">
            <w:pPr>
              <w:spacing w:before="0" w:after="0" w:line="240" w:lineRule="exact"/>
              <w:jc w:val="right"/>
              <w:rPr>
                <w:rFonts w:ascii="宋体" w:hAnsi="宋体" w:eastAsia="宋体" w:cs="宋体"/>
                <w:sz w:val="18"/>
                <w:szCs w:val="18"/>
              </w:rPr>
            </w:pPr>
            <w:r>
              <w:rPr>
                <w:rFonts w:ascii="宋体" w:hAnsi="宋体" w:eastAsia="宋体" w:cs="宋体"/>
                <w:sz w:val="18"/>
                <w:szCs w:val="18"/>
              </w:rPr>
              <w:t>367,440,000.00</w:t>
            </w:r>
          </w:p>
        </w:tc>
        <w:tc>
          <w:tcPr>
            <w:tcW w:w="1205" w:type="dxa"/>
            <w:tcBorders>
              <w:top w:val="single" w:color="auto" w:sz="2" w:space="0"/>
              <w:left w:val="single" w:color="auto" w:sz="2" w:space="0"/>
              <w:bottom w:val="single" w:color="auto" w:sz="2" w:space="0"/>
              <w:right w:val="single" w:color="auto" w:sz="2" w:space="0"/>
            </w:tcBorders>
            <w:vAlign w:val="center"/>
          </w:tcPr>
          <w:p w14:paraId="3C1E8FAE">
            <w:pPr>
              <w:spacing w:before="0" w:after="0" w:line="240" w:lineRule="exact"/>
              <w:jc w:val="left"/>
              <w:rPr>
                <w:rFonts w:ascii="宋体" w:hAnsi="宋体" w:eastAsia="宋体" w:cs="宋体"/>
                <w:sz w:val="18"/>
                <w:szCs w:val="18"/>
              </w:rPr>
            </w:pPr>
            <w:r>
              <w:rPr>
                <w:rFonts w:ascii="宋体" w:hAnsi="宋体" w:eastAsia="宋体" w:cs="宋体"/>
                <w:sz w:val="18"/>
                <w:szCs w:val="18"/>
              </w:rPr>
              <w:t>安徽省安庆市</w:t>
            </w:r>
          </w:p>
        </w:tc>
        <w:tc>
          <w:tcPr>
            <w:tcW w:w="1205" w:type="dxa"/>
            <w:tcBorders>
              <w:top w:val="single" w:color="auto" w:sz="2" w:space="0"/>
              <w:left w:val="single" w:color="auto" w:sz="2" w:space="0"/>
              <w:bottom w:val="single" w:color="auto" w:sz="2" w:space="0"/>
              <w:right w:val="single" w:color="auto" w:sz="2" w:space="0"/>
            </w:tcBorders>
            <w:vAlign w:val="center"/>
          </w:tcPr>
          <w:p w14:paraId="12E73B87">
            <w:pPr>
              <w:spacing w:before="0" w:after="0" w:line="240" w:lineRule="exact"/>
              <w:jc w:val="left"/>
              <w:rPr>
                <w:rFonts w:ascii="宋体" w:hAnsi="宋体" w:eastAsia="宋体" w:cs="宋体"/>
                <w:sz w:val="18"/>
                <w:szCs w:val="18"/>
              </w:rPr>
            </w:pPr>
            <w:r>
              <w:rPr>
                <w:rFonts w:ascii="宋体" w:hAnsi="宋体" w:eastAsia="宋体" w:cs="宋体"/>
                <w:sz w:val="18"/>
                <w:szCs w:val="18"/>
              </w:rPr>
              <w:t>安徽省安庆市</w:t>
            </w:r>
          </w:p>
        </w:tc>
        <w:tc>
          <w:tcPr>
            <w:tcW w:w="1205" w:type="dxa"/>
            <w:tcBorders>
              <w:top w:val="single" w:color="auto" w:sz="2" w:space="0"/>
              <w:left w:val="single" w:color="auto" w:sz="2" w:space="0"/>
              <w:bottom w:val="single" w:color="auto" w:sz="2" w:space="0"/>
              <w:right w:val="single" w:color="auto" w:sz="2" w:space="0"/>
            </w:tcBorders>
            <w:vAlign w:val="center"/>
          </w:tcPr>
          <w:p w14:paraId="1784DE68">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11E2946C">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68A8F7A">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EED4A5D">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3995E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10353DA">
            <w:pPr>
              <w:spacing w:before="0" w:after="0" w:line="240" w:lineRule="exact"/>
              <w:jc w:val="left"/>
              <w:rPr>
                <w:rFonts w:ascii="宋体" w:hAnsi="宋体" w:eastAsia="宋体" w:cs="宋体"/>
                <w:sz w:val="18"/>
                <w:szCs w:val="18"/>
              </w:rPr>
            </w:pPr>
            <w:r>
              <w:rPr>
                <w:rFonts w:ascii="宋体" w:hAnsi="宋体" w:eastAsia="宋体" w:cs="宋体"/>
                <w:sz w:val="18"/>
                <w:szCs w:val="18"/>
              </w:rPr>
              <w:t>淮南皖能环保电力有限公司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C8C9E9E">
            <w:pPr>
              <w:spacing w:before="0" w:after="0" w:line="240" w:lineRule="exact"/>
              <w:jc w:val="right"/>
              <w:rPr>
                <w:rFonts w:ascii="宋体" w:hAnsi="宋体" w:eastAsia="宋体" w:cs="宋体"/>
                <w:sz w:val="18"/>
                <w:szCs w:val="18"/>
              </w:rPr>
            </w:pPr>
            <w:r>
              <w:rPr>
                <w:rFonts w:ascii="宋体" w:hAnsi="宋体" w:eastAsia="宋体" w:cs="宋体"/>
                <w:sz w:val="18"/>
                <w:szCs w:val="18"/>
              </w:rPr>
              <w:t>215,970,000.00</w:t>
            </w:r>
          </w:p>
        </w:tc>
        <w:tc>
          <w:tcPr>
            <w:tcW w:w="1205" w:type="dxa"/>
            <w:tcBorders>
              <w:top w:val="single" w:color="auto" w:sz="2" w:space="0"/>
              <w:left w:val="single" w:color="auto" w:sz="2" w:space="0"/>
              <w:bottom w:val="single" w:color="auto" w:sz="2" w:space="0"/>
              <w:right w:val="single" w:color="auto" w:sz="2" w:space="0"/>
            </w:tcBorders>
            <w:vAlign w:val="center"/>
          </w:tcPr>
          <w:p w14:paraId="0BD55B91">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安徽省淮南市</w:t>
            </w:r>
          </w:p>
        </w:tc>
        <w:tc>
          <w:tcPr>
            <w:tcW w:w="1205" w:type="dxa"/>
            <w:tcBorders>
              <w:top w:val="single" w:color="auto" w:sz="2" w:space="0"/>
              <w:left w:val="single" w:color="auto" w:sz="2" w:space="0"/>
              <w:bottom w:val="single" w:color="auto" w:sz="2" w:space="0"/>
              <w:right w:val="single" w:color="auto" w:sz="2" w:space="0"/>
            </w:tcBorders>
            <w:vAlign w:val="center"/>
          </w:tcPr>
          <w:p w14:paraId="0A1E2B81">
            <w:pPr>
              <w:spacing w:before="0" w:after="0" w:line="240" w:lineRule="exact"/>
              <w:jc w:val="left"/>
              <w:rPr>
                <w:rFonts w:ascii="宋体" w:hAnsi="宋体" w:eastAsia="宋体" w:cs="宋体"/>
                <w:sz w:val="18"/>
                <w:szCs w:val="18"/>
              </w:rPr>
            </w:pPr>
            <w:r>
              <w:rPr>
                <w:rFonts w:ascii="宋体" w:hAnsi="宋体" w:eastAsia="宋体" w:cs="宋体"/>
                <w:sz w:val="18"/>
                <w:szCs w:val="18"/>
              </w:rPr>
              <w:t>安徽省淮南市</w:t>
            </w:r>
          </w:p>
        </w:tc>
        <w:tc>
          <w:tcPr>
            <w:tcW w:w="1205" w:type="dxa"/>
            <w:tcBorders>
              <w:top w:val="single" w:color="auto" w:sz="2" w:space="0"/>
              <w:left w:val="single" w:color="auto" w:sz="2" w:space="0"/>
              <w:bottom w:val="single" w:color="auto" w:sz="2" w:space="0"/>
              <w:right w:val="single" w:color="auto" w:sz="2" w:space="0"/>
            </w:tcBorders>
            <w:vAlign w:val="center"/>
          </w:tcPr>
          <w:p w14:paraId="431D6427">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25BF49A5">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64A8B3F">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7EBD05FA">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43525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37104C6">
            <w:pPr>
              <w:spacing w:before="0" w:after="0" w:line="240" w:lineRule="exact"/>
              <w:jc w:val="left"/>
              <w:rPr>
                <w:rFonts w:ascii="宋体" w:hAnsi="宋体" w:eastAsia="宋体" w:cs="宋体"/>
                <w:sz w:val="18"/>
                <w:szCs w:val="18"/>
              </w:rPr>
            </w:pPr>
            <w:r>
              <w:rPr>
                <w:rFonts w:ascii="宋体" w:hAnsi="宋体" w:eastAsia="宋体" w:cs="宋体"/>
                <w:sz w:val="18"/>
                <w:szCs w:val="18"/>
              </w:rPr>
              <w:t>滁州皖能环保电力有限公司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09E0BDA">
            <w:pPr>
              <w:spacing w:before="0" w:after="0" w:line="240" w:lineRule="exact"/>
              <w:jc w:val="right"/>
              <w:rPr>
                <w:rFonts w:ascii="宋体" w:hAnsi="宋体" w:eastAsia="宋体" w:cs="宋体"/>
                <w:sz w:val="18"/>
                <w:szCs w:val="18"/>
              </w:rPr>
            </w:pPr>
            <w:r>
              <w:rPr>
                <w:rFonts w:ascii="宋体" w:hAnsi="宋体" w:eastAsia="宋体" w:cs="宋体"/>
                <w:sz w:val="18"/>
                <w:szCs w:val="18"/>
              </w:rPr>
              <w:t>137,340,000.00</w:t>
            </w:r>
          </w:p>
        </w:tc>
        <w:tc>
          <w:tcPr>
            <w:tcW w:w="1205" w:type="dxa"/>
            <w:tcBorders>
              <w:top w:val="single" w:color="auto" w:sz="2" w:space="0"/>
              <w:left w:val="single" w:color="auto" w:sz="2" w:space="0"/>
              <w:bottom w:val="single" w:color="auto" w:sz="2" w:space="0"/>
              <w:right w:val="single" w:color="auto" w:sz="2" w:space="0"/>
            </w:tcBorders>
            <w:vAlign w:val="center"/>
          </w:tcPr>
          <w:p w14:paraId="0C8624CB">
            <w:pPr>
              <w:spacing w:before="0" w:after="0" w:line="240" w:lineRule="exact"/>
              <w:jc w:val="left"/>
              <w:rPr>
                <w:rFonts w:ascii="宋体" w:hAnsi="宋体" w:eastAsia="宋体" w:cs="宋体"/>
                <w:sz w:val="18"/>
                <w:szCs w:val="18"/>
              </w:rPr>
            </w:pPr>
            <w:r>
              <w:rPr>
                <w:rFonts w:ascii="宋体" w:hAnsi="宋体" w:eastAsia="宋体" w:cs="宋体"/>
                <w:sz w:val="18"/>
                <w:szCs w:val="18"/>
              </w:rPr>
              <w:t>安徽省滁州市</w:t>
            </w:r>
          </w:p>
        </w:tc>
        <w:tc>
          <w:tcPr>
            <w:tcW w:w="1205" w:type="dxa"/>
            <w:tcBorders>
              <w:top w:val="single" w:color="auto" w:sz="2" w:space="0"/>
              <w:left w:val="single" w:color="auto" w:sz="2" w:space="0"/>
              <w:bottom w:val="single" w:color="auto" w:sz="2" w:space="0"/>
              <w:right w:val="single" w:color="auto" w:sz="2" w:space="0"/>
            </w:tcBorders>
            <w:vAlign w:val="center"/>
          </w:tcPr>
          <w:p w14:paraId="7CA3B2CF">
            <w:pPr>
              <w:spacing w:before="0" w:after="0" w:line="240" w:lineRule="exact"/>
              <w:jc w:val="left"/>
              <w:rPr>
                <w:rFonts w:ascii="宋体" w:hAnsi="宋体" w:eastAsia="宋体" w:cs="宋体"/>
                <w:sz w:val="18"/>
                <w:szCs w:val="18"/>
              </w:rPr>
            </w:pPr>
            <w:r>
              <w:rPr>
                <w:rFonts w:ascii="宋体" w:hAnsi="宋体" w:eastAsia="宋体" w:cs="宋体"/>
                <w:sz w:val="18"/>
                <w:szCs w:val="18"/>
              </w:rPr>
              <w:t>安徽省滁州市</w:t>
            </w:r>
          </w:p>
        </w:tc>
        <w:tc>
          <w:tcPr>
            <w:tcW w:w="1205" w:type="dxa"/>
            <w:tcBorders>
              <w:top w:val="single" w:color="auto" w:sz="2" w:space="0"/>
              <w:left w:val="single" w:color="auto" w:sz="2" w:space="0"/>
              <w:bottom w:val="single" w:color="auto" w:sz="2" w:space="0"/>
              <w:right w:val="single" w:color="auto" w:sz="2" w:space="0"/>
            </w:tcBorders>
            <w:vAlign w:val="center"/>
          </w:tcPr>
          <w:p w14:paraId="3F193121">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4B20B84C">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7188ED4">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2B55E71">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5B59A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98D10C9">
            <w:pPr>
              <w:spacing w:before="0" w:after="0" w:line="240" w:lineRule="exact"/>
              <w:jc w:val="left"/>
              <w:rPr>
                <w:rFonts w:ascii="宋体" w:hAnsi="宋体" w:eastAsia="宋体" w:cs="宋体"/>
                <w:sz w:val="18"/>
                <w:szCs w:val="18"/>
              </w:rPr>
            </w:pPr>
            <w:r>
              <w:rPr>
                <w:rFonts w:ascii="宋体" w:hAnsi="宋体" w:eastAsia="宋体" w:cs="宋体"/>
                <w:sz w:val="18"/>
                <w:szCs w:val="18"/>
              </w:rPr>
              <w:t>阜阳皖能环保电力有限公司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E97F9B6">
            <w:pPr>
              <w:spacing w:before="0" w:after="0" w:line="240" w:lineRule="exact"/>
              <w:jc w:val="right"/>
              <w:rPr>
                <w:rFonts w:ascii="宋体" w:hAnsi="宋体" w:eastAsia="宋体" w:cs="宋体"/>
                <w:sz w:val="18"/>
                <w:szCs w:val="18"/>
              </w:rPr>
            </w:pPr>
            <w:r>
              <w:rPr>
                <w:rFonts w:ascii="宋体" w:hAnsi="宋体" w:eastAsia="宋体" w:cs="宋体"/>
                <w:sz w:val="18"/>
                <w:szCs w:val="18"/>
              </w:rPr>
              <w:t>162,537,400.00</w:t>
            </w:r>
          </w:p>
        </w:tc>
        <w:tc>
          <w:tcPr>
            <w:tcW w:w="1205" w:type="dxa"/>
            <w:tcBorders>
              <w:top w:val="single" w:color="auto" w:sz="2" w:space="0"/>
              <w:left w:val="single" w:color="auto" w:sz="2" w:space="0"/>
              <w:bottom w:val="single" w:color="auto" w:sz="2" w:space="0"/>
              <w:right w:val="single" w:color="auto" w:sz="2" w:space="0"/>
            </w:tcBorders>
            <w:vAlign w:val="center"/>
          </w:tcPr>
          <w:p w14:paraId="1681B10F">
            <w:pPr>
              <w:spacing w:before="0" w:after="0" w:line="240" w:lineRule="exact"/>
              <w:jc w:val="left"/>
              <w:rPr>
                <w:rFonts w:ascii="宋体" w:hAnsi="宋体" w:eastAsia="宋体" w:cs="宋体"/>
                <w:sz w:val="18"/>
                <w:szCs w:val="18"/>
              </w:rPr>
            </w:pPr>
            <w:r>
              <w:rPr>
                <w:rFonts w:ascii="宋体" w:hAnsi="宋体" w:eastAsia="宋体" w:cs="宋体"/>
                <w:sz w:val="18"/>
                <w:szCs w:val="18"/>
              </w:rPr>
              <w:t>安徽省阜阳市</w:t>
            </w:r>
          </w:p>
        </w:tc>
        <w:tc>
          <w:tcPr>
            <w:tcW w:w="1205" w:type="dxa"/>
            <w:tcBorders>
              <w:top w:val="single" w:color="auto" w:sz="2" w:space="0"/>
              <w:left w:val="single" w:color="auto" w:sz="2" w:space="0"/>
              <w:bottom w:val="single" w:color="auto" w:sz="2" w:space="0"/>
              <w:right w:val="single" w:color="auto" w:sz="2" w:space="0"/>
            </w:tcBorders>
            <w:vAlign w:val="center"/>
          </w:tcPr>
          <w:p w14:paraId="0C128FA1">
            <w:pPr>
              <w:spacing w:before="0" w:after="0" w:line="240" w:lineRule="exact"/>
              <w:jc w:val="left"/>
              <w:rPr>
                <w:rFonts w:ascii="宋体" w:hAnsi="宋体" w:eastAsia="宋体" w:cs="宋体"/>
                <w:sz w:val="18"/>
                <w:szCs w:val="18"/>
              </w:rPr>
            </w:pPr>
            <w:r>
              <w:rPr>
                <w:rFonts w:ascii="宋体" w:hAnsi="宋体" w:eastAsia="宋体" w:cs="宋体"/>
                <w:sz w:val="18"/>
                <w:szCs w:val="18"/>
              </w:rPr>
              <w:t>安徽省阜阳市</w:t>
            </w:r>
          </w:p>
        </w:tc>
        <w:tc>
          <w:tcPr>
            <w:tcW w:w="1205" w:type="dxa"/>
            <w:tcBorders>
              <w:top w:val="single" w:color="auto" w:sz="2" w:space="0"/>
              <w:left w:val="single" w:color="auto" w:sz="2" w:space="0"/>
              <w:bottom w:val="single" w:color="auto" w:sz="2" w:space="0"/>
              <w:right w:val="single" w:color="auto" w:sz="2" w:space="0"/>
            </w:tcBorders>
            <w:vAlign w:val="center"/>
          </w:tcPr>
          <w:p w14:paraId="3CB14211">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30C6ED13">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57360FD">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CA14DC0">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0BAB4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4FF3ADB">
            <w:pPr>
              <w:spacing w:before="0" w:after="0" w:line="240" w:lineRule="exact"/>
              <w:jc w:val="left"/>
              <w:rPr>
                <w:rFonts w:ascii="宋体" w:hAnsi="宋体" w:eastAsia="宋体" w:cs="宋体"/>
                <w:sz w:val="18"/>
                <w:szCs w:val="18"/>
              </w:rPr>
            </w:pPr>
            <w:r>
              <w:rPr>
                <w:rFonts w:ascii="宋体" w:hAnsi="宋体" w:eastAsia="宋体" w:cs="宋体"/>
                <w:sz w:val="18"/>
                <w:szCs w:val="18"/>
              </w:rPr>
              <w:t>宿州皖能环保电力有限公司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6D38817">
            <w:pPr>
              <w:spacing w:before="0" w:after="0" w:line="240" w:lineRule="exact"/>
              <w:jc w:val="right"/>
              <w:rPr>
                <w:rFonts w:ascii="宋体" w:hAnsi="宋体" w:eastAsia="宋体" w:cs="宋体"/>
                <w:sz w:val="18"/>
                <w:szCs w:val="18"/>
              </w:rPr>
            </w:pPr>
            <w:r>
              <w:rPr>
                <w:rFonts w:ascii="宋体" w:hAnsi="宋体" w:eastAsia="宋体" w:cs="宋体"/>
                <w:sz w:val="18"/>
                <w:szCs w:val="18"/>
              </w:rPr>
              <w:t>153,550,000.00</w:t>
            </w:r>
          </w:p>
        </w:tc>
        <w:tc>
          <w:tcPr>
            <w:tcW w:w="1205" w:type="dxa"/>
            <w:tcBorders>
              <w:top w:val="single" w:color="auto" w:sz="2" w:space="0"/>
              <w:left w:val="single" w:color="auto" w:sz="2" w:space="0"/>
              <w:bottom w:val="single" w:color="auto" w:sz="2" w:space="0"/>
              <w:right w:val="single" w:color="auto" w:sz="2" w:space="0"/>
            </w:tcBorders>
            <w:vAlign w:val="center"/>
          </w:tcPr>
          <w:p w14:paraId="6927EE25">
            <w:pPr>
              <w:spacing w:before="0" w:after="0" w:line="240" w:lineRule="exact"/>
              <w:jc w:val="left"/>
              <w:rPr>
                <w:rFonts w:ascii="宋体" w:hAnsi="宋体" w:eastAsia="宋体" w:cs="宋体"/>
                <w:sz w:val="18"/>
                <w:szCs w:val="18"/>
              </w:rPr>
            </w:pPr>
            <w:r>
              <w:rPr>
                <w:rFonts w:ascii="宋体" w:hAnsi="宋体" w:eastAsia="宋体" w:cs="宋体"/>
                <w:sz w:val="18"/>
                <w:szCs w:val="18"/>
              </w:rPr>
              <w:t>安徽省宿州市</w:t>
            </w:r>
          </w:p>
        </w:tc>
        <w:tc>
          <w:tcPr>
            <w:tcW w:w="1205" w:type="dxa"/>
            <w:tcBorders>
              <w:top w:val="single" w:color="auto" w:sz="2" w:space="0"/>
              <w:left w:val="single" w:color="auto" w:sz="2" w:space="0"/>
              <w:bottom w:val="single" w:color="auto" w:sz="2" w:space="0"/>
              <w:right w:val="single" w:color="auto" w:sz="2" w:space="0"/>
            </w:tcBorders>
            <w:vAlign w:val="center"/>
          </w:tcPr>
          <w:p w14:paraId="395ADE5A">
            <w:pPr>
              <w:spacing w:before="0" w:after="0" w:line="240" w:lineRule="exact"/>
              <w:jc w:val="left"/>
              <w:rPr>
                <w:rFonts w:ascii="宋体" w:hAnsi="宋体" w:eastAsia="宋体" w:cs="宋体"/>
                <w:sz w:val="18"/>
                <w:szCs w:val="18"/>
              </w:rPr>
            </w:pPr>
            <w:r>
              <w:rPr>
                <w:rFonts w:ascii="宋体" w:hAnsi="宋体" w:eastAsia="宋体" w:cs="宋体"/>
                <w:sz w:val="18"/>
                <w:szCs w:val="18"/>
              </w:rPr>
              <w:t>安徽省宿州市</w:t>
            </w:r>
          </w:p>
        </w:tc>
        <w:tc>
          <w:tcPr>
            <w:tcW w:w="1205" w:type="dxa"/>
            <w:tcBorders>
              <w:top w:val="single" w:color="auto" w:sz="2" w:space="0"/>
              <w:left w:val="single" w:color="auto" w:sz="2" w:space="0"/>
              <w:bottom w:val="single" w:color="auto" w:sz="2" w:space="0"/>
              <w:right w:val="single" w:color="auto" w:sz="2" w:space="0"/>
            </w:tcBorders>
            <w:vAlign w:val="center"/>
          </w:tcPr>
          <w:p w14:paraId="5EBD0D6C">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59BFEF88">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AF24F19">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6E59AEC">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53A6D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8B0A24C">
            <w:pPr>
              <w:spacing w:before="0" w:after="0" w:line="240" w:lineRule="exact"/>
              <w:jc w:val="left"/>
              <w:rPr>
                <w:rFonts w:ascii="宋体" w:hAnsi="宋体" w:eastAsia="宋体" w:cs="宋体"/>
                <w:sz w:val="18"/>
                <w:szCs w:val="18"/>
              </w:rPr>
            </w:pPr>
            <w:r>
              <w:rPr>
                <w:rFonts w:ascii="宋体" w:hAnsi="宋体" w:eastAsia="宋体" w:cs="宋体"/>
                <w:sz w:val="18"/>
                <w:szCs w:val="18"/>
              </w:rPr>
              <w:t>合肥长丰皖能环保电力有限公司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E502848">
            <w:pPr>
              <w:spacing w:before="0" w:after="0" w:line="240" w:lineRule="exact"/>
              <w:jc w:val="right"/>
              <w:rPr>
                <w:rFonts w:ascii="宋体" w:hAnsi="宋体" w:eastAsia="宋体" w:cs="宋体"/>
                <w:sz w:val="18"/>
                <w:szCs w:val="18"/>
              </w:rPr>
            </w:pPr>
            <w:r>
              <w:rPr>
                <w:rFonts w:ascii="宋体" w:hAnsi="宋体" w:eastAsia="宋体" w:cs="宋体"/>
                <w:sz w:val="18"/>
                <w:szCs w:val="18"/>
              </w:rPr>
              <w:t>146,000,000.00</w:t>
            </w:r>
          </w:p>
        </w:tc>
        <w:tc>
          <w:tcPr>
            <w:tcW w:w="1205" w:type="dxa"/>
            <w:tcBorders>
              <w:top w:val="single" w:color="auto" w:sz="2" w:space="0"/>
              <w:left w:val="single" w:color="auto" w:sz="2" w:space="0"/>
              <w:bottom w:val="single" w:color="auto" w:sz="2" w:space="0"/>
              <w:right w:val="single" w:color="auto" w:sz="2" w:space="0"/>
            </w:tcBorders>
            <w:vAlign w:val="center"/>
          </w:tcPr>
          <w:p w14:paraId="7C2D888E">
            <w:pPr>
              <w:spacing w:before="0" w:after="0" w:line="240" w:lineRule="exact"/>
              <w:jc w:val="left"/>
              <w:rPr>
                <w:rFonts w:ascii="宋体" w:hAnsi="宋体" w:eastAsia="宋体" w:cs="宋体"/>
                <w:sz w:val="18"/>
                <w:szCs w:val="18"/>
              </w:rPr>
            </w:pPr>
            <w:r>
              <w:rPr>
                <w:rFonts w:ascii="宋体" w:hAnsi="宋体" w:eastAsia="宋体" w:cs="宋体"/>
                <w:sz w:val="18"/>
                <w:szCs w:val="18"/>
              </w:rPr>
              <w:t>长丰县</w:t>
            </w:r>
          </w:p>
        </w:tc>
        <w:tc>
          <w:tcPr>
            <w:tcW w:w="1205" w:type="dxa"/>
            <w:tcBorders>
              <w:top w:val="single" w:color="auto" w:sz="2" w:space="0"/>
              <w:left w:val="single" w:color="auto" w:sz="2" w:space="0"/>
              <w:bottom w:val="single" w:color="auto" w:sz="2" w:space="0"/>
              <w:right w:val="single" w:color="auto" w:sz="2" w:space="0"/>
            </w:tcBorders>
            <w:vAlign w:val="center"/>
          </w:tcPr>
          <w:p w14:paraId="5E68DB1D">
            <w:pPr>
              <w:spacing w:before="0" w:after="0" w:line="240" w:lineRule="exact"/>
              <w:jc w:val="left"/>
              <w:rPr>
                <w:rFonts w:ascii="宋体" w:hAnsi="宋体" w:eastAsia="宋体" w:cs="宋体"/>
                <w:sz w:val="18"/>
                <w:szCs w:val="18"/>
              </w:rPr>
            </w:pPr>
            <w:r>
              <w:rPr>
                <w:rFonts w:ascii="宋体" w:hAnsi="宋体" w:eastAsia="宋体" w:cs="宋体"/>
                <w:sz w:val="18"/>
                <w:szCs w:val="18"/>
              </w:rPr>
              <w:t>长丰县</w:t>
            </w:r>
          </w:p>
        </w:tc>
        <w:tc>
          <w:tcPr>
            <w:tcW w:w="1205" w:type="dxa"/>
            <w:tcBorders>
              <w:top w:val="single" w:color="auto" w:sz="2" w:space="0"/>
              <w:left w:val="single" w:color="auto" w:sz="2" w:space="0"/>
              <w:bottom w:val="single" w:color="auto" w:sz="2" w:space="0"/>
              <w:right w:val="single" w:color="auto" w:sz="2" w:space="0"/>
            </w:tcBorders>
            <w:vAlign w:val="center"/>
          </w:tcPr>
          <w:p w14:paraId="2954DCD9">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6ACCE3BF">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D62C05D">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4228A46">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47CEC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F10BDCE">
            <w:pPr>
              <w:spacing w:before="0" w:after="0" w:line="240" w:lineRule="exact"/>
              <w:jc w:val="left"/>
              <w:rPr>
                <w:rFonts w:ascii="宋体" w:hAnsi="宋体" w:eastAsia="宋体" w:cs="宋体"/>
                <w:sz w:val="18"/>
                <w:szCs w:val="18"/>
              </w:rPr>
            </w:pPr>
            <w:r>
              <w:rPr>
                <w:rFonts w:ascii="宋体" w:hAnsi="宋体" w:eastAsia="宋体" w:cs="宋体"/>
                <w:sz w:val="18"/>
                <w:szCs w:val="18"/>
              </w:rPr>
              <w:t>定远皖能环保电力有限公司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21D0FA2">
            <w:pPr>
              <w:spacing w:before="0" w:after="0" w:line="240" w:lineRule="exact"/>
              <w:jc w:val="right"/>
              <w:rPr>
                <w:rFonts w:ascii="宋体" w:hAnsi="宋体" w:eastAsia="宋体" w:cs="宋体"/>
                <w:sz w:val="18"/>
                <w:szCs w:val="18"/>
              </w:rPr>
            </w:pPr>
            <w:r>
              <w:rPr>
                <w:rFonts w:ascii="宋体" w:hAnsi="宋体" w:eastAsia="宋体" w:cs="宋体"/>
                <w:sz w:val="18"/>
                <w:szCs w:val="18"/>
              </w:rPr>
              <w:t>65,000,000.00</w:t>
            </w:r>
          </w:p>
        </w:tc>
        <w:tc>
          <w:tcPr>
            <w:tcW w:w="1205" w:type="dxa"/>
            <w:tcBorders>
              <w:top w:val="single" w:color="auto" w:sz="2" w:space="0"/>
              <w:left w:val="single" w:color="auto" w:sz="2" w:space="0"/>
              <w:bottom w:val="single" w:color="auto" w:sz="2" w:space="0"/>
              <w:right w:val="single" w:color="auto" w:sz="2" w:space="0"/>
            </w:tcBorders>
            <w:vAlign w:val="center"/>
          </w:tcPr>
          <w:p w14:paraId="46E1168A">
            <w:pPr>
              <w:spacing w:before="0" w:after="0" w:line="240" w:lineRule="exact"/>
              <w:jc w:val="left"/>
              <w:rPr>
                <w:rFonts w:ascii="宋体" w:hAnsi="宋体" w:eastAsia="宋体" w:cs="宋体"/>
                <w:sz w:val="18"/>
                <w:szCs w:val="18"/>
              </w:rPr>
            </w:pPr>
            <w:r>
              <w:rPr>
                <w:rFonts w:ascii="宋体" w:hAnsi="宋体" w:eastAsia="宋体" w:cs="宋体"/>
                <w:sz w:val="18"/>
                <w:szCs w:val="18"/>
              </w:rPr>
              <w:t>安徽省滁州市</w:t>
            </w:r>
          </w:p>
        </w:tc>
        <w:tc>
          <w:tcPr>
            <w:tcW w:w="1205" w:type="dxa"/>
            <w:tcBorders>
              <w:top w:val="single" w:color="auto" w:sz="2" w:space="0"/>
              <w:left w:val="single" w:color="auto" w:sz="2" w:space="0"/>
              <w:bottom w:val="single" w:color="auto" w:sz="2" w:space="0"/>
              <w:right w:val="single" w:color="auto" w:sz="2" w:space="0"/>
            </w:tcBorders>
            <w:vAlign w:val="center"/>
          </w:tcPr>
          <w:p w14:paraId="7C106D31">
            <w:pPr>
              <w:spacing w:before="0" w:after="0" w:line="240" w:lineRule="exact"/>
              <w:jc w:val="left"/>
              <w:rPr>
                <w:rFonts w:ascii="宋体" w:hAnsi="宋体" w:eastAsia="宋体" w:cs="宋体"/>
                <w:sz w:val="18"/>
                <w:szCs w:val="18"/>
              </w:rPr>
            </w:pPr>
            <w:r>
              <w:rPr>
                <w:rFonts w:ascii="宋体" w:hAnsi="宋体" w:eastAsia="宋体" w:cs="宋体"/>
                <w:sz w:val="18"/>
                <w:szCs w:val="18"/>
              </w:rPr>
              <w:t>安徽省滁州市</w:t>
            </w:r>
          </w:p>
        </w:tc>
        <w:tc>
          <w:tcPr>
            <w:tcW w:w="1205" w:type="dxa"/>
            <w:tcBorders>
              <w:top w:val="single" w:color="auto" w:sz="2" w:space="0"/>
              <w:left w:val="single" w:color="auto" w:sz="2" w:space="0"/>
              <w:bottom w:val="single" w:color="auto" w:sz="2" w:space="0"/>
              <w:right w:val="single" w:color="auto" w:sz="2" w:space="0"/>
            </w:tcBorders>
            <w:vAlign w:val="center"/>
          </w:tcPr>
          <w:p w14:paraId="4A2AE80E">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682972D6">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5EE913E">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DFB7268">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3CA10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485B5CE">
            <w:pPr>
              <w:spacing w:before="0" w:after="0" w:line="240" w:lineRule="exact"/>
              <w:jc w:val="left"/>
              <w:rPr>
                <w:rFonts w:ascii="宋体" w:hAnsi="宋体" w:eastAsia="宋体" w:cs="宋体"/>
                <w:sz w:val="18"/>
                <w:szCs w:val="18"/>
              </w:rPr>
            </w:pPr>
            <w:r>
              <w:rPr>
                <w:rFonts w:ascii="宋体" w:hAnsi="宋体" w:eastAsia="宋体" w:cs="宋体"/>
                <w:sz w:val="18"/>
                <w:szCs w:val="18"/>
              </w:rPr>
              <w:t>临泉皖能环保电力有限公司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B43BAD1">
            <w:pPr>
              <w:spacing w:before="0" w:after="0" w:line="240" w:lineRule="exact"/>
              <w:jc w:val="right"/>
              <w:rPr>
                <w:rFonts w:ascii="宋体" w:hAnsi="宋体" w:eastAsia="宋体" w:cs="宋体"/>
                <w:sz w:val="18"/>
                <w:szCs w:val="18"/>
              </w:rPr>
            </w:pPr>
            <w:r>
              <w:rPr>
                <w:rFonts w:ascii="宋体" w:hAnsi="宋体" w:eastAsia="宋体" w:cs="宋体"/>
                <w:sz w:val="18"/>
                <w:szCs w:val="18"/>
              </w:rPr>
              <w:t>170,500,000.00</w:t>
            </w:r>
          </w:p>
        </w:tc>
        <w:tc>
          <w:tcPr>
            <w:tcW w:w="1205" w:type="dxa"/>
            <w:tcBorders>
              <w:top w:val="single" w:color="auto" w:sz="2" w:space="0"/>
              <w:left w:val="single" w:color="auto" w:sz="2" w:space="0"/>
              <w:bottom w:val="single" w:color="auto" w:sz="2" w:space="0"/>
              <w:right w:val="single" w:color="auto" w:sz="2" w:space="0"/>
            </w:tcBorders>
            <w:vAlign w:val="center"/>
          </w:tcPr>
          <w:p w14:paraId="0E90F779">
            <w:pPr>
              <w:spacing w:before="0" w:after="0" w:line="240" w:lineRule="exact"/>
              <w:jc w:val="left"/>
              <w:rPr>
                <w:rFonts w:ascii="宋体" w:hAnsi="宋体" w:eastAsia="宋体" w:cs="宋体"/>
                <w:sz w:val="18"/>
                <w:szCs w:val="18"/>
              </w:rPr>
            </w:pPr>
            <w:r>
              <w:rPr>
                <w:rFonts w:ascii="宋体" w:hAnsi="宋体" w:eastAsia="宋体" w:cs="宋体"/>
                <w:sz w:val="18"/>
                <w:szCs w:val="18"/>
              </w:rPr>
              <w:t>临泉县</w:t>
            </w:r>
          </w:p>
        </w:tc>
        <w:tc>
          <w:tcPr>
            <w:tcW w:w="1205" w:type="dxa"/>
            <w:tcBorders>
              <w:top w:val="single" w:color="auto" w:sz="2" w:space="0"/>
              <w:left w:val="single" w:color="auto" w:sz="2" w:space="0"/>
              <w:bottom w:val="single" w:color="auto" w:sz="2" w:space="0"/>
              <w:right w:val="single" w:color="auto" w:sz="2" w:space="0"/>
            </w:tcBorders>
            <w:vAlign w:val="center"/>
          </w:tcPr>
          <w:p w14:paraId="591CA208">
            <w:pPr>
              <w:spacing w:before="0" w:after="0" w:line="240" w:lineRule="exact"/>
              <w:jc w:val="left"/>
              <w:rPr>
                <w:rFonts w:ascii="宋体" w:hAnsi="宋体" w:eastAsia="宋体" w:cs="宋体"/>
                <w:sz w:val="18"/>
                <w:szCs w:val="18"/>
              </w:rPr>
            </w:pPr>
            <w:r>
              <w:rPr>
                <w:rFonts w:ascii="宋体" w:hAnsi="宋体" w:eastAsia="宋体" w:cs="宋体"/>
                <w:sz w:val="18"/>
                <w:szCs w:val="18"/>
              </w:rPr>
              <w:t>临泉县</w:t>
            </w:r>
          </w:p>
        </w:tc>
        <w:tc>
          <w:tcPr>
            <w:tcW w:w="1205" w:type="dxa"/>
            <w:tcBorders>
              <w:top w:val="single" w:color="auto" w:sz="2" w:space="0"/>
              <w:left w:val="single" w:color="auto" w:sz="2" w:space="0"/>
              <w:bottom w:val="single" w:color="auto" w:sz="2" w:space="0"/>
              <w:right w:val="single" w:color="auto" w:sz="2" w:space="0"/>
            </w:tcBorders>
            <w:vAlign w:val="center"/>
          </w:tcPr>
          <w:p w14:paraId="36627B24">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67522C90">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EF259D1">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441925C">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50DCA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82D308C">
            <w:pPr>
              <w:spacing w:before="0" w:after="0" w:line="240" w:lineRule="exact"/>
              <w:jc w:val="left"/>
              <w:rPr>
                <w:rFonts w:ascii="宋体" w:hAnsi="宋体" w:eastAsia="宋体" w:cs="宋体"/>
                <w:sz w:val="18"/>
                <w:szCs w:val="18"/>
              </w:rPr>
            </w:pPr>
            <w:r>
              <w:rPr>
                <w:rFonts w:ascii="宋体" w:hAnsi="宋体" w:eastAsia="宋体" w:cs="宋体"/>
                <w:sz w:val="18"/>
                <w:szCs w:val="18"/>
              </w:rPr>
              <w:t>宣城皖能环保电力有限公司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212A270">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c>
          <w:tcPr>
            <w:tcW w:w="1205" w:type="dxa"/>
            <w:tcBorders>
              <w:top w:val="single" w:color="auto" w:sz="2" w:space="0"/>
              <w:left w:val="single" w:color="auto" w:sz="2" w:space="0"/>
              <w:bottom w:val="single" w:color="auto" w:sz="2" w:space="0"/>
              <w:right w:val="single" w:color="auto" w:sz="2" w:space="0"/>
            </w:tcBorders>
            <w:vAlign w:val="center"/>
          </w:tcPr>
          <w:p w14:paraId="24295490">
            <w:pPr>
              <w:spacing w:before="0" w:after="0" w:line="240" w:lineRule="exact"/>
              <w:jc w:val="left"/>
              <w:rPr>
                <w:rFonts w:ascii="宋体" w:hAnsi="宋体" w:eastAsia="宋体" w:cs="宋体"/>
                <w:sz w:val="18"/>
                <w:szCs w:val="18"/>
              </w:rPr>
            </w:pPr>
            <w:r>
              <w:rPr>
                <w:rFonts w:ascii="宋体" w:hAnsi="宋体" w:eastAsia="宋体" w:cs="宋体"/>
                <w:sz w:val="18"/>
                <w:szCs w:val="18"/>
              </w:rPr>
              <w:t>宣城市</w:t>
            </w:r>
          </w:p>
        </w:tc>
        <w:tc>
          <w:tcPr>
            <w:tcW w:w="1205" w:type="dxa"/>
            <w:tcBorders>
              <w:top w:val="single" w:color="auto" w:sz="2" w:space="0"/>
              <w:left w:val="single" w:color="auto" w:sz="2" w:space="0"/>
              <w:bottom w:val="single" w:color="auto" w:sz="2" w:space="0"/>
              <w:right w:val="single" w:color="auto" w:sz="2" w:space="0"/>
            </w:tcBorders>
            <w:vAlign w:val="center"/>
          </w:tcPr>
          <w:p w14:paraId="1C0D797E">
            <w:pPr>
              <w:spacing w:before="0" w:after="0" w:line="240" w:lineRule="exact"/>
              <w:jc w:val="left"/>
              <w:rPr>
                <w:rFonts w:ascii="宋体" w:hAnsi="宋体" w:eastAsia="宋体" w:cs="宋体"/>
                <w:sz w:val="18"/>
                <w:szCs w:val="18"/>
              </w:rPr>
            </w:pPr>
            <w:r>
              <w:rPr>
                <w:rFonts w:ascii="宋体" w:hAnsi="宋体" w:eastAsia="宋体" w:cs="宋体"/>
                <w:sz w:val="18"/>
                <w:szCs w:val="18"/>
              </w:rPr>
              <w:t>宣城市</w:t>
            </w:r>
          </w:p>
        </w:tc>
        <w:tc>
          <w:tcPr>
            <w:tcW w:w="1205" w:type="dxa"/>
            <w:tcBorders>
              <w:top w:val="single" w:color="auto" w:sz="2" w:space="0"/>
              <w:left w:val="single" w:color="auto" w:sz="2" w:space="0"/>
              <w:bottom w:val="single" w:color="auto" w:sz="2" w:space="0"/>
              <w:right w:val="single" w:color="auto" w:sz="2" w:space="0"/>
            </w:tcBorders>
            <w:vAlign w:val="center"/>
          </w:tcPr>
          <w:p w14:paraId="766BB5F5">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2155E23E">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DA665E1">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786DE145">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11D35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1AEDD79">
            <w:pPr>
              <w:spacing w:before="0" w:after="0" w:line="240" w:lineRule="exact"/>
              <w:jc w:val="left"/>
              <w:rPr>
                <w:rFonts w:ascii="宋体" w:hAnsi="宋体" w:eastAsia="宋体" w:cs="宋体"/>
                <w:sz w:val="18"/>
                <w:szCs w:val="18"/>
              </w:rPr>
            </w:pPr>
            <w:r>
              <w:rPr>
                <w:rFonts w:ascii="宋体" w:hAnsi="宋体" w:eastAsia="宋体" w:cs="宋体"/>
                <w:sz w:val="18"/>
                <w:szCs w:val="18"/>
              </w:rPr>
              <w:t>蚌埠皖能环保电力有限公司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729B5C2">
            <w:pPr>
              <w:spacing w:before="0" w:after="0" w:line="240" w:lineRule="exact"/>
              <w:jc w:val="right"/>
              <w:rPr>
                <w:rFonts w:ascii="宋体" w:hAnsi="宋体" w:eastAsia="宋体" w:cs="宋体"/>
                <w:sz w:val="18"/>
                <w:szCs w:val="18"/>
              </w:rPr>
            </w:pPr>
            <w:r>
              <w:rPr>
                <w:rFonts w:ascii="宋体" w:hAnsi="宋体" w:eastAsia="宋体" w:cs="宋体"/>
                <w:sz w:val="18"/>
                <w:szCs w:val="18"/>
              </w:rPr>
              <w:t>78,114,000.00</w:t>
            </w:r>
          </w:p>
        </w:tc>
        <w:tc>
          <w:tcPr>
            <w:tcW w:w="1205" w:type="dxa"/>
            <w:tcBorders>
              <w:top w:val="single" w:color="auto" w:sz="2" w:space="0"/>
              <w:left w:val="single" w:color="auto" w:sz="2" w:space="0"/>
              <w:bottom w:val="single" w:color="auto" w:sz="2" w:space="0"/>
              <w:right w:val="single" w:color="auto" w:sz="2" w:space="0"/>
            </w:tcBorders>
            <w:vAlign w:val="center"/>
          </w:tcPr>
          <w:p w14:paraId="38BBC4D6">
            <w:pPr>
              <w:spacing w:before="0" w:after="0" w:line="240" w:lineRule="exact"/>
              <w:jc w:val="left"/>
              <w:rPr>
                <w:rFonts w:ascii="宋体" w:hAnsi="宋体" w:eastAsia="宋体" w:cs="宋体"/>
                <w:sz w:val="18"/>
                <w:szCs w:val="18"/>
              </w:rPr>
            </w:pPr>
            <w:r>
              <w:rPr>
                <w:rFonts w:ascii="宋体" w:hAnsi="宋体" w:eastAsia="宋体" w:cs="宋体"/>
                <w:sz w:val="18"/>
                <w:szCs w:val="18"/>
              </w:rPr>
              <w:t>五河县</w:t>
            </w:r>
          </w:p>
        </w:tc>
        <w:tc>
          <w:tcPr>
            <w:tcW w:w="1205" w:type="dxa"/>
            <w:tcBorders>
              <w:top w:val="single" w:color="auto" w:sz="2" w:space="0"/>
              <w:left w:val="single" w:color="auto" w:sz="2" w:space="0"/>
              <w:bottom w:val="single" w:color="auto" w:sz="2" w:space="0"/>
              <w:right w:val="single" w:color="auto" w:sz="2" w:space="0"/>
            </w:tcBorders>
            <w:vAlign w:val="center"/>
          </w:tcPr>
          <w:p w14:paraId="432E41ED">
            <w:pPr>
              <w:spacing w:before="0" w:after="0" w:line="240" w:lineRule="exact"/>
              <w:jc w:val="left"/>
              <w:rPr>
                <w:rFonts w:ascii="宋体" w:hAnsi="宋体" w:eastAsia="宋体" w:cs="宋体"/>
                <w:sz w:val="18"/>
                <w:szCs w:val="18"/>
              </w:rPr>
            </w:pPr>
            <w:r>
              <w:rPr>
                <w:rFonts w:ascii="宋体" w:hAnsi="宋体" w:eastAsia="宋体" w:cs="宋体"/>
                <w:sz w:val="18"/>
                <w:szCs w:val="18"/>
              </w:rPr>
              <w:t>五河县</w:t>
            </w:r>
          </w:p>
        </w:tc>
        <w:tc>
          <w:tcPr>
            <w:tcW w:w="1205" w:type="dxa"/>
            <w:tcBorders>
              <w:top w:val="single" w:color="auto" w:sz="2" w:space="0"/>
              <w:left w:val="single" w:color="auto" w:sz="2" w:space="0"/>
              <w:bottom w:val="single" w:color="auto" w:sz="2" w:space="0"/>
              <w:right w:val="single" w:color="auto" w:sz="2" w:space="0"/>
            </w:tcBorders>
            <w:vAlign w:val="center"/>
          </w:tcPr>
          <w:p w14:paraId="2D98D976">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05017217">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01B40B0">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8E7659F">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0502B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768072F">
            <w:pPr>
              <w:spacing w:before="0" w:after="0" w:line="240" w:lineRule="exact"/>
              <w:jc w:val="left"/>
              <w:rPr>
                <w:rFonts w:ascii="宋体" w:hAnsi="宋体" w:eastAsia="宋体" w:cs="宋体"/>
                <w:sz w:val="18"/>
                <w:szCs w:val="18"/>
              </w:rPr>
            </w:pPr>
            <w:r>
              <w:rPr>
                <w:rFonts w:ascii="宋体" w:hAnsi="宋体" w:eastAsia="宋体" w:cs="宋体"/>
                <w:sz w:val="18"/>
                <w:szCs w:val="18"/>
              </w:rPr>
              <w:t>利辛皖能环保电力有限公司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4766FF7">
            <w:pPr>
              <w:spacing w:before="0" w:after="0" w:line="240" w:lineRule="exact"/>
              <w:jc w:val="right"/>
              <w:rPr>
                <w:rFonts w:ascii="宋体" w:hAnsi="宋体" w:eastAsia="宋体" w:cs="宋体"/>
                <w:sz w:val="18"/>
                <w:szCs w:val="18"/>
              </w:rPr>
            </w:pPr>
            <w:r>
              <w:rPr>
                <w:rFonts w:ascii="宋体" w:hAnsi="宋体" w:eastAsia="宋体" w:cs="宋体"/>
                <w:sz w:val="18"/>
                <w:szCs w:val="18"/>
              </w:rPr>
              <w:t>175,515,400.00</w:t>
            </w:r>
          </w:p>
        </w:tc>
        <w:tc>
          <w:tcPr>
            <w:tcW w:w="1205" w:type="dxa"/>
            <w:tcBorders>
              <w:top w:val="single" w:color="auto" w:sz="2" w:space="0"/>
              <w:left w:val="single" w:color="auto" w:sz="2" w:space="0"/>
              <w:bottom w:val="single" w:color="auto" w:sz="2" w:space="0"/>
              <w:right w:val="single" w:color="auto" w:sz="2" w:space="0"/>
            </w:tcBorders>
            <w:vAlign w:val="center"/>
          </w:tcPr>
          <w:p w14:paraId="053D37FB">
            <w:pPr>
              <w:spacing w:before="0" w:after="0" w:line="240" w:lineRule="exact"/>
              <w:jc w:val="left"/>
              <w:rPr>
                <w:rFonts w:ascii="宋体" w:hAnsi="宋体" w:eastAsia="宋体" w:cs="宋体"/>
                <w:sz w:val="18"/>
                <w:szCs w:val="18"/>
              </w:rPr>
            </w:pPr>
            <w:r>
              <w:rPr>
                <w:rFonts w:ascii="宋体" w:hAnsi="宋体" w:eastAsia="宋体" w:cs="宋体"/>
                <w:sz w:val="18"/>
                <w:szCs w:val="18"/>
              </w:rPr>
              <w:t>安徽省亳州市</w:t>
            </w:r>
          </w:p>
        </w:tc>
        <w:tc>
          <w:tcPr>
            <w:tcW w:w="1205" w:type="dxa"/>
            <w:tcBorders>
              <w:top w:val="single" w:color="auto" w:sz="2" w:space="0"/>
              <w:left w:val="single" w:color="auto" w:sz="2" w:space="0"/>
              <w:bottom w:val="single" w:color="auto" w:sz="2" w:space="0"/>
              <w:right w:val="single" w:color="auto" w:sz="2" w:space="0"/>
            </w:tcBorders>
            <w:vAlign w:val="center"/>
          </w:tcPr>
          <w:p w14:paraId="236F7F7E">
            <w:pPr>
              <w:spacing w:before="0" w:after="0" w:line="240" w:lineRule="exact"/>
              <w:jc w:val="left"/>
              <w:rPr>
                <w:rFonts w:ascii="宋体" w:hAnsi="宋体" w:eastAsia="宋体" w:cs="宋体"/>
                <w:sz w:val="18"/>
                <w:szCs w:val="18"/>
              </w:rPr>
            </w:pPr>
            <w:r>
              <w:rPr>
                <w:rFonts w:ascii="宋体" w:hAnsi="宋体" w:eastAsia="宋体" w:cs="宋体"/>
                <w:sz w:val="18"/>
                <w:szCs w:val="18"/>
              </w:rPr>
              <w:t>安徽省亳州市</w:t>
            </w:r>
          </w:p>
        </w:tc>
        <w:tc>
          <w:tcPr>
            <w:tcW w:w="1205" w:type="dxa"/>
            <w:tcBorders>
              <w:top w:val="single" w:color="auto" w:sz="2" w:space="0"/>
              <w:left w:val="single" w:color="auto" w:sz="2" w:space="0"/>
              <w:bottom w:val="single" w:color="auto" w:sz="2" w:space="0"/>
              <w:right w:val="single" w:color="auto" w:sz="2" w:space="0"/>
            </w:tcBorders>
            <w:vAlign w:val="center"/>
          </w:tcPr>
          <w:p w14:paraId="177BE486">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52D7A953">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38AE653">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522150C">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2BFF6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E706B51">
            <w:pPr>
              <w:spacing w:before="0" w:after="0" w:line="240" w:lineRule="exact"/>
              <w:jc w:val="left"/>
              <w:rPr>
                <w:rFonts w:ascii="宋体" w:hAnsi="宋体" w:eastAsia="宋体" w:cs="宋体"/>
                <w:sz w:val="18"/>
                <w:szCs w:val="18"/>
              </w:rPr>
            </w:pPr>
            <w:r>
              <w:rPr>
                <w:rFonts w:ascii="宋体" w:hAnsi="宋体" w:eastAsia="宋体" w:cs="宋体"/>
                <w:sz w:val="18"/>
                <w:szCs w:val="18"/>
              </w:rPr>
              <w:t>广德皖能环保电力有限公司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2F7C7D9">
            <w:pPr>
              <w:spacing w:before="0" w:after="0" w:line="240" w:lineRule="exact"/>
              <w:jc w:val="right"/>
              <w:rPr>
                <w:rFonts w:ascii="宋体" w:hAnsi="宋体" w:eastAsia="宋体" w:cs="宋体"/>
                <w:sz w:val="18"/>
                <w:szCs w:val="18"/>
              </w:rPr>
            </w:pPr>
            <w:r>
              <w:rPr>
                <w:rFonts w:ascii="宋体" w:hAnsi="宋体" w:eastAsia="宋体" w:cs="宋体"/>
                <w:sz w:val="18"/>
                <w:szCs w:val="18"/>
              </w:rPr>
              <w:t>99,145,000.00</w:t>
            </w:r>
          </w:p>
        </w:tc>
        <w:tc>
          <w:tcPr>
            <w:tcW w:w="1205" w:type="dxa"/>
            <w:tcBorders>
              <w:top w:val="single" w:color="auto" w:sz="2" w:space="0"/>
              <w:left w:val="single" w:color="auto" w:sz="2" w:space="0"/>
              <w:bottom w:val="single" w:color="auto" w:sz="2" w:space="0"/>
              <w:right w:val="single" w:color="auto" w:sz="2" w:space="0"/>
            </w:tcBorders>
            <w:vAlign w:val="center"/>
          </w:tcPr>
          <w:p w14:paraId="182B4B72">
            <w:pPr>
              <w:spacing w:before="0" w:after="0" w:line="240" w:lineRule="exact"/>
              <w:jc w:val="left"/>
              <w:rPr>
                <w:rFonts w:ascii="宋体" w:hAnsi="宋体" w:eastAsia="宋体" w:cs="宋体"/>
                <w:sz w:val="18"/>
                <w:szCs w:val="18"/>
              </w:rPr>
            </w:pPr>
            <w:r>
              <w:rPr>
                <w:rFonts w:ascii="宋体" w:hAnsi="宋体" w:eastAsia="宋体" w:cs="宋体"/>
                <w:sz w:val="18"/>
                <w:szCs w:val="18"/>
              </w:rPr>
              <w:t>安徽省广德市</w:t>
            </w:r>
          </w:p>
        </w:tc>
        <w:tc>
          <w:tcPr>
            <w:tcW w:w="1205" w:type="dxa"/>
            <w:tcBorders>
              <w:top w:val="single" w:color="auto" w:sz="2" w:space="0"/>
              <w:left w:val="single" w:color="auto" w:sz="2" w:space="0"/>
              <w:bottom w:val="single" w:color="auto" w:sz="2" w:space="0"/>
              <w:right w:val="single" w:color="auto" w:sz="2" w:space="0"/>
            </w:tcBorders>
            <w:vAlign w:val="center"/>
          </w:tcPr>
          <w:p w14:paraId="52FFED38">
            <w:pPr>
              <w:spacing w:before="0" w:after="0" w:line="240" w:lineRule="exact"/>
              <w:jc w:val="left"/>
              <w:rPr>
                <w:rFonts w:ascii="宋体" w:hAnsi="宋体" w:eastAsia="宋体" w:cs="宋体"/>
                <w:sz w:val="18"/>
                <w:szCs w:val="18"/>
              </w:rPr>
            </w:pPr>
            <w:r>
              <w:rPr>
                <w:rFonts w:ascii="宋体" w:hAnsi="宋体" w:eastAsia="宋体" w:cs="宋体"/>
                <w:sz w:val="18"/>
                <w:szCs w:val="18"/>
              </w:rPr>
              <w:t>安徽省广德市</w:t>
            </w:r>
          </w:p>
        </w:tc>
        <w:tc>
          <w:tcPr>
            <w:tcW w:w="1205" w:type="dxa"/>
            <w:tcBorders>
              <w:top w:val="single" w:color="auto" w:sz="2" w:space="0"/>
              <w:left w:val="single" w:color="auto" w:sz="2" w:space="0"/>
              <w:bottom w:val="single" w:color="auto" w:sz="2" w:space="0"/>
              <w:right w:val="single" w:color="auto" w:sz="2" w:space="0"/>
            </w:tcBorders>
            <w:vAlign w:val="center"/>
          </w:tcPr>
          <w:p w14:paraId="5FB3EA53">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1A9F7B68">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EE56AE2">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46CE38F">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064D4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0EA3099">
            <w:pPr>
              <w:spacing w:before="0" w:after="0" w:line="240" w:lineRule="exact"/>
              <w:jc w:val="left"/>
              <w:rPr>
                <w:rFonts w:ascii="宋体" w:hAnsi="宋体" w:eastAsia="宋体" w:cs="宋体"/>
                <w:sz w:val="18"/>
                <w:szCs w:val="18"/>
              </w:rPr>
            </w:pPr>
            <w:r>
              <w:rPr>
                <w:rFonts w:ascii="宋体" w:hAnsi="宋体" w:eastAsia="宋体" w:cs="宋体"/>
                <w:sz w:val="18"/>
                <w:szCs w:val="18"/>
              </w:rPr>
              <w:t>合肥龙泉山环保能源有限责任公司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41608AD5">
            <w:pPr>
              <w:spacing w:before="0" w:after="0" w:line="240" w:lineRule="exact"/>
              <w:jc w:val="right"/>
              <w:rPr>
                <w:rFonts w:ascii="宋体" w:hAnsi="宋体" w:eastAsia="宋体" w:cs="宋体"/>
                <w:sz w:val="18"/>
                <w:szCs w:val="18"/>
              </w:rPr>
            </w:pPr>
            <w:r>
              <w:rPr>
                <w:rFonts w:ascii="宋体" w:hAnsi="宋体" w:eastAsia="宋体" w:cs="宋体"/>
                <w:sz w:val="18"/>
                <w:szCs w:val="18"/>
              </w:rPr>
              <w:t>552,150,000.00</w:t>
            </w:r>
          </w:p>
        </w:tc>
        <w:tc>
          <w:tcPr>
            <w:tcW w:w="1205" w:type="dxa"/>
            <w:tcBorders>
              <w:top w:val="single" w:color="auto" w:sz="2" w:space="0"/>
              <w:left w:val="single" w:color="auto" w:sz="2" w:space="0"/>
              <w:bottom w:val="single" w:color="auto" w:sz="2" w:space="0"/>
              <w:right w:val="single" w:color="auto" w:sz="2" w:space="0"/>
            </w:tcBorders>
            <w:vAlign w:val="center"/>
          </w:tcPr>
          <w:p w14:paraId="6702C5C9">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2D23049D">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205" w:type="dxa"/>
            <w:tcBorders>
              <w:top w:val="single" w:color="auto" w:sz="2" w:space="0"/>
              <w:left w:val="single" w:color="auto" w:sz="2" w:space="0"/>
              <w:bottom w:val="single" w:color="auto" w:sz="2" w:space="0"/>
              <w:right w:val="single" w:color="auto" w:sz="2" w:space="0"/>
            </w:tcBorders>
            <w:vAlign w:val="center"/>
          </w:tcPr>
          <w:p w14:paraId="300B2E22">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615226C2">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9B94F6E">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23710CE">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308A9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056628A">
            <w:pPr>
              <w:spacing w:before="0" w:after="0" w:line="240" w:lineRule="exact"/>
              <w:jc w:val="left"/>
              <w:rPr>
                <w:rFonts w:ascii="宋体" w:hAnsi="宋体" w:eastAsia="宋体" w:cs="宋体"/>
                <w:sz w:val="18"/>
                <w:szCs w:val="18"/>
              </w:rPr>
            </w:pPr>
            <w:r>
              <w:rPr>
                <w:rFonts w:ascii="宋体" w:hAnsi="宋体" w:eastAsia="宋体" w:cs="宋体"/>
                <w:sz w:val="18"/>
                <w:szCs w:val="18"/>
              </w:rPr>
              <w:t>池州皖能环保电力有限公司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824D7FB">
            <w:pPr>
              <w:spacing w:before="0" w:after="0" w:line="240" w:lineRule="exact"/>
              <w:jc w:val="right"/>
              <w:rPr>
                <w:rFonts w:ascii="宋体" w:hAnsi="宋体" w:eastAsia="宋体" w:cs="宋体"/>
                <w:sz w:val="18"/>
                <w:szCs w:val="18"/>
              </w:rPr>
            </w:pPr>
            <w:r>
              <w:rPr>
                <w:rFonts w:ascii="宋体" w:hAnsi="宋体" w:eastAsia="宋体" w:cs="宋体"/>
                <w:sz w:val="18"/>
                <w:szCs w:val="18"/>
              </w:rPr>
              <w:t>168,748,200.00</w:t>
            </w:r>
          </w:p>
        </w:tc>
        <w:tc>
          <w:tcPr>
            <w:tcW w:w="1205" w:type="dxa"/>
            <w:tcBorders>
              <w:top w:val="single" w:color="auto" w:sz="2" w:space="0"/>
              <w:left w:val="single" w:color="auto" w:sz="2" w:space="0"/>
              <w:bottom w:val="single" w:color="auto" w:sz="2" w:space="0"/>
              <w:right w:val="single" w:color="auto" w:sz="2" w:space="0"/>
            </w:tcBorders>
            <w:vAlign w:val="center"/>
          </w:tcPr>
          <w:p w14:paraId="5B71B098">
            <w:pPr>
              <w:spacing w:before="0" w:after="0" w:line="240" w:lineRule="exact"/>
              <w:jc w:val="left"/>
              <w:rPr>
                <w:rFonts w:ascii="宋体" w:hAnsi="宋体" w:eastAsia="宋体" w:cs="宋体"/>
                <w:sz w:val="18"/>
                <w:szCs w:val="18"/>
              </w:rPr>
            </w:pPr>
            <w:r>
              <w:rPr>
                <w:rFonts w:ascii="宋体" w:hAnsi="宋体" w:eastAsia="宋体" w:cs="宋体"/>
                <w:sz w:val="18"/>
                <w:szCs w:val="18"/>
              </w:rPr>
              <w:t>安徽省池州市</w:t>
            </w:r>
          </w:p>
        </w:tc>
        <w:tc>
          <w:tcPr>
            <w:tcW w:w="1205" w:type="dxa"/>
            <w:tcBorders>
              <w:top w:val="single" w:color="auto" w:sz="2" w:space="0"/>
              <w:left w:val="single" w:color="auto" w:sz="2" w:space="0"/>
              <w:bottom w:val="single" w:color="auto" w:sz="2" w:space="0"/>
              <w:right w:val="single" w:color="auto" w:sz="2" w:space="0"/>
            </w:tcBorders>
            <w:vAlign w:val="center"/>
          </w:tcPr>
          <w:p w14:paraId="53A30D91">
            <w:pPr>
              <w:spacing w:before="0" w:after="0" w:line="240" w:lineRule="exact"/>
              <w:jc w:val="left"/>
              <w:rPr>
                <w:rFonts w:ascii="宋体" w:hAnsi="宋体" w:eastAsia="宋体" w:cs="宋体"/>
                <w:sz w:val="18"/>
                <w:szCs w:val="18"/>
              </w:rPr>
            </w:pPr>
            <w:r>
              <w:rPr>
                <w:rFonts w:ascii="宋体" w:hAnsi="宋体" w:eastAsia="宋体" w:cs="宋体"/>
                <w:sz w:val="18"/>
                <w:szCs w:val="18"/>
              </w:rPr>
              <w:t>安徽省池州市</w:t>
            </w:r>
          </w:p>
        </w:tc>
        <w:tc>
          <w:tcPr>
            <w:tcW w:w="1205" w:type="dxa"/>
            <w:tcBorders>
              <w:top w:val="single" w:color="auto" w:sz="2" w:space="0"/>
              <w:left w:val="single" w:color="auto" w:sz="2" w:space="0"/>
              <w:bottom w:val="single" w:color="auto" w:sz="2" w:space="0"/>
              <w:right w:val="single" w:color="auto" w:sz="2" w:space="0"/>
            </w:tcBorders>
            <w:vAlign w:val="center"/>
          </w:tcPr>
          <w:p w14:paraId="6E2EBA1E">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6C815400">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FE020D3">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ADAF70A">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7E222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FA4ED32">
            <w:pPr>
              <w:spacing w:before="0" w:after="0" w:line="240" w:lineRule="exact"/>
              <w:jc w:val="left"/>
              <w:rPr>
                <w:rFonts w:ascii="宋体" w:hAnsi="宋体" w:eastAsia="宋体" w:cs="宋体"/>
                <w:sz w:val="18"/>
                <w:szCs w:val="18"/>
              </w:rPr>
            </w:pPr>
            <w:r>
              <w:rPr>
                <w:rFonts w:ascii="宋体" w:hAnsi="宋体" w:eastAsia="宋体" w:cs="宋体"/>
                <w:sz w:val="18"/>
                <w:szCs w:val="18"/>
              </w:rPr>
              <w:t>池州皖能环保有机资源有限公司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52A1EB8">
            <w:pPr>
              <w:spacing w:before="0" w:after="0" w:line="240" w:lineRule="exact"/>
              <w:jc w:val="right"/>
              <w:rPr>
                <w:rFonts w:ascii="宋体" w:hAnsi="宋体" w:eastAsia="宋体" w:cs="宋体"/>
                <w:sz w:val="18"/>
                <w:szCs w:val="18"/>
              </w:rPr>
            </w:pPr>
            <w:r>
              <w:rPr>
                <w:rFonts w:ascii="宋体" w:hAnsi="宋体" w:eastAsia="宋体" w:cs="宋体"/>
                <w:sz w:val="18"/>
                <w:szCs w:val="18"/>
              </w:rPr>
              <w:t>27,000,000.00</w:t>
            </w:r>
          </w:p>
        </w:tc>
        <w:tc>
          <w:tcPr>
            <w:tcW w:w="1205" w:type="dxa"/>
            <w:tcBorders>
              <w:top w:val="single" w:color="auto" w:sz="2" w:space="0"/>
              <w:left w:val="single" w:color="auto" w:sz="2" w:space="0"/>
              <w:bottom w:val="single" w:color="auto" w:sz="2" w:space="0"/>
              <w:right w:val="single" w:color="auto" w:sz="2" w:space="0"/>
            </w:tcBorders>
            <w:vAlign w:val="center"/>
          </w:tcPr>
          <w:p w14:paraId="45924CAB">
            <w:pPr>
              <w:spacing w:before="0" w:after="0" w:line="240" w:lineRule="exact"/>
              <w:jc w:val="left"/>
              <w:rPr>
                <w:rFonts w:ascii="宋体" w:hAnsi="宋体" w:eastAsia="宋体" w:cs="宋体"/>
                <w:sz w:val="18"/>
                <w:szCs w:val="18"/>
              </w:rPr>
            </w:pPr>
            <w:r>
              <w:rPr>
                <w:rFonts w:ascii="宋体" w:hAnsi="宋体" w:eastAsia="宋体" w:cs="宋体"/>
                <w:sz w:val="18"/>
                <w:szCs w:val="18"/>
              </w:rPr>
              <w:t>安徽省池州市</w:t>
            </w:r>
          </w:p>
        </w:tc>
        <w:tc>
          <w:tcPr>
            <w:tcW w:w="1205" w:type="dxa"/>
            <w:tcBorders>
              <w:top w:val="single" w:color="auto" w:sz="2" w:space="0"/>
              <w:left w:val="single" w:color="auto" w:sz="2" w:space="0"/>
              <w:bottom w:val="single" w:color="auto" w:sz="2" w:space="0"/>
              <w:right w:val="single" w:color="auto" w:sz="2" w:space="0"/>
            </w:tcBorders>
            <w:vAlign w:val="center"/>
          </w:tcPr>
          <w:p w14:paraId="45D642E7">
            <w:pPr>
              <w:spacing w:before="0" w:after="0" w:line="240" w:lineRule="exact"/>
              <w:jc w:val="left"/>
              <w:rPr>
                <w:rFonts w:ascii="宋体" w:hAnsi="宋体" w:eastAsia="宋体" w:cs="宋体"/>
                <w:sz w:val="18"/>
                <w:szCs w:val="18"/>
              </w:rPr>
            </w:pPr>
            <w:r>
              <w:rPr>
                <w:rFonts w:ascii="宋体" w:hAnsi="宋体" w:eastAsia="宋体" w:cs="宋体"/>
                <w:sz w:val="18"/>
                <w:szCs w:val="18"/>
              </w:rPr>
              <w:t>安徽省池州市</w:t>
            </w:r>
          </w:p>
        </w:tc>
        <w:tc>
          <w:tcPr>
            <w:tcW w:w="1205" w:type="dxa"/>
            <w:tcBorders>
              <w:top w:val="single" w:color="auto" w:sz="2" w:space="0"/>
              <w:left w:val="single" w:color="auto" w:sz="2" w:space="0"/>
              <w:bottom w:val="single" w:color="auto" w:sz="2" w:space="0"/>
              <w:right w:val="single" w:color="auto" w:sz="2" w:space="0"/>
            </w:tcBorders>
            <w:vAlign w:val="center"/>
          </w:tcPr>
          <w:p w14:paraId="67823EEE">
            <w:pPr>
              <w:spacing w:before="0" w:after="0" w:line="240" w:lineRule="exact"/>
              <w:jc w:val="left"/>
              <w:rPr>
                <w:rFonts w:ascii="宋体" w:hAnsi="宋体" w:eastAsia="宋体" w:cs="宋体"/>
                <w:sz w:val="18"/>
                <w:szCs w:val="18"/>
              </w:rPr>
            </w:pPr>
            <w:r>
              <w:rPr>
                <w:rFonts w:ascii="宋体" w:hAnsi="宋体" w:eastAsia="宋体" w:cs="宋体"/>
                <w:sz w:val="18"/>
                <w:szCs w:val="18"/>
              </w:rPr>
              <w:t>公共设施管理业</w:t>
            </w:r>
          </w:p>
        </w:tc>
        <w:tc>
          <w:tcPr>
            <w:tcW w:w="1205" w:type="dxa"/>
            <w:tcBorders>
              <w:top w:val="single" w:color="auto" w:sz="2" w:space="0"/>
              <w:left w:val="single" w:color="auto" w:sz="2" w:space="0"/>
              <w:bottom w:val="single" w:color="auto" w:sz="2" w:space="0"/>
              <w:right w:val="single" w:color="auto" w:sz="2" w:space="0"/>
            </w:tcBorders>
            <w:vAlign w:val="center"/>
          </w:tcPr>
          <w:p w14:paraId="2DD1F971">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C8558C1">
            <w:pPr>
              <w:spacing w:before="0" w:after="0" w:line="240" w:lineRule="exact"/>
              <w:jc w:val="right"/>
              <w:rPr>
                <w:rFonts w:ascii="宋体" w:hAnsi="宋体" w:eastAsia="宋体" w:cs="宋体"/>
                <w:sz w:val="18"/>
                <w:szCs w:val="18"/>
              </w:rPr>
            </w:pPr>
            <w:r>
              <w:rPr>
                <w:rFonts w:ascii="宋体" w:hAnsi="宋体" w:eastAsia="宋体" w:cs="宋体"/>
                <w:sz w:val="18"/>
                <w:szCs w:val="18"/>
              </w:rPr>
              <w:t>80.00%</w:t>
            </w:r>
          </w:p>
        </w:tc>
        <w:tc>
          <w:tcPr>
            <w:tcW w:w="1205" w:type="dxa"/>
            <w:tcBorders>
              <w:top w:val="single" w:color="auto" w:sz="2" w:space="0"/>
              <w:left w:val="single" w:color="auto" w:sz="2" w:space="0"/>
              <w:bottom w:val="single" w:color="auto" w:sz="2" w:space="0"/>
              <w:right w:val="single" w:color="auto" w:sz="2" w:space="0"/>
            </w:tcBorders>
            <w:vAlign w:val="center"/>
          </w:tcPr>
          <w:p w14:paraId="223D8C59">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14:paraId="7129F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AE1AF5B">
            <w:pPr>
              <w:spacing w:before="0" w:after="0" w:line="240" w:lineRule="exact"/>
              <w:jc w:val="left"/>
              <w:rPr>
                <w:rFonts w:ascii="宋体" w:hAnsi="宋体" w:eastAsia="宋体" w:cs="宋体"/>
                <w:sz w:val="18"/>
                <w:szCs w:val="18"/>
              </w:rPr>
            </w:pPr>
            <w:r>
              <w:rPr>
                <w:rFonts w:ascii="宋体" w:hAnsi="宋体" w:eastAsia="宋体" w:cs="宋体"/>
                <w:sz w:val="18"/>
                <w:szCs w:val="18"/>
              </w:rPr>
              <w:t>绩溪皖能抽水蓄能发电有限公司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E76BA99">
            <w:pPr>
              <w:spacing w:before="0" w:after="0" w:line="240" w:lineRule="exact"/>
              <w:jc w:val="right"/>
              <w:rPr>
                <w:rFonts w:ascii="宋体" w:hAnsi="宋体" w:eastAsia="宋体" w:cs="宋体"/>
                <w:sz w:val="18"/>
                <w:szCs w:val="18"/>
              </w:rPr>
            </w:pPr>
            <w:r>
              <w:rPr>
                <w:rFonts w:ascii="宋体" w:hAnsi="宋体" w:eastAsia="宋体" w:cs="宋体"/>
                <w:sz w:val="18"/>
                <w:szCs w:val="18"/>
              </w:rPr>
              <w:t>1,680,000,000.00</w:t>
            </w:r>
          </w:p>
        </w:tc>
        <w:tc>
          <w:tcPr>
            <w:tcW w:w="1205" w:type="dxa"/>
            <w:tcBorders>
              <w:top w:val="single" w:color="auto" w:sz="2" w:space="0"/>
              <w:left w:val="single" w:color="auto" w:sz="2" w:space="0"/>
              <w:bottom w:val="single" w:color="auto" w:sz="2" w:space="0"/>
              <w:right w:val="single" w:color="auto" w:sz="2" w:space="0"/>
            </w:tcBorders>
            <w:vAlign w:val="center"/>
          </w:tcPr>
          <w:p w14:paraId="54BD82DF">
            <w:pPr>
              <w:spacing w:before="0" w:after="0" w:line="240" w:lineRule="exact"/>
              <w:jc w:val="left"/>
              <w:rPr>
                <w:rFonts w:ascii="宋体" w:hAnsi="宋体" w:eastAsia="宋体" w:cs="宋体"/>
                <w:sz w:val="18"/>
                <w:szCs w:val="18"/>
              </w:rPr>
            </w:pPr>
            <w:r>
              <w:rPr>
                <w:rFonts w:ascii="宋体" w:hAnsi="宋体" w:eastAsia="宋体" w:cs="宋体"/>
                <w:sz w:val="18"/>
                <w:szCs w:val="18"/>
              </w:rPr>
              <w:t>安徽省宣城市</w:t>
            </w:r>
          </w:p>
        </w:tc>
        <w:tc>
          <w:tcPr>
            <w:tcW w:w="1205" w:type="dxa"/>
            <w:tcBorders>
              <w:top w:val="single" w:color="auto" w:sz="2" w:space="0"/>
              <w:left w:val="single" w:color="auto" w:sz="2" w:space="0"/>
              <w:bottom w:val="single" w:color="auto" w:sz="2" w:space="0"/>
              <w:right w:val="single" w:color="auto" w:sz="2" w:space="0"/>
            </w:tcBorders>
            <w:vAlign w:val="center"/>
          </w:tcPr>
          <w:p w14:paraId="6C02AF18">
            <w:pPr>
              <w:spacing w:before="0" w:after="0" w:line="240" w:lineRule="exact"/>
              <w:jc w:val="left"/>
              <w:rPr>
                <w:rFonts w:ascii="宋体" w:hAnsi="宋体" w:eastAsia="宋体" w:cs="宋体"/>
                <w:sz w:val="18"/>
                <w:szCs w:val="18"/>
              </w:rPr>
            </w:pPr>
            <w:r>
              <w:rPr>
                <w:rFonts w:ascii="宋体" w:hAnsi="宋体" w:eastAsia="宋体" w:cs="宋体"/>
                <w:sz w:val="18"/>
                <w:szCs w:val="18"/>
              </w:rPr>
              <w:t>安徽省宣城市</w:t>
            </w:r>
          </w:p>
        </w:tc>
        <w:tc>
          <w:tcPr>
            <w:tcW w:w="1205" w:type="dxa"/>
            <w:tcBorders>
              <w:top w:val="single" w:color="auto" w:sz="2" w:space="0"/>
              <w:left w:val="single" w:color="auto" w:sz="2" w:space="0"/>
              <w:bottom w:val="single" w:color="auto" w:sz="2" w:space="0"/>
              <w:right w:val="single" w:color="auto" w:sz="2" w:space="0"/>
            </w:tcBorders>
            <w:vAlign w:val="center"/>
          </w:tcPr>
          <w:p w14:paraId="1ED345DC">
            <w:pPr>
              <w:spacing w:before="0" w:after="0" w:line="240" w:lineRule="exact"/>
              <w:jc w:val="left"/>
              <w:rPr>
                <w:rFonts w:ascii="宋体" w:hAnsi="宋体" w:eastAsia="宋体" w:cs="宋体"/>
                <w:sz w:val="18"/>
                <w:szCs w:val="18"/>
              </w:rPr>
            </w:pPr>
            <w:r>
              <w:rPr>
                <w:rFonts w:ascii="宋体" w:hAnsi="宋体" w:eastAsia="宋体" w:cs="宋体"/>
                <w:sz w:val="18"/>
                <w:szCs w:val="18"/>
              </w:rPr>
              <w:t>电力、热力生产和供应业</w:t>
            </w:r>
          </w:p>
        </w:tc>
        <w:tc>
          <w:tcPr>
            <w:tcW w:w="1205" w:type="dxa"/>
            <w:tcBorders>
              <w:top w:val="single" w:color="auto" w:sz="2" w:space="0"/>
              <w:left w:val="single" w:color="auto" w:sz="2" w:space="0"/>
              <w:bottom w:val="single" w:color="auto" w:sz="2" w:space="0"/>
              <w:right w:val="single" w:color="auto" w:sz="2" w:space="0"/>
            </w:tcBorders>
            <w:vAlign w:val="center"/>
          </w:tcPr>
          <w:p w14:paraId="0892C330">
            <w:pPr>
              <w:spacing w:before="0" w:after="0" w:line="240" w:lineRule="exact"/>
              <w:jc w:val="right"/>
              <w:rPr>
                <w:rFonts w:ascii="宋体" w:hAnsi="宋体" w:eastAsia="宋体" w:cs="宋体"/>
                <w:sz w:val="18"/>
                <w:szCs w:val="18"/>
              </w:rPr>
            </w:pPr>
            <w:r>
              <w:rPr>
                <w:rFonts w:ascii="宋体" w:hAnsi="宋体" w:eastAsia="宋体" w:cs="宋体"/>
                <w:sz w:val="18"/>
                <w:szCs w:val="18"/>
              </w:rPr>
              <w:t>71.00%</w:t>
            </w:r>
          </w:p>
        </w:tc>
        <w:tc>
          <w:tcPr>
            <w:tcW w:w="1205" w:type="dxa"/>
            <w:tcBorders>
              <w:top w:val="single" w:color="auto" w:sz="2" w:space="0"/>
              <w:left w:val="single" w:color="auto" w:sz="2" w:space="0"/>
              <w:bottom w:val="single" w:color="auto" w:sz="2" w:space="0"/>
              <w:right w:val="single" w:color="auto" w:sz="2" w:space="0"/>
            </w:tcBorders>
            <w:vAlign w:val="center"/>
          </w:tcPr>
          <w:p w14:paraId="759C645C">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92F99B2">
            <w:pPr>
              <w:spacing w:before="0" w:after="0" w:line="240" w:lineRule="exact"/>
              <w:jc w:val="left"/>
              <w:rPr>
                <w:rFonts w:ascii="宋体" w:hAnsi="宋体" w:eastAsia="宋体" w:cs="宋体"/>
                <w:sz w:val="18"/>
                <w:szCs w:val="18"/>
              </w:rPr>
            </w:pPr>
            <w:r>
              <w:rPr>
                <w:rFonts w:ascii="宋体" w:hAnsi="宋体" w:eastAsia="宋体" w:cs="宋体"/>
                <w:sz w:val="18"/>
                <w:szCs w:val="18"/>
              </w:rPr>
              <w:t>投资设立</w:t>
            </w:r>
          </w:p>
        </w:tc>
      </w:tr>
    </w:tbl>
    <w:p w14:paraId="08F1075C">
      <w:pPr>
        <w:spacing w:before="100" w:after="100" w:line="240" w:lineRule="exact"/>
        <w:jc w:val="left"/>
        <w:rPr>
          <w:rFonts w:ascii="宋体" w:hAnsi="宋体" w:eastAsia="宋体" w:cs="宋体"/>
          <w:sz w:val="18"/>
          <w:szCs w:val="18"/>
        </w:rPr>
      </w:pPr>
      <w:r>
        <w:rPr>
          <w:rFonts w:ascii="宋体" w:hAnsi="宋体" w:eastAsia="宋体" w:cs="宋体"/>
          <w:sz w:val="18"/>
          <w:szCs w:val="18"/>
        </w:rPr>
        <w:t>在子公司的持股比例不同于表决权比例的说明：</w:t>
      </w:r>
    </w:p>
    <w:p w14:paraId="1A5D4EEF">
      <w:pPr>
        <w:pStyle w:val="2"/>
        <w:keepNext w:val="0"/>
        <w:keepLines w:val="0"/>
        <w:widowControl/>
        <w:suppressLineNumbers w:val="0"/>
        <w:spacing w:before="100" w:beforeAutospacing="0" w:after="100" w:afterAutospacing="0" w:line="360" w:lineRule="auto"/>
        <w:ind w:left="0" w:right="0" w:firstLine="480"/>
        <w:jc w:val="both"/>
        <w:rPr>
          <w:sz w:val="24"/>
          <w:szCs w:val="24"/>
        </w:rPr>
      </w:pPr>
      <w:r>
        <w:rPr>
          <w:rFonts w:hint="eastAsia" w:ascii="宋体" w:hAnsi="宋体" w:eastAsia="宋体" w:cs="宋体"/>
          <w:sz w:val="18"/>
          <w:szCs w:val="18"/>
        </w:rPr>
        <w:t>公司持有淮北国安电力有限公司</w:t>
      </w:r>
      <w:r>
        <w:rPr>
          <w:rFonts w:hint="default" w:ascii="Times New Roman" w:hAnsi="Times New Roman" w:eastAsia="宋体" w:cs="Times New Roman"/>
          <w:sz w:val="18"/>
          <w:szCs w:val="18"/>
        </w:rPr>
        <w:t>40.00%</w:t>
      </w:r>
      <w:r>
        <w:rPr>
          <w:rFonts w:hint="eastAsia" w:ascii="宋体" w:hAnsi="宋体" w:eastAsia="宋体" w:cs="宋体"/>
          <w:sz w:val="18"/>
          <w:szCs w:val="18"/>
        </w:rPr>
        <w:t>股权，本公司母公司安徽省能源集团有限公司的全资子公司兴安控股有限公司持有淮北国安电力有限公司</w:t>
      </w:r>
      <w:r>
        <w:rPr>
          <w:rFonts w:hint="default" w:ascii="Times New Roman" w:hAnsi="Times New Roman" w:eastAsia="宋体" w:cs="Times New Roman"/>
          <w:sz w:val="18"/>
          <w:szCs w:val="18"/>
        </w:rPr>
        <w:t>12.50%</w:t>
      </w:r>
      <w:r>
        <w:rPr>
          <w:rFonts w:hint="eastAsia" w:ascii="宋体" w:hAnsi="宋体" w:eastAsia="宋体" w:cs="宋体"/>
          <w:sz w:val="18"/>
          <w:szCs w:val="18"/>
        </w:rPr>
        <w:t>股权，</w:t>
      </w:r>
      <w:r>
        <w:rPr>
          <w:rFonts w:hint="default" w:ascii="Times New Roman" w:hAnsi="Times New Roman" w:eastAsia="宋体" w:cs="Times New Roman"/>
          <w:sz w:val="18"/>
          <w:szCs w:val="18"/>
        </w:rPr>
        <w:t>2003</w:t>
      </w:r>
      <w:r>
        <w:rPr>
          <w:rFonts w:hint="eastAsia" w:ascii="宋体" w:hAnsi="宋体" w:eastAsia="宋体" w:cs="宋体"/>
          <w:sz w:val="18"/>
          <w:szCs w:val="18"/>
        </w:rPr>
        <w:t>年兴安控股有限公司将其在淮北国安电力有限公司的表决权委托给公司，公司拥有对淮北国安电力有限公司</w:t>
      </w:r>
      <w:r>
        <w:rPr>
          <w:rFonts w:hint="default" w:ascii="Times New Roman" w:hAnsi="Times New Roman" w:eastAsia="宋体" w:cs="Times New Roman"/>
          <w:sz w:val="18"/>
          <w:szCs w:val="18"/>
        </w:rPr>
        <w:t>52.50%</w:t>
      </w:r>
      <w:r>
        <w:rPr>
          <w:rFonts w:hint="eastAsia" w:ascii="宋体" w:hAnsi="宋体" w:eastAsia="宋体" w:cs="宋体"/>
          <w:sz w:val="18"/>
          <w:szCs w:val="18"/>
        </w:rPr>
        <w:t>的表决权，将其纳入合并报表范围。</w:t>
      </w:r>
    </w:p>
    <w:p w14:paraId="45E95AA9">
      <w:pPr>
        <w:pStyle w:val="2"/>
        <w:keepNext w:val="0"/>
        <w:keepLines w:val="0"/>
        <w:widowControl/>
        <w:suppressLineNumbers w:val="0"/>
        <w:spacing w:before="100" w:beforeAutospacing="0" w:after="100" w:afterAutospacing="0" w:line="240" w:lineRule="atLeast"/>
        <w:ind w:left="0" w:right="0"/>
        <w:jc w:val="left"/>
        <w:rPr>
          <w:sz w:val="21"/>
          <w:szCs w:val="21"/>
        </w:rPr>
      </w:pPr>
      <w:r>
        <w:rPr>
          <w:rFonts w:hint="eastAsia" w:ascii="宋体" w:hAnsi="宋体" w:eastAsia="宋体" w:cs="宋体"/>
          <w:sz w:val="21"/>
          <w:szCs w:val="21"/>
        </w:rPr>
        <w:t> </w:t>
      </w:r>
    </w:p>
    <w:p w14:paraId="7A3EDF76">
      <w:pPr>
        <w:spacing w:before="100" w:after="100" w:line="240" w:lineRule="exact"/>
        <w:jc w:val="left"/>
        <w:rPr>
          <w:rFonts w:ascii="宋体" w:hAnsi="宋体" w:eastAsia="宋体" w:cs="宋体"/>
          <w:sz w:val="18"/>
          <w:szCs w:val="18"/>
        </w:rPr>
      </w:pPr>
      <w:r>
        <w:rPr>
          <w:rFonts w:ascii="宋体" w:hAnsi="宋体" w:eastAsia="宋体" w:cs="宋体"/>
          <w:sz w:val="18"/>
          <w:szCs w:val="18"/>
        </w:rPr>
        <w:t>持有半数或以下表决权但仍控制被投资单位、以及持有半数以上表决权但不控制被投资单位的依据：</w:t>
      </w:r>
    </w:p>
    <w:p w14:paraId="309248A2">
      <w:pPr>
        <w:pStyle w:val="2"/>
        <w:keepNext w:val="0"/>
        <w:keepLines w:val="0"/>
        <w:widowControl/>
        <w:suppressLineNumbers w:val="0"/>
        <w:spacing w:before="100" w:beforeAutospacing="0" w:after="100" w:afterAutospacing="0" w:line="240" w:lineRule="atLeast"/>
        <w:ind w:left="0" w:right="0"/>
        <w:jc w:val="left"/>
        <w:rPr>
          <w:sz w:val="21"/>
          <w:szCs w:val="21"/>
        </w:rPr>
      </w:pPr>
      <w:r>
        <w:rPr>
          <w:rFonts w:hint="eastAsia" w:ascii="宋体" w:hAnsi="宋体" w:eastAsia="宋体" w:cs="宋体"/>
          <w:sz w:val="21"/>
          <w:szCs w:val="21"/>
        </w:rPr>
        <w:t> </w:t>
      </w:r>
    </w:p>
    <w:p w14:paraId="44162671">
      <w:pPr>
        <w:pStyle w:val="2"/>
        <w:keepNext w:val="0"/>
        <w:keepLines w:val="0"/>
        <w:widowControl/>
        <w:suppressLineNumbers w:val="0"/>
        <w:spacing w:before="100" w:beforeAutospacing="0" w:after="100" w:afterAutospacing="0" w:line="240" w:lineRule="atLeast"/>
        <w:ind w:left="0" w:right="0" w:firstLine="480"/>
        <w:jc w:val="both"/>
        <w:rPr>
          <w:sz w:val="24"/>
          <w:szCs w:val="24"/>
        </w:rPr>
      </w:pPr>
      <w:r>
        <w:rPr>
          <w:rFonts w:hint="eastAsia" w:ascii="宋体" w:hAnsi="宋体" w:eastAsia="宋体" w:cs="宋体"/>
          <w:sz w:val="18"/>
          <w:szCs w:val="18"/>
        </w:rPr>
        <w:t>截至</w:t>
      </w:r>
      <w:r>
        <w:rPr>
          <w:rFonts w:hint="default" w:ascii="Times New Roman" w:hAnsi="Times New Roman" w:eastAsia="宋体" w:cs="Times New Roman"/>
          <w:sz w:val="18"/>
          <w:szCs w:val="18"/>
        </w:rPr>
        <w:t>2025</w:t>
      </w:r>
      <w:r>
        <w:rPr>
          <w:rFonts w:hint="eastAsia" w:ascii="宋体" w:hAnsi="宋体" w:eastAsia="宋体" w:cs="宋体"/>
          <w:sz w:val="18"/>
          <w:szCs w:val="18"/>
        </w:rPr>
        <w:t>年6月</w:t>
      </w:r>
      <w:r>
        <w:rPr>
          <w:rFonts w:hint="default" w:ascii="Times New Roman" w:hAnsi="Times New Roman" w:eastAsia="宋体" w:cs="Times New Roman"/>
          <w:sz w:val="18"/>
          <w:szCs w:val="18"/>
        </w:rPr>
        <w:t>30</w:t>
      </w:r>
      <w:r>
        <w:rPr>
          <w:rFonts w:hint="eastAsia" w:ascii="宋体" w:hAnsi="宋体" w:eastAsia="宋体" w:cs="宋体"/>
          <w:sz w:val="18"/>
          <w:szCs w:val="18"/>
        </w:rPr>
        <w:t>日，公司直接持有安徽钱营孜发电有限公司（以下简称“钱营孜公司”）</w:t>
      </w:r>
      <w:r>
        <w:rPr>
          <w:rFonts w:hint="default" w:ascii="Times New Roman" w:hAnsi="Times New Roman" w:eastAsia="宋体" w:cs="Times New Roman"/>
          <w:sz w:val="18"/>
          <w:szCs w:val="18"/>
        </w:rPr>
        <w:t>50%</w:t>
      </w:r>
      <w:r>
        <w:rPr>
          <w:rFonts w:hint="eastAsia" w:ascii="宋体" w:hAnsi="宋体" w:eastAsia="宋体" w:cs="宋体"/>
          <w:sz w:val="18"/>
          <w:szCs w:val="18"/>
        </w:rPr>
        <w:t>股权，钱营孜公司董事会成员共</w:t>
      </w:r>
      <w:r>
        <w:rPr>
          <w:rFonts w:hint="default" w:ascii="Times New Roman" w:hAnsi="Times New Roman" w:eastAsia="宋体" w:cs="Times New Roman"/>
          <w:sz w:val="18"/>
          <w:szCs w:val="18"/>
        </w:rPr>
        <w:t>7</w:t>
      </w:r>
      <w:r>
        <w:rPr>
          <w:rFonts w:hint="eastAsia" w:ascii="宋体" w:hAnsi="宋体" w:eastAsia="宋体" w:cs="宋体"/>
          <w:sz w:val="18"/>
          <w:szCs w:val="18"/>
        </w:rPr>
        <w:t>人，其中</w:t>
      </w:r>
      <w:r>
        <w:rPr>
          <w:rFonts w:hint="default" w:ascii="Times New Roman" w:hAnsi="Times New Roman" w:eastAsia="宋体" w:cs="Times New Roman"/>
          <w:sz w:val="18"/>
          <w:szCs w:val="18"/>
        </w:rPr>
        <w:t>4</w:t>
      </w:r>
      <w:r>
        <w:rPr>
          <w:rFonts w:hint="eastAsia" w:ascii="宋体" w:hAnsi="宋体" w:eastAsia="宋体" w:cs="宋体"/>
          <w:sz w:val="18"/>
          <w:szCs w:val="18"/>
        </w:rPr>
        <w:t>名董事由本公司担任，本公司在钱营孜公司董事会中持有半数以上表决权，另钱营孜公司尚处于经营初期，其专业化管理及项目融资更加依赖及受控于本公司，且钱营孜公司章程约定财务报表由本公司并表，故将其纳入合并报表范围。</w:t>
      </w:r>
    </w:p>
    <w:p w14:paraId="329EF70F">
      <w:pPr>
        <w:pStyle w:val="2"/>
        <w:keepNext w:val="0"/>
        <w:keepLines w:val="0"/>
        <w:widowControl/>
        <w:suppressLineNumbers w:val="0"/>
        <w:spacing w:before="0" w:beforeAutospacing="0" w:after="0" w:afterAutospacing="0" w:line="240" w:lineRule="atLeast"/>
        <w:ind w:left="0" w:right="0"/>
        <w:jc w:val="both"/>
        <w:rPr>
          <w:sz w:val="21"/>
          <w:szCs w:val="21"/>
        </w:rPr>
      </w:pPr>
      <w:r>
        <w:rPr>
          <w:rFonts w:hint="eastAsia" w:ascii="宋体" w:hAnsi="宋体" w:eastAsia="宋体" w:cs="宋体"/>
          <w:sz w:val="18"/>
          <w:szCs w:val="18"/>
        </w:rPr>
        <w:t>   截至</w:t>
      </w:r>
      <w:r>
        <w:rPr>
          <w:rFonts w:hint="default" w:ascii="Times New Roman" w:hAnsi="Times New Roman" w:eastAsia="宋体" w:cs="Times New Roman"/>
          <w:sz w:val="18"/>
          <w:szCs w:val="18"/>
        </w:rPr>
        <w:t>2025</w:t>
      </w:r>
      <w:r>
        <w:rPr>
          <w:rFonts w:hint="eastAsia" w:ascii="宋体" w:hAnsi="宋体" w:eastAsia="宋体" w:cs="宋体"/>
          <w:sz w:val="18"/>
          <w:szCs w:val="18"/>
        </w:rPr>
        <w:t>年6月</w:t>
      </w:r>
      <w:r>
        <w:rPr>
          <w:rFonts w:hint="default" w:ascii="Times New Roman" w:hAnsi="Times New Roman" w:eastAsia="宋体" w:cs="Times New Roman"/>
          <w:sz w:val="18"/>
          <w:szCs w:val="18"/>
        </w:rPr>
        <w:t>30</w:t>
      </w:r>
      <w:r>
        <w:rPr>
          <w:rFonts w:hint="eastAsia" w:ascii="宋体" w:hAnsi="宋体" w:eastAsia="宋体" w:cs="宋体"/>
          <w:sz w:val="18"/>
          <w:szCs w:val="18"/>
        </w:rPr>
        <w:t>日，公司间接持有安徽皖能七都生态科技发展有限公司、明光皖能白米山风力发电有限公司和宿州皖恒新能源有限公司股权比例分别为</w:t>
      </w:r>
      <w:r>
        <w:rPr>
          <w:rFonts w:hint="default" w:ascii="Times New Roman" w:hAnsi="Times New Roman" w:eastAsia="宋体" w:cs="Times New Roman"/>
          <w:sz w:val="18"/>
          <w:szCs w:val="18"/>
        </w:rPr>
        <w:t>36.36%</w:t>
      </w:r>
      <w:r>
        <w:rPr>
          <w:rFonts w:hint="eastAsia" w:ascii="宋体" w:hAnsi="宋体" w:eastAsia="宋体" w:cs="宋体"/>
          <w:sz w:val="18"/>
          <w:szCs w:val="18"/>
        </w:rPr>
        <w:t>、</w:t>
      </w:r>
      <w:r>
        <w:rPr>
          <w:rFonts w:hint="default" w:ascii="Times New Roman" w:hAnsi="Times New Roman" w:eastAsia="宋体" w:cs="Times New Roman"/>
          <w:sz w:val="18"/>
          <w:szCs w:val="18"/>
        </w:rPr>
        <w:t>40.00%</w:t>
      </w:r>
      <w:r>
        <w:rPr>
          <w:rFonts w:hint="eastAsia" w:ascii="宋体" w:hAnsi="宋体" w:eastAsia="宋体" w:cs="宋体"/>
          <w:sz w:val="18"/>
          <w:szCs w:val="18"/>
        </w:rPr>
        <w:t>及</w:t>
      </w:r>
      <w:r>
        <w:rPr>
          <w:rFonts w:hint="default" w:ascii="Times New Roman" w:hAnsi="Times New Roman" w:eastAsia="宋体" w:cs="Times New Roman"/>
          <w:sz w:val="18"/>
          <w:szCs w:val="18"/>
        </w:rPr>
        <w:t>46%</w:t>
      </w:r>
      <w:r>
        <w:rPr>
          <w:rFonts w:hint="eastAsia" w:ascii="宋体" w:hAnsi="宋体" w:eastAsia="宋体" w:cs="宋体"/>
          <w:sz w:val="18"/>
          <w:szCs w:val="18"/>
        </w:rPr>
        <w:t>，均未过半数，由于上述公司实际经营管理由公司主导且在董事会中占据主导地位，故将其纳入合并范围。</w:t>
      </w:r>
    </w:p>
    <w:p w14:paraId="7826BB13">
      <w:pPr>
        <w:spacing w:before="100" w:after="100" w:line="240" w:lineRule="exact"/>
        <w:jc w:val="left"/>
        <w:rPr>
          <w:rFonts w:ascii="宋体" w:hAnsi="宋体" w:eastAsia="宋体" w:cs="宋体"/>
          <w:sz w:val="18"/>
          <w:szCs w:val="18"/>
        </w:rPr>
      </w:pPr>
      <w:r>
        <w:rPr>
          <w:rFonts w:ascii="宋体" w:hAnsi="宋体" w:eastAsia="宋体" w:cs="宋体"/>
          <w:sz w:val="18"/>
          <w:szCs w:val="18"/>
        </w:rPr>
        <w:t>对于纳入合并范围的重要的结构化主体，控制的依据：</w:t>
      </w:r>
    </w:p>
    <w:p w14:paraId="1540A3E3">
      <w:pPr>
        <w:spacing w:before="100" w:after="100" w:line="240" w:lineRule="exact"/>
        <w:jc w:val="left"/>
        <w:rPr>
          <w:rFonts w:ascii="宋体" w:hAnsi="宋体" w:eastAsia="宋体" w:cs="宋体"/>
          <w:sz w:val="18"/>
          <w:szCs w:val="18"/>
        </w:rPr>
      </w:pPr>
      <w:r>
        <w:rPr>
          <w:rFonts w:ascii="宋体" w:hAnsi="宋体" w:eastAsia="宋体" w:cs="宋体"/>
          <w:sz w:val="18"/>
          <w:szCs w:val="18"/>
        </w:rPr>
        <w:t>确定公司是代理人还是委托人的依据：</w:t>
      </w:r>
    </w:p>
    <w:p w14:paraId="70E405E1">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F1E03C4">
      <w:pPr>
        <w:keepNext/>
        <w:keepLines/>
        <w:spacing w:before="300" w:after="300" w:line="280" w:lineRule="exact"/>
        <w:jc w:val="left"/>
        <w:outlineLvl w:val="3"/>
        <w:rPr>
          <w:rFonts w:ascii="宋体" w:hAnsi="宋体" w:eastAsia="宋体" w:cs="宋体"/>
          <w:b/>
          <w:bCs/>
          <w:sz w:val="18"/>
          <w:szCs w:val="18"/>
        </w:rPr>
      </w:pPr>
      <w:bookmarkStart w:id="291" w:name="_Toc989180"/>
      <w:r>
        <w:rPr>
          <w:rFonts w:ascii="宋体" w:hAnsi="宋体" w:eastAsia="宋体" w:cs="宋体"/>
          <w:b/>
          <w:bCs/>
          <w:sz w:val="18"/>
          <w:szCs w:val="18"/>
        </w:rPr>
        <w:t>（2） 重要的非全资子公司</w:t>
      </w:r>
      <w:bookmarkEnd w:id="291"/>
    </w:p>
    <w:p w14:paraId="7AEC98F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54829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D59859A">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8ECE1C4">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9BBC9E2">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473C9AC">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EACBDFD">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14:paraId="62C3F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A531921">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皖能合肥发电有限公司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27ADE407">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928" w:type="dxa"/>
            <w:tcBorders>
              <w:top w:val="single" w:color="auto" w:sz="2" w:space="0"/>
              <w:left w:val="single" w:color="auto" w:sz="2" w:space="0"/>
              <w:bottom w:val="single" w:color="auto" w:sz="2" w:space="0"/>
              <w:right w:val="single" w:color="auto" w:sz="2" w:space="0"/>
            </w:tcBorders>
            <w:vAlign w:val="center"/>
          </w:tcPr>
          <w:p w14:paraId="1E139BCA">
            <w:pPr>
              <w:spacing w:before="0" w:after="0" w:line="240" w:lineRule="exact"/>
              <w:jc w:val="right"/>
              <w:rPr>
                <w:rFonts w:ascii="宋体" w:hAnsi="宋体" w:eastAsia="宋体" w:cs="宋体"/>
                <w:sz w:val="18"/>
                <w:szCs w:val="18"/>
              </w:rPr>
            </w:pPr>
            <w:r>
              <w:rPr>
                <w:rFonts w:ascii="宋体" w:hAnsi="宋体" w:eastAsia="宋体" w:cs="宋体"/>
                <w:sz w:val="18"/>
                <w:szCs w:val="18"/>
              </w:rPr>
              <w:t>6,351,117.70</w:t>
            </w:r>
          </w:p>
        </w:tc>
        <w:tc>
          <w:tcPr>
            <w:tcW w:w="1928" w:type="dxa"/>
            <w:tcBorders>
              <w:top w:val="single" w:color="auto" w:sz="2" w:space="0"/>
              <w:left w:val="single" w:color="auto" w:sz="2" w:space="0"/>
              <w:bottom w:val="single" w:color="auto" w:sz="2" w:space="0"/>
              <w:right w:val="single" w:color="auto" w:sz="2" w:space="0"/>
            </w:tcBorders>
            <w:vAlign w:val="center"/>
          </w:tcPr>
          <w:p w14:paraId="4FDC2016">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865230E">
            <w:pPr>
              <w:spacing w:before="0" w:after="0" w:line="240" w:lineRule="exact"/>
              <w:jc w:val="right"/>
              <w:rPr>
                <w:rFonts w:ascii="宋体" w:hAnsi="宋体" w:eastAsia="宋体" w:cs="宋体"/>
                <w:sz w:val="18"/>
                <w:szCs w:val="18"/>
              </w:rPr>
            </w:pPr>
            <w:r>
              <w:rPr>
                <w:rFonts w:ascii="宋体" w:hAnsi="宋体" w:eastAsia="宋体" w:cs="宋体"/>
                <w:sz w:val="18"/>
                <w:szCs w:val="18"/>
              </w:rPr>
              <w:t>351,585,892.24</w:t>
            </w:r>
          </w:p>
        </w:tc>
      </w:tr>
      <w:tr w14:paraId="1DEF8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0AEE34D">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皖能马鞍山发电有限公司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77A7D120">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928" w:type="dxa"/>
            <w:tcBorders>
              <w:top w:val="single" w:color="auto" w:sz="2" w:space="0"/>
              <w:left w:val="single" w:color="auto" w:sz="2" w:space="0"/>
              <w:bottom w:val="single" w:color="auto" w:sz="2" w:space="0"/>
              <w:right w:val="single" w:color="auto" w:sz="2" w:space="0"/>
            </w:tcBorders>
            <w:vAlign w:val="center"/>
          </w:tcPr>
          <w:p w14:paraId="2C08F8CF">
            <w:pPr>
              <w:spacing w:before="0" w:after="0" w:line="240" w:lineRule="exact"/>
              <w:jc w:val="right"/>
              <w:rPr>
                <w:rFonts w:ascii="宋体" w:hAnsi="宋体" w:eastAsia="宋体" w:cs="宋体"/>
                <w:sz w:val="18"/>
                <w:szCs w:val="18"/>
              </w:rPr>
            </w:pPr>
            <w:r>
              <w:rPr>
                <w:rFonts w:ascii="宋体" w:hAnsi="宋体" w:eastAsia="宋体" w:cs="宋体"/>
                <w:sz w:val="18"/>
                <w:szCs w:val="18"/>
              </w:rPr>
              <w:t>29,307,640.38</w:t>
            </w:r>
          </w:p>
        </w:tc>
        <w:tc>
          <w:tcPr>
            <w:tcW w:w="1928" w:type="dxa"/>
            <w:tcBorders>
              <w:top w:val="single" w:color="auto" w:sz="2" w:space="0"/>
              <w:left w:val="single" w:color="auto" w:sz="2" w:space="0"/>
              <w:bottom w:val="single" w:color="auto" w:sz="2" w:space="0"/>
              <w:right w:val="single" w:color="auto" w:sz="2" w:space="0"/>
            </w:tcBorders>
            <w:vAlign w:val="center"/>
          </w:tcPr>
          <w:p w14:paraId="7FD45C63">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A85ABA1">
            <w:pPr>
              <w:spacing w:before="0" w:after="0" w:line="240" w:lineRule="exact"/>
              <w:jc w:val="right"/>
              <w:rPr>
                <w:rFonts w:ascii="宋体" w:hAnsi="宋体" w:eastAsia="宋体" w:cs="宋体"/>
                <w:sz w:val="18"/>
                <w:szCs w:val="18"/>
              </w:rPr>
            </w:pPr>
            <w:r>
              <w:rPr>
                <w:rFonts w:ascii="宋体" w:hAnsi="宋体" w:eastAsia="宋体" w:cs="宋体"/>
                <w:sz w:val="18"/>
                <w:szCs w:val="18"/>
              </w:rPr>
              <w:t>288,847,306.88</w:t>
            </w:r>
          </w:p>
        </w:tc>
      </w:tr>
      <w:tr w14:paraId="6998B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6221A72">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皖能铜陵发电有限公司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2C7C4D25">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928" w:type="dxa"/>
            <w:tcBorders>
              <w:top w:val="single" w:color="auto" w:sz="2" w:space="0"/>
              <w:left w:val="single" w:color="auto" w:sz="2" w:space="0"/>
              <w:bottom w:val="single" w:color="auto" w:sz="2" w:space="0"/>
              <w:right w:val="single" w:color="auto" w:sz="2" w:space="0"/>
            </w:tcBorders>
            <w:vAlign w:val="center"/>
          </w:tcPr>
          <w:p w14:paraId="5892EE75">
            <w:pPr>
              <w:spacing w:before="0" w:after="0" w:line="240" w:lineRule="exact"/>
              <w:jc w:val="right"/>
              <w:rPr>
                <w:rFonts w:ascii="宋体" w:hAnsi="宋体" w:eastAsia="宋体" w:cs="宋体"/>
                <w:sz w:val="18"/>
                <w:szCs w:val="18"/>
              </w:rPr>
            </w:pPr>
            <w:r>
              <w:rPr>
                <w:rFonts w:ascii="宋体" w:hAnsi="宋体" w:eastAsia="宋体" w:cs="宋体"/>
                <w:sz w:val="18"/>
                <w:szCs w:val="18"/>
              </w:rPr>
              <w:t>72,040,544.98</w:t>
            </w:r>
          </w:p>
        </w:tc>
        <w:tc>
          <w:tcPr>
            <w:tcW w:w="1928" w:type="dxa"/>
            <w:tcBorders>
              <w:top w:val="single" w:color="auto" w:sz="2" w:space="0"/>
              <w:left w:val="single" w:color="auto" w:sz="2" w:space="0"/>
              <w:bottom w:val="single" w:color="auto" w:sz="2" w:space="0"/>
              <w:right w:val="single" w:color="auto" w:sz="2" w:space="0"/>
            </w:tcBorders>
            <w:vAlign w:val="center"/>
          </w:tcPr>
          <w:p w14:paraId="56C62BF4">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0F121C1">
            <w:pPr>
              <w:spacing w:before="0" w:after="0" w:line="240" w:lineRule="exact"/>
              <w:jc w:val="right"/>
              <w:rPr>
                <w:rFonts w:ascii="宋体" w:hAnsi="宋体" w:eastAsia="宋体" w:cs="宋体"/>
                <w:sz w:val="18"/>
                <w:szCs w:val="18"/>
              </w:rPr>
            </w:pPr>
            <w:r>
              <w:rPr>
                <w:rFonts w:ascii="宋体" w:hAnsi="宋体" w:eastAsia="宋体" w:cs="宋体"/>
                <w:sz w:val="18"/>
                <w:szCs w:val="18"/>
              </w:rPr>
              <w:t>836,377,513.73</w:t>
            </w:r>
          </w:p>
        </w:tc>
      </w:tr>
      <w:tr w14:paraId="5B1B1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1E909D3">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78CE873D">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1928" w:type="dxa"/>
            <w:tcBorders>
              <w:top w:val="single" w:color="auto" w:sz="2" w:space="0"/>
              <w:left w:val="single" w:color="auto" w:sz="2" w:space="0"/>
              <w:bottom w:val="single" w:color="auto" w:sz="2" w:space="0"/>
              <w:right w:val="single" w:color="auto" w:sz="2" w:space="0"/>
            </w:tcBorders>
            <w:vAlign w:val="center"/>
          </w:tcPr>
          <w:p w14:paraId="249B4AD5">
            <w:pPr>
              <w:spacing w:before="0" w:after="0" w:line="240" w:lineRule="exact"/>
              <w:jc w:val="right"/>
              <w:rPr>
                <w:rFonts w:ascii="宋体" w:hAnsi="宋体" w:eastAsia="宋体" w:cs="宋体"/>
                <w:sz w:val="18"/>
                <w:szCs w:val="18"/>
              </w:rPr>
            </w:pPr>
            <w:r>
              <w:rPr>
                <w:rFonts w:ascii="宋体" w:hAnsi="宋体" w:eastAsia="宋体" w:cs="宋体"/>
                <w:sz w:val="18"/>
                <w:szCs w:val="18"/>
              </w:rPr>
              <w:t>37,199,357.73</w:t>
            </w:r>
          </w:p>
        </w:tc>
        <w:tc>
          <w:tcPr>
            <w:tcW w:w="1928" w:type="dxa"/>
            <w:tcBorders>
              <w:top w:val="single" w:color="auto" w:sz="2" w:space="0"/>
              <w:left w:val="single" w:color="auto" w:sz="2" w:space="0"/>
              <w:bottom w:val="single" w:color="auto" w:sz="2" w:space="0"/>
              <w:right w:val="single" w:color="auto" w:sz="2" w:space="0"/>
            </w:tcBorders>
            <w:vAlign w:val="center"/>
          </w:tcPr>
          <w:p w14:paraId="3BADC7DF">
            <w:pPr>
              <w:spacing w:before="0" w:after="0" w:line="240" w:lineRule="exact"/>
              <w:jc w:val="right"/>
              <w:rPr>
                <w:rFonts w:ascii="宋体" w:hAnsi="宋体" w:eastAsia="宋体" w:cs="宋体"/>
                <w:sz w:val="18"/>
                <w:szCs w:val="18"/>
              </w:rPr>
            </w:pPr>
            <w:r>
              <w:rPr>
                <w:rFonts w:ascii="宋体" w:hAnsi="宋体" w:eastAsia="宋体" w:cs="宋体"/>
                <w:sz w:val="18"/>
                <w:szCs w:val="18"/>
              </w:rPr>
              <w:t>45,500,000.00</w:t>
            </w:r>
          </w:p>
        </w:tc>
        <w:tc>
          <w:tcPr>
            <w:tcW w:w="1928" w:type="dxa"/>
            <w:tcBorders>
              <w:top w:val="single" w:color="auto" w:sz="2" w:space="0"/>
              <w:left w:val="single" w:color="auto" w:sz="2" w:space="0"/>
              <w:bottom w:val="single" w:color="auto" w:sz="2" w:space="0"/>
              <w:right w:val="single" w:color="auto" w:sz="2" w:space="0"/>
            </w:tcBorders>
            <w:vAlign w:val="center"/>
          </w:tcPr>
          <w:p w14:paraId="70A14B81">
            <w:pPr>
              <w:spacing w:before="0" w:after="0" w:line="240" w:lineRule="exact"/>
              <w:jc w:val="right"/>
              <w:rPr>
                <w:rFonts w:ascii="宋体" w:hAnsi="宋体" w:eastAsia="宋体" w:cs="宋体"/>
                <w:sz w:val="18"/>
                <w:szCs w:val="18"/>
              </w:rPr>
            </w:pPr>
            <w:r>
              <w:rPr>
                <w:rFonts w:ascii="宋体" w:hAnsi="宋体" w:eastAsia="宋体" w:cs="宋体"/>
                <w:sz w:val="18"/>
                <w:szCs w:val="18"/>
              </w:rPr>
              <w:t>880,852,112.51</w:t>
            </w:r>
          </w:p>
        </w:tc>
      </w:tr>
      <w:tr w14:paraId="358C7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CF61994">
            <w:pPr>
              <w:spacing w:before="0" w:after="0" w:line="240" w:lineRule="exact"/>
              <w:jc w:val="left"/>
              <w:rPr>
                <w:rFonts w:ascii="宋体" w:hAnsi="宋体" w:eastAsia="宋体" w:cs="宋体"/>
                <w:sz w:val="18"/>
                <w:szCs w:val="18"/>
              </w:rPr>
            </w:pPr>
            <w:r>
              <w:rPr>
                <w:rFonts w:ascii="宋体" w:hAnsi="宋体" w:eastAsia="宋体" w:cs="宋体"/>
                <w:sz w:val="18"/>
                <w:szCs w:val="18"/>
              </w:rPr>
              <w:t>阜阳皖润电力有限公司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6691E964">
            <w:pPr>
              <w:spacing w:before="0" w:after="0" w:line="240" w:lineRule="exact"/>
              <w:jc w:val="right"/>
              <w:rPr>
                <w:rFonts w:ascii="宋体" w:hAnsi="宋体" w:eastAsia="宋体" w:cs="宋体"/>
                <w:sz w:val="18"/>
                <w:szCs w:val="18"/>
              </w:rPr>
            </w:pPr>
            <w:r>
              <w:rPr>
                <w:rFonts w:ascii="宋体" w:hAnsi="宋体" w:eastAsia="宋体" w:cs="宋体"/>
                <w:sz w:val="18"/>
                <w:szCs w:val="18"/>
              </w:rPr>
              <w:t>43.64%</w:t>
            </w:r>
          </w:p>
        </w:tc>
        <w:tc>
          <w:tcPr>
            <w:tcW w:w="1928" w:type="dxa"/>
            <w:tcBorders>
              <w:top w:val="single" w:color="auto" w:sz="2" w:space="0"/>
              <w:left w:val="single" w:color="auto" w:sz="2" w:space="0"/>
              <w:bottom w:val="single" w:color="auto" w:sz="2" w:space="0"/>
              <w:right w:val="single" w:color="auto" w:sz="2" w:space="0"/>
            </w:tcBorders>
            <w:vAlign w:val="center"/>
          </w:tcPr>
          <w:p w14:paraId="613F197A">
            <w:pPr>
              <w:spacing w:before="0" w:after="0" w:line="240" w:lineRule="exact"/>
              <w:jc w:val="right"/>
              <w:rPr>
                <w:rFonts w:ascii="宋体" w:hAnsi="宋体" w:eastAsia="宋体" w:cs="宋体"/>
                <w:sz w:val="18"/>
                <w:szCs w:val="18"/>
              </w:rPr>
            </w:pPr>
            <w:r>
              <w:rPr>
                <w:rFonts w:ascii="宋体" w:hAnsi="宋体" w:eastAsia="宋体" w:cs="宋体"/>
                <w:sz w:val="18"/>
                <w:szCs w:val="18"/>
              </w:rPr>
              <w:t>70,121,559.18</w:t>
            </w:r>
          </w:p>
        </w:tc>
        <w:tc>
          <w:tcPr>
            <w:tcW w:w="1928" w:type="dxa"/>
            <w:tcBorders>
              <w:top w:val="single" w:color="auto" w:sz="2" w:space="0"/>
              <w:left w:val="single" w:color="auto" w:sz="2" w:space="0"/>
              <w:bottom w:val="single" w:color="auto" w:sz="2" w:space="0"/>
              <w:right w:val="single" w:color="auto" w:sz="2" w:space="0"/>
            </w:tcBorders>
            <w:vAlign w:val="center"/>
          </w:tcPr>
          <w:p w14:paraId="6859AE07">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913F4F4">
            <w:pPr>
              <w:spacing w:before="0" w:after="0" w:line="240" w:lineRule="exact"/>
              <w:jc w:val="right"/>
              <w:rPr>
                <w:rFonts w:ascii="宋体" w:hAnsi="宋体" w:eastAsia="宋体" w:cs="宋体"/>
                <w:sz w:val="18"/>
                <w:szCs w:val="18"/>
              </w:rPr>
            </w:pPr>
            <w:r>
              <w:rPr>
                <w:rFonts w:ascii="宋体" w:hAnsi="宋体" w:eastAsia="宋体" w:cs="宋体"/>
                <w:sz w:val="18"/>
                <w:szCs w:val="18"/>
              </w:rPr>
              <w:t>1,343,151,938.28</w:t>
            </w:r>
          </w:p>
        </w:tc>
      </w:tr>
      <w:tr w14:paraId="4EA8F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E9A0208">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44F2C0BE">
            <w:pPr>
              <w:spacing w:before="0" w:after="0" w:line="240" w:lineRule="exact"/>
              <w:jc w:val="right"/>
              <w:rPr>
                <w:rFonts w:ascii="宋体" w:hAnsi="宋体" w:eastAsia="宋体" w:cs="宋体"/>
                <w:sz w:val="18"/>
                <w:szCs w:val="18"/>
              </w:rPr>
            </w:pPr>
            <w:r>
              <w:rPr>
                <w:rFonts w:ascii="宋体" w:hAnsi="宋体" w:eastAsia="宋体" w:cs="宋体"/>
                <w:sz w:val="18"/>
                <w:szCs w:val="18"/>
              </w:rPr>
              <w:t>47.00%</w:t>
            </w:r>
          </w:p>
        </w:tc>
        <w:tc>
          <w:tcPr>
            <w:tcW w:w="1928" w:type="dxa"/>
            <w:tcBorders>
              <w:top w:val="single" w:color="auto" w:sz="2" w:space="0"/>
              <w:left w:val="single" w:color="auto" w:sz="2" w:space="0"/>
              <w:bottom w:val="single" w:color="auto" w:sz="2" w:space="0"/>
              <w:right w:val="single" w:color="auto" w:sz="2" w:space="0"/>
            </w:tcBorders>
            <w:vAlign w:val="center"/>
          </w:tcPr>
          <w:p w14:paraId="3E160A3C">
            <w:pPr>
              <w:spacing w:before="0" w:after="0" w:line="240" w:lineRule="exact"/>
              <w:jc w:val="right"/>
              <w:rPr>
                <w:rFonts w:ascii="宋体" w:hAnsi="宋体" w:eastAsia="宋体" w:cs="宋体"/>
                <w:sz w:val="18"/>
                <w:szCs w:val="18"/>
              </w:rPr>
            </w:pPr>
            <w:r>
              <w:rPr>
                <w:rFonts w:ascii="宋体" w:hAnsi="宋体" w:eastAsia="宋体" w:cs="宋体"/>
                <w:sz w:val="18"/>
                <w:szCs w:val="18"/>
              </w:rPr>
              <w:t>111,734,646.30</w:t>
            </w:r>
          </w:p>
        </w:tc>
        <w:tc>
          <w:tcPr>
            <w:tcW w:w="1928" w:type="dxa"/>
            <w:tcBorders>
              <w:top w:val="single" w:color="auto" w:sz="2" w:space="0"/>
              <w:left w:val="single" w:color="auto" w:sz="2" w:space="0"/>
              <w:bottom w:val="single" w:color="auto" w:sz="2" w:space="0"/>
              <w:right w:val="single" w:color="auto" w:sz="2" w:space="0"/>
            </w:tcBorders>
            <w:vAlign w:val="center"/>
          </w:tcPr>
          <w:p w14:paraId="046E7C81">
            <w:pPr>
              <w:spacing w:before="0" w:after="0" w:line="240" w:lineRule="exact"/>
              <w:jc w:val="right"/>
              <w:rPr>
                <w:rFonts w:ascii="宋体" w:hAnsi="宋体" w:eastAsia="宋体" w:cs="宋体"/>
                <w:sz w:val="18"/>
                <w:szCs w:val="18"/>
              </w:rPr>
            </w:pPr>
            <w:r>
              <w:rPr>
                <w:rFonts w:ascii="宋体" w:hAnsi="宋体" w:eastAsia="宋体" w:cs="宋体"/>
                <w:sz w:val="18"/>
                <w:szCs w:val="18"/>
              </w:rPr>
              <w:t>103,880,000.00</w:t>
            </w:r>
          </w:p>
        </w:tc>
        <w:tc>
          <w:tcPr>
            <w:tcW w:w="1928" w:type="dxa"/>
            <w:tcBorders>
              <w:top w:val="single" w:color="auto" w:sz="2" w:space="0"/>
              <w:left w:val="single" w:color="auto" w:sz="2" w:space="0"/>
              <w:bottom w:val="single" w:color="auto" w:sz="2" w:space="0"/>
              <w:right w:val="single" w:color="auto" w:sz="2" w:space="0"/>
            </w:tcBorders>
            <w:vAlign w:val="center"/>
          </w:tcPr>
          <w:p w14:paraId="1769566D">
            <w:pPr>
              <w:spacing w:before="0" w:after="0" w:line="240" w:lineRule="exact"/>
              <w:jc w:val="right"/>
              <w:rPr>
                <w:rFonts w:ascii="宋体" w:hAnsi="宋体" w:eastAsia="宋体" w:cs="宋体"/>
                <w:sz w:val="18"/>
                <w:szCs w:val="18"/>
              </w:rPr>
            </w:pPr>
            <w:r>
              <w:rPr>
                <w:rFonts w:ascii="宋体" w:hAnsi="宋体" w:eastAsia="宋体" w:cs="宋体"/>
                <w:sz w:val="18"/>
                <w:szCs w:val="18"/>
              </w:rPr>
              <w:t>877,463,632.53</w:t>
            </w:r>
          </w:p>
        </w:tc>
      </w:tr>
      <w:tr w14:paraId="57D5D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F96829B">
            <w:pPr>
              <w:spacing w:before="0" w:after="0" w:line="240" w:lineRule="exact"/>
              <w:jc w:val="left"/>
              <w:rPr>
                <w:rFonts w:ascii="宋体" w:hAnsi="宋体" w:eastAsia="宋体" w:cs="宋体"/>
                <w:sz w:val="18"/>
                <w:szCs w:val="18"/>
              </w:rPr>
            </w:pPr>
            <w:r>
              <w:rPr>
                <w:rFonts w:ascii="宋体" w:hAnsi="宋体" w:eastAsia="宋体" w:cs="宋体"/>
                <w:sz w:val="18"/>
                <w:szCs w:val="18"/>
              </w:rPr>
              <w:t>皖能新疆电力有限公司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2BC6DAD5">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c>
          <w:tcPr>
            <w:tcW w:w="1928" w:type="dxa"/>
            <w:tcBorders>
              <w:top w:val="single" w:color="auto" w:sz="2" w:space="0"/>
              <w:left w:val="single" w:color="auto" w:sz="2" w:space="0"/>
              <w:bottom w:val="single" w:color="auto" w:sz="2" w:space="0"/>
              <w:right w:val="single" w:color="auto" w:sz="2" w:space="0"/>
            </w:tcBorders>
            <w:vAlign w:val="center"/>
          </w:tcPr>
          <w:p w14:paraId="5C1B17B6">
            <w:pPr>
              <w:spacing w:before="0" w:after="0" w:line="240" w:lineRule="exact"/>
              <w:jc w:val="right"/>
              <w:rPr>
                <w:rFonts w:ascii="宋体" w:hAnsi="宋体" w:eastAsia="宋体" w:cs="宋体"/>
                <w:sz w:val="18"/>
                <w:szCs w:val="18"/>
              </w:rPr>
            </w:pPr>
            <w:r>
              <w:rPr>
                <w:rFonts w:ascii="宋体" w:hAnsi="宋体" w:eastAsia="宋体" w:cs="宋体"/>
                <w:sz w:val="18"/>
                <w:szCs w:val="18"/>
              </w:rPr>
              <w:t>74,076,877.53</w:t>
            </w:r>
          </w:p>
        </w:tc>
        <w:tc>
          <w:tcPr>
            <w:tcW w:w="1928" w:type="dxa"/>
            <w:tcBorders>
              <w:top w:val="single" w:color="auto" w:sz="2" w:space="0"/>
              <w:left w:val="single" w:color="auto" w:sz="2" w:space="0"/>
              <w:bottom w:val="single" w:color="auto" w:sz="2" w:space="0"/>
              <w:right w:val="single" w:color="auto" w:sz="2" w:space="0"/>
            </w:tcBorders>
            <w:vAlign w:val="center"/>
          </w:tcPr>
          <w:p w14:paraId="74C7FCB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3019C3D">
            <w:pPr>
              <w:spacing w:before="0" w:after="0" w:line="240" w:lineRule="exact"/>
              <w:jc w:val="right"/>
              <w:rPr>
                <w:rFonts w:ascii="宋体" w:hAnsi="宋体" w:eastAsia="宋体" w:cs="宋体"/>
                <w:sz w:val="18"/>
                <w:szCs w:val="18"/>
              </w:rPr>
            </w:pPr>
            <w:r>
              <w:rPr>
                <w:rFonts w:ascii="宋体" w:hAnsi="宋体" w:eastAsia="宋体" w:cs="宋体"/>
                <w:sz w:val="18"/>
                <w:szCs w:val="18"/>
              </w:rPr>
              <w:t>321,508,446.70</w:t>
            </w:r>
          </w:p>
        </w:tc>
      </w:tr>
      <w:tr w14:paraId="2DCF0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7DE6893">
            <w:pPr>
              <w:spacing w:before="0" w:after="0" w:line="240" w:lineRule="exact"/>
              <w:jc w:val="left"/>
              <w:rPr>
                <w:rFonts w:ascii="宋体" w:hAnsi="宋体" w:eastAsia="宋体" w:cs="宋体"/>
                <w:sz w:val="18"/>
                <w:szCs w:val="18"/>
              </w:rPr>
            </w:pPr>
            <w:r>
              <w:rPr>
                <w:rFonts w:ascii="宋体" w:hAnsi="宋体" w:eastAsia="宋体" w:cs="宋体"/>
                <w:sz w:val="18"/>
                <w:szCs w:val="18"/>
              </w:rPr>
              <w:t>安徽电力燃料有限责任公司</w:t>
            </w:r>
          </w:p>
        </w:tc>
        <w:tc>
          <w:tcPr>
            <w:tcW w:w="1928" w:type="dxa"/>
            <w:tcBorders>
              <w:top w:val="single" w:color="auto" w:sz="2" w:space="0"/>
              <w:left w:val="single" w:color="auto" w:sz="2" w:space="0"/>
              <w:bottom w:val="single" w:color="auto" w:sz="2" w:space="0"/>
              <w:right w:val="single" w:color="auto" w:sz="2" w:space="0"/>
            </w:tcBorders>
            <w:vAlign w:val="center"/>
          </w:tcPr>
          <w:p w14:paraId="0A823BF2">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c>
          <w:tcPr>
            <w:tcW w:w="1928" w:type="dxa"/>
            <w:tcBorders>
              <w:top w:val="single" w:color="auto" w:sz="2" w:space="0"/>
              <w:left w:val="single" w:color="auto" w:sz="2" w:space="0"/>
              <w:bottom w:val="single" w:color="auto" w:sz="2" w:space="0"/>
              <w:right w:val="single" w:color="auto" w:sz="2" w:space="0"/>
            </w:tcBorders>
            <w:vAlign w:val="center"/>
          </w:tcPr>
          <w:p w14:paraId="5B3640CD">
            <w:pPr>
              <w:spacing w:before="0" w:after="0" w:line="240" w:lineRule="exact"/>
              <w:jc w:val="right"/>
              <w:rPr>
                <w:rFonts w:ascii="宋体" w:hAnsi="宋体" w:eastAsia="宋体" w:cs="宋体"/>
                <w:sz w:val="18"/>
                <w:szCs w:val="18"/>
              </w:rPr>
            </w:pPr>
            <w:r>
              <w:rPr>
                <w:rFonts w:ascii="宋体" w:hAnsi="宋体" w:eastAsia="宋体" w:cs="宋体"/>
                <w:sz w:val="18"/>
                <w:szCs w:val="18"/>
              </w:rPr>
              <w:t>7,344,505.45</w:t>
            </w:r>
          </w:p>
        </w:tc>
        <w:tc>
          <w:tcPr>
            <w:tcW w:w="1928" w:type="dxa"/>
            <w:tcBorders>
              <w:top w:val="single" w:color="auto" w:sz="2" w:space="0"/>
              <w:left w:val="single" w:color="auto" w:sz="2" w:space="0"/>
              <w:bottom w:val="single" w:color="auto" w:sz="2" w:space="0"/>
              <w:right w:val="single" w:color="auto" w:sz="2" w:space="0"/>
            </w:tcBorders>
            <w:vAlign w:val="center"/>
          </w:tcPr>
          <w:p w14:paraId="3D021531">
            <w:pPr>
              <w:spacing w:before="0" w:after="0" w:line="240" w:lineRule="exact"/>
              <w:jc w:val="right"/>
              <w:rPr>
                <w:rFonts w:ascii="宋体" w:hAnsi="宋体" w:eastAsia="宋体" w:cs="宋体"/>
                <w:sz w:val="18"/>
                <w:szCs w:val="18"/>
              </w:rPr>
            </w:pPr>
            <w:r>
              <w:rPr>
                <w:rFonts w:ascii="宋体" w:hAnsi="宋体" w:eastAsia="宋体" w:cs="宋体"/>
                <w:sz w:val="18"/>
                <w:szCs w:val="18"/>
              </w:rPr>
              <w:t>15,050,000.00</w:t>
            </w:r>
          </w:p>
        </w:tc>
        <w:tc>
          <w:tcPr>
            <w:tcW w:w="1928" w:type="dxa"/>
            <w:tcBorders>
              <w:top w:val="single" w:color="auto" w:sz="2" w:space="0"/>
              <w:left w:val="single" w:color="auto" w:sz="2" w:space="0"/>
              <w:bottom w:val="single" w:color="auto" w:sz="2" w:space="0"/>
              <w:right w:val="single" w:color="auto" w:sz="2" w:space="0"/>
            </w:tcBorders>
            <w:vAlign w:val="center"/>
          </w:tcPr>
          <w:p w14:paraId="613E1C2A">
            <w:pPr>
              <w:spacing w:before="0" w:after="0" w:line="240" w:lineRule="exact"/>
              <w:jc w:val="right"/>
              <w:rPr>
                <w:rFonts w:ascii="宋体" w:hAnsi="宋体" w:eastAsia="宋体" w:cs="宋体"/>
                <w:sz w:val="18"/>
                <w:szCs w:val="18"/>
              </w:rPr>
            </w:pPr>
            <w:r>
              <w:rPr>
                <w:rFonts w:ascii="宋体" w:hAnsi="宋体" w:eastAsia="宋体" w:cs="宋体"/>
                <w:sz w:val="18"/>
                <w:szCs w:val="18"/>
              </w:rPr>
              <w:t>86,352,455.83</w:t>
            </w:r>
          </w:p>
        </w:tc>
      </w:tr>
      <w:tr w14:paraId="39FC8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91A8831">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安徽皖能环保股份有限公司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4656E28D">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928" w:type="dxa"/>
            <w:tcBorders>
              <w:top w:val="single" w:color="auto" w:sz="2" w:space="0"/>
              <w:left w:val="single" w:color="auto" w:sz="2" w:space="0"/>
              <w:bottom w:val="single" w:color="auto" w:sz="2" w:space="0"/>
              <w:right w:val="single" w:color="auto" w:sz="2" w:space="0"/>
            </w:tcBorders>
            <w:vAlign w:val="center"/>
          </w:tcPr>
          <w:p w14:paraId="473DDFB9">
            <w:pPr>
              <w:spacing w:before="0" w:after="0" w:line="240" w:lineRule="exact"/>
              <w:jc w:val="right"/>
              <w:rPr>
                <w:rFonts w:ascii="宋体" w:hAnsi="宋体" w:eastAsia="宋体" w:cs="宋体"/>
                <w:sz w:val="18"/>
                <w:szCs w:val="18"/>
              </w:rPr>
            </w:pPr>
            <w:r>
              <w:rPr>
                <w:rFonts w:ascii="宋体" w:hAnsi="宋体" w:eastAsia="宋体" w:cs="宋体"/>
                <w:sz w:val="18"/>
                <w:szCs w:val="18"/>
              </w:rPr>
              <w:t>61,565,656.16</w:t>
            </w:r>
          </w:p>
        </w:tc>
        <w:tc>
          <w:tcPr>
            <w:tcW w:w="1928" w:type="dxa"/>
            <w:tcBorders>
              <w:top w:val="single" w:color="auto" w:sz="2" w:space="0"/>
              <w:left w:val="single" w:color="auto" w:sz="2" w:space="0"/>
              <w:bottom w:val="single" w:color="auto" w:sz="2" w:space="0"/>
              <w:right w:val="single" w:color="auto" w:sz="2" w:space="0"/>
            </w:tcBorders>
            <w:vAlign w:val="center"/>
          </w:tcPr>
          <w:p w14:paraId="3AF4E6CC">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6F16D12">
            <w:pPr>
              <w:spacing w:before="0" w:after="0" w:line="240" w:lineRule="exact"/>
              <w:jc w:val="right"/>
              <w:rPr>
                <w:rFonts w:ascii="宋体" w:hAnsi="宋体" w:eastAsia="宋体" w:cs="宋体"/>
                <w:sz w:val="18"/>
                <w:szCs w:val="18"/>
              </w:rPr>
            </w:pPr>
            <w:r>
              <w:rPr>
                <w:rFonts w:ascii="宋体" w:hAnsi="宋体" w:eastAsia="宋体" w:cs="宋体"/>
                <w:sz w:val="18"/>
                <w:szCs w:val="18"/>
              </w:rPr>
              <w:t>1,625,618,135.53</w:t>
            </w:r>
          </w:p>
        </w:tc>
      </w:tr>
    </w:tbl>
    <w:p w14:paraId="3E9BAD29">
      <w:pPr>
        <w:spacing w:before="100" w:after="100" w:line="240" w:lineRule="exact"/>
        <w:jc w:val="left"/>
        <w:rPr>
          <w:rFonts w:ascii="宋体" w:hAnsi="宋体" w:eastAsia="宋体" w:cs="宋体"/>
          <w:sz w:val="18"/>
          <w:szCs w:val="18"/>
        </w:rPr>
      </w:pPr>
      <w:r>
        <w:rPr>
          <w:rFonts w:ascii="宋体" w:hAnsi="宋体" w:eastAsia="宋体" w:cs="宋体"/>
          <w:sz w:val="18"/>
          <w:szCs w:val="18"/>
        </w:rPr>
        <w:t>子公司少数股东的持股比例不同于表决权比例的说明：</w:t>
      </w:r>
    </w:p>
    <w:p w14:paraId="7ECC1DC2">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270B2F6">
      <w:pPr>
        <w:keepNext/>
        <w:keepLines/>
        <w:spacing w:before="300" w:after="300" w:line="280" w:lineRule="exact"/>
        <w:jc w:val="left"/>
        <w:outlineLvl w:val="3"/>
        <w:rPr>
          <w:rFonts w:ascii="宋体" w:hAnsi="宋体" w:eastAsia="宋体" w:cs="宋体"/>
          <w:b/>
          <w:bCs/>
          <w:sz w:val="18"/>
          <w:szCs w:val="18"/>
        </w:rPr>
      </w:pPr>
      <w:bookmarkStart w:id="292" w:name="_Toc989181"/>
      <w:r>
        <w:rPr>
          <w:rFonts w:ascii="宋体" w:hAnsi="宋体" w:eastAsia="宋体" w:cs="宋体"/>
          <w:b/>
          <w:bCs/>
          <w:sz w:val="18"/>
          <w:szCs w:val="18"/>
        </w:rPr>
        <w:t>（3） 重要非全资子公司的主要财务信息</w:t>
      </w:r>
      <w:bookmarkEnd w:id="292"/>
    </w:p>
    <w:p w14:paraId="5E88955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14:paraId="237D5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3C65AB8">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298245E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618E6DC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1EAC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38A7DE5"/>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B8253BA">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68A3503">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4E91357">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EBADA66">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D1BAF08">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191AB05">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AC621F2">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0869D36">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900BD53">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A880E9A">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324AA72">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FC1CDDF">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14:paraId="5F8C7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16136DEB">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03997DB0">
            <w:pPr>
              <w:spacing w:before="0" w:after="0" w:line="240" w:lineRule="exact"/>
              <w:jc w:val="right"/>
              <w:rPr>
                <w:rFonts w:ascii="宋体" w:hAnsi="宋体" w:eastAsia="宋体" w:cs="宋体"/>
                <w:sz w:val="18"/>
                <w:szCs w:val="18"/>
              </w:rPr>
            </w:pPr>
            <w:r>
              <w:rPr>
                <w:rFonts w:ascii="宋体" w:hAnsi="宋体" w:eastAsia="宋体" w:cs="宋体"/>
                <w:sz w:val="18"/>
                <w:szCs w:val="18"/>
              </w:rPr>
              <w:t>560,851,019.52</w:t>
            </w:r>
          </w:p>
        </w:tc>
        <w:tc>
          <w:tcPr>
            <w:tcW w:w="741" w:type="dxa"/>
            <w:tcBorders>
              <w:top w:val="single" w:color="auto" w:sz="2" w:space="0"/>
              <w:left w:val="single" w:color="auto" w:sz="2" w:space="0"/>
              <w:bottom w:val="single" w:color="auto" w:sz="2" w:space="0"/>
              <w:right w:val="single" w:color="auto" w:sz="2" w:space="0"/>
            </w:tcBorders>
            <w:vAlign w:val="center"/>
          </w:tcPr>
          <w:p w14:paraId="675E84B1">
            <w:pPr>
              <w:spacing w:before="0" w:after="0" w:line="240" w:lineRule="exact"/>
              <w:jc w:val="right"/>
              <w:rPr>
                <w:rFonts w:ascii="宋体" w:hAnsi="宋体" w:eastAsia="宋体" w:cs="宋体"/>
                <w:sz w:val="18"/>
                <w:szCs w:val="18"/>
              </w:rPr>
            </w:pPr>
            <w:r>
              <w:rPr>
                <w:rFonts w:ascii="宋体" w:hAnsi="宋体" w:eastAsia="宋体" w:cs="宋体"/>
                <w:sz w:val="18"/>
                <w:szCs w:val="18"/>
              </w:rPr>
              <w:t>1,780,805,729.66</w:t>
            </w:r>
          </w:p>
        </w:tc>
        <w:tc>
          <w:tcPr>
            <w:tcW w:w="741" w:type="dxa"/>
            <w:tcBorders>
              <w:top w:val="single" w:color="auto" w:sz="2" w:space="0"/>
              <w:left w:val="single" w:color="auto" w:sz="2" w:space="0"/>
              <w:bottom w:val="single" w:color="auto" w:sz="2" w:space="0"/>
              <w:right w:val="single" w:color="auto" w:sz="2" w:space="0"/>
            </w:tcBorders>
            <w:vAlign w:val="center"/>
          </w:tcPr>
          <w:p w14:paraId="6E760D2B">
            <w:pPr>
              <w:spacing w:before="0" w:after="0" w:line="240" w:lineRule="exact"/>
              <w:jc w:val="right"/>
              <w:rPr>
                <w:rFonts w:ascii="宋体" w:hAnsi="宋体" w:eastAsia="宋体" w:cs="宋体"/>
                <w:sz w:val="18"/>
                <w:szCs w:val="18"/>
              </w:rPr>
            </w:pPr>
            <w:r>
              <w:rPr>
                <w:rFonts w:ascii="宋体" w:hAnsi="宋体" w:eastAsia="宋体" w:cs="宋体"/>
                <w:sz w:val="18"/>
                <w:szCs w:val="18"/>
              </w:rPr>
              <w:t>2,341,656,749.18</w:t>
            </w:r>
          </w:p>
        </w:tc>
        <w:tc>
          <w:tcPr>
            <w:tcW w:w="741" w:type="dxa"/>
            <w:tcBorders>
              <w:top w:val="single" w:color="auto" w:sz="2" w:space="0"/>
              <w:left w:val="single" w:color="auto" w:sz="2" w:space="0"/>
              <w:bottom w:val="single" w:color="auto" w:sz="2" w:space="0"/>
              <w:right w:val="single" w:color="auto" w:sz="2" w:space="0"/>
            </w:tcBorders>
            <w:vAlign w:val="center"/>
          </w:tcPr>
          <w:p w14:paraId="7F9E84B4">
            <w:pPr>
              <w:spacing w:before="0" w:after="0" w:line="240" w:lineRule="exact"/>
              <w:jc w:val="right"/>
              <w:rPr>
                <w:rFonts w:ascii="宋体" w:hAnsi="宋体" w:eastAsia="宋体" w:cs="宋体"/>
                <w:sz w:val="18"/>
                <w:szCs w:val="18"/>
              </w:rPr>
            </w:pPr>
            <w:r>
              <w:rPr>
                <w:rFonts w:ascii="宋体" w:hAnsi="宋体" w:eastAsia="宋体" w:cs="宋体"/>
                <w:sz w:val="18"/>
                <w:szCs w:val="18"/>
              </w:rPr>
              <w:t>1,309,569,384.54</w:t>
            </w:r>
          </w:p>
        </w:tc>
        <w:tc>
          <w:tcPr>
            <w:tcW w:w="741" w:type="dxa"/>
            <w:tcBorders>
              <w:top w:val="single" w:color="auto" w:sz="2" w:space="0"/>
              <w:left w:val="single" w:color="auto" w:sz="2" w:space="0"/>
              <w:bottom w:val="single" w:color="auto" w:sz="2" w:space="0"/>
              <w:right w:val="single" w:color="auto" w:sz="2" w:space="0"/>
            </w:tcBorders>
            <w:vAlign w:val="center"/>
          </w:tcPr>
          <w:p w14:paraId="36591DFD">
            <w:pPr>
              <w:spacing w:before="0" w:after="0" w:line="240" w:lineRule="exact"/>
              <w:jc w:val="right"/>
              <w:rPr>
                <w:rFonts w:ascii="宋体" w:hAnsi="宋体" w:eastAsia="宋体" w:cs="宋体"/>
                <w:sz w:val="18"/>
                <w:szCs w:val="18"/>
              </w:rPr>
            </w:pPr>
            <w:r>
              <w:rPr>
                <w:rFonts w:ascii="宋体" w:hAnsi="宋体" w:eastAsia="宋体" w:cs="宋体"/>
                <w:sz w:val="18"/>
                <w:szCs w:val="18"/>
              </w:rPr>
              <w:t>347,881,607.60</w:t>
            </w:r>
          </w:p>
        </w:tc>
        <w:tc>
          <w:tcPr>
            <w:tcW w:w="741" w:type="dxa"/>
            <w:tcBorders>
              <w:top w:val="single" w:color="auto" w:sz="2" w:space="0"/>
              <w:left w:val="single" w:color="auto" w:sz="2" w:space="0"/>
              <w:bottom w:val="single" w:color="auto" w:sz="2" w:space="0"/>
              <w:right w:val="single" w:color="auto" w:sz="2" w:space="0"/>
            </w:tcBorders>
            <w:vAlign w:val="center"/>
          </w:tcPr>
          <w:p w14:paraId="24C00F17">
            <w:pPr>
              <w:spacing w:before="0" w:after="0" w:line="240" w:lineRule="exact"/>
              <w:jc w:val="right"/>
              <w:rPr>
                <w:rFonts w:ascii="宋体" w:hAnsi="宋体" w:eastAsia="宋体" w:cs="宋体"/>
                <w:sz w:val="18"/>
                <w:szCs w:val="18"/>
              </w:rPr>
            </w:pPr>
            <w:r>
              <w:rPr>
                <w:rFonts w:ascii="宋体" w:hAnsi="宋体" w:eastAsia="宋体" w:cs="宋体"/>
                <w:sz w:val="18"/>
                <w:szCs w:val="18"/>
              </w:rPr>
              <w:t>1,657,450,992.14</w:t>
            </w:r>
          </w:p>
        </w:tc>
        <w:tc>
          <w:tcPr>
            <w:tcW w:w="741" w:type="dxa"/>
            <w:tcBorders>
              <w:top w:val="single" w:color="auto" w:sz="2" w:space="0"/>
              <w:left w:val="single" w:color="auto" w:sz="2" w:space="0"/>
              <w:bottom w:val="single" w:color="auto" w:sz="2" w:space="0"/>
              <w:right w:val="single" w:color="auto" w:sz="2" w:space="0"/>
            </w:tcBorders>
            <w:vAlign w:val="center"/>
          </w:tcPr>
          <w:p w14:paraId="17B442D3">
            <w:pPr>
              <w:spacing w:before="0" w:after="0" w:line="240" w:lineRule="exact"/>
              <w:jc w:val="right"/>
              <w:rPr>
                <w:rFonts w:ascii="宋体" w:hAnsi="宋体" w:eastAsia="宋体" w:cs="宋体"/>
                <w:sz w:val="18"/>
                <w:szCs w:val="18"/>
              </w:rPr>
            </w:pPr>
            <w:r>
              <w:rPr>
                <w:rFonts w:ascii="宋体" w:hAnsi="宋体" w:eastAsia="宋体" w:cs="宋体"/>
                <w:sz w:val="18"/>
                <w:szCs w:val="18"/>
              </w:rPr>
              <w:t>588,900,482.19</w:t>
            </w:r>
          </w:p>
        </w:tc>
        <w:tc>
          <w:tcPr>
            <w:tcW w:w="741" w:type="dxa"/>
            <w:tcBorders>
              <w:top w:val="single" w:color="auto" w:sz="2" w:space="0"/>
              <w:left w:val="single" w:color="auto" w:sz="2" w:space="0"/>
              <w:bottom w:val="single" w:color="auto" w:sz="2" w:space="0"/>
              <w:right w:val="single" w:color="auto" w:sz="2" w:space="0"/>
            </w:tcBorders>
            <w:vAlign w:val="center"/>
          </w:tcPr>
          <w:p w14:paraId="343A2681">
            <w:pPr>
              <w:spacing w:before="0" w:after="0" w:line="240" w:lineRule="exact"/>
              <w:jc w:val="right"/>
              <w:rPr>
                <w:rFonts w:ascii="宋体" w:hAnsi="宋体" w:eastAsia="宋体" w:cs="宋体"/>
                <w:sz w:val="18"/>
                <w:szCs w:val="18"/>
              </w:rPr>
            </w:pPr>
            <w:r>
              <w:rPr>
                <w:rFonts w:ascii="宋体" w:hAnsi="宋体" w:eastAsia="宋体" w:cs="宋体"/>
                <w:sz w:val="18"/>
                <w:szCs w:val="18"/>
              </w:rPr>
              <w:t>1,848,877,503.55</w:t>
            </w:r>
          </w:p>
        </w:tc>
        <w:tc>
          <w:tcPr>
            <w:tcW w:w="741" w:type="dxa"/>
            <w:tcBorders>
              <w:top w:val="single" w:color="auto" w:sz="2" w:space="0"/>
              <w:left w:val="single" w:color="auto" w:sz="2" w:space="0"/>
              <w:bottom w:val="single" w:color="auto" w:sz="2" w:space="0"/>
              <w:right w:val="single" w:color="auto" w:sz="2" w:space="0"/>
            </w:tcBorders>
            <w:vAlign w:val="center"/>
          </w:tcPr>
          <w:p w14:paraId="21915493">
            <w:pPr>
              <w:spacing w:before="0" w:after="0" w:line="240" w:lineRule="exact"/>
              <w:jc w:val="right"/>
              <w:rPr>
                <w:rFonts w:ascii="宋体" w:hAnsi="宋体" w:eastAsia="宋体" w:cs="宋体"/>
                <w:sz w:val="18"/>
                <w:szCs w:val="18"/>
              </w:rPr>
            </w:pPr>
            <w:r>
              <w:rPr>
                <w:rFonts w:ascii="宋体" w:hAnsi="宋体" w:eastAsia="宋体" w:cs="宋体"/>
                <w:sz w:val="18"/>
                <w:szCs w:val="18"/>
              </w:rPr>
              <w:t>2,437,777,985.74</w:t>
            </w:r>
          </w:p>
        </w:tc>
        <w:tc>
          <w:tcPr>
            <w:tcW w:w="741" w:type="dxa"/>
            <w:tcBorders>
              <w:top w:val="single" w:color="auto" w:sz="2" w:space="0"/>
              <w:left w:val="single" w:color="auto" w:sz="2" w:space="0"/>
              <w:bottom w:val="single" w:color="auto" w:sz="2" w:space="0"/>
              <w:right w:val="single" w:color="auto" w:sz="2" w:space="0"/>
            </w:tcBorders>
            <w:vAlign w:val="center"/>
          </w:tcPr>
          <w:p w14:paraId="5D124A92">
            <w:pPr>
              <w:spacing w:before="0" w:after="0" w:line="240" w:lineRule="exact"/>
              <w:jc w:val="right"/>
              <w:rPr>
                <w:rFonts w:ascii="宋体" w:hAnsi="宋体" w:eastAsia="宋体" w:cs="宋体"/>
                <w:sz w:val="18"/>
                <w:szCs w:val="18"/>
              </w:rPr>
            </w:pPr>
            <w:r>
              <w:rPr>
                <w:rFonts w:ascii="宋体" w:hAnsi="宋体" w:eastAsia="宋体" w:cs="宋体"/>
                <w:sz w:val="18"/>
                <w:szCs w:val="18"/>
              </w:rPr>
              <w:t>1,386,098,369.33</w:t>
            </w:r>
          </w:p>
        </w:tc>
        <w:tc>
          <w:tcPr>
            <w:tcW w:w="741" w:type="dxa"/>
            <w:tcBorders>
              <w:top w:val="single" w:color="auto" w:sz="2" w:space="0"/>
              <w:left w:val="single" w:color="auto" w:sz="2" w:space="0"/>
              <w:bottom w:val="single" w:color="auto" w:sz="2" w:space="0"/>
              <w:right w:val="single" w:color="auto" w:sz="2" w:space="0"/>
            </w:tcBorders>
            <w:vAlign w:val="center"/>
          </w:tcPr>
          <w:p w14:paraId="67B9FDF4">
            <w:pPr>
              <w:spacing w:before="0" w:after="0" w:line="240" w:lineRule="exact"/>
              <w:jc w:val="right"/>
              <w:rPr>
                <w:rFonts w:ascii="宋体" w:hAnsi="宋体" w:eastAsia="宋体" w:cs="宋体"/>
                <w:sz w:val="18"/>
                <w:szCs w:val="18"/>
              </w:rPr>
            </w:pPr>
            <w:r>
              <w:rPr>
                <w:rFonts w:ascii="宋体" w:hAnsi="宋体" w:eastAsia="宋体" w:cs="宋体"/>
                <w:sz w:val="18"/>
                <w:szCs w:val="18"/>
              </w:rPr>
              <w:t>390,997,832.72</w:t>
            </w:r>
          </w:p>
        </w:tc>
        <w:tc>
          <w:tcPr>
            <w:tcW w:w="741" w:type="dxa"/>
            <w:tcBorders>
              <w:top w:val="single" w:color="auto" w:sz="2" w:space="0"/>
              <w:left w:val="single" w:color="auto" w:sz="2" w:space="0"/>
              <w:bottom w:val="single" w:color="auto" w:sz="2" w:space="0"/>
              <w:right w:val="single" w:color="auto" w:sz="2" w:space="0"/>
            </w:tcBorders>
            <w:vAlign w:val="center"/>
          </w:tcPr>
          <w:p w14:paraId="5B70020A">
            <w:pPr>
              <w:spacing w:before="0" w:after="0" w:line="240" w:lineRule="exact"/>
              <w:jc w:val="right"/>
              <w:rPr>
                <w:rFonts w:ascii="宋体" w:hAnsi="宋体" w:eastAsia="宋体" w:cs="宋体"/>
                <w:sz w:val="18"/>
                <w:szCs w:val="18"/>
              </w:rPr>
            </w:pPr>
            <w:r>
              <w:rPr>
                <w:rFonts w:ascii="宋体" w:hAnsi="宋体" w:eastAsia="宋体" w:cs="宋体"/>
                <w:sz w:val="18"/>
                <w:szCs w:val="18"/>
              </w:rPr>
              <w:t>1,777,096,202.05</w:t>
            </w:r>
          </w:p>
        </w:tc>
      </w:tr>
      <w:tr w14:paraId="50720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051896C8">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36311BCE">
            <w:pPr>
              <w:spacing w:before="0" w:after="0" w:line="240" w:lineRule="exact"/>
              <w:jc w:val="right"/>
              <w:rPr>
                <w:rFonts w:ascii="宋体" w:hAnsi="宋体" w:eastAsia="宋体" w:cs="宋体"/>
                <w:sz w:val="18"/>
                <w:szCs w:val="18"/>
              </w:rPr>
            </w:pPr>
            <w:r>
              <w:rPr>
                <w:rFonts w:ascii="宋体" w:hAnsi="宋体" w:eastAsia="宋体" w:cs="宋体"/>
                <w:sz w:val="18"/>
                <w:szCs w:val="18"/>
              </w:rPr>
              <w:t>529,981,110.33</w:t>
            </w:r>
          </w:p>
        </w:tc>
        <w:tc>
          <w:tcPr>
            <w:tcW w:w="741" w:type="dxa"/>
            <w:tcBorders>
              <w:top w:val="single" w:color="auto" w:sz="2" w:space="0"/>
              <w:left w:val="single" w:color="auto" w:sz="2" w:space="0"/>
              <w:bottom w:val="single" w:color="auto" w:sz="2" w:space="0"/>
              <w:right w:val="single" w:color="auto" w:sz="2" w:space="0"/>
            </w:tcBorders>
            <w:vAlign w:val="center"/>
          </w:tcPr>
          <w:p w14:paraId="27F1C8F6">
            <w:pPr>
              <w:spacing w:before="0" w:after="0" w:line="240" w:lineRule="exact"/>
              <w:jc w:val="right"/>
              <w:rPr>
                <w:rFonts w:ascii="宋体" w:hAnsi="宋体" w:eastAsia="宋体" w:cs="宋体"/>
                <w:sz w:val="18"/>
                <w:szCs w:val="18"/>
              </w:rPr>
            </w:pPr>
            <w:r>
              <w:rPr>
                <w:rFonts w:ascii="宋体" w:hAnsi="宋体" w:eastAsia="宋体" w:cs="宋体"/>
                <w:sz w:val="18"/>
                <w:szCs w:val="18"/>
              </w:rPr>
              <w:t>1,993,101,605.37</w:t>
            </w:r>
          </w:p>
        </w:tc>
        <w:tc>
          <w:tcPr>
            <w:tcW w:w="741" w:type="dxa"/>
            <w:tcBorders>
              <w:top w:val="single" w:color="auto" w:sz="2" w:space="0"/>
              <w:left w:val="single" w:color="auto" w:sz="2" w:space="0"/>
              <w:bottom w:val="single" w:color="auto" w:sz="2" w:space="0"/>
              <w:right w:val="single" w:color="auto" w:sz="2" w:space="0"/>
            </w:tcBorders>
            <w:vAlign w:val="center"/>
          </w:tcPr>
          <w:p w14:paraId="2C7B7D1A">
            <w:pPr>
              <w:spacing w:before="0" w:after="0" w:line="240" w:lineRule="exact"/>
              <w:jc w:val="right"/>
              <w:rPr>
                <w:rFonts w:ascii="宋体" w:hAnsi="宋体" w:eastAsia="宋体" w:cs="宋体"/>
                <w:sz w:val="18"/>
                <w:szCs w:val="18"/>
              </w:rPr>
            </w:pPr>
            <w:r>
              <w:rPr>
                <w:rFonts w:ascii="宋体" w:hAnsi="宋体" w:eastAsia="宋体" w:cs="宋体"/>
                <w:sz w:val="18"/>
                <w:szCs w:val="18"/>
              </w:rPr>
              <w:t>2,523,082,715.70</w:t>
            </w:r>
          </w:p>
        </w:tc>
        <w:tc>
          <w:tcPr>
            <w:tcW w:w="741" w:type="dxa"/>
            <w:tcBorders>
              <w:top w:val="single" w:color="auto" w:sz="2" w:space="0"/>
              <w:left w:val="single" w:color="auto" w:sz="2" w:space="0"/>
              <w:bottom w:val="single" w:color="auto" w:sz="2" w:space="0"/>
              <w:right w:val="single" w:color="auto" w:sz="2" w:space="0"/>
            </w:tcBorders>
            <w:vAlign w:val="center"/>
          </w:tcPr>
          <w:p w14:paraId="29CA864F">
            <w:pPr>
              <w:spacing w:before="0" w:after="0" w:line="240" w:lineRule="exact"/>
              <w:jc w:val="right"/>
              <w:rPr>
                <w:rFonts w:ascii="宋体" w:hAnsi="宋体" w:eastAsia="宋体" w:cs="宋体"/>
                <w:sz w:val="18"/>
                <w:szCs w:val="18"/>
              </w:rPr>
            </w:pPr>
            <w:r>
              <w:rPr>
                <w:rFonts w:ascii="宋体" w:hAnsi="宋体" w:eastAsia="宋体" w:cs="宋体"/>
                <w:sz w:val="18"/>
                <w:szCs w:val="18"/>
              </w:rPr>
              <w:t>1,156,060,358.37</w:t>
            </w:r>
          </w:p>
        </w:tc>
        <w:tc>
          <w:tcPr>
            <w:tcW w:w="741" w:type="dxa"/>
            <w:tcBorders>
              <w:top w:val="single" w:color="auto" w:sz="2" w:space="0"/>
              <w:left w:val="single" w:color="auto" w:sz="2" w:space="0"/>
              <w:bottom w:val="single" w:color="auto" w:sz="2" w:space="0"/>
              <w:right w:val="single" w:color="auto" w:sz="2" w:space="0"/>
            </w:tcBorders>
            <w:vAlign w:val="center"/>
          </w:tcPr>
          <w:p w14:paraId="6161EB5F">
            <w:pPr>
              <w:spacing w:before="0" w:after="0" w:line="240" w:lineRule="exact"/>
              <w:jc w:val="right"/>
              <w:rPr>
                <w:rFonts w:ascii="宋体" w:hAnsi="宋体" w:eastAsia="宋体" w:cs="宋体"/>
                <w:sz w:val="18"/>
                <w:szCs w:val="18"/>
              </w:rPr>
            </w:pPr>
            <w:r>
              <w:rPr>
                <w:rFonts w:ascii="宋体" w:hAnsi="宋体" w:eastAsia="宋体" w:cs="宋体"/>
                <w:sz w:val="18"/>
                <w:szCs w:val="18"/>
              </w:rPr>
              <w:t>778,010,681.48</w:t>
            </w:r>
          </w:p>
        </w:tc>
        <w:tc>
          <w:tcPr>
            <w:tcW w:w="741" w:type="dxa"/>
            <w:tcBorders>
              <w:top w:val="single" w:color="auto" w:sz="2" w:space="0"/>
              <w:left w:val="single" w:color="auto" w:sz="2" w:space="0"/>
              <w:bottom w:val="single" w:color="auto" w:sz="2" w:space="0"/>
              <w:right w:val="single" w:color="auto" w:sz="2" w:space="0"/>
            </w:tcBorders>
            <w:vAlign w:val="center"/>
          </w:tcPr>
          <w:p w14:paraId="1E97B5C6">
            <w:pPr>
              <w:spacing w:before="0" w:after="0" w:line="240" w:lineRule="exact"/>
              <w:jc w:val="right"/>
              <w:rPr>
                <w:rFonts w:ascii="宋体" w:hAnsi="宋体" w:eastAsia="宋体" w:cs="宋体"/>
                <w:sz w:val="18"/>
                <w:szCs w:val="18"/>
              </w:rPr>
            </w:pPr>
            <w:r>
              <w:rPr>
                <w:rFonts w:ascii="宋体" w:hAnsi="宋体" w:eastAsia="宋体" w:cs="宋体"/>
                <w:sz w:val="18"/>
                <w:szCs w:val="18"/>
              </w:rPr>
              <w:t>1,934,071,039.85</w:t>
            </w:r>
          </w:p>
        </w:tc>
        <w:tc>
          <w:tcPr>
            <w:tcW w:w="741" w:type="dxa"/>
            <w:tcBorders>
              <w:top w:val="single" w:color="auto" w:sz="2" w:space="0"/>
              <w:left w:val="single" w:color="auto" w:sz="2" w:space="0"/>
              <w:bottom w:val="single" w:color="auto" w:sz="2" w:space="0"/>
              <w:right w:val="single" w:color="auto" w:sz="2" w:space="0"/>
            </w:tcBorders>
            <w:vAlign w:val="center"/>
          </w:tcPr>
          <w:p w14:paraId="34BAE7EE">
            <w:pPr>
              <w:spacing w:before="0" w:after="0" w:line="240" w:lineRule="exact"/>
              <w:jc w:val="right"/>
              <w:rPr>
                <w:rFonts w:ascii="宋体" w:hAnsi="宋体" w:eastAsia="宋体" w:cs="宋体"/>
                <w:sz w:val="18"/>
                <w:szCs w:val="18"/>
              </w:rPr>
            </w:pPr>
            <w:r>
              <w:rPr>
                <w:rFonts w:ascii="宋体" w:hAnsi="宋体" w:eastAsia="宋体" w:cs="宋体"/>
                <w:sz w:val="18"/>
                <w:szCs w:val="18"/>
              </w:rPr>
              <w:t>562,430,787.61</w:t>
            </w:r>
          </w:p>
        </w:tc>
        <w:tc>
          <w:tcPr>
            <w:tcW w:w="741" w:type="dxa"/>
            <w:tcBorders>
              <w:top w:val="single" w:color="auto" w:sz="2" w:space="0"/>
              <w:left w:val="single" w:color="auto" w:sz="2" w:space="0"/>
              <w:bottom w:val="single" w:color="auto" w:sz="2" w:space="0"/>
              <w:right w:val="single" w:color="auto" w:sz="2" w:space="0"/>
            </w:tcBorders>
            <w:vAlign w:val="center"/>
          </w:tcPr>
          <w:p w14:paraId="59490295">
            <w:pPr>
              <w:spacing w:before="0" w:after="0" w:line="240" w:lineRule="exact"/>
              <w:jc w:val="right"/>
              <w:rPr>
                <w:rFonts w:ascii="宋体" w:hAnsi="宋体" w:eastAsia="宋体" w:cs="宋体"/>
                <w:sz w:val="18"/>
                <w:szCs w:val="18"/>
              </w:rPr>
            </w:pPr>
            <w:r>
              <w:rPr>
                <w:rFonts w:ascii="宋体" w:hAnsi="宋体" w:eastAsia="宋体" w:cs="宋体"/>
                <w:sz w:val="18"/>
                <w:szCs w:val="18"/>
              </w:rPr>
              <w:t>2,082,615,256.20</w:t>
            </w:r>
          </w:p>
        </w:tc>
        <w:tc>
          <w:tcPr>
            <w:tcW w:w="741" w:type="dxa"/>
            <w:tcBorders>
              <w:top w:val="single" w:color="auto" w:sz="2" w:space="0"/>
              <w:left w:val="single" w:color="auto" w:sz="2" w:space="0"/>
              <w:bottom w:val="single" w:color="auto" w:sz="2" w:space="0"/>
              <w:right w:val="single" w:color="auto" w:sz="2" w:space="0"/>
            </w:tcBorders>
            <w:vAlign w:val="center"/>
          </w:tcPr>
          <w:p w14:paraId="5BC4CB5E">
            <w:pPr>
              <w:spacing w:before="0" w:after="0" w:line="240" w:lineRule="exact"/>
              <w:jc w:val="right"/>
              <w:rPr>
                <w:rFonts w:ascii="宋体" w:hAnsi="宋体" w:eastAsia="宋体" w:cs="宋体"/>
                <w:sz w:val="18"/>
                <w:szCs w:val="18"/>
              </w:rPr>
            </w:pPr>
            <w:r>
              <w:rPr>
                <w:rFonts w:ascii="宋体" w:hAnsi="宋体" w:eastAsia="宋体" w:cs="宋体"/>
                <w:sz w:val="18"/>
                <w:szCs w:val="18"/>
              </w:rPr>
              <w:t>2,645,046,043.81</w:t>
            </w:r>
          </w:p>
        </w:tc>
        <w:tc>
          <w:tcPr>
            <w:tcW w:w="741" w:type="dxa"/>
            <w:tcBorders>
              <w:top w:val="single" w:color="auto" w:sz="2" w:space="0"/>
              <w:left w:val="single" w:color="auto" w:sz="2" w:space="0"/>
              <w:bottom w:val="single" w:color="auto" w:sz="2" w:space="0"/>
              <w:right w:val="single" w:color="auto" w:sz="2" w:space="0"/>
            </w:tcBorders>
            <w:vAlign w:val="center"/>
          </w:tcPr>
          <w:p w14:paraId="73F252E7">
            <w:pPr>
              <w:spacing w:before="0" w:after="0" w:line="240" w:lineRule="exact"/>
              <w:jc w:val="right"/>
              <w:rPr>
                <w:rFonts w:ascii="宋体" w:hAnsi="宋体" w:eastAsia="宋体" w:cs="宋体"/>
                <w:sz w:val="18"/>
                <w:szCs w:val="18"/>
              </w:rPr>
            </w:pPr>
            <w:r>
              <w:rPr>
                <w:rFonts w:ascii="宋体" w:hAnsi="宋体" w:eastAsia="宋体" w:cs="宋体"/>
                <w:sz w:val="18"/>
                <w:szCs w:val="18"/>
              </w:rPr>
              <w:t>1,340,213,171.08</w:t>
            </w:r>
          </w:p>
        </w:tc>
        <w:tc>
          <w:tcPr>
            <w:tcW w:w="741" w:type="dxa"/>
            <w:tcBorders>
              <w:top w:val="single" w:color="auto" w:sz="2" w:space="0"/>
              <w:left w:val="single" w:color="auto" w:sz="2" w:space="0"/>
              <w:bottom w:val="single" w:color="auto" w:sz="2" w:space="0"/>
              <w:right w:val="single" w:color="auto" w:sz="2" w:space="0"/>
            </w:tcBorders>
            <w:vAlign w:val="center"/>
          </w:tcPr>
          <w:p w14:paraId="2181CB4C">
            <w:pPr>
              <w:spacing w:before="0" w:after="0" w:line="240" w:lineRule="exact"/>
              <w:jc w:val="right"/>
              <w:rPr>
                <w:rFonts w:ascii="宋体" w:hAnsi="宋体" w:eastAsia="宋体" w:cs="宋体"/>
                <w:sz w:val="18"/>
                <w:szCs w:val="18"/>
              </w:rPr>
            </w:pPr>
            <w:r>
              <w:rPr>
                <w:rFonts w:ascii="宋体" w:hAnsi="宋体" w:eastAsia="宋体" w:cs="宋体"/>
                <w:sz w:val="18"/>
                <w:szCs w:val="18"/>
              </w:rPr>
              <w:t>786,272,208.51</w:t>
            </w:r>
          </w:p>
        </w:tc>
        <w:tc>
          <w:tcPr>
            <w:tcW w:w="741" w:type="dxa"/>
            <w:tcBorders>
              <w:top w:val="single" w:color="auto" w:sz="2" w:space="0"/>
              <w:left w:val="single" w:color="auto" w:sz="2" w:space="0"/>
              <w:bottom w:val="single" w:color="auto" w:sz="2" w:space="0"/>
              <w:right w:val="single" w:color="auto" w:sz="2" w:space="0"/>
            </w:tcBorders>
            <w:vAlign w:val="center"/>
          </w:tcPr>
          <w:p w14:paraId="4F767993">
            <w:pPr>
              <w:spacing w:before="0" w:after="0" w:line="240" w:lineRule="exact"/>
              <w:jc w:val="right"/>
              <w:rPr>
                <w:rFonts w:ascii="宋体" w:hAnsi="宋体" w:eastAsia="宋体" w:cs="宋体"/>
                <w:sz w:val="18"/>
                <w:szCs w:val="18"/>
              </w:rPr>
            </w:pPr>
            <w:r>
              <w:rPr>
                <w:rFonts w:ascii="宋体" w:hAnsi="宋体" w:eastAsia="宋体" w:cs="宋体"/>
                <w:sz w:val="18"/>
                <w:szCs w:val="18"/>
              </w:rPr>
              <w:t>2,126,485,379.59</w:t>
            </w:r>
          </w:p>
        </w:tc>
      </w:tr>
      <w:tr w14:paraId="120A1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78D32B6E">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4143638D">
            <w:pPr>
              <w:spacing w:before="0" w:after="0" w:line="240" w:lineRule="exact"/>
              <w:jc w:val="right"/>
              <w:rPr>
                <w:rFonts w:ascii="宋体" w:hAnsi="宋体" w:eastAsia="宋体" w:cs="宋体"/>
                <w:sz w:val="18"/>
                <w:szCs w:val="18"/>
              </w:rPr>
            </w:pPr>
            <w:r>
              <w:rPr>
                <w:rFonts w:ascii="宋体" w:hAnsi="宋体" w:eastAsia="宋体" w:cs="宋体"/>
                <w:sz w:val="18"/>
                <w:szCs w:val="18"/>
              </w:rPr>
              <w:t>1,000,388,281.40</w:t>
            </w:r>
          </w:p>
        </w:tc>
        <w:tc>
          <w:tcPr>
            <w:tcW w:w="741" w:type="dxa"/>
            <w:tcBorders>
              <w:top w:val="single" w:color="auto" w:sz="2" w:space="0"/>
              <w:left w:val="single" w:color="auto" w:sz="2" w:space="0"/>
              <w:bottom w:val="single" w:color="auto" w:sz="2" w:space="0"/>
              <w:right w:val="single" w:color="auto" w:sz="2" w:space="0"/>
            </w:tcBorders>
            <w:vAlign w:val="center"/>
          </w:tcPr>
          <w:p w14:paraId="292F7B33">
            <w:pPr>
              <w:spacing w:before="0" w:after="0" w:line="240" w:lineRule="exact"/>
              <w:jc w:val="right"/>
              <w:rPr>
                <w:rFonts w:ascii="宋体" w:hAnsi="宋体" w:eastAsia="宋体" w:cs="宋体"/>
                <w:sz w:val="18"/>
                <w:szCs w:val="18"/>
              </w:rPr>
            </w:pPr>
            <w:r>
              <w:rPr>
                <w:rFonts w:ascii="宋体" w:hAnsi="宋体" w:eastAsia="宋体" w:cs="宋体"/>
                <w:sz w:val="18"/>
                <w:szCs w:val="18"/>
              </w:rPr>
              <w:t>3,668,576,996.69</w:t>
            </w:r>
          </w:p>
        </w:tc>
        <w:tc>
          <w:tcPr>
            <w:tcW w:w="741" w:type="dxa"/>
            <w:tcBorders>
              <w:top w:val="single" w:color="auto" w:sz="2" w:space="0"/>
              <w:left w:val="single" w:color="auto" w:sz="2" w:space="0"/>
              <w:bottom w:val="single" w:color="auto" w:sz="2" w:space="0"/>
              <w:right w:val="single" w:color="auto" w:sz="2" w:space="0"/>
            </w:tcBorders>
            <w:vAlign w:val="center"/>
          </w:tcPr>
          <w:p w14:paraId="391D820E">
            <w:pPr>
              <w:spacing w:before="0" w:after="0" w:line="240" w:lineRule="exact"/>
              <w:jc w:val="right"/>
              <w:rPr>
                <w:rFonts w:ascii="宋体" w:hAnsi="宋体" w:eastAsia="宋体" w:cs="宋体"/>
                <w:sz w:val="18"/>
                <w:szCs w:val="18"/>
              </w:rPr>
            </w:pPr>
            <w:r>
              <w:rPr>
                <w:rFonts w:ascii="宋体" w:hAnsi="宋体" w:eastAsia="宋体" w:cs="宋体"/>
                <w:sz w:val="18"/>
                <w:szCs w:val="18"/>
              </w:rPr>
              <w:t>4,668,965,278.09</w:t>
            </w:r>
          </w:p>
        </w:tc>
        <w:tc>
          <w:tcPr>
            <w:tcW w:w="741" w:type="dxa"/>
            <w:tcBorders>
              <w:top w:val="single" w:color="auto" w:sz="2" w:space="0"/>
              <w:left w:val="single" w:color="auto" w:sz="2" w:space="0"/>
              <w:bottom w:val="single" w:color="auto" w:sz="2" w:space="0"/>
              <w:right w:val="single" w:color="auto" w:sz="2" w:space="0"/>
            </w:tcBorders>
            <w:vAlign w:val="center"/>
          </w:tcPr>
          <w:p w14:paraId="1426E220">
            <w:pPr>
              <w:spacing w:before="0" w:after="0" w:line="240" w:lineRule="exact"/>
              <w:jc w:val="right"/>
              <w:rPr>
                <w:rFonts w:ascii="宋体" w:hAnsi="宋体" w:eastAsia="宋体" w:cs="宋体"/>
                <w:sz w:val="18"/>
                <w:szCs w:val="18"/>
              </w:rPr>
            </w:pPr>
            <w:r>
              <w:rPr>
                <w:rFonts w:ascii="宋体" w:hAnsi="宋体" w:eastAsia="宋体" w:cs="宋体"/>
                <w:sz w:val="18"/>
                <w:szCs w:val="18"/>
              </w:rPr>
              <w:t>2,354,719,787.89</w:t>
            </w:r>
          </w:p>
        </w:tc>
        <w:tc>
          <w:tcPr>
            <w:tcW w:w="741" w:type="dxa"/>
            <w:tcBorders>
              <w:top w:val="single" w:color="auto" w:sz="2" w:space="0"/>
              <w:left w:val="single" w:color="auto" w:sz="2" w:space="0"/>
              <w:bottom w:val="single" w:color="auto" w:sz="2" w:space="0"/>
              <w:right w:val="single" w:color="auto" w:sz="2" w:space="0"/>
            </w:tcBorders>
            <w:vAlign w:val="center"/>
          </w:tcPr>
          <w:p w14:paraId="03471F88">
            <w:pPr>
              <w:spacing w:before="0" w:after="0" w:line="240" w:lineRule="exact"/>
              <w:jc w:val="right"/>
              <w:rPr>
                <w:rFonts w:ascii="宋体" w:hAnsi="宋体" w:eastAsia="宋体" w:cs="宋体"/>
                <w:sz w:val="18"/>
                <w:szCs w:val="18"/>
              </w:rPr>
            </w:pPr>
            <w:r>
              <w:rPr>
                <w:rFonts w:ascii="宋体" w:hAnsi="宋体" w:eastAsia="宋体" w:cs="宋体"/>
                <w:sz w:val="18"/>
                <w:szCs w:val="18"/>
              </w:rPr>
              <w:t>545,590,007.71</w:t>
            </w:r>
          </w:p>
        </w:tc>
        <w:tc>
          <w:tcPr>
            <w:tcW w:w="741" w:type="dxa"/>
            <w:tcBorders>
              <w:top w:val="single" w:color="auto" w:sz="2" w:space="0"/>
              <w:left w:val="single" w:color="auto" w:sz="2" w:space="0"/>
              <w:bottom w:val="single" w:color="auto" w:sz="2" w:space="0"/>
              <w:right w:val="single" w:color="auto" w:sz="2" w:space="0"/>
            </w:tcBorders>
            <w:vAlign w:val="center"/>
          </w:tcPr>
          <w:p w14:paraId="1EA0995B">
            <w:pPr>
              <w:spacing w:before="0" w:after="0" w:line="240" w:lineRule="exact"/>
              <w:jc w:val="right"/>
              <w:rPr>
                <w:rFonts w:ascii="宋体" w:hAnsi="宋体" w:eastAsia="宋体" w:cs="宋体"/>
                <w:sz w:val="18"/>
                <w:szCs w:val="18"/>
              </w:rPr>
            </w:pPr>
            <w:r>
              <w:rPr>
                <w:rFonts w:ascii="宋体" w:hAnsi="宋体" w:eastAsia="宋体" w:cs="宋体"/>
                <w:sz w:val="18"/>
                <w:szCs w:val="18"/>
              </w:rPr>
              <w:t>2,900,309,795.60</w:t>
            </w:r>
          </w:p>
        </w:tc>
        <w:tc>
          <w:tcPr>
            <w:tcW w:w="741" w:type="dxa"/>
            <w:tcBorders>
              <w:top w:val="single" w:color="auto" w:sz="2" w:space="0"/>
              <w:left w:val="single" w:color="auto" w:sz="2" w:space="0"/>
              <w:bottom w:val="single" w:color="auto" w:sz="2" w:space="0"/>
              <w:right w:val="single" w:color="auto" w:sz="2" w:space="0"/>
            </w:tcBorders>
            <w:vAlign w:val="center"/>
          </w:tcPr>
          <w:p w14:paraId="519F70AA">
            <w:pPr>
              <w:spacing w:before="0" w:after="0" w:line="240" w:lineRule="exact"/>
              <w:jc w:val="right"/>
              <w:rPr>
                <w:rFonts w:ascii="宋体" w:hAnsi="宋体" w:eastAsia="宋体" w:cs="宋体"/>
                <w:sz w:val="18"/>
                <w:szCs w:val="18"/>
              </w:rPr>
            </w:pPr>
            <w:r>
              <w:rPr>
                <w:rFonts w:ascii="宋体" w:hAnsi="宋体" w:eastAsia="宋体" w:cs="宋体"/>
                <w:sz w:val="18"/>
                <w:szCs w:val="18"/>
              </w:rPr>
              <w:t>824,709,824.25</w:t>
            </w:r>
          </w:p>
        </w:tc>
        <w:tc>
          <w:tcPr>
            <w:tcW w:w="741" w:type="dxa"/>
            <w:tcBorders>
              <w:top w:val="single" w:color="auto" w:sz="2" w:space="0"/>
              <w:left w:val="single" w:color="auto" w:sz="2" w:space="0"/>
              <w:bottom w:val="single" w:color="auto" w:sz="2" w:space="0"/>
              <w:right w:val="single" w:color="auto" w:sz="2" w:space="0"/>
            </w:tcBorders>
            <w:vAlign w:val="center"/>
          </w:tcPr>
          <w:p w14:paraId="1B9F8687">
            <w:pPr>
              <w:spacing w:before="0" w:after="0" w:line="240" w:lineRule="exact"/>
              <w:jc w:val="right"/>
              <w:rPr>
                <w:rFonts w:ascii="宋体" w:hAnsi="宋体" w:eastAsia="宋体" w:cs="宋体"/>
                <w:sz w:val="18"/>
                <w:szCs w:val="18"/>
              </w:rPr>
            </w:pPr>
            <w:r>
              <w:rPr>
                <w:rFonts w:ascii="宋体" w:hAnsi="宋体" w:eastAsia="宋体" w:cs="宋体"/>
                <w:sz w:val="18"/>
                <w:szCs w:val="18"/>
              </w:rPr>
              <w:t>3,884,114,762.93</w:t>
            </w:r>
          </w:p>
        </w:tc>
        <w:tc>
          <w:tcPr>
            <w:tcW w:w="741" w:type="dxa"/>
            <w:tcBorders>
              <w:top w:val="single" w:color="auto" w:sz="2" w:space="0"/>
              <w:left w:val="single" w:color="auto" w:sz="2" w:space="0"/>
              <w:bottom w:val="single" w:color="auto" w:sz="2" w:space="0"/>
              <w:right w:val="single" w:color="auto" w:sz="2" w:space="0"/>
            </w:tcBorders>
            <w:vAlign w:val="center"/>
          </w:tcPr>
          <w:p w14:paraId="36A9DBB5">
            <w:pPr>
              <w:spacing w:before="0" w:after="0" w:line="240" w:lineRule="exact"/>
              <w:jc w:val="right"/>
              <w:rPr>
                <w:rFonts w:ascii="宋体" w:hAnsi="宋体" w:eastAsia="宋体" w:cs="宋体"/>
                <w:sz w:val="18"/>
                <w:szCs w:val="18"/>
              </w:rPr>
            </w:pPr>
            <w:r>
              <w:rPr>
                <w:rFonts w:ascii="宋体" w:hAnsi="宋体" w:eastAsia="宋体" w:cs="宋体"/>
                <w:sz w:val="18"/>
                <w:szCs w:val="18"/>
              </w:rPr>
              <w:t>4,708,824,587.18</w:t>
            </w:r>
          </w:p>
        </w:tc>
        <w:tc>
          <w:tcPr>
            <w:tcW w:w="741" w:type="dxa"/>
            <w:tcBorders>
              <w:top w:val="single" w:color="auto" w:sz="2" w:space="0"/>
              <w:left w:val="single" w:color="auto" w:sz="2" w:space="0"/>
              <w:bottom w:val="single" w:color="auto" w:sz="2" w:space="0"/>
              <w:right w:val="single" w:color="auto" w:sz="2" w:space="0"/>
            </w:tcBorders>
            <w:vAlign w:val="center"/>
          </w:tcPr>
          <w:p w14:paraId="77919CB8">
            <w:pPr>
              <w:spacing w:before="0" w:after="0" w:line="240" w:lineRule="exact"/>
              <w:jc w:val="right"/>
              <w:rPr>
                <w:rFonts w:ascii="宋体" w:hAnsi="宋体" w:eastAsia="宋体" w:cs="宋体"/>
                <w:sz w:val="18"/>
                <w:szCs w:val="18"/>
              </w:rPr>
            </w:pPr>
            <w:r>
              <w:rPr>
                <w:rFonts w:ascii="宋体" w:hAnsi="宋体" w:eastAsia="宋体" w:cs="宋体"/>
                <w:sz w:val="18"/>
                <w:szCs w:val="18"/>
              </w:rPr>
              <w:t>1,866,572,964.02</w:t>
            </w:r>
          </w:p>
        </w:tc>
        <w:tc>
          <w:tcPr>
            <w:tcW w:w="741" w:type="dxa"/>
            <w:tcBorders>
              <w:top w:val="single" w:color="auto" w:sz="2" w:space="0"/>
              <w:left w:val="single" w:color="auto" w:sz="2" w:space="0"/>
              <w:bottom w:val="single" w:color="auto" w:sz="2" w:space="0"/>
              <w:right w:val="single" w:color="auto" w:sz="2" w:space="0"/>
            </w:tcBorders>
            <w:vAlign w:val="center"/>
          </w:tcPr>
          <w:p w14:paraId="61A19928">
            <w:pPr>
              <w:spacing w:before="0" w:after="0" w:line="240" w:lineRule="exact"/>
              <w:jc w:val="right"/>
              <w:rPr>
                <w:rFonts w:ascii="宋体" w:hAnsi="宋体" w:eastAsia="宋体" w:cs="宋体"/>
                <w:sz w:val="18"/>
                <w:szCs w:val="18"/>
              </w:rPr>
            </w:pPr>
            <w:r>
              <w:rPr>
                <w:rFonts w:ascii="宋体" w:hAnsi="宋体" w:eastAsia="宋体" w:cs="宋体"/>
                <w:sz w:val="18"/>
                <w:szCs w:val="18"/>
              </w:rPr>
              <w:t>1,241,353,358.02</w:t>
            </w:r>
          </w:p>
        </w:tc>
        <w:tc>
          <w:tcPr>
            <w:tcW w:w="741" w:type="dxa"/>
            <w:tcBorders>
              <w:top w:val="single" w:color="auto" w:sz="2" w:space="0"/>
              <w:left w:val="single" w:color="auto" w:sz="2" w:space="0"/>
              <w:bottom w:val="single" w:color="auto" w:sz="2" w:space="0"/>
              <w:right w:val="single" w:color="auto" w:sz="2" w:space="0"/>
            </w:tcBorders>
            <w:vAlign w:val="center"/>
          </w:tcPr>
          <w:p w14:paraId="2E083F91">
            <w:pPr>
              <w:spacing w:before="0" w:after="0" w:line="240" w:lineRule="exact"/>
              <w:jc w:val="right"/>
              <w:rPr>
                <w:rFonts w:ascii="宋体" w:hAnsi="宋体" w:eastAsia="宋体" w:cs="宋体"/>
                <w:sz w:val="18"/>
                <w:szCs w:val="18"/>
              </w:rPr>
            </w:pPr>
            <w:r>
              <w:rPr>
                <w:rFonts w:ascii="宋体" w:hAnsi="宋体" w:eastAsia="宋体" w:cs="宋体"/>
                <w:sz w:val="18"/>
                <w:szCs w:val="18"/>
              </w:rPr>
              <w:t>3,107,926,322.04</w:t>
            </w:r>
          </w:p>
        </w:tc>
      </w:tr>
      <w:tr w14:paraId="60CFF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1436261E">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72456F01">
            <w:pPr>
              <w:spacing w:before="0" w:after="0" w:line="240" w:lineRule="exact"/>
              <w:jc w:val="right"/>
              <w:rPr>
                <w:rFonts w:ascii="宋体" w:hAnsi="宋体" w:eastAsia="宋体" w:cs="宋体"/>
                <w:sz w:val="18"/>
                <w:szCs w:val="18"/>
              </w:rPr>
            </w:pPr>
            <w:r>
              <w:rPr>
                <w:rFonts w:ascii="宋体" w:hAnsi="宋体" w:eastAsia="宋体" w:cs="宋体"/>
                <w:sz w:val="18"/>
                <w:szCs w:val="18"/>
              </w:rPr>
              <w:t>652,517,129.28</w:t>
            </w:r>
          </w:p>
        </w:tc>
        <w:tc>
          <w:tcPr>
            <w:tcW w:w="741" w:type="dxa"/>
            <w:tcBorders>
              <w:top w:val="single" w:color="auto" w:sz="2" w:space="0"/>
              <w:left w:val="single" w:color="auto" w:sz="2" w:space="0"/>
              <w:bottom w:val="single" w:color="auto" w:sz="2" w:space="0"/>
              <w:right w:val="single" w:color="auto" w:sz="2" w:space="0"/>
            </w:tcBorders>
            <w:vAlign w:val="center"/>
          </w:tcPr>
          <w:p w14:paraId="128E89A8">
            <w:pPr>
              <w:spacing w:before="0" w:after="0" w:line="240" w:lineRule="exact"/>
              <w:jc w:val="right"/>
              <w:rPr>
                <w:rFonts w:ascii="宋体" w:hAnsi="宋体" w:eastAsia="宋体" w:cs="宋体"/>
                <w:sz w:val="18"/>
                <w:szCs w:val="18"/>
              </w:rPr>
            </w:pPr>
            <w:r>
              <w:rPr>
                <w:rFonts w:ascii="宋体" w:hAnsi="宋体" w:eastAsia="宋体" w:cs="宋体"/>
                <w:sz w:val="18"/>
                <w:szCs w:val="18"/>
              </w:rPr>
              <w:t>5,092,358,816.93</w:t>
            </w:r>
          </w:p>
        </w:tc>
        <w:tc>
          <w:tcPr>
            <w:tcW w:w="741" w:type="dxa"/>
            <w:tcBorders>
              <w:top w:val="single" w:color="auto" w:sz="2" w:space="0"/>
              <w:left w:val="single" w:color="auto" w:sz="2" w:space="0"/>
              <w:bottom w:val="single" w:color="auto" w:sz="2" w:space="0"/>
              <w:right w:val="single" w:color="auto" w:sz="2" w:space="0"/>
            </w:tcBorders>
            <w:vAlign w:val="center"/>
          </w:tcPr>
          <w:p w14:paraId="43261C66">
            <w:pPr>
              <w:spacing w:before="0" w:after="0" w:line="240" w:lineRule="exact"/>
              <w:jc w:val="right"/>
              <w:rPr>
                <w:rFonts w:ascii="宋体" w:hAnsi="宋体" w:eastAsia="宋体" w:cs="宋体"/>
                <w:sz w:val="18"/>
                <w:szCs w:val="18"/>
              </w:rPr>
            </w:pPr>
            <w:r>
              <w:rPr>
                <w:rFonts w:ascii="宋体" w:hAnsi="宋体" w:eastAsia="宋体" w:cs="宋体"/>
                <w:sz w:val="18"/>
                <w:szCs w:val="18"/>
              </w:rPr>
              <w:t>5,744,875,946.21</w:t>
            </w:r>
          </w:p>
        </w:tc>
        <w:tc>
          <w:tcPr>
            <w:tcW w:w="741" w:type="dxa"/>
            <w:tcBorders>
              <w:top w:val="single" w:color="auto" w:sz="2" w:space="0"/>
              <w:left w:val="single" w:color="auto" w:sz="2" w:space="0"/>
              <w:bottom w:val="single" w:color="auto" w:sz="2" w:space="0"/>
              <w:right w:val="single" w:color="auto" w:sz="2" w:space="0"/>
            </w:tcBorders>
            <w:vAlign w:val="center"/>
          </w:tcPr>
          <w:p w14:paraId="62068F23">
            <w:pPr>
              <w:spacing w:before="0" w:after="0" w:line="240" w:lineRule="exact"/>
              <w:jc w:val="right"/>
              <w:rPr>
                <w:rFonts w:ascii="宋体" w:hAnsi="宋体" w:eastAsia="宋体" w:cs="宋体"/>
                <w:sz w:val="18"/>
                <w:szCs w:val="18"/>
              </w:rPr>
            </w:pPr>
            <w:r>
              <w:rPr>
                <w:rFonts w:ascii="宋体" w:hAnsi="宋体" w:eastAsia="宋体" w:cs="宋体"/>
                <w:sz w:val="18"/>
                <w:szCs w:val="18"/>
              </w:rPr>
              <w:t>970,011,640.19</w:t>
            </w:r>
          </w:p>
        </w:tc>
        <w:tc>
          <w:tcPr>
            <w:tcW w:w="741" w:type="dxa"/>
            <w:tcBorders>
              <w:top w:val="single" w:color="auto" w:sz="2" w:space="0"/>
              <w:left w:val="single" w:color="auto" w:sz="2" w:space="0"/>
              <w:bottom w:val="single" w:color="auto" w:sz="2" w:space="0"/>
              <w:right w:val="single" w:color="auto" w:sz="2" w:space="0"/>
            </w:tcBorders>
            <w:vAlign w:val="center"/>
          </w:tcPr>
          <w:p w14:paraId="795ACEF1">
            <w:pPr>
              <w:spacing w:before="0" w:after="0" w:line="240" w:lineRule="exact"/>
              <w:jc w:val="right"/>
              <w:rPr>
                <w:rFonts w:ascii="宋体" w:hAnsi="宋体" w:eastAsia="宋体" w:cs="宋体"/>
                <w:sz w:val="18"/>
                <w:szCs w:val="18"/>
              </w:rPr>
            </w:pPr>
            <w:r>
              <w:rPr>
                <w:rFonts w:ascii="宋体" w:hAnsi="宋体" w:eastAsia="宋体" w:cs="宋体"/>
                <w:sz w:val="18"/>
                <w:szCs w:val="18"/>
              </w:rPr>
              <w:t>3,104,160,081.02</w:t>
            </w:r>
          </w:p>
        </w:tc>
        <w:tc>
          <w:tcPr>
            <w:tcW w:w="741" w:type="dxa"/>
            <w:tcBorders>
              <w:top w:val="single" w:color="auto" w:sz="2" w:space="0"/>
              <w:left w:val="single" w:color="auto" w:sz="2" w:space="0"/>
              <w:bottom w:val="single" w:color="auto" w:sz="2" w:space="0"/>
              <w:right w:val="single" w:color="auto" w:sz="2" w:space="0"/>
            </w:tcBorders>
            <w:vAlign w:val="center"/>
          </w:tcPr>
          <w:p w14:paraId="2014A834">
            <w:pPr>
              <w:spacing w:before="0" w:after="0" w:line="240" w:lineRule="exact"/>
              <w:jc w:val="right"/>
              <w:rPr>
                <w:rFonts w:ascii="宋体" w:hAnsi="宋体" w:eastAsia="宋体" w:cs="宋体"/>
                <w:sz w:val="18"/>
                <w:szCs w:val="18"/>
              </w:rPr>
            </w:pPr>
            <w:r>
              <w:rPr>
                <w:rFonts w:ascii="宋体" w:hAnsi="宋体" w:eastAsia="宋体" w:cs="宋体"/>
                <w:sz w:val="18"/>
                <w:szCs w:val="18"/>
              </w:rPr>
              <w:t>4,074,171,721.21</w:t>
            </w:r>
          </w:p>
        </w:tc>
        <w:tc>
          <w:tcPr>
            <w:tcW w:w="741" w:type="dxa"/>
            <w:tcBorders>
              <w:top w:val="single" w:color="auto" w:sz="2" w:space="0"/>
              <w:left w:val="single" w:color="auto" w:sz="2" w:space="0"/>
              <w:bottom w:val="single" w:color="auto" w:sz="2" w:space="0"/>
              <w:right w:val="single" w:color="auto" w:sz="2" w:space="0"/>
            </w:tcBorders>
            <w:vAlign w:val="center"/>
          </w:tcPr>
          <w:p w14:paraId="3D4FC5C5">
            <w:pPr>
              <w:spacing w:before="0" w:after="0" w:line="240" w:lineRule="exact"/>
              <w:jc w:val="right"/>
              <w:rPr>
                <w:rFonts w:ascii="宋体" w:hAnsi="宋体" w:eastAsia="宋体" w:cs="宋体"/>
                <w:sz w:val="18"/>
                <w:szCs w:val="18"/>
              </w:rPr>
            </w:pPr>
            <w:r>
              <w:rPr>
                <w:rFonts w:ascii="宋体" w:hAnsi="宋体" w:eastAsia="宋体" w:cs="宋体"/>
                <w:sz w:val="18"/>
                <w:szCs w:val="18"/>
              </w:rPr>
              <w:t>386,514,019.68</w:t>
            </w:r>
          </w:p>
        </w:tc>
        <w:tc>
          <w:tcPr>
            <w:tcW w:w="741" w:type="dxa"/>
            <w:tcBorders>
              <w:top w:val="single" w:color="auto" w:sz="2" w:space="0"/>
              <w:left w:val="single" w:color="auto" w:sz="2" w:space="0"/>
              <w:bottom w:val="single" w:color="auto" w:sz="2" w:space="0"/>
              <w:right w:val="single" w:color="auto" w:sz="2" w:space="0"/>
            </w:tcBorders>
            <w:vAlign w:val="center"/>
          </w:tcPr>
          <w:p w14:paraId="680E8DB7">
            <w:pPr>
              <w:spacing w:before="0" w:after="0" w:line="240" w:lineRule="exact"/>
              <w:jc w:val="right"/>
              <w:rPr>
                <w:rFonts w:ascii="宋体" w:hAnsi="宋体" w:eastAsia="宋体" w:cs="宋体"/>
                <w:sz w:val="18"/>
                <w:szCs w:val="18"/>
              </w:rPr>
            </w:pPr>
            <w:r>
              <w:rPr>
                <w:rFonts w:ascii="宋体" w:hAnsi="宋体" w:eastAsia="宋体" w:cs="宋体"/>
                <w:sz w:val="18"/>
                <w:szCs w:val="18"/>
              </w:rPr>
              <w:t>5,179,291,513.49</w:t>
            </w:r>
          </w:p>
        </w:tc>
        <w:tc>
          <w:tcPr>
            <w:tcW w:w="741" w:type="dxa"/>
            <w:tcBorders>
              <w:top w:val="single" w:color="auto" w:sz="2" w:space="0"/>
              <w:left w:val="single" w:color="auto" w:sz="2" w:space="0"/>
              <w:bottom w:val="single" w:color="auto" w:sz="2" w:space="0"/>
              <w:right w:val="single" w:color="auto" w:sz="2" w:space="0"/>
            </w:tcBorders>
            <w:vAlign w:val="center"/>
          </w:tcPr>
          <w:p w14:paraId="6775A566">
            <w:pPr>
              <w:spacing w:before="0" w:after="0" w:line="240" w:lineRule="exact"/>
              <w:jc w:val="right"/>
              <w:rPr>
                <w:rFonts w:ascii="宋体" w:hAnsi="宋体" w:eastAsia="宋体" w:cs="宋体"/>
                <w:sz w:val="18"/>
                <w:szCs w:val="18"/>
              </w:rPr>
            </w:pPr>
            <w:r>
              <w:rPr>
                <w:rFonts w:ascii="宋体" w:hAnsi="宋体" w:eastAsia="宋体" w:cs="宋体"/>
                <w:sz w:val="18"/>
                <w:szCs w:val="18"/>
              </w:rPr>
              <w:t>5,565,805,533.17</w:t>
            </w:r>
          </w:p>
        </w:tc>
        <w:tc>
          <w:tcPr>
            <w:tcW w:w="741" w:type="dxa"/>
            <w:tcBorders>
              <w:top w:val="single" w:color="auto" w:sz="2" w:space="0"/>
              <w:left w:val="single" w:color="auto" w:sz="2" w:space="0"/>
              <w:bottom w:val="single" w:color="auto" w:sz="2" w:space="0"/>
              <w:right w:val="single" w:color="auto" w:sz="2" w:space="0"/>
            </w:tcBorders>
            <w:vAlign w:val="center"/>
          </w:tcPr>
          <w:p w14:paraId="1FF38BC6">
            <w:pPr>
              <w:spacing w:before="0" w:after="0" w:line="240" w:lineRule="exact"/>
              <w:jc w:val="right"/>
              <w:rPr>
                <w:rFonts w:ascii="宋体" w:hAnsi="宋体" w:eastAsia="宋体" w:cs="宋体"/>
                <w:sz w:val="18"/>
                <w:szCs w:val="18"/>
              </w:rPr>
            </w:pPr>
            <w:r>
              <w:rPr>
                <w:rFonts w:ascii="宋体" w:hAnsi="宋体" w:eastAsia="宋体" w:cs="宋体"/>
                <w:sz w:val="18"/>
                <w:szCs w:val="18"/>
              </w:rPr>
              <w:t>723,174,411.56</w:t>
            </w:r>
          </w:p>
        </w:tc>
        <w:tc>
          <w:tcPr>
            <w:tcW w:w="741" w:type="dxa"/>
            <w:tcBorders>
              <w:top w:val="single" w:color="auto" w:sz="2" w:space="0"/>
              <w:left w:val="single" w:color="auto" w:sz="2" w:space="0"/>
              <w:bottom w:val="single" w:color="auto" w:sz="2" w:space="0"/>
              <w:right w:val="single" w:color="auto" w:sz="2" w:space="0"/>
            </w:tcBorders>
            <w:vAlign w:val="center"/>
          </w:tcPr>
          <w:p w14:paraId="690D5A5E">
            <w:pPr>
              <w:spacing w:before="0" w:after="0" w:line="240" w:lineRule="exact"/>
              <w:jc w:val="right"/>
              <w:rPr>
                <w:rFonts w:ascii="宋体" w:hAnsi="宋体" w:eastAsia="宋体" w:cs="宋体"/>
                <w:sz w:val="18"/>
                <w:szCs w:val="18"/>
              </w:rPr>
            </w:pPr>
            <w:r>
              <w:rPr>
                <w:rFonts w:ascii="宋体" w:hAnsi="宋体" w:eastAsia="宋体" w:cs="宋体"/>
                <w:sz w:val="18"/>
                <w:szCs w:val="18"/>
              </w:rPr>
              <w:t>3,154,515,000.00</w:t>
            </w:r>
          </w:p>
        </w:tc>
        <w:tc>
          <w:tcPr>
            <w:tcW w:w="741" w:type="dxa"/>
            <w:tcBorders>
              <w:top w:val="single" w:color="auto" w:sz="2" w:space="0"/>
              <w:left w:val="single" w:color="auto" w:sz="2" w:space="0"/>
              <w:bottom w:val="single" w:color="auto" w:sz="2" w:space="0"/>
              <w:right w:val="single" w:color="auto" w:sz="2" w:space="0"/>
            </w:tcBorders>
            <w:vAlign w:val="center"/>
          </w:tcPr>
          <w:p w14:paraId="11771FDB">
            <w:pPr>
              <w:spacing w:before="0" w:after="0" w:line="240" w:lineRule="exact"/>
              <w:jc w:val="right"/>
              <w:rPr>
                <w:rFonts w:ascii="宋体" w:hAnsi="宋体" w:eastAsia="宋体" w:cs="宋体"/>
                <w:sz w:val="18"/>
                <w:szCs w:val="18"/>
              </w:rPr>
            </w:pPr>
            <w:r>
              <w:rPr>
                <w:rFonts w:ascii="宋体" w:hAnsi="宋体" w:eastAsia="宋体" w:cs="宋体"/>
                <w:sz w:val="18"/>
                <w:szCs w:val="18"/>
              </w:rPr>
              <w:t>3,877,689,411.56</w:t>
            </w:r>
          </w:p>
        </w:tc>
      </w:tr>
      <w:tr w14:paraId="0D40E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90ED1D7">
            <w:pPr>
              <w:spacing w:before="0" w:after="0" w:line="240" w:lineRule="exact"/>
              <w:jc w:val="left"/>
              <w:rPr>
                <w:rFonts w:ascii="宋体" w:hAnsi="宋体" w:eastAsia="宋体" w:cs="宋体"/>
                <w:sz w:val="18"/>
                <w:szCs w:val="18"/>
              </w:rPr>
            </w:pPr>
            <w:r>
              <w:rPr>
                <w:rFonts w:ascii="宋体" w:hAnsi="宋体" w:eastAsia="宋体" w:cs="宋体"/>
                <w:sz w:val="18"/>
                <w:szCs w:val="18"/>
              </w:rPr>
              <w:t>阜阳皖润电力有限公司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51ACF85D">
            <w:pPr>
              <w:spacing w:before="0" w:after="0" w:line="240" w:lineRule="exact"/>
              <w:jc w:val="right"/>
              <w:rPr>
                <w:rFonts w:ascii="宋体" w:hAnsi="宋体" w:eastAsia="宋体" w:cs="宋体"/>
                <w:sz w:val="18"/>
                <w:szCs w:val="18"/>
              </w:rPr>
            </w:pPr>
            <w:r>
              <w:rPr>
                <w:rFonts w:ascii="宋体" w:hAnsi="宋体" w:eastAsia="宋体" w:cs="宋体"/>
                <w:sz w:val="18"/>
                <w:szCs w:val="18"/>
              </w:rPr>
              <w:t>981,613,105.57</w:t>
            </w:r>
          </w:p>
        </w:tc>
        <w:tc>
          <w:tcPr>
            <w:tcW w:w="741" w:type="dxa"/>
            <w:tcBorders>
              <w:top w:val="single" w:color="auto" w:sz="2" w:space="0"/>
              <w:left w:val="single" w:color="auto" w:sz="2" w:space="0"/>
              <w:bottom w:val="single" w:color="auto" w:sz="2" w:space="0"/>
              <w:right w:val="single" w:color="auto" w:sz="2" w:space="0"/>
            </w:tcBorders>
            <w:vAlign w:val="center"/>
          </w:tcPr>
          <w:p w14:paraId="77B0F88E">
            <w:pPr>
              <w:spacing w:before="0" w:after="0" w:line="240" w:lineRule="exact"/>
              <w:jc w:val="right"/>
              <w:rPr>
                <w:rFonts w:ascii="宋体" w:hAnsi="宋体" w:eastAsia="宋体" w:cs="宋体"/>
                <w:sz w:val="18"/>
                <w:szCs w:val="18"/>
              </w:rPr>
            </w:pPr>
            <w:r>
              <w:rPr>
                <w:rFonts w:ascii="宋体" w:hAnsi="宋体" w:eastAsia="宋体" w:cs="宋体"/>
                <w:sz w:val="18"/>
                <w:szCs w:val="18"/>
              </w:rPr>
              <w:t>4,534,972,714.97</w:t>
            </w:r>
          </w:p>
        </w:tc>
        <w:tc>
          <w:tcPr>
            <w:tcW w:w="741" w:type="dxa"/>
            <w:tcBorders>
              <w:top w:val="single" w:color="auto" w:sz="2" w:space="0"/>
              <w:left w:val="single" w:color="auto" w:sz="2" w:space="0"/>
              <w:bottom w:val="single" w:color="auto" w:sz="2" w:space="0"/>
              <w:right w:val="single" w:color="auto" w:sz="2" w:space="0"/>
            </w:tcBorders>
            <w:vAlign w:val="center"/>
          </w:tcPr>
          <w:p w14:paraId="3A3FAF13">
            <w:pPr>
              <w:spacing w:before="0" w:after="0" w:line="240" w:lineRule="exact"/>
              <w:jc w:val="right"/>
              <w:rPr>
                <w:rFonts w:ascii="宋体" w:hAnsi="宋体" w:eastAsia="宋体" w:cs="宋体"/>
                <w:sz w:val="18"/>
                <w:szCs w:val="18"/>
              </w:rPr>
            </w:pPr>
            <w:r>
              <w:rPr>
                <w:rFonts w:ascii="宋体" w:hAnsi="宋体" w:eastAsia="宋体" w:cs="宋体"/>
                <w:sz w:val="18"/>
                <w:szCs w:val="18"/>
              </w:rPr>
              <w:t>5,516,585,820.54</w:t>
            </w:r>
          </w:p>
        </w:tc>
        <w:tc>
          <w:tcPr>
            <w:tcW w:w="741" w:type="dxa"/>
            <w:tcBorders>
              <w:top w:val="single" w:color="auto" w:sz="2" w:space="0"/>
              <w:left w:val="single" w:color="auto" w:sz="2" w:space="0"/>
              <w:bottom w:val="single" w:color="auto" w:sz="2" w:space="0"/>
              <w:right w:val="single" w:color="auto" w:sz="2" w:space="0"/>
            </w:tcBorders>
            <w:vAlign w:val="center"/>
          </w:tcPr>
          <w:p w14:paraId="5257A747">
            <w:pPr>
              <w:spacing w:before="0" w:after="0" w:line="240" w:lineRule="exact"/>
              <w:jc w:val="right"/>
              <w:rPr>
                <w:rFonts w:ascii="宋体" w:hAnsi="宋体" w:eastAsia="宋体" w:cs="宋体"/>
                <w:sz w:val="18"/>
                <w:szCs w:val="18"/>
              </w:rPr>
            </w:pPr>
            <w:r>
              <w:rPr>
                <w:rFonts w:ascii="宋体" w:hAnsi="宋体" w:eastAsia="宋体" w:cs="宋体"/>
                <w:sz w:val="18"/>
                <w:szCs w:val="18"/>
              </w:rPr>
              <w:t>1,429,060,765.41</w:t>
            </w:r>
          </w:p>
        </w:tc>
        <w:tc>
          <w:tcPr>
            <w:tcW w:w="741" w:type="dxa"/>
            <w:tcBorders>
              <w:top w:val="single" w:color="auto" w:sz="2" w:space="0"/>
              <w:left w:val="single" w:color="auto" w:sz="2" w:space="0"/>
              <w:bottom w:val="single" w:color="auto" w:sz="2" w:space="0"/>
              <w:right w:val="single" w:color="auto" w:sz="2" w:space="0"/>
            </w:tcBorders>
            <w:vAlign w:val="center"/>
          </w:tcPr>
          <w:p w14:paraId="0EFC5C3B">
            <w:pPr>
              <w:spacing w:before="0" w:after="0" w:line="240" w:lineRule="exact"/>
              <w:jc w:val="right"/>
              <w:rPr>
                <w:rFonts w:ascii="宋体" w:hAnsi="宋体" w:eastAsia="宋体" w:cs="宋体"/>
                <w:sz w:val="18"/>
                <w:szCs w:val="18"/>
              </w:rPr>
            </w:pPr>
            <w:r>
              <w:rPr>
                <w:rFonts w:ascii="宋体" w:hAnsi="宋体" w:eastAsia="宋体" w:cs="宋体"/>
                <w:sz w:val="18"/>
                <w:szCs w:val="18"/>
              </w:rPr>
              <w:t>1,436,277,034.80</w:t>
            </w:r>
          </w:p>
        </w:tc>
        <w:tc>
          <w:tcPr>
            <w:tcW w:w="741" w:type="dxa"/>
            <w:tcBorders>
              <w:top w:val="single" w:color="auto" w:sz="2" w:space="0"/>
              <w:left w:val="single" w:color="auto" w:sz="2" w:space="0"/>
              <w:bottom w:val="single" w:color="auto" w:sz="2" w:space="0"/>
              <w:right w:val="single" w:color="auto" w:sz="2" w:space="0"/>
            </w:tcBorders>
            <w:vAlign w:val="center"/>
          </w:tcPr>
          <w:p w14:paraId="2BB547D3">
            <w:pPr>
              <w:spacing w:before="0" w:after="0" w:line="240" w:lineRule="exact"/>
              <w:jc w:val="right"/>
              <w:rPr>
                <w:rFonts w:ascii="宋体" w:hAnsi="宋体" w:eastAsia="宋体" w:cs="宋体"/>
                <w:sz w:val="18"/>
                <w:szCs w:val="18"/>
              </w:rPr>
            </w:pPr>
            <w:r>
              <w:rPr>
                <w:rFonts w:ascii="宋体" w:hAnsi="宋体" w:eastAsia="宋体" w:cs="宋体"/>
                <w:sz w:val="18"/>
                <w:szCs w:val="18"/>
              </w:rPr>
              <w:t>2,865,337,800.21</w:t>
            </w:r>
          </w:p>
        </w:tc>
        <w:tc>
          <w:tcPr>
            <w:tcW w:w="741" w:type="dxa"/>
            <w:tcBorders>
              <w:top w:val="single" w:color="auto" w:sz="2" w:space="0"/>
              <w:left w:val="single" w:color="auto" w:sz="2" w:space="0"/>
              <w:bottom w:val="single" w:color="auto" w:sz="2" w:space="0"/>
              <w:right w:val="single" w:color="auto" w:sz="2" w:space="0"/>
            </w:tcBorders>
            <w:vAlign w:val="center"/>
          </w:tcPr>
          <w:p w14:paraId="4A6435CE">
            <w:pPr>
              <w:spacing w:before="0" w:after="0" w:line="240" w:lineRule="exact"/>
              <w:jc w:val="right"/>
              <w:rPr>
                <w:rFonts w:ascii="宋体" w:hAnsi="宋体" w:eastAsia="宋体" w:cs="宋体"/>
                <w:sz w:val="18"/>
                <w:szCs w:val="18"/>
              </w:rPr>
            </w:pPr>
            <w:r>
              <w:rPr>
                <w:rFonts w:ascii="宋体" w:hAnsi="宋体" w:eastAsia="宋体" w:cs="宋体"/>
                <w:sz w:val="18"/>
                <w:szCs w:val="18"/>
              </w:rPr>
              <w:t>1,145,290,085.68</w:t>
            </w:r>
          </w:p>
        </w:tc>
        <w:tc>
          <w:tcPr>
            <w:tcW w:w="741" w:type="dxa"/>
            <w:tcBorders>
              <w:top w:val="single" w:color="auto" w:sz="2" w:space="0"/>
              <w:left w:val="single" w:color="auto" w:sz="2" w:space="0"/>
              <w:bottom w:val="single" w:color="auto" w:sz="2" w:space="0"/>
              <w:right w:val="single" w:color="auto" w:sz="2" w:space="0"/>
            </w:tcBorders>
            <w:vAlign w:val="center"/>
          </w:tcPr>
          <w:p w14:paraId="5E168561">
            <w:pPr>
              <w:spacing w:before="0" w:after="0" w:line="240" w:lineRule="exact"/>
              <w:jc w:val="right"/>
              <w:rPr>
                <w:rFonts w:ascii="宋体" w:hAnsi="宋体" w:eastAsia="宋体" w:cs="宋体"/>
                <w:sz w:val="18"/>
                <w:szCs w:val="18"/>
              </w:rPr>
            </w:pPr>
            <w:r>
              <w:rPr>
                <w:rFonts w:ascii="宋体" w:hAnsi="宋体" w:eastAsia="宋体" w:cs="宋体"/>
                <w:sz w:val="18"/>
                <w:szCs w:val="18"/>
              </w:rPr>
              <w:t>4,674,084,517.81</w:t>
            </w:r>
          </w:p>
        </w:tc>
        <w:tc>
          <w:tcPr>
            <w:tcW w:w="741" w:type="dxa"/>
            <w:tcBorders>
              <w:top w:val="single" w:color="auto" w:sz="2" w:space="0"/>
              <w:left w:val="single" w:color="auto" w:sz="2" w:space="0"/>
              <w:bottom w:val="single" w:color="auto" w:sz="2" w:space="0"/>
              <w:right w:val="single" w:color="auto" w:sz="2" w:space="0"/>
            </w:tcBorders>
            <w:vAlign w:val="center"/>
          </w:tcPr>
          <w:p w14:paraId="2129F9B9">
            <w:pPr>
              <w:spacing w:before="0" w:after="0" w:line="240" w:lineRule="exact"/>
              <w:jc w:val="right"/>
              <w:rPr>
                <w:rFonts w:ascii="宋体" w:hAnsi="宋体" w:eastAsia="宋体" w:cs="宋体"/>
                <w:sz w:val="18"/>
                <w:szCs w:val="18"/>
              </w:rPr>
            </w:pPr>
            <w:r>
              <w:rPr>
                <w:rFonts w:ascii="宋体" w:hAnsi="宋体" w:eastAsia="宋体" w:cs="宋体"/>
                <w:sz w:val="18"/>
                <w:szCs w:val="18"/>
              </w:rPr>
              <w:t>5,819,374,603.49</w:t>
            </w:r>
          </w:p>
        </w:tc>
        <w:tc>
          <w:tcPr>
            <w:tcW w:w="741" w:type="dxa"/>
            <w:tcBorders>
              <w:top w:val="single" w:color="auto" w:sz="2" w:space="0"/>
              <w:left w:val="single" w:color="auto" w:sz="2" w:space="0"/>
              <w:bottom w:val="single" w:color="auto" w:sz="2" w:space="0"/>
              <w:right w:val="single" w:color="auto" w:sz="2" w:space="0"/>
            </w:tcBorders>
            <w:vAlign w:val="center"/>
          </w:tcPr>
          <w:p w14:paraId="2811562B">
            <w:pPr>
              <w:spacing w:before="0" w:after="0" w:line="240" w:lineRule="exact"/>
              <w:jc w:val="right"/>
              <w:rPr>
                <w:rFonts w:ascii="宋体" w:hAnsi="宋体" w:eastAsia="宋体" w:cs="宋体"/>
                <w:sz w:val="18"/>
                <w:szCs w:val="18"/>
              </w:rPr>
            </w:pPr>
            <w:r>
              <w:rPr>
                <w:rFonts w:ascii="宋体" w:hAnsi="宋体" w:eastAsia="宋体" w:cs="宋体"/>
                <w:sz w:val="18"/>
                <w:szCs w:val="18"/>
              </w:rPr>
              <w:t>1,515,608,886.20</w:t>
            </w:r>
          </w:p>
        </w:tc>
        <w:tc>
          <w:tcPr>
            <w:tcW w:w="741" w:type="dxa"/>
            <w:tcBorders>
              <w:top w:val="single" w:color="auto" w:sz="2" w:space="0"/>
              <w:left w:val="single" w:color="auto" w:sz="2" w:space="0"/>
              <w:bottom w:val="single" w:color="auto" w:sz="2" w:space="0"/>
              <w:right w:val="single" w:color="auto" w:sz="2" w:space="0"/>
            </w:tcBorders>
            <w:vAlign w:val="center"/>
          </w:tcPr>
          <w:p w14:paraId="1BD43C96">
            <w:pPr>
              <w:spacing w:before="0" w:after="0" w:line="240" w:lineRule="exact"/>
              <w:jc w:val="right"/>
              <w:rPr>
                <w:rFonts w:ascii="宋体" w:hAnsi="宋体" w:eastAsia="宋体" w:cs="宋体"/>
                <w:sz w:val="18"/>
                <w:szCs w:val="18"/>
              </w:rPr>
            </w:pPr>
            <w:r>
              <w:rPr>
                <w:rFonts w:ascii="宋体" w:hAnsi="宋体" w:eastAsia="宋体" w:cs="宋体"/>
                <w:sz w:val="18"/>
                <w:szCs w:val="18"/>
              </w:rPr>
              <w:t>1,827,817,668.03</w:t>
            </w:r>
          </w:p>
        </w:tc>
        <w:tc>
          <w:tcPr>
            <w:tcW w:w="741" w:type="dxa"/>
            <w:tcBorders>
              <w:top w:val="single" w:color="auto" w:sz="2" w:space="0"/>
              <w:left w:val="single" w:color="auto" w:sz="2" w:space="0"/>
              <w:bottom w:val="single" w:color="auto" w:sz="2" w:space="0"/>
              <w:right w:val="single" w:color="auto" w:sz="2" w:space="0"/>
            </w:tcBorders>
            <w:vAlign w:val="center"/>
          </w:tcPr>
          <w:p w14:paraId="5A4B0273">
            <w:pPr>
              <w:spacing w:before="0" w:after="0" w:line="240" w:lineRule="exact"/>
              <w:jc w:val="right"/>
              <w:rPr>
                <w:rFonts w:ascii="宋体" w:hAnsi="宋体" w:eastAsia="宋体" w:cs="宋体"/>
                <w:sz w:val="18"/>
                <w:szCs w:val="18"/>
              </w:rPr>
            </w:pPr>
            <w:r>
              <w:rPr>
                <w:rFonts w:ascii="宋体" w:hAnsi="宋体" w:eastAsia="宋体" w:cs="宋体"/>
                <w:sz w:val="18"/>
                <w:szCs w:val="18"/>
              </w:rPr>
              <w:t>3,343,426,554.23</w:t>
            </w:r>
          </w:p>
        </w:tc>
      </w:tr>
      <w:tr w14:paraId="45C2C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A57EF47">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1A5A58A0">
            <w:pPr>
              <w:spacing w:before="0" w:after="0" w:line="240" w:lineRule="exact"/>
              <w:jc w:val="right"/>
              <w:rPr>
                <w:rFonts w:ascii="宋体" w:hAnsi="宋体" w:eastAsia="宋体" w:cs="宋体"/>
                <w:sz w:val="18"/>
                <w:szCs w:val="18"/>
              </w:rPr>
            </w:pPr>
            <w:r>
              <w:rPr>
                <w:rFonts w:ascii="宋体" w:hAnsi="宋体" w:eastAsia="宋体" w:cs="宋体"/>
                <w:sz w:val="18"/>
                <w:szCs w:val="18"/>
              </w:rPr>
              <w:t>473,460,609.30</w:t>
            </w:r>
          </w:p>
        </w:tc>
        <w:tc>
          <w:tcPr>
            <w:tcW w:w="741" w:type="dxa"/>
            <w:tcBorders>
              <w:top w:val="single" w:color="auto" w:sz="2" w:space="0"/>
              <w:left w:val="single" w:color="auto" w:sz="2" w:space="0"/>
              <w:bottom w:val="single" w:color="auto" w:sz="2" w:space="0"/>
              <w:right w:val="single" w:color="auto" w:sz="2" w:space="0"/>
            </w:tcBorders>
            <w:vAlign w:val="center"/>
          </w:tcPr>
          <w:p w14:paraId="159BE9D6">
            <w:pPr>
              <w:spacing w:before="0" w:after="0" w:line="240" w:lineRule="exact"/>
              <w:jc w:val="right"/>
              <w:rPr>
                <w:rFonts w:ascii="宋体" w:hAnsi="宋体" w:eastAsia="宋体" w:cs="宋体"/>
                <w:sz w:val="18"/>
                <w:szCs w:val="18"/>
              </w:rPr>
            </w:pPr>
            <w:r>
              <w:rPr>
                <w:rFonts w:ascii="宋体" w:hAnsi="宋体" w:eastAsia="宋体" w:cs="宋体"/>
                <w:sz w:val="18"/>
                <w:szCs w:val="18"/>
              </w:rPr>
              <w:t>3,807,797,291.98</w:t>
            </w:r>
          </w:p>
        </w:tc>
        <w:tc>
          <w:tcPr>
            <w:tcW w:w="741" w:type="dxa"/>
            <w:tcBorders>
              <w:top w:val="single" w:color="auto" w:sz="2" w:space="0"/>
              <w:left w:val="single" w:color="auto" w:sz="2" w:space="0"/>
              <w:bottom w:val="single" w:color="auto" w:sz="2" w:space="0"/>
              <w:right w:val="single" w:color="auto" w:sz="2" w:space="0"/>
            </w:tcBorders>
            <w:vAlign w:val="center"/>
          </w:tcPr>
          <w:p w14:paraId="29033E93">
            <w:pPr>
              <w:spacing w:before="0" w:after="0" w:line="240" w:lineRule="exact"/>
              <w:jc w:val="right"/>
              <w:rPr>
                <w:rFonts w:ascii="宋体" w:hAnsi="宋体" w:eastAsia="宋体" w:cs="宋体"/>
                <w:sz w:val="18"/>
                <w:szCs w:val="18"/>
              </w:rPr>
            </w:pPr>
            <w:r>
              <w:rPr>
                <w:rFonts w:ascii="宋体" w:hAnsi="宋体" w:eastAsia="宋体" w:cs="宋体"/>
                <w:sz w:val="18"/>
                <w:szCs w:val="18"/>
              </w:rPr>
              <w:t>4,281,257,901.28</w:t>
            </w:r>
          </w:p>
        </w:tc>
        <w:tc>
          <w:tcPr>
            <w:tcW w:w="741" w:type="dxa"/>
            <w:tcBorders>
              <w:top w:val="single" w:color="auto" w:sz="2" w:space="0"/>
              <w:left w:val="single" w:color="auto" w:sz="2" w:space="0"/>
              <w:bottom w:val="single" w:color="auto" w:sz="2" w:space="0"/>
              <w:right w:val="single" w:color="auto" w:sz="2" w:space="0"/>
            </w:tcBorders>
            <w:vAlign w:val="center"/>
          </w:tcPr>
          <w:p w14:paraId="6E0FBB9A">
            <w:pPr>
              <w:spacing w:before="0" w:after="0" w:line="240" w:lineRule="exact"/>
              <w:jc w:val="right"/>
              <w:rPr>
                <w:rFonts w:ascii="宋体" w:hAnsi="宋体" w:eastAsia="宋体" w:cs="宋体"/>
                <w:sz w:val="18"/>
                <w:szCs w:val="18"/>
              </w:rPr>
            </w:pPr>
            <w:r>
              <w:rPr>
                <w:rFonts w:ascii="宋体" w:hAnsi="宋体" w:eastAsia="宋体" w:cs="宋体"/>
                <w:sz w:val="18"/>
                <w:szCs w:val="18"/>
              </w:rPr>
              <w:t>853,860,281.42</w:t>
            </w:r>
          </w:p>
        </w:tc>
        <w:tc>
          <w:tcPr>
            <w:tcW w:w="741" w:type="dxa"/>
            <w:tcBorders>
              <w:top w:val="single" w:color="auto" w:sz="2" w:space="0"/>
              <w:left w:val="single" w:color="auto" w:sz="2" w:space="0"/>
              <w:bottom w:val="single" w:color="auto" w:sz="2" w:space="0"/>
              <w:right w:val="single" w:color="auto" w:sz="2" w:space="0"/>
            </w:tcBorders>
            <w:vAlign w:val="center"/>
          </w:tcPr>
          <w:p w14:paraId="10C0C452">
            <w:pPr>
              <w:spacing w:before="0" w:after="0" w:line="240" w:lineRule="exact"/>
              <w:jc w:val="right"/>
              <w:rPr>
                <w:rFonts w:ascii="宋体" w:hAnsi="宋体" w:eastAsia="宋体" w:cs="宋体"/>
                <w:sz w:val="18"/>
                <w:szCs w:val="18"/>
              </w:rPr>
            </w:pPr>
            <w:r>
              <w:rPr>
                <w:rFonts w:ascii="宋体" w:hAnsi="宋体" w:eastAsia="宋体" w:cs="宋体"/>
                <w:sz w:val="18"/>
                <w:szCs w:val="18"/>
              </w:rPr>
              <w:t>2,133,615,817.09</w:t>
            </w:r>
          </w:p>
        </w:tc>
        <w:tc>
          <w:tcPr>
            <w:tcW w:w="741" w:type="dxa"/>
            <w:tcBorders>
              <w:top w:val="single" w:color="auto" w:sz="2" w:space="0"/>
              <w:left w:val="single" w:color="auto" w:sz="2" w:space="0"/>
              <w:bottom w:val="single" w:color="auto" w:sz="2" w:space="0"/>
              <w:right w:val="single" w:color="auto" w:sz="2" w:space="0"/>
            </w:tcBorders>
            <w:vAlign w:val="center"/>
          </w:tcPr>
          <w:p w14:paraId="167EA749">
            <w:pPr>
              <w:spacing w:before="0" w:after="0" w:line="240" w:lineRule="exact"/>
              <w:jc w:val="right"/>
              <w:rPr>
                <w:rFonts w:ascii="宋体" w:hAnsi="宋体" w:eastAsia="宋体" w:cs="宋体"/>
                <w:sz w:val="18"/>
                <w:szCs w:val="18"/>
              </w:rPr>
            </w:pPr>
            <w:r>
              <w:rPr>
                <w:rFonts w:ascii="宋体" w:hAnsi="宋体" w:eastAsia="宋体" w:cs="宋体"/>
                <w:sz w:val="18"/>
                <w:szCs w:val="18"/>
              </w:rPr>
              <w:t>2,987,476,098.51</w:t>
            </w:r>
          </w:p>
        </w:tc>
        <w:tc>
          <w:tcPr>
            <w:tcW w:w="741" w:type="dxa"/>
            <w:tcBorders>
              <w:top w:val="single" w:color="auto" w:sz="2" w:space="0"/>
              <w:left w:val="single" w:color="auto" w:sz="2" w:space="0"/>
              <w:bottom w:val="single" w:color="auto" w:sz="2" w:space="0"/>
              <w:right w:val="single" w:color="auto" w:sz="2" w:space="0"/>
            </w:tcBorders>
            <w:vAlign w:val="center"/>
          </w:tcPr>
          <w:p w14:paraId="60ED8955">
            <w:pPr>
              <w:spacing w:before="0" w:after="0" w:line="240" w:lineRule="exact"/>
              <w:jc w:val="right"/>
              <w:rPr>
                <w:rFonts w:ascii="宋体" w:hAnsi="宋体" w:eastAsia="宋体" w:cs="宋体"/>
                <w:sz w:val="18"/>
                <w:szCs w:val="18"/>
              </w:rPr>
            </w:pPr>
            <w:r>
              <w:rPr>
                <w:rFonts w:ascii="宋体" w:hAnsi="宋体" w:eastAsia="宋体" w:cs="宋体"/>
                <w:sz w:val="18"/>
                <w:szCs w:val="18"/>
              </w:rPr>
              <w:t>726,715,452.31</w:t>
            </w:r>
          </w:p>
        </w:tc>
        <w:tc>
          <w:tcPr>
            <w:tcW w:w="741" w:type="dxa"/>
            <w:tcBorders>
              <w:top w:val="single" w:color="auto" w:sz="2" w:space="0"/>
              <w:left w:val="single" w:color="auto" w:sz="2" w:space="0"/>
              <w:bottom w:val="single" w:color="auto" w:sz="2" w:space="0"/>
              <w:right w:val="single" w:color="auto" w:sz="2" w:space="0"/>
            </w:tcBorders>
            <w:vAlign w:val="center"/>
          </w:tcPr>
          <w:p w14:paraId="0078A847">
            <w:pPr>
              <w:spacing w:before="0" w:after="0" w:line="240" w:lineRule="exact"/>
              <w:jc w:val="right"/>
              <w:rPr>
                <w:rFonts w:ascii="宋体" w:hAnsi="宋体" w:eastAsia="宋体" w:cs="宋体"/>
                <w:sz w:val="18"/>
                <w:szCs w:val="18"/>
              </w:rPr>
            </w:pPr>
            <w:r>
              <w:rPr>
                <w:rFonts w:ascii="宋体" w:hAnsi="宋体" w:eastAsia="宋体" w:cs="宋体"/>
                <w:sz w:val="18"/>
                <w:szCs w:val="18"/>
              </w:rPr>
              <w:t>3,890,715,313.21</w:t>
            </w:r>
          </w:p>
        </w:tc>
        <w:tc>
          <w:tcPr>
            <w:tcW w:w="741" w:type="dxa"/>
            <w:tcBorders>
              <w:top w:val="single" w:color="auto" w:sz="2" w:space="0"/>
              <w:left w:val="single" w:color="auto" w:sz="2" w:space="0"/>
              <w:bottom w:val="single" w:color="auto" w:sz="2" w:space="0"/>
              <w:right w:val="single" w:color="auto" w:sz="2" w:space="0"/>
            </w:tcBorders>
            <w:vAlign w:val="center"/>
          </w:tcPr>
          <w:p w14:paraId="196475D5">
            <w:pPr>
              <w:spacing w:before="0" w:after="0" w:line="240" w:lineRule="exact"/>
              <w:jc w:val="right"/>
              <w:rPr>
                <w:rFonts w:ascii="宋体" w:hAnsi="宋体" w:eastAsia="宋体" w:cs="宋体"/>
                <w:sz w:val="18"/>
                <w:szCs w:val="18"/>
              </w:rPr>
            </w:pPr>
            <w:r>
              <w:rPr>
                <w:rFonts w:ascii="宋体" w:hAnsi="宋体" w:eastAsia="宋体" w:cs="宋体"/>
                <w:sz w:val="18"/>
                <w:szCs w:val="18"/>
              </w:rPr>
              <w:t>4,617,430,765.52</w:t>
            </w:r>
          </w:p>
        </w:tc>
        <w:tc>
          <w:tcPr>
            <w:tcW w:w="741" w:type="dxa"/>
            <w:tcBorders>
              <w:top w:val="single" w:color="auto" w:sz="2" w:space="0"/>
              <w:left w:val="single" w:color="auto" w:sz="2" w:space="0"/>
              <w:bottom w:val="single" w:color="auto" w:sz="2" w:space="0"/>
              <w:right w:val="single" w:color="auto" w:sz="2" w:space="0"/>
            </w:tcBorders>
            <w:vAlign w:val="center"/>
          </w:tcPr>
          <w:p w14:paraId="2472E353">
            <w:pPr>
              <w:spacing w:before="0" w:after="0" w:line="240" w:lineRule="exact"/>
              <w:jc w:val="right"/>
              <w:rPr>
                <w:rFonts w:ascii="宋体" w:hAnsi="宋体" w:eastAsia="宋体" w:cs="宋体"/>
                <w:sz w:val="18"/>
                <w:szCs w:val="18"/>
              </w:rPr>
            </w:pPr>
            <w:r>
              <w:rPr>
                <w:rFonts w:ascii="宋体" w:hAnsi="宋体" w:eastAsia="宋体" w:cs="宋体"/>
                <w:sz w:val="18"/>
                <w:szCs w:val="18"/>
              </w:rPr>
              <w:t>1,099,817,655.96</w:t>
            </w:r>
          </w:p>
        </w:tc>
        <w:tc>
          <w:tcPr>
            <w:tcW w:w="741" w:type="dxa"/>
            <w:tcBorders>
              <w:top w:val="single" w:color="auto" w:sz="2" w:space="0"/>
              <w:left w:val="single" w:color="auto" w:sz="2" w:space="0"/>
              <w:bottom w:val="single" w:color="auto" w:sz="2" w:space="0"/>
              <w:right w:val="single" w:color="auto" w:sz="2" w:space="0"/>
            </w:tcBorders>
            <w:vAlign w:val="center"/>
          </w:tcPr>
          <w:p w14:paraId="6F3CAF78">
            <w:pPr>
              <w:spacing w:before="0" w:after="0" w:line="240" w:lineRule="exact"/>
              <w:jc w:val="right"/>
              <w:rPr>
                <w:rFonts w:ascii="宋体" w:hAnsi="宋体" w:eastAsia="宋体" w:cs="宋体"/>
                <w:sz w:val="18"/>
                <w:szCs w:val="18"/>
              </w:rPr>
            </w:pPr>
            <w:r>
              <w:rPr>
                <w:rFonts w:ascii="宋体" w:hAnsi="宋体" w:eastAsia="宋体" w:cs="宋体"/>
                <w:sz w:val="18"/>
                <w:szCs w:val="18"/>
              </w:rPr>
              <w:t>2,271,584,889.68</w:t>
            </w:r>
          </w:p>
        </w:tc>
        <w:tc>
          <w:tcPr>
            <w:tcW w:w="741" w:type="dxa"/>
            <w:tcBorders>
              <w:top w:val="single" w:color="auto" w:sz="2" w:space="0"/>
              <w:left w:val="single" w:color="auto" w:sz="2" w:space="0"/>
              <w:bottom w:val="single" w:color="auto" w:sz="2" w:space="0"/>
              <w:right w:val="single" w:color="auto" w:sz="2" w:space="0"/>
            </w:tcBorders>
            <w:vAlign w:val="center"/>
          </w:tcPr>
          <w:p w14:paraId="64D2BD7C">
            <w:pPr>
              <w:spacing w:before="0" w:after="0" w:line="240" w:lineRule="exact"/>
              <w:jc w:val="right"/>
              <w:rPr>
                <w:rFonts w:ascii="宋体" w:hAnsi="宋体" w:eastAsia="宋体" w:cs="宋体"/>
                <w:sz w:val="18"/>
                <w:szCs w:val="18"/>
              </w:rPr>
            </w:pPr>
            <w:r>
              <w:rPr>
                <w:rFonts w:ascii="宋体" w:hAnsi="宋体" w:eastAsia="宋体" w:cs="宋体"/>
                <w:sz w:val="18"/>
                <w:szCs w:val="18"/>
              </w:rPr>
              <w:t>3,371,402,545.64</w:t>
            </w:r>
          </w:p>
        </w:tc>
      </w:tr>
      <w:tr w14:paraId="03ABD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1620AC11">
            <w:pPr>
              <w:spacing w:before="0" w:after="0" w:line="240" w:lineRule="exact"/>
              <w:jc w:val="left"/>
              <w:rPr>
                <w:rFonts w:ascii="宋体" w:hAnsi="宋体" w:eastAsia="宋体" w:cs="宋体"/>
                <w:sz w:val="18"/>
                <w:szCs w:val="18"/>
              </w:rPr>
            </w:pPr>
            <w:r>
              <w:rPr>
                <w:rFonts w:ascii="宋体" w:hAnsi="宋体" w:eastAsia="宋体" w:cs="宋体"/>
                <w:sz w:val="18"/>
                <w:szCs w:val="18"/>
              </w:rPr>
              <w:t>皖能新疆电力有限公司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5F5F3C61">
            <w:pPr>
              <w:spacing w:before="0" w:after="0" w:line="240" w:lineRule="exact"/>
              <w:jc w:val="right"/>
              <w:rPr>
                <w:rFonts w:ascii="宋体" w:hAnsi="宋体" w:eastAsia="宋体" w:cs="宋体"/>
                <w:sz w:val="18"/>
                <w:szCs w:val="18"/>
              </w:rPr>
            </w:pPr>
            <w:r>
              <w:rPr>
                <w:rFonts w:ascii="宋体" w:hAnsi="宋体" w:eastAsia="宋体" w:cs="宋体"/>
                <w:sz w:val="18"/>
                <w:szCs w:val="18"/>
              </w:rPr>
              <w:t>925,374,827.04</w:t>
            </w:r>
          </w:p>
        </w:tc>
        <w:tc>
          <w:tcPr>
            <w:tcW w:w="741" w:type="dxa"/>
            <w:tcBorders>
              <w:top w:val="single" w:color="auto" w:sz="2" w:space="0"/>
              <w:left w:val="single" w:color="auto" w:sz="2" w:space="0"/>
              <w:bottom w:val="single" w:color="auto" w:sz="2" w:space="0"/>
              <w:right w:val="single" w:color="auto" w:sz="2" w:space="0"/>
            </w:tcBorders>
            <w:vAlign w:val="center"/>
          </w:tcPr>
          <w:p w14:paraId="2245ED49">
            <w:pPr>
              <w:spacing w:before="0" w:after="0" w:line="240" w:lineRule="exact"/>
              <w:jc w:val="right"/>
              <w:rPr>
                <w:rFonts w:ascii="宋体" w:hAnsi="宋体" w:eastAsia="宋体" w:cs="宋体"/>
                <w:sz w:val="18"/>
                <w:szCs w:val="18"/>
              </w:rPr>
            </w:pPr>
            <w:r>
              <w:rPr>
                <w:rFonts w:ascii="宋体" w:hAnsi="宋体" w:eastAsia="宋体" w:cs="宋体"/>
                <w:sz w:val="18"/>
                <w:szCs w:val="18"/>
              </w:rPr>
              <w:t>4,215,558,787.92</w:t>
            </w:r>
          </w:p>
        </w:tc>
        <w:tc>
          <w:tcPr>
            <w:tcW w:w="741" w:type="dxa"/>
            <w:tcBorders>
              <w:top w:val="single" w:color="auto" w:sz="2" w:space="0"/>
              <w:left w:val="single" w:color="auto" w:sz="2" w:space="0"/>
              <w:bottom w:val="single" w:color="auto" w:sz="2" w:space="0"/>
              <w:right w:val="single" w:color="auto" w:sz="2" w:space="0"/>
            </w:tcBorders>
            <w:vAlign w:val="center"/>
          </w:tcPr>
          <w:p w14:paraId="2A210715">
            <w:pPr>
              <w:spacing w:before="0" w:after="0" w:line="240" w:lineRule="exact"/>
              <w:jc w:val="right"/>
              <w:rPr>
                <w:rFonts w:ascii="宋体" w:hAnsi="宋体" w:eastAsia="宋体" w:cs="宋体"/>
                <w:sz w:val="18"/>
                <w:szCs w:val="18"/>
              </w:rPr>
            </w:pPr>
            <w:r>
              <w:rPr>
                <w:rFonts w:ascii="宋体" w:hAnsi="宋体" w:eastAsia="宋体" w:cs="宋体"/>
                <w:sz w:val="18"/>
                <w:szCs w:val="18"/>
              </w:rPr>
              <w:t>5,140,933,614.96</w:t>
            </w:r>
          </w:p>
        </w:tc>
        <w:tc>
          <w:tcPr>
            <w:tcW w:w="741" w:type="dxa"/>
            <w:tcBorders>
              <w:top w:val="single" w:color="auto" w:sz="2" w:space="0"/>
              <w:left w:val="single" w:color="auto" w:sz="2" w:space="0"/>
              <w:bottom w:val="single" w:color="auto" w:sz="2" w:space="0"/>
              <w:right w:val="single" w:color="auto" w:sz="2" w:space="0"/>
            </w:tcBorders>
            <w:vAlign w:val="center"/>
          </w:tcPr>
          <w:p w14:paraId="1FAB9C16">
            <w:pPr>
              <w:spacing w:before="0" w:after="0" w:line="240" w:lineRule="exact"/>
              <w:jc w:val="right"/>
              <w:rPr>
                <w:rFonts w:ascii="宋体" w:hAnsi="宋体" w:eastAsia="宋体" w:cs="宋体"/>
                <w:sz w:val="18"/>
                <w:szCs w:val="18"/>
              </w:rPr>
            </w:pPr>
            <w:r>
              <w:rPr>
                <w:rFonts w:ascii="宋体" w:hAnsi="宋体" w:eastAsia="宋体" w:cs="宋体"/>
                <w:sz w:val="18"/>
                <w:szCs w:val="18"/>
              </w:rPr>
              <w:t>759,656,598.76</w:t>
            </w:r>
          </w:p>
        </w:tc>
        <w:tc>
          <w:tcPr>
            <w:tcW w:w="741" w:type="dxa"/>
            <w:tcBorders>
              <w:top w:val="single" w:color="auto" w:sz="2" w:space="0"/>
              <w:left w:val="single" w:color="auto" w:sz="2" w:space="0"/>
              <w:bottom w:val="single" w:color="auto" w:sz="2" w:space="0"/>
              <w:right w:val="single" w:color="auto" w:sz="2" w:space="0"/>
            </w:tcBorders>
            <w:vAlign w:val="center"/>
          </w:tcPr>
          <w:p w14:paraId="471F980D">
            <w:pPr>
              <w:spacing w:before="0" w:after="0" w:line="240" w:lineRule="exact"/>
              <w:jc w:val="right"/>
              <w:rPr>
                <w:rFonts w:ascii="宋体" w:hAnsi="宋体" w:eastAsia="宋体" w:cs="宋体"/>
                <w:sz w:val="18"/>
                <w:szCs w:val="18"/>
              </w:rPr>
            </w:pPr>
            <w:r>
              <w:rPr>
                <w:rFonts w:ascii="宋体" w:hAnsi="宋体" w:eastAsia="宋体" w:cs="宋体"/>
                <w:sz w:val="18"/>
                <w:szCs w:val="18"/>
              </w:rPr>
              <w:t>3,209,597,514.86</w:t>
            </w:r>
          </w:p>
        </w:tc>
        <w:tc>
          <w:tcPr>
            <w:tcW w:w="741" w:type="dxa"/>
            <w:tcBorders>
              <w:top w:val="single" w:color="auto" w:sz="2" w:space="0"/>
              <w:left w:val="single" w:color="auto" w:sz="2" w:space="0"/>
              <w:bottom w:val="single" w:color="auto" w:sz="2" w:space="0"/>
              <w:right w:val="single" w:color="auto" w:sz="2" w:space="0"/>
            </w:tcBorders>
            <w:vAlign w:val="center"/>
          </w:tcPr>
          <w:p w14:paraId="5DAAEBC8">
            <w:pPr>
              <w:spacing w:before="0" w:after="0" w:line="240" w:lineRule="exact"/>
              <w:jc w:val="right"/>
              <w:rPr>
                <w:rFonts w:ascii="宋体" w:hAnsi="宋体" w:eastAsia="宋体" w:cs="宋体"/>
                <w:sz w:val="18"/>
                <w:szCs w:val="18"/>
              </w:rPr>
            </w:pPr>
            <w:r>
              <w:rPr>
                <w:rFonts w:ascii="宋体" w:hAnsi="宋体" w:eastAsia="宋体" w:cs="宋体"/>
                <w:sz w:val="18"/>
                <w:szCs w:val="18"/>
              </w:rPr>
              <w:t>3,969,254,113.62</w:t>
            </w:r>
          </w:p>
        </w:tc>
        <w:tc>
          <w:tcPr>
            <w:tcW w:w="741" w:type="dxa"/>
            <w:tcBorders>
              <w:top w:val="single" w:color="auto" w:sz="2" w:space="0"/>
              <w:left w:val="single" w:color="auto" w:sz="2" w:space="0"/>
              <w:bottom w:val="single" w:color="auto" w:sz="2" w:space="0"/>
              <w:right w:val="single" w:color="auto" w:sz="2" w:space="0"/>
            </w:tcBorders>
            <w:vAlign w:val="center"/>
          </w:tcPr>
          <w:p w14:paraId="60F14358">
            <w:pPr>
              <w:spacing w:before="0" w:after="0" w:line="240" w:lineRule="exact"/>
              <w:jc w:val="right"/>
              <w:rPr>
                <w:rFonts w:ascii="宋体" w:hAnsi="宋体" w:eastAsia="宋体" w:cs="宋体"/>
                <w:sz w:val="18"/>
                <w:szCs w:val="18"/>
              </w:rPr>
            </w:pPr>
            <w:r>
              <w:rPr>
                <w:rFonts w:ascii="宋体" w:hAnsi="宋体" w:eastAsia="宋体" w:cs="宋体"/>
                <w:sz w:val="18"/>
                <w:szCs w:val="18"/>
              </w:rPr>
              <w:t>626,480,270.88</w:t>
            </w:r>
          </w:p>
        </w:tc>
        <w:tc>
          <w:tcPr>
            <w:tcW w:w="741" w:type="dxa"/>
            <w:tcBorders>
              <w:top w:val="single" w:color="auto" w:sz="2" w:space="0"/>
              <w:left w:val="single" w:color="auto" w:sz="2" w:space="0"/>
              <w:bottom w:val="single" w:color="auto" w:sz="2" w:space="0"/>
              <w:right w:val="single" w:color="auto" w:sz="2" w:space="0"/>
            </w:tcBorders>
            <w:vAlign w:val="center"/>
          </w:tcPr>
          <w:p w14:paraId="53057BA9">
            <w:pPr>
              <w:spacing w:before="0" w:after="0" w:line="240" w:lineRule="exact"/>
              <w:jc w:val="right"/>
              <w:rPr>
                <w:rFonts w:ascii="宋体" w:hAnsi="宋体" w:eastAsia="宋体" w:cs="宋体"/>
                <w:sz w:val="18"/>
                <w:szCs w:val="18"/>
              </w:rPr>
            </w:pPr>
            <w:r>
              <w:rPr>
                <w:rFonts w:ascii="宋体" w:hAnsi="宋体" w:eastAsia="宋体" w:cs="宋体"/>
                <w:sz w:val="18"/>
                <w:szCs w:val="18"/>
              </w:rPr>
              <w:t>4,208,619,042.92</w:t>
            </w:r>
          </w:p>
        </w:tc>
        <w:tc>
          <w:tcPr>
            <w:tcW w:w="741" w:type="dxa"/>
            <w:tcBorders>
              <w:top w:val="single" w:color="auto" w:sz="2" w:space="0"/>
              <w:left w:val="single" w:color="auto" w:sz="2" w:space="0"/>
              <w:bottom w:val="single" w:color="auto" w:sz="2" w:space="0"/>
              <w:right w:val="single" w:color="auto" w:sz="2" w:space="0"/>
            </w:tcBorders>
            <w:vAlign w:val="center"/>
          </w:tcPr>
          <w:p w14:paraId="3F73D849">
            <w:pPr>
              <w:spacing w:before="0" w:after="0" w:line="240" w:lineRule="exact"/>
              <w:jc w:val="right"/>
              <w:rPr>
                <w:rFonts w:ascii="宋体" w:hAnsi="宋体" w:eastAsia="宋体" w:cs="宋体"/>
                <w:sz w:val="18"/>
                <w:szCs w:val="18"/>
              </w:rPr>
            </w:pPr>
            <w:r>
              <w:rPr>
                <w:rFonts w:ascii="宋体" w:hAnsi="宋体" w:eastAsia="宋体" w:cs="宋体"/>
                <w:sz w:val="18"/>
                <w:szCs w:val="18"/>
              </w:rPr>
              <w:t>4,835,099,313.80</w:t>
            </w:r>
          </w:p>
        </w:tc>
        <w:tc>
          <w:tcPr>
            <w:tcW w:w="741" w:type="dxa"/>
            <w:tcBorders>
              <w:top w:val="single" w:color="auto" w:sz="2" w:space="0"/>
              <w:left w:val="single" w:color="auto" w:sz="2" w:space="0"/>
              <w:bottom w:val="single" w:color="auto" w:sz="2" w:space="0"/>
              <w:right w:val="single" w:color="auto" w:sz="2" w:space="0"/>
            </w:tcBorders>
            <w:vAlign w:val="center"/>
          </w:tcPr>
          <w:p w14:paraId="3F4DA738">
            <w:pPr>
              <w:spacing w:before="0" w:after="0" w:line="240" w:lineRule="exact"/>
              <w:jc w:val="right"/>
              <w:rPr>
                <w:rFonts w:ascii="宋体" w:hAnsi="宋体" w:eastAsia="宋体" w:cs="宋体"/>
                <w:sz w:val="18"/>
                <w:szCs w:val="18"/>
              </w:rPr>
            </w:pPr>
            <w:r>
              <w:rPr>
                <w:rFonts w:ascii="宋体" w:hAnsi="宋体" w:eastAsia="宋体" w:cs="宋体"/>
                <w:sz w:val="18"/>
                <w:szCs w:val="18"/>
              </w:rPr>
              <w:t>1,416,459,424.70</w:t>
            </w:r>
          </w:p>
        </w:tc>
        <w:tc>
          <w:tcPr>
            <w:tcW w:w="741" w:type="dxa"/>
            <w:tcBorders>
              <w:top w:val="single" w:color="auto" w:sz="2" w:space="0"/>
              <w:left w:val="single" w:color="auto" w:sz="2" w:space="0"/>
              <w:bottom w:val="single" w:color="auto" w:sz="2" w:space="0"/>
              <w:right w:val="single" w:color="auto" w:sz="2" w:space="0"/>
            </w:tcBorders>
            <w:vAlign w:val="center"/>
          </w:tcPr>
          <w:p w14:paraId="0C770673">
            <w:pPr>
              <w:spacing w:before="0" w:after="0" w:line="240" w:lineRule="exact"/>
              <w:jc w:val="right"/>
              <w:rPr>
                <w:rFonts w:ascii="宋体" w:hAnsi="宋体" w:eastAsia="宋体" w:cs="宋体"/>
                <w:sz w:val="18"/>
                <w:szCs w:val="18"/>
              </w:rPr>
            </w:pPr>
            <w:r>
              <w:rPr>
                <w:rFonts w:ascii="宋体" w:hAnsi="宋体" w:eastAsia="宋体" w:cs="宋体"/>
                <w:sz w:val="18"/>
                <w:szCs w:val="18"/>
              </w:rPr>
              <w:t>2,509,283,775.18</w:t>
            </w:r>
          </w:p>
        </w:tc>
        <w:tc>
          <w:tcPr>
            <w:tcW w:w="741" w:type="dxa"/>
            <w:tcBorders>
              <w:top w:val="single" w:color="auto" w:sz="2" w:space="0"/>
              <w:left w:val="single" w:color="auto" w:sz="2" w:space="0"/>
              <w:bottom w:val="single" w:color="auto" w:sz="2" w:space="0"/>
              <w:right w:val="single" w:color="auto" w:sz="2" w:space="0"/>
            </w:tcBorders>
            <w:vAlign w:val="center"/>
          </w:tcPr>
          <w:p w14:paraId="0AE1E567">
            <w:pPr>
              <w:spacing w:before="0" w:after="0" w:line="240" w:lineRule="exact"/>
              <w:jc w:val="right"/>
              <w:rPr>
                <w:rFonts w:ascii="宋体" w:hAnsi="宋体" w:eastAsia="宋体" w:cs="宋体"/>
                <w:sz w:val="18"/>
                <w:szCs w:val="18"/>
              </w:rPr>
            </w:pPr>
            <w:r>
              <w:rPr>
                <w:rFonts w:ascii="宋体" w:hAnsi="宋体" w:eastAsia="宋体" w:cs="宋体"/>
                <w:sz w:val="18"/>
                <w:szCs w:val="18"/>
              </w:rPr>
              <w:t>3,925,743,199.88</w:t>
            </w:r>
          </w:p>
        </w:tc>
      </w:tr>
      <w:tr w14:paraId="42E6E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1F7098B1">
            <w:pPr>
              <w:spacing w:before="0" w:after="0" w:line="240" w:lineRule="exact"/>
              <w:jc w:val="left"/>
              <w:rPr>
                <w:rFonts w:ascii="宋体" w:hAnsi="宋体" w:eastAsia="宋体" w:cs="宋体"/>
                <w:sz w:val="18"/>
                <w:szCs w:val="18"/>
              </w:rPr>
            </w:pPr>
            <w:r>
              <w:rPr>
                <w:rFonts w:ascii="宋体" w:hAnsi="宋体" w:eastAsia="宋体" w:cs="宋体"/>
                <w:sz w:val="18"/>
                <w:szCs w:val="18"/>
              </w:rPr>
              <w:t>安徽电力燃料有限责任公司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0E484C97">
            <w:pPr>
              <w:spacing w:before="0" w:after="0" w:line="240" w:lineRule="exact"/>
              <w:jc w:val="right"/>
              <w:rPr>
                <w:rFonts w:ascii="宋体" w:hAnsi="宋体" w:eastAsia="宋体" w:cs="宋体"/>
                <w:sz w:val="18"/>
                <w:szCs w:val="18"/>
              </w:rPr>
            </w:pPr>
            <w:r>
              <w:rPr>
                <w:rFonts w:ascii="宋体" w:hAnsi="宋体" w:eastAsia="宋体" w:cs="宋体"/>
                <w:sz w:val="18"/>
                <w:szCs w:val="18"/>
              </w:rPr>
              <w:t>1,610,212,967.29</w:t>
            </w:r>
          </w:p>
        </w:tc>
        <w:tc>
          <w:tcPr>
            <w:tcW w:w="741" w:type="dxa"/>
            <w:tcBorders>
              <w:top w:val="single" w:color="auto" w:sz="2" w:space="0"/>
              <w:left w:val="single" w:color="auto" w:sz="2" w:space="0"/>
              <w:bottom w:val="single" w:color="auto" w:sz="2" w:space="0"/>
              <w:right w:val="single" w:color="auto" w:sz="2" w:space="0"/>
            </w:tcBorders>
            <w:vAlign w:val="center"/>
          </w:tcPr>
          <w:p w14:paraId="1E428BEF">
            <w:pPr>
              <w:spacing w:before="0" w:after="0" w:line="240" w:lineRule="exact"/>
              <w:jc w:val="right"/>
              <w:rPr>
                <w:rFonts w:ascii="宋体" w:hAnsi="宋体" w:eastAsia="宋体" w:cs="宋体"/>
                <w:sz w:val="18"/>
                <w:szCs w:val="18"/>
              </w:rPr>
            </w:pPr>
            <w:r>
              <w:rPr>
                <w:rFonts w:ascii="宋体" w:hAnsi="宋体" w:eastAsia="宋体" w:cs="宋体"/>
                <w:sz w:val="18"/>
                <w:szCs w:val="18"/>
              </w:rPr>
              <w:t>271,884,492.53</w:t>
            </w:r>
          </w:p>
        </w:tc>
        <w:tc>
          <w:tcPr>
            <w:tcW w:w="741" w:type="dxa"/>
            <w:tcBorders>
              <w:top w:val="single" w:color="auto" w:sz="2" w:space="0"/>
              <w:left w:val="single" w:color="auto" w:sz="2" w:space="0"/>
              <w:bottom w:val="single" w:color="auto" w:sz="2" w:space="0"/>
              <w:right w:val="single" w:color="auto" w:sz="2" w:space="0"/>
            </w:tcBorders>
            <w:vAlign w:val="center"/>
          </w:tcPr>
          <w:p w14:paraId="2B6AF684">
            <w:pPr>
              <w:spacing w:before="0" w:after="0" w:line="240" w:lineRule="exact"/>
              <w:jc w:val="right"/>
              <w:rPr>
                <w:rFonts w:ascii="宋体" w:hAnsi="宋体" w:eastAsia="宋体" w:cs="宋体"/>
                <w:sz w:val="18"/>
                <w:szCs w:val="18"/>
              </w:rPr>
            </w:pPr>
            <w:r>
              <w:rPr>
                <w:rFonts w:ascii="宋体" w:hAnsi="宋体" w:eastAsia="宋体" w:cs="宋体"/>
                <w:sz w:val="18"/>
                <w:szCs w:val="18"/>
              </w:rPr>
              <w:t>1,882,097,459.82</w:t>
            </w:r>
          </w:p>
        </w:tc>
        <w:tc>
          <w:tcPr>
            <w:tcW w:w="741" w:type="dxa"/>
            <w:tcBorders>
              <w:top w:val="single" w:color="auto" w:sz="2" w:space="0"/>
              <w:left w:val="single" w:color="auto" w:sz="2" w:space="0"/>
              <w:bottom w:val="single" w:color="auto" w:sz="2" w:space="0"/>
              <w:right w:val="single" w:color="auto" w:sz="2" w:space="0"/>
            </w:tcBorders>
            <w:vAlign w:val="center"/>
          </w:tcPr>
          <w:p w14:paraId="0C686400">
            <w:pPr>
              <w:spacing w:before="0" w:after="0" w:line="240" w:lineRule="exact"/>
              <w:jc w:val="right"/>
              <w:rPr>
                <w:rFonts w:ascii="宋体" w:hAnsi="宋体" w:eastAsia="宋体" w:cs="宋体"/>
                <w:sz w:val="18"/>
                <w:szCs w:val="18"/>
              </w:rPr>
            </w:pPr>
            <w:r>
              <w:rPr>
                <w:rFonts w:ascii="宋体" w:hAnsi="宋体" w:eastAsia="宋体" w:cs="宋体"/>
                <w:sz w:val="18"/>
                <w:szCs w:val="18"/>
              </w:rPr>
              <w:t>1,339,201,876.63</w:t>
            </w:r>
          </w:p>
        </w:tc>
        <w:tc>
          <w:tcPr>
            <w:tcW w:w="741" w:type="dxa"/>
            <w:tcBorders>
              <w:top w:val="single" w:color="auto" w:sz="2" w:space="0"/>
              <w:left w:val="single" w:color="auto" w:sz="2" w:space="0"/>
              <w:bottom w:val="single" w:color="auto" w:sz="2" w:space="0"/>
              <w:right w:val="single" w:color="auto" w:sz="2" w:space="0"/>
            </w:tcBorders>
            <w:vAlign w:val="center"/>
          </w:tcPr>
          <w:p w14:paraId="6F8C9D92">
            <w:pPr>
              <w:spacing w:before="0" w:after="0" w:line="240" w:lineRule="exact"/>
              <w:jc w:val="right"/>
              <w:rPr>
                <w:rFonts w:ascii="宋体" w:hAnsi="宋体" w:eastAsia="宋体" w:cs="宋体"/>
                <w:sz w:val="18"/>
                <w:szCs w:val="18"/>
              </w:rPr>
            </w:pPr>
            <w:r>
              <w:rPr>
                <w:rFonts w:ascii="宋体" w:hAnsi="宋体" w:eastAsia="宋体" w:cs="宋体"/>
                <w:sz w:val="18"/>
                <w:szCs w:val="18"/>
              </w:rPr>
              <w:t>61,620,000.00</w:t>
            </w:r>
          </w:p>
        </w:tc>
        <w:tc>
          <w:tcPr>
            <w:tcW w:w="741" w:type="dxa"/>
            <w:tcBorders>
              <w:top w:val="single" w:color="auto" w:sz="2" w:space="0"/>
              <w:left w:val="single" w:color="auto" w:sz="2" w:space="0"/>
              <w:bottom w:val="single" w:color="auto" w:sz="2" w:space="0"/>
              <w:right w:val="single" w:color="auto" w:sz="2" w:space="0"/>
            </w:tcBorders>
            <w:vAlign w:val="center"/>
          </w:tcPr>
          <w:p w14:paraId="16088500">
            <w:pPr>
              <w:spacing w:before="0" w:after="0" w:line="240" w:lineRule="exact"/>
              <w:jc w:val="right"/>
              <w:rPr>
                <w:rFonts w:ascii="宋体" w:hAnsi="宋体" w:eastAsia="宋体" w:cs="宋体"/>
                <w:sz w:val="18"/>
                <w:szCs w:val="18"/>
              </w:rPr>
            </w:pPr>
            <w:r>
              <w:rPr>
                <w:rFonts w:ascii="宋体" w:hAnsi="宋体" w:eastAsia="宋体" w:cs="宋体"/>
                <w:sz w:val="18"/>
                <w:szCs w:val="18"/>
              </w:rPr>
              <w:t>1,400,821,876.63</w:t>
            </w:r>
          </w:p>
        </w:tc>
        <w:tc>
          <w:tcPr>
            <w:tcW w:w="741" w:type="dxa"/>
            <w:tcBorders>
              <w:top w:val="single" w:color="auto" w:sz="2" w:space="0"/>
              <w:left w:val="single" w:color="auto" w:sz="2" w:space="0"/>
              <w:bottom w:val="single" w:color="auto" w:sz="2" w:space="0"/>
              <w:right w:val="single" w:color="auto" w:sz="2" w:space="0"/>
            </w:tcBorders>
            <w:vAlign w:val="center"/>
          </w:tcPr>
          <w:p w14:paraId="75C2C61E">
            <w:pPr>
              <w:spacing w:before="0" w:after="0" w:line="240" w:lineRule="exact"/>
              <w:jc w:val="right"/>
              <w:rPr>
                <w:rFonts w:ascii="宋体" w:hAnsi="宋体" w:eastAsia="宋体" w:cs="宋体"/>
                <w:sz w:val="18"/>
                <w:szCs w:val="18"/>
              </w:rPr>
            </w:pPr>
            <w:r>
              <w:rPr>
                <w:rFonts w:ascii="宋体" w:hAnsi="宋体" w:eastAsia="宋体" w:cs="宋体"/>
                <w:sz w:val="18"/>
                <w:szCs w:val="18"/>
              </w:rPr>
              <w:t>1,336,085,870.50</w:t>
            </w:r>
          </w:p>
        </w:tc>
        <w:tc>
          <w:tcPr>
            <w:tcW w:w="741" w:type="dxa"/>
            <w:tcBorders>
              <w:top w:val="single" w:color="auto" w:sz="2" w:space="0"/>
              <w:left w:val="single" w:color="auto" w:sz="2" w:space="0"/>
              <w:bottom w:val="single" w:color="auto" w:sz="2" w:space="0"/>
              <w:right w:val="single" w:color="auto" w:sz="2" w:space="0"/>
            </w:tcBorders>
            <w:vAlign w:val="center"/>
          </w:tcPr>
          <w:p w14:paraId="70794604">
            <w:pPr>
              <w:spacing w:before="0" w:after="0" w:line="240" w:lineRule="exact"/>
              <w:jc w:val="right"/>
              <w:rPr>
                <w:rFonts w:ascii="宋体" w:hAnsi="宋体" w:eastAsia="宋体" w:cs="宋体"/>
                <w:sz w:val="18"/>
                <w:szCs w:val="18"/>
              </w:rPr>
            </w:pPr>
            <w:r>
              <w:rPr>
                <w:rFonts w:ascii="宋体" w:hAnsi="宋体" w:eastAsia="宋体" w:cs="宋体"/>
                <w:sz w:val="18"/>
                <w:szCs w:val="18"/>
              </w:rPr>
              <w:t>279,774,510.45</w:t>
            </w:r>
          </w:p>
        </w:tc>
        <w:tc>
          <w:tcPr>
            <w:tcW w:w="741" w:type="dxa"/>
            <w:tcBorders>
              <w:top w:val="single" w:color="auto" w:sz="2" w:space="0"/>
              <w:left w:val="single" w:color="auto" w:sz="2" w:space="0"/>
              <w:bottom w:val="single" w:color="auto" w:sz="2" w:space="0"/>
              <w:right w:val="single" w:color="auto" w:sz="2" w:space="0"/>
            </w:tcBorders>
            <w:vAlign w:val="center"/>
          </w:tcPr>
          <w:p w14:paraId="25DDD705">
            <w:pPr>
              <w:spacing w:before="0" w:after="0" w:line="240" w:lineRule="exact"/>
              <w:jc w:val="right"/>
              <w:rPr>
                <w:rFonts w:ascii="宋体" w:hAnsi="宋体" w:eastAsia="宋体" w:cs="宋体"/>
                <w:sz w:val="18"/>
                <w:szCs w:val="18"/>
              </w:rPr>
            </w:pPr>
            <w:r>
              <w:rPr>
                <w:rFonts w:ascii="宋体" w:hAnsi="宋体" w:eastAsia="宋体" w:cs="宋体"/>
                <w:sz w:val="18"/>
                <w:szCs w:val="18"/>
              </w:rPr>
              <w:t>1,615,860,380.95</w:t>
            </w:r>
          </w:p>
        </w:tc>
        <w:tc>
          <w:tcPr>
            <w:tcW w:w="741" w:type="dxa"/>
            <w:tcBorders>
              <w:top w:val="single" w:color="auto" w:sz="2" w:space="0"/>
              <w:left w:val="single" w:color="auto" w:sz="2" w:space="0"/>
              <w:bottom w:val="single" w:color="auto" w:sz="2" w:space="0"/>
              <w:right w:val="single" w:color="auto" w:sz="2" w:space="0"/>
            </w:tcBorders>
            <w:vAlign w:val="center"/>
          </w:tcPr>
          <w:p w14:paraId="187BAB84">
            <w:pPr>
              <w:spacing w:before="0" w:after="0" w:line="240" w:lineRule="exact"/>
              <w:jc w:val="right"/>
              <w:rPr>
                <w:rFonts w:ascii="宋体" w:hAnsi="宋体" w:eastAsia="宋体" w:cs="宋体"/>
                <w:sz w:val="18"/>
                <w:szCs w:val="18"/>
              </w:rPr>
            </w:pPr>
            <w:r>
              <w:rPr>
                <w:rFonts w:ascii="宋体" w:hAnsi="宋体" w:eastAsia="宋体" w:cs="宋体"/>
                <w:sz w:val="18"/>
                <w:szCs w:val="18"/>
              </w:rPr>
              <w:t>1,011,614,435.28</w:t>
            </w:r>
          </w:p>
        </w:tc>
        <w:tc>
          <w:tcPr>
            <w:tcW w:w="741" w:type="dxa"/>
            <w:tcBorders>
              <w:top w:val="single" w:color="auto" w:sz="2" w:space="0"/>
              <w:left w:val="single" w:color="auto" w:sz="2" w:space="0"/>
              <w:bottom w:val="single" w:color="auto" w:sz="2" w:space="0"/>
              <w:right w:val="single" w:color="auto" w:sz="2" w:space="0"/>
            </w:tcBorders>
            <w:vAlign w:val="center"/>
          </w:tcPr>
          <w:p w14:paraId="3CCCF6B6">
            <w:pPr>
              <w:spacing w:before="0" w:after="0" w:line="240" w:lineRule="exact"/>
              <w:jc w:val="right"/>
              <w:rPr>
                <w:rFonts w:ascii="宋体" w:hAnsi="宋体" w:eastAsia="宋体" w:cs="宋体"/>
                <w:sz w:val="18"/>
                <w:szCs w:val="18"/>
              </w:rPr>
            </w:pPr>
            <w:r>
              <w:rPr>
                <w:rFonts w:ascii="宋体" w:hAnsi="宋体" w:eastAsia="宋体" w:cs="宋体"/>
                <w:sz w:val="18"/>
                <w:szCs w:val="18"/>
              </w:rPr>
              <w:t>66,350,000.00</w:t>
            </w:r>
          </w:p>
        </w:tc>
        <w:tc>
          <w:tcPr>
            <w:tcW w:w="741" w:type="dxa"/>
            <w:tcBorders>
              <w:top w:val="single" w:color="auto" w:sz="2" w:space="0"/>
              <w:left w:val="single" w:color="auto" w:sz="2" w:space="0"/>
              <w:bottom w:val="single" w:color="auto" w:sz="2" w:space="0"/>
              <w:right w:val="single" w:color="auto" w:sz="2" w:space="0"/>
            </w:tcBorders>
            <w:vAlign w:val="center"/>
          </w:tcPr>
          <w:p w14:paraId="7DDB25C1">
            <w:pPr>
              <w:spacing w:before="0" w:after="0" w:line="240" w:lineRule="exact"/>
              <w:jc w:val="right"/>
              <w:rPr>
                <w:rFonts w:ascii="宋体" w:hAnsi="宋体" w:eastAsia="宋体" w:cs="宋体"/>
                <w:sz w:val="18"/>
                <w:szCs w:val="18"/>
              </w:rPr>
            </w:pPr>
            <w:r>
              <w:rPr>
                <w:rFonts w:ascii="宋体" w:hAnsi="宋体" w:eastAsia="宋体" w:cs="宋体"/>
                <w:sz w:val="18"/>
                <w:szCs w:val="18"/>
              </w:rPr>
              <w:t>1,077,964,435.28</w:t>
            </w:r>
          </w:p>
        </w:tc>
      </w:tr>
      <w:tr w14:paraId="434DE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B6BB63A">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安徽皖能环保股份有限公司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6B01E4B6">
            <w:pPr>
              <w:spacing w:before="0" w:after="0" w:line="240" w:lineRule="exact"/>
              <w:jc w:val="right"/>
              <w:rPr>
                <w:rFonts w:ascii="宋体" w:hAnsi="宋体" w:eastAsia="宋体" w:cs="宋体"/>
                <w:sz w:val="18"/>
                <w:szCs w:val="18"/>
              </w:rPr>
            </w:pPr>
            <w:r>
              <w:rPr>
                <w:rFonts w:ascii="宋体" w:hAnsi="宋体" w:eastAsia="宋体" w:cs="宋体"/>
                <w:sz w:val="18"/>
                <w:szCs w:val="18"/>
              </w:rPr>
              <w:t>1,914,685,310.20</w:t>
            </w:r>
          </w:p>
        </w:tc>
        <w:tc>
          <w:tcPr>
            <w:tcW w:w="741" w:type="dxa"/>
            <w:tcBorders>
              <w:top w:val="single" w:color="auto" w:sz="2" w:space="0"/>
              <w:left w:val="single" w:color="auto" w:sz="2" w:space="0"/>
              <w:bottom w:val="single" w:color="auto" w:sz="2" w:space="0"/>
              <w:right w:val="single" w:color="auto" w:sz="2" w:space="0"/>
            </w:tcBorders>
            <w:vAlign w:val="center"/>
          </w:tcPr>
          <w:p w14:paraId="26872AEF">
            <w:pPr>
              <w:spacing w:before="0" w:after="0" w:line="240" w:lineRule="exact"/>
              <w:jc w:val="right"/>
              <w:rPr>
                <w:rFonts w:ascii="宋体" w:hAnsi="宋体" w:eastAsia="宋体" w:cs="宋体"/>
                <w:sz w:val="18"/>
                <w:szCs w:val="18"/>
              </w:rPr>
            </w:pPr>
            <w:r>
              <w:rPr>
                <w:rFonts w:ascii="宋体" w:hAnsi="宋体" w:eastAsia="宋体" w:cs="宋体"/>
                <w:sz w:val="18"/>
                <w:szCs w:val="18"/>
              </w:rPr>
              <w:t>6,490,027,585.83</w:t>
            </w:r>
          </w:p>
        </w:tc>
        <w:tc>
          <w:tcPr>
            <w:tcW w:w="741" w:type="dxa"/>
            <w:tcBorders>
              <w:top w:val="single" w:color="auto" w:sz="2" w:space="0"/>
              <w:left w:val="single" w:color="auto" w:sz="2" w:space="0"/>
              <w:bottom w:val="single" w:color="auto" w:sz="2" w:space="0"/>
              <w:right w:val="single" w:color="auto" w:sz="2" w:space="0"/>
            </w:tcBorders>
            <w:vAlign w:val="center"/>
          </w:tcPr>
          <w:p w14:paraId="58ED0F02">
            <w:pPr>
              <w:spacing w:before="0" w:after="0" w:line="240" w:lineRule="exact"/>
              <w:jc w:val="right"/>
              <w:rPr>
                <w:rFonts w:ascii="宋体" w:hAnsi="宋体" w:eastAsia="宋体" w:cs="宋体"/>
                <w:sz w:val="18"/>
                <w:szCs w:val="18"/>
              </w:rPr>
            </w:pPr>
            <w:r>
              <w:rPr>
                <w:rFonts w:ascii="宋体" w:hAnsi="宋体" w:eastAsia="宋体" w:cs="宋体"/>
                <w:sz w:val="18"/>
                <w:szCs w:val="18"/>
              </w:rPr>
              <w:t>8,404,712,896.03</w:t>
            </w:r>
          </w:p>
        </w:tc>
        <w:tc>
          <w:tcPr>
            <w:tcW w:w="741" w:type="dxa"/>
            <w:tcBorders>
              <w:top w:val="single" w:color="auto" w:sz="2" w:space="0"/>
              <w:left w:val="single" w:color="auto" w:sz="2" w:space="0"/>
              <w:bottom w:val="single" w:color="auto" w:sz="2" w:space="0"/>
              <w:right w:val="single" w:color="auto" w:sz="2" w:space="0"/>
            </w:tcBorders>
            <w:vAlign w:val="center"/>
          </w:tcPr>
          <w:p w14:paraId="3914101F">
            <w:pPr>
              <w:spacing w:before="0" w:after="0" w:line="240" w:lineRule="exact"/>
              <w:jc w:val="right"/>
              <w:rPr>
                <w:rFonts w:ascii="宋体" w:hAnsi="宋体" w:eastAsia="宋体" w:cs="宋体"/>
                <w:sz w:val="18"/>
                <w:szCs w:val="18"/>
              </w:rPr>
            </w:pPr>
            <w:r>
              <w:rPr>
                <w:rFonts w:ascii="宋体" w:hAnsi="宋体" w:eastAsia="宋体" w:cs="宋体"/>
                <w:sz w:val="18"/>
                <w:szCs w:val="18"/>
              </w:rPr>
              <w:t>1,315,023,037.37</w:t>
            </w:r>
          </w:p>
        </w:tc>
        <w:tc>
          <w:tcPr>
            <w:tcW w:w="741" w:type="dxa"/>
            <w:tcBorders>
              <w:top w:val="single" w:color="auto" w:sz="2" w:space="0"/>
              <w:left w:val="single" w:color="auto" w:sz="2" w:space="0"/>
              <w:bottom w:val="single" w:color="auto" w:sz="2" w:space="0"/>
              <w:right w:val="single" w:color="auto" w:sz="2" w:space="0"/>
            </w:tcBorders>
            <w:vAlign w:val="center"/>
          </w:tcPr>
          <w:p w14:paraId="7CA9F5D9">
            <w:pPr>
              <w:spacing w:before="0" w:after="0" w:line="240" w:lineRule="exact"/>
              <w:jc w:val="right"/>
              <w:rPr>
                <w:rFonts w:ascii="宋体" w:hAnsi="宋体" w:eastAsia="宋体" w:cs="宋体"/>
                <w:sz w:val="18"/>
                <w:szCs w:val="18"/>
              </w:rPr>
            </w:pPr>
            <w:r>
              <w:rPr>
                <w:rFonts w:ascii="宋体" w:hAnsi="宋体" w:eastAsia="宋体" w:cs="宋体"/>
                <w:sz w:val="18"/>
                <w:szCs w:val="18"/>
              </w:rPr>
              <w:t>3,678,653,003.79</w:t>
            </w:r>
          </w:p>
        </w:tc>
        <w:tc>
          <w:tcPr>
            <w:tcW w:w="741" w:type="dxa"/>
            <w:tcBorders>
              <w:top w:val="single" w:color="auto" w:sz="2" w:space="0"/>
              <w:left w:val="single" w:color="auto" w:sz="2" w:space="0"/>
              <w:bottom w:val="single" w:color="auto" w:sz="2" w:space="0"/>
              <w:right w:val="single" w:color="auto" w:sz="2" w:space="0"/>
            </w:tcBorders>
            <w:vAlign w:val="center"/>
          </w:tcPr>
          <w:p w14:paraId="1EFE0185">
            <w:pPr>
              <w:spacing w:before="0" w:after="0" w:line="240" w:lineRule="exact"/>
              <w:jc w:val="right"/>
              <w:rPr>
                <w:rFonts w:ascii="宋体" w:hAnsi="宋体" w:eastAsia="宋体" w:cs="宋体"/>
                <w:sz w:val="18"/>
                <w:szCs w:val="18"/>
              </w:rPr>
            </w:pPr>
            <w:r>
              <w:rPr>
                <w:rFonts w:ascii="宋体" w:hAnsi="宋体" w:eastAsia="宋体" w:cs="宋体"/>
                <w:sz w:val="18"/>
                <w:szCs w:val="18"/>
              </w:rPr>
              <w:t>4,993,676,041.16</w:t>
            </w:r>
          </w:p>
        </w:tc>
        <w:tc>
          <w:tcPr>
            <w:tcW w:w="741" w:type="dxa"/>
            <w:tcBorders>
              <w:top w:val="single" w:color="auto" w:sz="2" w:space="0"/>
              <w:left w:val="single" w:color="auto" w:sz="2" w:space="0"/>
              <w:bottom w:val="single" w:color="auto" w:sz="2" w:space="0"/>
              <w:right w:val="single" w:color="auto" w:sz="2" w:space="0"/>
            </w:tcBorders>
            <w:vAlign w:val="center"/>
          </w:tcPr>
          <w:p w14:paraId="4D5BB8FD">
            <w:pPr>
              <w:spacing w:before="0" w:after="0" w:line="240" w:lineRule="exact"/>
              <w:jc w:val="right"/>
              <w:rPr>
                <w:rFonts w:ascii="宋体" w:hAnsi="宋体" w:eastAsia="宋体" w:cs="宋体"/>
                <w:sz w:val="18"/>
                <w:szCs w:val="18"/>
              </w:rPr>
            </w:pPr>
            <w:r>
              <w:rPr>
                <w:rFonts w:ascii="宋体" w:hAnsi="宋体" w:eastAsia="宋体" w:cs="宋体"/>
                <w:sz w:val="18"/>
                <w:szCs w:val="18"/>
              </w:rPr>
              <w:t>1,783,744,690.76</w:t>
            </w:r>
          </w:p>
        </w:tc>
        <w:tc>
          <w:tcPr>
            <w:tcW w:w="741" w:type="dxa"/>
            <w:tcBorders>
              <w:top w:val="single" w:color="auto" w:sz="2" w:space="0"/>
              <w:left w:val="single" w:color="auto" w:sz="2" w:space="0"/>
              <w:bottom w:val="single" w:color="auto" w:sz="2" w:space="0"/>
              <w:right w:val="single" w:color="auto" w:sz="2" w:space="0"/>
            </w:tcBorders>
            <w:vAlign w:val="center"/>
          </w:tcPr>
          <w:p w14:paraId="39906D1E">
            <w:pPr>
              <w:spacing w:before="0" w:after="0" w:line="240" w:lineRule="exact"/>
              <w:jc w:val="right"/>
              <w:rPr>
                <w:rFonts w:ascii="宋体" w:hAnsi="宋体" w:eastAsia="宋体" w:cs="宋体"/>
                <w:sz w:val="18"/>
                <w:szCs w:val="18"/>
              </w:rPr>
            </w:pPr>
            <w:r>
              <w:rPr>
                <w:rFonts w:ascii="宋体" w:hAnsi="宋体" w:eastAsia="宋体" w:cs="宋体"/>
                <w:sz w:val="18"/>
                <w:szCs w:val="18"/>
              </w:rPr>
              <w:t>6,653,775,535.43</w:t>
            </w:r>
          </w:p>
        </w:tc>
        <w:tc>
          <w:tcPr>
            <w:tcW w:w="741" w:type="dxa"/>
            <w:tcBorders>
              <w:top w:val="single" w:color="auto" w:sz="2" w:space="0"/>
              <w:left w:val="single" w:color="auto" w:sz="2" w:space="0"/>
              <w:bottom w:val="single" w:color="auto" w:sz="2" w:space="0"/>
              <w:right w:val="single" w:color="auto" w:sz="2" w:space="0"/>
            </w:tcBorders>
            <w:vAlign w:val="center"/>
          </w:tcPr>
          <w:p w14:paraId="5D7FDAC9">
            <w:pPr>
              <w:spacing w:before="0" w:after="0" w:line="240" w:lineRule="exact"/>
              <w:jc w:val="right"/>
              <w:rPr>
                <w:rFonts w:ascii="宋体" w:hAnsi="宋体" w:eastAsia="宋体" w:cs="宋体"/>
                <w:sz w:val="18"/>
                <w:szCs w:val="18"/>
              </w:rPr>
            </w:pPr>
            <w:r>
              <w:rPr>
                <w:rFonts w:ascii="宋体" w:hAnsi="宋体" w:eastAsia="宋体" w:cs="宋体"/>
                <w:sz w:val="18"/>
                <w:szCs w:val="18"/>
              </w:rPr>
              <w:t>8,437,520,226.19</w:t>
            </w:r>
          </w:p>
        </w:tc>
        <w:tc>
          <w:tcPr>
            <w:tcW w:w="741" w:type="dxa"/>
            <w:tcBorders>
              <w:top w:val="single" w:color="auto" w:sz="2" w:space="0"/>
              <w:left w:val="single" w:color="auto" w:sz="2" w:space="0"/>
              <w:bottom w:val="single" w:color="auto" w:sz="2" w:space="0"/>
              <w:right w:val="single" w:color="auto" w:sz="2" w:space="0"/>
            </w:tcBorders>
            <w:vAlign w:val="center"/>
          </w:tcPr>
          <w:p w14:paraId="441A5435">
            <w:pPr>
              <w:spacing w:before="0" w:after="0" w:line="240" w:lineRule="exact"/>
              <w:jc w:val="right"/>
              <w:rPr>
                <w:rFonts w:ascii="宋体" w:hAnsi="宋体" w:eastAsia="宋体" w:cs="宋体"/>
                <w:sz w:val="18"/>
                <w:szCs w:val="18"/>
              </w:rPr>
            </w:pPr>
            <w:r>
              <w:rPr>
                <w:rFonts w:ascii="宋体" w:hAnsi="宋体" w:eastAsia="宋体" w:cs="宋体"/>
                <w:sz w:val="18"/>
                <w:szCs w:val="18"/>
              </w:rPr>
              <w:t>1,367,916,935.56</w:t>
            </w:r>
          </w:p>
        </w:tc>
        <w:tc>
          <w:tcPr>
            <w:tcW w:w="741" w:type="dxa"/>
            <w:tcBorders>
              <w:top w:val="single" w:color="auto" w:sz="2" w:space="0"/>
              <w:left w:val="single" w:color="auto" w:sz="2" w:space="0"/>
              <w:bottom w:val="single" w:color="auto" w:sz="2" w:space="0"/>
              <w:right w:val="single" w:color="auto" w:sz="2" w:space="0"/>
            </w:tcBorders>
            <w:vAlign w:val="center"/>
          </w:tcPr>
          <w:p w14:paraId="70D850F4">
            <w:pPr>
              <w:spacing w:before="0" w:after="0" w:line="240" w:lineRule="exact"/>
              <w:jc w:val="right"/>
              <w:rPr>
                <w:rFonts w:ascii="宋体" w:hAnsi="宋体" w:eastAsia="宋体" w:cs="宋体"/>
                <w:sz w:val="18"/>
                <w:szCs w:val="18"/>
              </w:rPr>
            </w:pPr>
            <w:r>
              <w:rPr>
                <w:rFonts w:ascii="宋体" w:hAnsi="宋体" w:eastAsia="宋体" w:cs="宋体"/>
                <w:sz w:val="18"/>
                <w:szCs w:val="18"/>
              </w:rPr>
              <w:t>3,789,800,718.74</w:t>
            </w:r>
          </w:p>
        </w:tc>
        <w:tc>
          <w:tcPr>
            <w:tcW w:w="741" w:type="dxa"/>
            <w:tcBorders>
              <w:top w:val="single" w:color="auto" w:sz="2" w:space="0"/>
              <w:left w:val="single" w:color="auto" w:sz="2" w:space="0"/>
              <w:bottom w:val="single" w:color="auto" w:sz="2" w:space="0"/>
              <w:right w:val="single" w:color="auto" w:sz="2" w:space="0"/>
            </w:tcBorders>
            <w:vAlign w:val="center"/>
          </w:tcPr>
          <w:p w14:paraId="07433518">
            <w:pPr>
              <w:spacing w:before="0" w:after="0" w:line="240" w:lineRule="exact"/>
              <w:jc w:val="right"/>
              <w:rPr>
                <w:rFonts w:ascii="宋体" w:hAnsi="宋体" w:eastAsia="宋体" w:cs="宋体"/>
                <w:sz w:val="18"/>
                <w:szCs w:val="18"/>
              </w:rPr>
            </w:pPr>
            <w:r>
              <w:rPr>
                <w:rFonts w:ascii="宋体" w:hAnsi="宋体" w:eastAsia="宋体" w:cs="宋体"/>
                <w:sz w:val="18"/>
                <w:szCs w:val="18"/>
              </w:rPr>
              <w:t>5,157,717,654.30</w:t>
            </w:r>
          </w:p>
        </w:tc>
      </w:tr>
    </w:tbl>
    <w:p w14:paraId="2B68AA0A">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1D20B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2B82C22">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46E84CBB">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0B63D501">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B73A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700C52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B9D139C">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B87701A">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02607F5">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B3785FA">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84911A7">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4E334C8">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9915A8F">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4881D91">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14:paraId="2878D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BF8767F">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5C3FEFB">
            <w:pPr>
              <w:spacing w:before="0" w:after="0" w:line="240" w:lineRule="exact"/>
              <w:jc w:val="right"/>
              <w:rPr>
                <w:rFonts w:ascii="宋体" w:hAnsi="宋体" w:eastAsia="宋体" w:cs="宋体"/>
                <w:sz w:val="18"/>
                <w:szCs w:val="18"/>
              </w:rPr>
            </w:pPr>
            <w:r>
              <w:rPr>
                <w:rFonts w:ascii="宋体" w:hAnsi="宋体" w:eastAsia="宋体" w:cs="宋体"/>
                <w:sz w:val="18"/>
                <w:szCs w:val="18"/>
              </w:rPr>
              <w:t>1,043,465,661.09</w:t>
            </w:r>
          </w:p>
        </w:tc>
        <w:tc>
          <w:tcPr>
            <w:tcW w:w="1071" w:type="dxa"/>
            <w:tcBorders>
              <w:top w:val="single" w:color="auto" w:sz="2" w:space="0"/>
              <w:left w:val="single" w:color="auto" w:sz="2" w:space="0"/>
              <w:bottom w:val="single" w:color="auto" w:sz="2" w:space="0"/>
              <w:right w:val="single" w:color="auto" w:sz="2" w:space="0"/>
            </w:tcBorders>
            <w:vAlign w:val="center"/>
          </w:tcPr>
          <w:p w14:paraId="37E94562">
            <w:pPr>
              <w:spacing w:before="0" w:after="0" w:line="240" w:lineRule="exact"/>
              <w:jc w:val="right"/>
              <w:rPr>
                <w:rFonts w:ascii="宋体" w:hAnsi="宋体" w:eastAsia="宋体" w:cs="宋体"/>
                <w:sz w:val="18"/>
                <w:szCs w:val="18"/>
              </w:rPr>
            </w:pPr>
            <w:r>
              <w:rPr>
                <w:rFonts w:ascii="宋体" w:hAnsi="宋体" w:eastAsia="宋体" w:cs="宋体"/>
                <w:sz w:val="18"/>
                <w:szCs w:val="18"/>
              </w:rPr>
              <w:t>12,961,464.70</w:t>
            </w:r>
          </w:p>
        </w:tc>
        <w:tc>
          <w:tcPr>
            <w:tcW w:w="1071" w:type="dxa"/>
            <w:tcBorders>
              <w:top w:val="single" w:color="auto" w:sz="2" w:space="0"/>
              <w:left w:val="single" w:color="auto" w:sz="2" w:space="0"/>
              <w:bottom w:val="single" w:color="auto" w:sz="2" w:space="0"/>
              <w:right w:val="single" w:color="auto" w:sz="2" w:space="0"/>
            </w:tcBorders>
            <w:vAlign w:val="center"/>
          </w:tcPr>
          <w:p w14:paraId="0A28CCF8">
            <w:pPr>
              <w:spacing w:before="0" w:after="0" w:line="240" w:lineRule="exact"/>
              <w:jc w:val="right"/>
              <w:rPr>
                <w:rFonts w:ascii="宋体" w:hAnsi="宋体" w:eastAsia="宋体" w:cs="宋体"/>
                <w:sz w:val="18"/>
                <w:szCs w:val="18"/>
              </w:rPr>
            </w:pPr>
            <w:r>
              <w:rPr>
                <w:rFonts w:ascii="宋体" w:hAnsi="宋体" w:eastAsia="宋体" w:cs="宋体"/>
                <w:sz w:val="18"/>
                <w:szCs w:val="18"/>
              </w:rPr>
              <w:t>12,961,464.70</w:t>
            </w:r>
          </w:p>
        </w:tc>
        <w:tc>
          <w:tcPr>
            <w:tcW w:w="1071" w:type="dxa"/>
            <w:tcBorders>
              <w:top w:val="single" w:color="auto" w:sz="2" w:space="0"/>
              <w:left w:val="single" w:color="auto" w:sz="2" w:space="0"/>
              <w:bottom w:val="single" w:color="auto" w:sz="2" w:space="0"/>
              <w:right w:val="single" w:color="auto" w:sz="2" w:space="0"/>
            </w:tcBorders>
            <w:vAlign w:val="center"/>
          </w:tcPr>
          <w:p w14:paraId="33C063EF">
            <w:pPr>
              <w:spacing w:before="0" w:after="0" w:line="240" w:lineRule="exact"/>
              <w:jc w:val="right"/>
              <w:rPr>
                <w:rFonts w:ascii="宋体" w:hAnsi="宋体" w:eastAsia="宋体" w:cs="宋体"/>
                <w:sz w:val="18"/>
                <w:szCs w:val="18"/>
              </w:rPr>
            </w:pPr>
            <w:r>
              <w:rPr>
                <w:rFonts w:ascii="宋体" w:hAnsi="宋体" w:eastAsia="宋体" w:cs="宋体"/>
                <w:sz w:val="18"/>
                <w:szCs w:val="18"/>
              </w:rPr>
              <w:t>161,708,220.92</w:t>
            </w:r>
          </w:p>
        </w:tc>
        <w:tc>
          <w:tcPr>
            <w:tcW w:w="1071" w:type="dxa"/>
            <w:tcBorders>
              <w:top w:val="single" w:color="auto" w:sz="2" w:space="0"/>
              <w:left w:val="single" w:color="auto" w:sz="2" w:space="0"/>
              <w:bottom w:val="single" w:color="auto" w:sz="2" w:space="0"/>
              <w:right w:val="single" w:color="auto" w:sz="2" w:space="0"/>
            </w:tcBorders>
            <w:vAlign w:val="center"/>
          </w:tcPr>
          <w:p w14:paraId="6F772D14">
            <w:pPr>
              <w:spacing w:before="0" w:after="0" w:line="240" w:lineRule="exact"/>
              <w:jc w:val="right"/>
              <w:rPr>
                <w:rFonts w:ascii="宋体" w:hAnsi="宋体" w:eastAsia="宋体" w:cs="宋体"/>
                <w:sz w:val="18"/>
                <w:szCs w:val="18"/>
              </w:rPr>
            </w:pPr>
            <w:r>
              <w:rPr>
                <w:rFonts w:ascii="宋体" w:hAnsi="宋体" w:eastAsia="宋体" w:cs="宋体"/>
                <w:sz w:val="18"/>
                <w:szCs w:val="18"/>
              </w:rPr>
              <w:t>1,355,494,637.07</w:t>
            </w:r>
          </w:p>
        </w:tc>
        <w:tc>
          <w:tcPr>
            <w:tcW w:w="1071" w:type="dxa"/>
            <w:tcBorders>
              <w:top w:val="single" w:color="auto" w:sz="2" w:space="0"/>
              <w:left w:val="single" w:color="auto" w:sz="2" w:space="0"/>
              <w:bottom w:val="single" w:color="auto" w:sz="2" w:space="0"/>
              <w:right w:val="single" w:color="auto" w:sz="2" w:space="0"/>
            </w:tcBorders>
            <w:vAlign w:val="center"/>
          </w:tcPr>
          <w:p w14:paraId="7FD431EA">
            <w:pPr>
              <w:spacing w:before="0" w:after="0" w:line="240" w:lineRule="exact"/>
              <w:jc w:val="right"/>
              <w:rPr>
                <w:rFonts w:ascii="宋体" w:hAnsi="宋体" w:eastAsia="宋体" w:cs="宋体"/>
                <w:sz w:val="18"/>
                <w:szCs w:val="18"/>
              </w:rPr>
            </w:pPr>
            <w:r>
              <w:rPr>
                <w:rFonts w:ascii="宋体" w:hAnsi="宋体" w:eastAsia="宋体" w:cs="宋体"/>
                <w:sz w:val="18"/>
                <w:szCs w:val="18"/>
              </w:rPr>
              <w:t>35,370,877.20</w:t>
            </w:r>
          </w:p>
        </w:tc>
        <w:tc>
          <w:tcPr>
            <w:tcW w:w="1071" w:type="dxa"/>
            <w:tcBorders>
              <w:top w:val="single" w:color="auto" w:sz="2" w:space="0"/>
              <w:left w:val="single" w:color="auto" w:sz="2" w:space="0"/>
              <w:bottom w:val="single" w:color="auto" w:sz="2" w:space="0"/>
              <w:right w:val="single" w:color="auto" w:sz="2" w:space="0"/>
            </w:tcBorders>
            <w:vAlign w:val="center"/>
          </w:tcPr>
          <w:p w14:paraId="775052E1">
            <w:pPr>
              <w:spacing w:before="0" w:after="0" w:line="240" w:lineRule="exact"/>
              <w:jc w:val="right"/>
              <w:rPr>
                <w:rFonts w:ascii="宋体" w:hAnsi="宋体" w:eastAsia="宋体" w:cs="宋体"/>
                <w:sz w:val="18"/>
                <w:szCs w:val="18"/>
              </w:rPr>
            </w:pPr>
            <w:r>
              <w:rPr>
                <w:rFonts w:ascii="宋体" w:hAnsi="宋体" w:eastAsia="宋体" w:cs="宋体"/>
                <w:sz w:val="18"/>
                <w:szCs w:val="18"/>
              </w:rPr>
              <w:t>35,370,877.20</w:t>
            </w:r>
          </w:p>
        </w:tc>
        <w:tc>
          <w:tcPr>
            <w:tcW w:w="1071" w:type="dxa"/>
            <w:tcBorders>
              <w:top w:val="single" w:color="auto" w:sz="2" w:space="0"/>
              <w:left w:val="single" w:color="auto" w:sz="2" w:space="0"/>
              <w:bottom w:val="single" w:color="auto" w:sz="2" w:space="0"/>
              <w:right w:val="single" w:color="auto" w:sz="2" w:space="0"/>
            </w:tcBorders>
            <w:vAlign w:val="center"/>
          </w:tcPr>
          <w:p w14:paraId="2514462F">
            <w:pPr>
              <w:spacing w:before="0" w:after="0" w:line="240" w:lineRule="exact"/>
              <w:jc w:val="right"/>
              <w:rPr>
                <w:rFonts w:ascii="宋体" w:hAnsi="宋体" w:eastAsia="宋体" w:cs="宋体"/>
                <w:sz w:val="18"/>
                <w:szCs w:val="18"/>
              </w:rPr>
            </w:pPr>
            <w:r>
              <w:rPr>
                <w:rFonts w:ascii="宋体" w:hAnsi="宋体" w:eastAsia="宋体" w:cs="宋体"/>
                <w:sz w:val="18"/>
                <w:szCs w:val="18"/>
              </w:rPr>
              <w:t>216,749,768.14</w:t>
            </w:r>
          </w:p>
        </w:tc>
      </w:tr>
      <w:tr w14:paraId="27102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54C8FCD">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61B4932">
            <w:pPr>
              <w:spacing w:before="0" w:after="0" w:line="240" w:lineRule="exact"/>
              <w:jc w:val="right"/>
              <w:rPr>
                <w:rFonts w:ascii="宋体" w:hAnsi="宋体" w:eastAsia="宋体" w:cs="宋体"/>
                <w:sz w:val="18"/>
                <w:szCs w:val="18"/>
              </w:rPr>
            </w:pPr>
            <w:r>
              <w:rPr>
                <w:rFonts w:ascii="宋体" w:hAnsi="宋体" w:eastAsia="宋体" w:cs="宋体"/>
                <w:sz w:val="18"/>
                <w:szCs w:val="18"/>
              </w:rPr>
              <w:t>1,138,443,623.53</w:t>
            </w:r>
          </w:p>
        </w:tc>
        <w:tc>
          <w:tcPr>
            <w:tcW w:w="1071" w:type="dxa"/>
            <w:tcBorders>
              <w:top w:val="single" w:color="auto" w:sz="2" w:space="0"/>
              <w:left w:val="single" w:color="auto" w:sz="2" w:space="0"/>
              <w:bottom w:val="single" w:color="auto" w:sz="2" w:space="0"/>
              <w:right w:val="single" w:color="auto" w:sz="2" w:space="0"/>
            </w:tcBorders>
            <w:vAlign w:val="center"/>
          </w:tcPr>
          <w:p w14:paraId="77666AD3">
            <w:pPr>
              <w:spacing w:before="0" w:after="0" w:line="240" w:lineRule="exact"/>
              <w:jc w:val="right"/>
              <w:rPr>
                <w:rFonts w:ascii="宋体" w:hAnsi="宋体" w:eastAsia="宋体" w:cs="宋体"/>
                <w:sz w:val="18"/>
                <w:szCs w:val="18"/>
              </w:rPr>
            </w:pPr>
            <w:r>
              <w:rPr>
                <w:rFonts w:ascii="宋体" w:hAnsi="宋体" w:eastAsia="宋体" w:cs="宋体"/>
                <w:sz w:val="18"/>
                <w:szCs w:val="18"/>
              </w:rPr>
              <w:t>59,811,510.97</w:t>
            </w:r>
          </w:p>
        </w:tc>
        <w:tc>
          <w:tcPr>
            <w:tcW w:w="1071" w:type="dxa"/>
            <w:tcBorders>
              <w:top w:val="single" w:color="auto" w:sz="2" w:space="0"/>
              <w:left w:val="single" w:color="auto" w:sz="2" w:space="0"/>
              <w:bottom w:val="single" w:color="auto" w:sz="2" w:space="0"/>
              <w:right w:val="single" w:color="auto" w:sz="2" w:space="0"/>
            </w:tcBorders>
            <w:vAlign w:val="center"/>
          </w:tcPr>
          <w:p w14:paraId="085FF352">
            <w:pPr>
              <w:spacing w:before="0" w:after="0" w:line="240" w:lineRule="exact"/>
              <w:jc w:val="right"/>
              <w:rPr>
                <w:rFonts w:ascii="宋体" w:hAnsi="宋体" w:eastAsia="宋体" w:cs="宋体"/>
                <w:sz w:val="18"/>
                <w:szCs w:val="18"/>
              </w:rPr>
            </w:pPr>
            <w:r>
              <w:rPr>
                <w:rFonts w:ascii="宋体" w:hAnsi="宋体" w:eastAsia="宋体" w:cs="宋体"/>
                <w:sz w:val="18"/>
                <w:szCs w:val="18"/>
              </w:rPr>
              <w:t>59,811,510.97</w:t>
            </w:r>
          </w:p>
        </w:tc>
        <w:tc>
          <w:tcPr>
            <w:tcW w:w="1071" w:type="dxa"/>
            <w:tcBorders>
              <w:top w:val="single" w:color="auto" w:sz="2" w:space="0"/>
              <w:left w:val="single" w:color="auto" w:sz="2" w:space="0"/>
              <w:bottom w:val="single" w:color="auto" w:sz="2" w:space="0"/>
              <w:right w:val="single" w:color="auto" w:sz="2" w:space="0"/>
            </w:tcBorders>
            <w:vAlign w:val="center"/>
          </w:tcPr>
          <w:p w14:paraId="1C69A61B">
            <w:pPr>
              <w:spacing w:before="0" w:after="0" w:line="240" w:lineRule="exact"/>
              <w:jc w:val="right"/>
              <w:rPr>
                <w:rFonts w:ascii="宋体" w:hAnsi="宋体" w:eastAsia="宋体" w:cs="宋体"/>
                <w:sz w:val="18"/>
                <w:szCs w:val="18"/>
              </w:rPr>
            </w:pPr>
            <w:r>
              <w:rPr>
                <w:rFonts w:ascii="宋体" w:hAnsi="宋体" w:eastAsia="宋体" w:cs="宋体"/>
                <w:sz w:val="18"/>
                <w:szCs w:val="18"/>
              </w:rPr>
              <w:t>454,903,381.32</w:t>
            </w:r>
          </w:p>
        </w:tc>
        <w:tc>
          <w:tcPr>
            <w:tcW w:w="1071" w:type="dxa"/>
            <w:tcBorders>
              <w:top w:val="single" w:color="auto" w:sz="2" w:space="0"/>
              <w:left w:val="single" w:color="auto" w:sz="2" w:space="0"/>
              <w:bottom w:val="single" w:color="auto" w:sz="2" w:space="0"/>
              <w:right w:val="single" w:color="auto" w:sz="2" w:space="0"/>
            </w:tcBorders>
            <w:vAlign w:val="center"/>
          </w:tcPr>
          <w:p w14:paraId="278CCD50">
            <w:pPr>
              <w:spacing w:before="0" w:after="0" w:line="240" w:lineRule="exact"/>
              <w:jc w:val="right"/>
              <w:rPr>
                <w:rFonts w:ascii="宋体" w:hAnsi="宋体" w:eastAsia="宋体" w:cs="宋体"/>
                <w:sz w:val="18"/>
                <w:szCs w:val="18"/>
              </w:rPr>
            </w:pPr>
            <w:r>
              <w:rPr>
                <w:rFonts w:ascii="宋体" w:hAnsi="宋体" w:eastAsia="宋体" w:cs="宋体"/>
                <w:sz w:val="18"/>
                <w:szCs w:val="18"/>
              </w:rPr>
              <w:t>1,417,244,184.77</w:t>
            </w:r>
          </w:p>
        </w:tc>
        <w:tc>
          <w:tcPr>
            <w:tcW w:w="1071" w:type="dxa"/>
            <w:tcBorders>
              <w:top w:val="single" w:color="auto" w:sz="2" w:space="0"/>
              <w:left w:val="single" w:color="auto" w:sz="2" w:space="0"/>
              <w:bottom w:val="single" w:color="auto" w:sz="2" w:space="0"/>
              <w:right w:val="single" w:color="auto" w:sz="2" w:space="0"/>
            </w:tcBorders>
            <w:vAlign w:val="center"/>
          </w:tcPr>
          <w:p w14:paraId="458A3208">
            <w:pPr>
              <w:spacing w:before="0" w:after="0" w:line="240" w:lineRule="exact"/>
              <w:jc w:val="right"/>
              <w:rPr>
                <w:rFonts w:ascii="宋体" w:hAnsi="宋体" w:eastAsia="宋体" w:cs="宋体"/>
                <w:sz w:val="18"/>
                <w:szCs w:val="18"/>
              </w:rPr>
            </w:pPr>
            <w:r>
              <w:rPr>
                <w:rFonts w:ascii="宋体" w:hAnsi="宋体" w:eastAsia="宋体" w:cs="宋体"/>
                <w:sz w:val="18"/>
                <w:szCs w:val="18"/>
              </w:rPr>
              <w:t>56,336,089.51</w:t>
            </w:r>
          </w:p>
        </w:tc>
        <w:tc>
          <w:tcPr>
            <w:tcW w:w="1071" w:type="dxa"/>
            <w:tcBorders>
              <w:top w:val="single" w:color="auto" w:sz="2" w:space="0"/>
              <w:left w:val="single" w:color="auto" w:sz="2" w:space="0"/>
              <w:bottom w:val="single" w:color="auto" w:sz="2" w:space="0"/>
              <w:right w:val="single" w:color="auto" w:sz="2" w:space="0"/>
            </w:tcBorders>
            <w:vAlign w:val="center"/>
          </w:tcPr>
          <w:p w14:paraId="27AF58EC">
            <w:pPr>
              <w:spacing w:before="0" w:after="0" w:line="240" w:lineRule="exact"/>
              <w:jc w:val="right"/>
              <w:rPr>
                <w:rFonts w:ascii="宋体" w:hAnsi="宋体" w:eastAsia="宋体" w:cs="宋体"/>
                <w:sz w:val="18"/>
                <w:szCs w:val="18"/>
              </w:rPr>
            </w:pPr>
            <w:r>
              <w:rPr>
                <w:rFonts w:ascii="宋体" w:hAnsi="宋体" w:eastAsia="宋体" w:cs="宋体"/>
                <w:sz w:val="18"/>
                <w:szCs w:val="18"/>
              </w:rPr>
              <w:t>56,336,089.51</w:t>
            </w:r>
          </w:p>
        </w:tc>
        <w:tc>
          <w:tcPr>
            <w:tcW w:w="1071" w:type="dxa"/>
            <w:tcBorders>
              <w:top w:val="single" w:color="auto" w:sz="2" w:space="0"/>
              <w:left w:val="single" w:color="auto" w:sz="2" w:space="0"/>
              <w:bottom w:val="single" w:color="auto" w:sz="2" w:space="0"/>
              <w:right w:val="single" w:color="auto" w:sz="2" w:space="0"/>
            </w:tcBorders>
            <w:vAlign w:val="center"/>
          </w:tcPr>
          <w:p w14:paraId="4D4AAB72">
            <w:pPr>
              <w:spacing w:before="0" w:after="0" w:line="240" w:lineRule="exact"/>
              <w:jc w:val="right"/>
              <w:rPr>
                <w:rFonts w:ascii="宋体" w:hAnsi="宋体" w:eastAsia="宋体" w:cs="宋体"/>
                <w:sz w:val="18"/>
                <w:szCs w:val="18"/>
              </w:rPr>
            </w:pPr>
            <w:r>
              <w:rPr>
                <w:rFonts w:ascii="宋体" w:hAnsi="宋体" w:eastAsia="宋体" w:cs="宋体"/>
                <w:sz w:val="18"/>
                <w:szCs w:val="18"/>
              </w:rPr>
              <w:t>302,118,408.44</w:t>
            </w:r>
          </w:p>
        </w:tc>
      </w:tr>
      <w:tr w14:paraId="3AB5E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30F69F2">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76EC020">
            <w:pPr>
              <w:spacing w:before="0" w:after="0" w:line="240" w:lineRule="exact"/>
              <w:jc w:val="right"/>
              <w:rPr>
                <w:rFonts w:ascii="宋体" w:hAnsi="宋体" w:eastAsia="宋体" w:cs="宋体"/>
                <w:sz w:val="18"/>
                <w:szCs w:val="18"/>
              </w:rPr>
            </w:pPr>
            <w:r>
              <w:rPr>
                <w:rFonts w:ascii="宋体" w:hAnsi="宋体" w:eastAsia="宋体" w:cs="宋体"/>
                <w:sz w:val="18"/>
                <w:szCs w:val="18"/>
              </w:rPr>
              <w:t>2,031,594,382.92</w:t>
            </w:r>
          </w:p>
        </w:tc>
        <w:tc>
          <w:tcPr>
            <w:tcW w:w="1071" w:type="dxa"/>
            <w:tcBorders>
              <w:top w:val="single" w:color="auto" w:sz="2" w:space="0"/>
              <w:left w:val="single" w:color="auto" w:sz="2" w:space="0"/>
              <w:bottom w:val="single" w:color="auto" w:sz="2" w:space="0"/>
              <w:right w:val="single" w:color="auto" w:sz="2" w:space="0"/>
            </w:tcBorders>
            <w:vAlign w:val="center"/>
          </w:tcPr>
          <w:p w14:paraId="39254594">
            <w:pPr>
              <w:spacing w:before="0" w:after="0" w:line="240" w:lineRule="exact"/>
              <w:jc w:val="right"/>
              <w:rPr>
                <w:rFonts w:ascii="宋体" w:hAnsi="宋体" w:eastAsia="宋体" w:cs="宋体"/>
                <w:sz w:val="18"/>
                <w:szCs w:val="18"/>
              </w:rPr>
            </w:pPr>
            <w:r>
              <w:rPr>
                <w:rFonts w:ascii="宋体" w:hAnsi="宋体" w:eastAsia="宋体" w:cs="宋体"/>
                <w:sz w:val="18"/>
                <w:szCs w:val="18"/>
              </w:rPr>
              <w:t>145,959,213.46</w:t>
            </w:r>
          </w:p>
        </w:tc>
        <w:tc>
          <w:tcPr>
            <w:tcW w:w="1071" w:type="dxa"/>
            <w:tcBorders>
              <w:top w:val="single" w:color="auto" w:sz="2" w:space="0"/>
              <w:left w:val="single" w:color="auto" w:sz="2" w:space="0"/>
              <w:bottom w:val="single" w:color="auto" w:sz="2" w:space="0"/>
              <w:right w:val="single" w:color="auto" w:sz="2" w:space="0"/>
            </w:tcBorders>
            <w:vAlign w:val="center"/>
          </w:tcPr>
          <w:p w14:paraId="32238A2A">
            <w:pPr>
              <w:spacing w:before="0" w:after="0" w:line="240" w:lineRule="exact"/>
              <w:jc w:val="right"/>
              <w:rPr>
                <w:rFonts w:ascii="宋体" w:hAnsi="宋体" w:eastAsia="宋体" w:cs="宋体"/>
                <w:sz w:val="18"/>
                <w:szCs w:val="18"/>
              </w:rPr>
            </w:pPr>
            <w:r>
              <w:rPr>
                <w:rFonts w:ascii="宋体" w:hAnsi="宋体" w:eastAsia="宋体" w:cs="宋体"/>
                <w:sz w:val="18"/>
                <w:szCs w:val="18"/>
              </w:rPr>
              <w:t>145,959,213.46</w:t>
            </w:r>
          </w:p>
        </w:tc>
        <w:tc>
          <w:tcPr>
            <w:tcW w:w="1071" w:type="dxa"/>
            <w:tcBorders>
              <w:top w:val="single" w:color="auto" w:sz="2" w:space="0"/>
              <w:left w:val="single" w:color="auto" w:sz="2" w:space="0"/>
              <w:bottom w:val="single" w:color="auto" w:sz="2" w:space="0"/>
              <w:right w:val="single" w:color="auto" w:sz="2" w:space="0"/>
            </w:tcBorders>
            <w:vAlign w:val="center"/>
          </w:tcPr>
          <w:p w14:paraId="2800E689">
            <w:pPr>
              <w:spacing w:before="0" w:after="0" w:line="240" w:lineRule="exact"/>
              <w:jc w:val="right"/>
              <w:rPr>
                <w:rFonts w:ascii="宋体" w:hAnsi="宋体" w:eastAsia="宋体" w:cs="宋体"/>
                <w:sz w:val="18"/>
                <w:szCs w:val="18"/>
              </w:rPr>
            </w:pPr>
            <w:r>
              <w:rPr>
                <w:rFonts w:ascii="宋体" w:hAnsi="宋体" w:eastAsia="宋体" w:cs="宋体"/>
                <w:sz w:val="18"/>
                <w:szCs w:val="18"/>
              </w:rPr>
              <w:t>517,482,674.64</w:t>
            </w:r>
          </w:p>
        </w:tc>
        <w:tc>
          <w:tcPr>
            <w:tcW w:w="1071" w:type="dxa"/>
            <w:tcBorders>
              <w:top w:val="single" w:color="auto" w:sz="2" w:space="0"/>
              <w:left w:val="single" w:color="auto" w:sz="2" w:space="0"/>
              <w:bottom w:val="single" w:color="auto" w:sz="2" w:space="0"/>
              <w:right w:val="single" w:color="auto" w:sz="2" w:space="0"/>
            </w:tcBorders>
            <w:vAlign w:val="center"/>
          </w:tcPr>
          <w:p w14:paraId="7A737BEA">
            <w:pPr>
              <w:spacing w:before="0" w:after="0" w:line="240" w:lineRule="exact"/>
              <w:jc w:val="right"/>
              <w:rPr>
                <w:rFonts w:ascii="宋体" w:hAnsi="宋体" w:eastAsia="宋体" w:cs="宋体"/>
                <w:sz w:val="18"/>
                <w:szCs w:val="18"/>
              </w:rPr>
            </w:pPr>
            <w:r>
              <w:rPr>
                <w:rFonts w:ascii="宋体" w:hAnsi="宋体" w:eastAsia="宋体" w:cs="宋体"/>
                <w:sz w:val="18"/>
                <w:szCs w:val="18"/>
              </w:rPr>
              <w:t>2,498,426,140.64</w:t>
            </w:r>
          </w:p>
        </w:tc>
        <w:tc>
          <w:tcPr>
            <w:tcW w:w="1071" w:type="dxa"/>
            <w:tcBorders>
              <w:top w:val="single" w:color="auto" w:sz="2" w:space="0"/>
              <w:left w:val="single" w:color="auto" w:sz="2" w:space="0"/>
              <w:bottom w:val="single" w:color="auto" w:sz="2" w:space="0"/>
              <w:right w:val="single" w:color="auto" w:sz="2" w:space="0"/>
            </w:tcBorders>
            <w:vAlign w:val="center"/>
          </w:tcPr>
          <w:p w14:paraId="625CE67B">
            <w:pPr>
              <w:spacing w:before="0" w:after="0" w:line="240" w:lineRule="exact"/>
              <w:jc w:val="right"/>
              <w:rPr>
                <w:rFonts w:ascii="宋体" w:hAnsi="宋体" w:eastAsia="宋体" w:cs="宋体"/>
                <w:sz w:val="18"/>
                <w:szCs w:val="18"/>
              </w:rPr>
            </w:pPr>
            <w:r>
              <w:rPr>
                <w:rFonts w:ascii="宋体" w:hAnsi="宋体" w:eastAsia="宋体" w:cs="宋体"/>
                <w:sz w:val="18"/>
                <w:szCs w:val="18"/>
              </w:rPr>
              <w:t>142,662,862.56</w:t>
            </w:r>
          </w:p>
        </w:tc>
        <w:tc>
          <w:tcPr>
            <w:tcW w:w="1071" w:type="dxa"/>
            <w:tcBorders>
              <w:top w:val="single" w:color="auto" w:sz="2" w:space="0"/>
              <w:left w:val="single" w:color="auto" w:sz="2" w:space="0"/>
              <w:bottom w:val="single" w:color="auto" w:sz="2" w:space="0"/>
              <w:right w:val="single" w:color="auto" w:sz="2" w:space="0"/>
            </w:tcBorders>
            <w:vAlign w:val="center"/>
          </w:tcPr>
          <w:p w14:paraId="17D7AE3B">
            <w:pPr>
              <w:spacing w:before="0" w:after="0" w:line="240" w:lineRule="exact"/>
              <w:jc w:val="right"/>
              <w:rPr>
                <w:rFonts w:ascii="宋体" w:hAnsi="宋体" w:eastAsia="宋体" w:cs="宋体"/>
                <w:sz w:val="18"/>
                <w:szCs w:val="18"/>
              </w:rPr>
            </w:pPr>
            <w:r>
              <w:rPr>
                <w:rFonts w:ascii="宋体" w:hAnsi="宋体" w:eastAsia="宋体" w:cs="宋体"/>
                <w:sz w:val="18"/>
                <w:szCs w:val="18"/>
              </w:rPr>
              <w:t>142,662,862.56</w:t>
            </w:r>
          </w:p>
        </w:tc>
        <w:tc>
          <w:tcPr>
            <w:tcW w:w="1071" w:type="dxa"/>
            <w:tcBorders>
              <w:top w:val="single" w:color="auto" w:sz="2" w:space="0"/>
              <w:left w:val="single" w:color="auto" w:sz="2" w:space="0"/>
              <w:bottom w:val="single" w:color="auto" w:sz="2" w:space="0"/>
              <w:right w:val="single" w:color="auto" w:sz="2" w:space="0"/>
            </w:tcBorders>
            <w:vAlign w:val="center"/>
          </w:tcPr>
          <w:p w14:paraId="2DAF4534">
            <w:pPr>
              <w:spacing w:before="0" w:after="0" w:line="240" w:lineRule="exact"/>
              <w:jc w:val="right"/>
              <w:rPr>
                <w:rFonts w:ascii="宋体" w:hAnsi="宋体" w:eastAsia="宋体" w:cs="宋体"/>
                <w:sz w:val="18"/>
                <w:szCs w:val="18"/>
              </w:rPr>
            </w:pPr>
            <w:r>
              <w:rPr>
                <w:rFonts w:ascii="宋体" w:hAnsi="宋体" w:eastAsia="宋体" w:cs="宋体"/>
                <w:sz w:val="18"/>
                <w:szCs w:val="18"/>
              </w:rPr>
              <w:t>505,257,855.56</w:t>
            </w:r>
          </w:p>
        </w:tc>
      </w:tr>
      <w:tr w14:paraId="1BA17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27E8F27">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A76F130">
            <w:pPr>
              <w:spacing w:before="0" w:after="0" w:line="240" w:lineRule="exact"/>
              <w:jc w:val="right"/>
              <w:rPr>
                <w:rFonts w:ascii="宋体" w:hAnsi="宋体" w:eastAsia="宋体" w:cs="宋体"/>
                <w:sz w:val="18"/>
                <w:szCs w:val="18"/>
              </w:rPr>
            </w:pPr>
            <w:r>
              <w:rPr>
                <w:rFonts w:ascii="宋体" w:hAnsi="宋体" w:eastAsia="宋体" w:cs="宋体"/>
                <w:sz w:val="18"/>
                <w:szCs w:val="18"/>
              </w:rPr>
              <w:t>880,989,888.65</w:t>
            </w:r>
          </w:p>
        </w:tc>
        <w:tc>
          <w:tcPr>
            <w:tcW w:w="1071" w:type="dxa"/>
            <w:tcBorders>
              <w:top w:val="single" w:color="auto" w:sz="2" w:space="0"/>
              <w:left w:val="single" w:color="auto" w:sz="2" w:space="0"/>
              <w:bottom w:val="single" w:color="auto" w:sz="2" w:space="0"/>
              <w:right w:val="single" w:color="auto" w:sz="2" w:space="0"/>
            </w:tcBorders>
            <w:vAlign w:val="center"/>
          </w:tcPr>
          <w:p w14:paraId="18204A87">
            <w:pPr>
              <w:spacing w:before="0" w:after="0" w:line="240" w:lineRule="exact"/>
              <w:jc w:val="right"/>
              <w:rPr>
                <w:rFonts w:ascii="宋体" w:hAnsi="宋体" w:eastAsia="宋体" w:cs="宋体"/>
                <w:sz w:val="18"/>
                <w:szCs w:val="18"/>
              </w:rPr>
            </w:pPr>
            <w:r>
              <w:rPr>
                <w:rFonts w:ascii="宋体" w:hAnsi="宋体" w:eastAsia="宋体" w:cs="宋体"/>
                <w:sz w:val="18"/>
                <w:szCs w:val="18"/>
              </w:rPr>
              <w:t>74,398,715.45</w:t>
            </w:r>
          </w:p>
        </w:tc>
        <w:tc>
          <w:tcPr>
            <w:tcW w:w="1071" w:type="dxa"/>
            <w:tcBorders>
              <w:top w:val="single" w:color="auto" w:sz="2" w:space="0"/>
              <w:left w:val="single" w:color="auto" w:sz="2" w:space="0"/>
              <w:bottom w:val="single" w:color="auto" w:sz="2" w:space="0"/>
              <w:right w:val="single" w:color="auto" w:sz="2" w:space="0"/>
            </w:tcBorders>
            <w:vAlign w:val="center"/>
          </w:tcPr>
          <w:p w14:paraId="46D7BFCD">
            <w:pPr>
              <w:spacing w:before="0" w:after="0" w:line="240" w:lineRule="exact"/>
              <w:jc w:val="right"/>
              <w:rPr>
                <w:rFonts w:ascii="宋体" w:hAnsi="宋体" w:eastAsia="宋体" w:cs="宋体"/>
                <w:sz w:val="18"/>
                <w:szCs w:val="18"/>
              </w:rPr>
            </w:pPr>
            <w:r>
              <w:rPr>
                <w:rFonts w:ascii="宋体" w:hAnsi="宋体" w:eastAsia="宋体" w:cs="宋体"/>
                <w:sz w:val="18"/>
                <w:szCs w:val="18"/>
              </w:rPr>
              <w:t>74,398,715.45</w:t>
            </w:r>
          </w:p>
        </w:tc>
        <w:tc>
          <w:tcPr>
            <w:tcW w:w="1071" w:type="dxa"/>
            <w:tcBorders>
              <w:top w:val="single" w:color="auto" w:sz="2" w:space="0"/>
              <w:left w:val="single" w:color="auto" w:sz="2" w:space="0"/>
              <w:bottom w:val="single" w:color="auto" w:sz="2" w:space="0"/>
              <w:right w:val="single" w:color="auto" w:sz="2" w:space="0"/>
            </w:tcBorders>
            <w:vAlign w:val="center"/>
          </w:tcPr>
          <w:p w14:paraId="4B9C0352">
            <w:pPr>
              <w:spacing w:before="0" w:after="0" w:line="240" w:lineRule="exact"/>
              <w:jc w:val="right"/>
              <w:rPr>
                <w:rFonts w:ascii="宋体" w:hAnsi="宋体" w:eastAsia="宋体" w:cs="宋体"/>
                <w:sz w:val="18"/>
                <w:szCs w:val="18"/>
              </w:rPr>
            </w:pPr>
            <w:r>
              <w:rPr>
                <w:rFonts w:ascii="宋体" w:hAnsi="宋体" w:eastAsia="宋体" w:cs="宋体"/>
                <w:sz w:val="18"/>
                <w:szCs w:val="18"/>
              </w:rPr>
              <w:t>226,705,943.60</w:t>
            </w:r>
          </w:p>
        </w:tc>
        <w:tc>
          <w:tcPr>
            <w:tcW w:w="1071" w:type="dxa"/>
            <w:tcBorders>
              <w:top w:val="single" w:color="auto" w:sz="2" w:space="0"/>
              <w:left w:val="single" w:color="auto" w:sz="2" w:space="0"/>
              <w:bottom w:val="single" w:color="auto" w:sz="2" w:space="0"/>
              <w:right w:val="single" w:color="auto" w:sz="2" w:space="0"/>
            </w:tcBorders>
            <w:vAlign w:val="center"/>
          </w:tcPr>
          <w:p w14:paraId="522A4152">
            <w:pPr>
              <w:spacing w:before="0" w:after="0" w:line="240" w:lineRule="exact"/>
              <w:jc w:val="right"/>
              <w:rPr>
                <w:rFonts w:ascii="宋体" w:hAnsi="宋体" w:eastAsia="宋体" w:cs="宋体"/>
                <w:sz w:val="18"/>
                <w:szCs w:val="18"/>
              </w:rPr>
            </w:pPr>
            <w:r>
              <w:rPr>
                <w:rFonts w:ascii="宋体" w:hAnsi="宋体" w:eastAsia="宋体" w:cs="宋体"/>
                <w:sz w:val="18"/>
                <w:szCs w:val="18"/>
              </w:rPr>
              <w:t>607,629,148.46</w:t>
            </w:r>
          </w:p>
        </w:tc>
        <w:tc>
          <w:tcPr>
            <w:tcW w:w="1071" w:type="dxa"/>
            <w:tcBorders>
              <w:top w:val="single" w:color="auto" w:sz="2" w:space="0"/>
              <w:left w:val="single" w:color="auto" w:sz="2" w:space="0"/>
              <w:bottom w:val="single" w:color="auto" w:sz="2" w:space="0"/>
              <w:right w:val="single" w:color="auto" w:sz="2" w:space="0"/>
            </w:tcBorders>
            <w:vAlign w:val="center"/>
          </w:tcPr>
          <w:p w14:paraId="099EBDDA">
            <w:pPr>
              <w:spacing w:before="0" w:after="0" w:line="240" w:lineRule="exact"/>
              <w:jc w:val="right"/>
              <w:rPr>
                <w:rFonts w:ascii="宋体" w:hAnsi="宋体" w:eastAsia="宋体" w:cs="宋体"/>
                <w:sz w:val="18"/>
                <w:szCs w:val="18"/>
              </w:rPr>
            </w:pPr>
            <w:r>
              <w:rPr>
                <w:rFonts w:ascii="宋体" w:hAnsi="宋体" w:eastAsia="宋体" w:cs="宋体"/>
                <w:sz w:val="18"/>
                <w:szCs w:val="18"/>
              </w:rPr>
              <w:t>50,366,800.26</w:t>
            </w:r>
          </w:p>
        </w:tc>
        <w:tc>
          <w:tcPr>
            <w:tcW w:w="1071" w:type="dxa"/>
            <w:tcBorders>
              <w:top w:val="single" w:color="auto" w:sz="2" w:space="0"/>
              <w:left w:val="single" w:color="auto" w:sz="2" w:space="0"/>
              <w:bottom w:val="single" w:color="auto" w:sz="2" w:space="0"/>
              <w:right w:val="single" w:color="auto" w:sz="2" w:space="0"/>
            </w:tcBorders>
            <w:vAlign w:val="center"/>
          </w:tcPr>
          <w:p w14:paraId="51CB7576">
            <w:pPr>
              <w:spacing w:before="0" w:after="0" w:line="240" w:lineRule="exact"/>
              <w:jc w:val="right"/>
              <w:rPr>
                <w:rFonts w:ascii="宋体" w:hAnsi="宋体" w:eastAsia="宋体" w:cs="宋体"/>
                <w:sz w:val="18"/>
                <w:szCs w:val="18"/>
              </w:rPr>
            </w:pPr>
            <w:r>
              <w:rPr>
                <w:rFonts w:ascii="宋体" w:hAnsi="宋体" w:eastAsia="宋体" w:cs="宋体"/>
                <w:sz w:val="18"/>
                <w:szCs w:val="18"/>
              </w:rPr>
              <w:t>50,366,800.26</w:t>
            </w:r>
          </w:p>
        </w:tc>
        <w:tc>
          <w:tcPr>
            <w:tcW w:w="1071" w:type="dxa"/>
            <w:tcBorders>
              <w:top w:val="single" w:color="auto" w:sz="2" w:space="0"/>
              <w:left w:val="single" w:color="auto" w:sz="2" w:space="0"/>
              <w:bottom w:val="single" w:color="auto" w:sz="2" w:space="0"/>
              <w:right w:val="single" w:color="auto" w:sz="2" w:space="0"/>
            </w:tcBorders>
            <w:vAlign w:val="center"/>
          </w:tcPr>
          <w:p w14:paraId="249F2BDF">
            <w:pPr>
              <w:spacing w:before="0" w:after="0" w:line="240" w:lineRule="exact"/>
              <w:jc w:val="right"/>
              <w:rPr>
                <w:rFonts w:ascii="宋体" w:hAnsi="宋体" w:eastAsia="宋体" w:cs="宋体"/>
                <w:sz w:val="18"/>
                <w:szCs w:val="18"/>
              </w:rPr>
            </w:pPr>
            <w:r>
              <w:rPr>
                <w:rFonts w:ascii="宋体" w:hAnsi="宋体" w:eastAsia="宋体" w:cs="宋体"/>
                <w:sz w:val="18"/>
                <w:szCs w:val="18"/>
              </w:rPr>
              <w:t>183,248,249.21</w:t>
            </w:r>
          </w:p>
        </w:tc>
      </w:tr>
      <w:tr w14:paraId="17586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A319C31">
            <w:pPr>
              <w:spacing w:before="0" w:after="0" w:line="240" w:lineRule="exact"/>
              <w:jc w:val="left"/>
              <w:rPr>
                <w:rFonts w:ascii="宋体" w:hAnsi="宋体" w:eastAsia="宋体" w:cs="宋体"/>
                <w:sz w:val="18"/>
                <w:szCs w:val="18"/>
              </w:rPr>
            </w:pPr>
            <w:r>
              <w:rPr>
                <w:rFonts w:ascii="宋体" w:hAnsi="宋体" w:eastAsia="宋体" w:cs="宋体"/>
                <w:sz w:val="18"/>
                <w:szCs w:val="18"/>
              </w:rPr>
              <w:t>阜阳皖润电力有限公司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7E2772C">
            <w:pPr>
              <w:spacing w:before="0" w:after="0" w:line="240" w:lineRule="exact"/>
              <w:jc w:val="right"/>
              <w:rPr>
                <w:rFonts w:ascii="宋体" w:hAnsi="宋体" w:eastAsia="宋体" w:cs="宋体"/>
                <w:sz w:val="18"/>
                <w:szCs w:val="18"/>
              </w:rPr>
            </w:pPr>
            <w:r>
              <w:rPr>
                <w:rFonts w:ascii="宋体" w:hAnsi="宋体" w:eastAsia="宋体" w:cs="宋体"/>
                <w:sz w:val="18"/>
                <w:szCs w:val="18"/>
              </w:rPr>
              <w:t>1,974,667,960.12</w:t>
            </w:r>
          </w:p>
        </w:tc>
        <w:tc>
          <w:tcPr>
            <w:tcW w:w="1071" w:type="dxa"/>
            <w:tcBorders>
              <w:top w:val="single" w:color="auto" w:sz="2" w:space="0"/>
              <w:left w:val="single" w:color="auto" w:sz="2" w:space="0"/>
              <w:bottom w:val="single" w:color="auto" w:sz="2" w:space="0"/>
              <w:right w:val="single" w:color="auto" w:sz="2" w:space="0"/>
            </w:tcBorders>
            <w:vAlign w:val="center"/>
          </w:tcPr>
          <w:p w14:paraId="179C414D">
            <w:pPr>
              <w:spacing w:before="0" w:after="0" w:line="240" w:lineRule="exact"/>
              <w:jc w:val="right"/>
              <w:rPr>
                <w:rFonts w:ascii="宋体" w:hAnsi="宋体" w:eastAsia="宋体" w:cs="宋体"/>
                <w:sz w:val="18"/>
                <w:szCs w:val="18"/>
              </w:rPr>
            </w:pPr>
            <w:r>
              <w:rPr>
                <w:rFonts w:ascii="宋体" w:hAnsi="宋体" w:eastAsia="宋体" w:cs="宋体"/>
                <w:sz w:val="18"/>
                <w:szCs w:val="18"/>
              </w:rPr>
              <w:t>169,695,105.88</w:t>
            </w:r>
          </w:p>
        </w:tc>
        <w:tc>
          <w:tcPr>
            <w:tcW w:w="1071" w:type="dxa"/>
            <w:tcBorders>
              <w:top w:val="single" w:color="auto" w:sz="2" w:space="0"/>
              <w:left w:val="single" w:color="auto" w:sz="2" w:space="0"/>
              <w:bottom w:val="single" w:color="auto" w:sz="2" w:space="0"/>
              <w:right w:val="single" w:color="auto" w:sz="2" w:space="0"/>
            </w:tcBorders>
            <w:vAlign w:val="center"/>
          </w:tcPr>
          <w:p w14:paraId="3F6D8DCF">
            <w:pPr>
              <w:spacing w:before="0" w:after="0" w:line="240" w:lineRule="exact"/>
              <w:jc w:val="right"/>
              <w:rPr>
                <w:rFonts w:ascii="宋体" w:hAnsi="宋体" w:eastAsia="宋体" w:cs="宋体"/>
                <w:sz w:val="18"/>
                <w:szCs w:val="18"/>
              </w:rPr>
            </w:pPr>
            <w:r>
              <w:rPr>
                <w:rFonts w:ascii="宋体" w:hAnsi="宋体" w:eastAsia="宋体" w:cs="宋体"/>
                <w:sz w:val="18"/>
                <w:szCs w:val="18"/>
              </w:rPr>
              <w:t>169,695,105.88</w:t>
            </w:r>
          </w:p>
        </w:tc>
        <w:tc>
          <w:tcPr>
            <w:tcW w:w="1071" w:type="dxa"/>
            <w:tcBorders>
              <w:top w:val="single" w:color="auto" w:sz="2" w:space="0"/>
              <w:left w:val="single" w:color="auto" w:sz="2" w:space="0"/>
              <w:bottom w:val="single" w:color="auto" w:sz="2" w:space="0"/>
              <w:right w:val="single" w:color="auto" w:sz="2" w:space="0"/>
            </w:tcBorders>
            <w:vAlign w:val="center"/>
          </w:tcPr>
          <w:p w14:paraId="25FEE284">
            <w:pPr>
              <w:spacing w:before="0" w:after="0" w:line="240" w:lineRule="exact"/>
              <w:jc w:val="right"/>
              <w:rPr>
                <w:rFonts w:ascii="宋体" w:hAnsi="宋体" w:eastAsia="宋体" w:cs="宋体"/>
                <w:sz w:val="18"/>
                <w:szCs w:val="18"/>
              </w:rPr>
            </w:pPr>
            <w:r>
              <w:rPr>
                <w:rFonts w:ascii="宋体" w:hAnsi="宋体" w:eastAsia="宋体" w:cs="宋体"/>
                <w:sz w:val="18"/>
                <w:szCs w:val="18"/>
              </w:rPr>
              <w:t>202,060,466.78</w:t>
            </w:r>
          </w:p>
        </w:tc>
        <w:tc>
          <w:tcPr>
            <w:tcW w:w="1071" w:type="dxa"/>
            <w:tcBorders>
              <w:top w:val="single" w:color="auto" w:sz="2" w:space="0"/>
              <w:left w:val="single" w:color="auto" w:sz="2" w:space="0"/>
              <w:bottom w:val="single" w:color="auto" w:sz="2" w:space="0"/>
              <w:right w:val="single" w:color="auto" w:sz="2" w:space="0"/>
            </w:tcBorders>
            <w:vAlign w:val="center"/>
          </w:tcPr>
          <w:p w14:paraId="21BA9628">
            <w:pPr>
              <w:spacing w:before="0" w:after="0" w:line="240" w:lineRule="exact"/>
              <w:jc w:val="right"/>
              <w:rPr>
                <w:rFonts w:ascii="宋体" w:hAnsi="宋体" w:eastAsia="宋体" w:cs="宋体"/>
                <w:sz w:val="18"/>
                <w:szCs w:val="18"/>
              </w:rPr>
            </w:pPr>
            <w:r>
              <w:rPr>
                <w:rFonts w:ascii="宋体" w:hAnsi="宋体" w:eastAsia="宋体" w:cs="宋体"/>
                <w:sz w:val="18"/>
                <w:szCs w:val="18"/>
              </w:rPr>
              <w:t>2,411,624,509.87</w:t>
            </w:r>
          </w:p>
        </w:tc>
        <w:tc>
          <w:tcPr>
            <w:tcW w:w="1071" w:type="dxa"/>
            <w:tcBorders>
              <w:top w:val="single" w:color="auto" w:sz="2" w:space="0"/>
              <w:left w:val="single" w:color="auto" w:sz="2" w:space="0"/>
              <w:bottom w:val="single" w:color="auto" w:sz="2" w:space="0"/>
              <w:right w:val="single" w:color="auto" w:sz="2" w:space="0"/>
            </w:tcBorders>
            <w:vAlign w:val="center"/>
          </w:tcPr>
          <w:p w14:paraId="6CC666DB">
            <w:pPr>
              <w:spacing w:before="0" w:after="0" w:line="240" w:lineRule="exact"/>
              <w:jc w:val="right"/>
              <w:rPr>
                <w:rFonts w:ascii="宋体" w:hAnsi="宋体" w:eastAsia="宋体" w:cs="宋体"/>
                <w:sz w:val="18"/>
                <w:szCs w:val="18"/>
              </w:rPr>
            </w:pPr>
            <w:r>
              <w:rPr>
                <w:rFonts w:ascii="宋体" w:hAnsi="宋体" w:eastAsia="宋体" w:cs="宋体"/>
                <w:sz w:val="18"/>
                <w:szCs w:val="18"/>
              </w:rPr>
              <w:t>236,070,662.93</w:t>
            </w:r>
          </w:p>
        </w:tc>
        <w:tc>
          <w:tcPr>
            <w:tcW w:w="1071" w:type="dxa"/>
            <w:tcBorders>
              <w:top w:val="single" w:color="auto" w:sz="2" w:space="0"/>
              <w:left w:val="single" w:color="auto" w:sz="2" w:space="0"/>
              <w:bottom w:val="single" w:color="auto" w:sz="2" w:space="0"/>
              <w:right w:val="single" w:color="auto" w:sz="2" w:space="0"/>
            </w:tcBorders>
            <w:vAlign w:val="center"/>
          </w:tcPr>
          <w:p w14:paraId="319EB6B4">
            <w:pPr>
              <w:spacing w:before="0" w:after="0" w:line="240" w:lineRule="exact"/>
              <w:jc w:val="right"/>
              <w:rPr>
                <w:rFonts w:ascii="宋体" w:hAnsi="宋体" w:eastAsia="宋体" w:cs="宋体"/>
                <w:sz w:val="18"/>
                <w:szCs w:val="18"/>
              </w:rPr>
            </w:pPr>
            <w:r>
              <w:rPr>
                <w:rFonts w:ascii="宋体" w:hAnsi="宋体" w:eastAsia="宋体" w:cs="宋体"/>
                <w:sz w:val="18"/>
                <w:szCs w:val="18"/>
              </w:rPr>
              <w:t>236,070,662.93</w:t>
            </w:r>
          </w:p>
        </w:tc>
        <w:tc>
          <w:tcPr>
            <w:tcW w:w="1071" w:type="dxa"/>
            <w:tcBorders>
              <w:top w:val="single" w:color="auto" w:sz="2" w:space="0"/>
              <w:left w:val="single" w:color="auto" w:sz="2" w:space="0"/>
              <w:bottom w:val="single" w:color="auto" w:sz="2" w:space="0"/>
              <w:right w:val="single" w:color="auto" w:sz="2" w:space="0"/>
            </w:tcBorders>
            <w:vAlign w:val="center"/>
          </w:tcPr>
          <w:p w14:paraId="168E1088">
            <w:pPr>
              <w:spacing w:before="0" w:after="0" w:line="240" w:lineRule="exact"/>
              <w:jc w:val="right"/>
              <w:rPr>
                <w:rFonts w:ascii="宋体" w:hAnsi="宋体" w:eastAsia="宋体" w:cs="宋体"/>
                <w:sz w:val="18"/>
                <w:szCs w:val="18"/>
              </w:rPr>
            </w:pPr>
            <w:r>
              <w:rPr>
                <w:rFonts w:ascii="宋体" w:hAnsi="宋体" w:eastAsia="宋体" w:cs="宋体"/>
                <w:sz w:val="18"/>
                <w:szCs w:val="18"/>
              </w:rPr>
              <w:t>158,530,296.08</w:t>
            </w:r>
          </w:p>
        </w:tc>
      </w:tr>
      <w:tr w14:paraId="6F34A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C206B12">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8334CD3">
            <w:pPr>
              <w:spacing w:before="0" w:after="0" w:line="240" w:lineRule="exact"/>
              <w:jc w:val="right"/>
              <w:rPr>
                <w:rFonts w:ascii="宋体" w:hAnsi="宋体" w:eastAsia="宋体" w:cs="宋体"/>
                <w:sz w:val="18"/>
                <w:szCs w:val="18"/>
              </w:rPr>
            </w:pPr>
            <w:r>
              <w:rPr>
                <w:rFonts w:ascii="宋体" w:hAnsi="宋体" w:eastAsia="宋体" w:cs="宋体"/>
                <w:sz w:val="18"/>
                <w:szCs w:val="18"/>
              </w:rPr>
              <w:t>744,906,624.29</w:t>
            </w:r>
          </w:p>
        </w:tc>
        <w:tc>
          <w:tcPr>
            <w:tcW w:w="1071" w:type="dxa"/>
            <w:tcBorders>
              <w:top w:val="single" w:color="auto" w:sz="2" w:space="0"/>
              <w:left w:val="single" w:color="auto" w:sz="2" w:space="0"/>
              <w:bottom w:val="single" w:color="auto" w:sz="2" w:space="0"/>
              <w:right w:val="single" w:color="auto" w:sz="2" w:space="0"/>
            </w:tcBorders>
            <w:vAlign w:val="center"/>
          </w:tcPr>
          <w:p w14:paraId="26865891">
            <w:pPr>
              <w:spacing w:before="0" w:after="0" w:line="240" w:lineRule="exact"/>
              <w:jc w:val="right"/>
              <w:rPr>
                <w:rFonts w:ascii="宋体" w:hAnsi="宋体" w:eastAsia="宋体" w:cs="宋体"/>
                <w:sz w:val="18"/>
                <w:szCs w:val="18"/>
              </w:rPr>
            </w:pPr>
            <w:r>
              <w:rPr>
                <w:rFonts w:ascii="宋体" w:hAnsi="宋体" w:eastAsia="宋体" w:cs="宋体"/>
                <w:sz w:val="18"/>
                <w:szCs w:val="18"/>
              </w:rPr>
              <w:t>238,229,296.20</w:t>
            </w:r>
          </w:p>
        </w:tc>
        <w:tc>
          <w:tcPr>
            <w:tcW w:w="1071" w:type="dxa"/>
            <w:tcBorders>
              <w:top w:val="single" w:color="auto" w:sz="2" w:space="0"/>
              <w:left w:val="single" w:color="auto" w:sz="2" w:space="0"/>
              <w:bottom w:val="single" w:color="auto" w:sz="2" w:space="0"/>
              <w:right w:val="single" w:color="auto" w:sz="2" w:space="0"/>
            </w:tcBorders>
            <w:vAlign w:val="center"/>
          </w:tcPr>
          <w:p w14:paraId="2018D4CE">
            <w:pPr>
              <w:spacing w:before="0" w:after="0" w:line="240" w:lineRule="exact"/>
              <w:jc w:val="right"/>
              <w:rPr>
                <w:rFonts w:ascii="宋体" w:hAnsi="宋体" w:eastAsia="宋体" w:cs="宋体"/>
                <w:sz w:val="18"/>
                <w:szCs w:val="18"/>
              </w:rPr>
            </w:pPr>
            <w:r>
              <w:rPr>
                <w:rFonts w:ascii="宋体" w:hAnsi="宋体" w:eastAsia="宋体" w:cs="宋体"/>
                <w:sz w:val="18"/>
                <w:szCs w:val="18"/>
              </w:rPr>
              <w:t>238,229,296.20</w:t>
            </w:r>
          </w:p>
        </w:tc>
        <w:tc>
          <w:tcPr>
            <w:tcW w:w="1071" w:type="dxa"/>
            <w:tcBorders>
              <w:top w:val="single" w:color="auto" w:sz="2" w:space="0"/>
              <w:left w:val="single" w:color="auto" w:sz="2" w:space="0"/>
              <w:bottom w:val="single" w:color="auto" w:sz="2" w:space="0"/>
              <w:right w:val="single" w:color="auto" w:sz="2" w:space="0"/>
            </w:tcBorders>
            <w:vAlign w:val="center"/>
          </w:tcPr>
          <w:p w14:paraId="7ADF6D46">
            <w:pPr>
              <w:spacing w:before="0" w:after="0" w:line="240" w:lineRule="exact"/>
              <w:jc w:val="right"/>
              <w:rPr>
                <w:rFonts w:ascii="宋体" w:hAnsi="宋体" w:eastAsia="宋体" w:cs="宋体"/>
                <w:sz w:val="18"/>
                <w:szCs w:val="18"/>
              </w:rPr>
            </w:pPr>
            <w:r>
              <w:rPr>
                <w:rFonts w:ascii="宋体" w:hAnsi="宋体" w:eastAsia="宋体" w:cs="宋体"/>
                <w:sz w:val="18"/>
                <w:szCs w:val="18"/>
              </w:rPr>
              <w:t>556,275,675.97</w:t>
            </w:r>
          </w:p>
        </w:tc>
        <w:tc>
          <w:tcPr>
            <w:tcW w:w="1071" w:type="dxa"/>
            <w:tcBorders>
              <w:top w:val="single" w:color="auto" w:sz="2" w:space="0"/>
              <w:left w:val="single" w:color="auto" w:sz="2" w:space="0"/>
              <w:bottom w:val="single" w:color="auto" w:sz="2" w:space="0"/>
              <w:right w:val="single" w:color="auto" w:sz="2" w:space="0"/>
            </w:tcBorders>
            <w:vAlign w:val="center"/>
          </w:tcPr>
          <w:p w14:paraId="226F228B">
            <w:pPr>
              <w:spacing w:before="0" w:after="0" w:line="240" w:lineRule="exact"/>
              <w:jc w:val="right"/>
              <w:rPr>
                <w:rFonts w:ascii="宋体" w:hAnsi="宋体" w:eastAsia="宋体" w:cs="宋体"/>
                <w:sz w:val="18"/>
                <w:szCs w:val="18"/>
              </w:rPr>
            </w:pPr>
            <w:r>
              <w:rPr>
                <w:rFonts w:ascii="宋体" w:hAnsi="宋体" w:eastAsia="宋体" w:cs="宋体"/>
                <w:sz w:val="18"/>
                <w:szCs w:val="18"/>
              </w:rPr>
              <w:t>842,341,344.86</w:t>
            </w:r>
          </w:p>
        </w:tc>
        <w:tc>
          <w:tcPr>
            <w:tcW w:w="1071" w:type="dxa"/>
            <w:tcBorders>
              <w:top w:val="single" w:color="auto" w:sz="2" w:space="0"/>
              <w:left w:val="single" w:color="auto" w:sz="2" w:space="0"/>
              <w:bottom w:val="single" w:color="auto" w:sz="2" w:space="0"/>
              <w:right w:val="single" w:color="auto" w:sz="2" w:space="0"/>
            </w:tcBorders>
            <w:vAlign w:val="center"/>
          </w:tcPr>
          <w:p w14:paraId="5562DA95">
            <w:pPr>
              <w:spacing w:before="0" w:after="0" w:line="240" w:lineRule="exact"/>
              <w:jc w:val="right"/>
              <w:rPr>
                <w:rFonts w:ascii="宋体" w:hAnsi="宋体" w:eastAsia="宋体" w:cs="宋体"/>
                <w:sz w:val="18"/>
                <w:szCs w:val="18"/>
              </w:rPr>
            </w:pPr>
            <w:r>
              <w:rPr>
                <w:rFonts w:ascii="宋体" w:hAnsi="宋体" w:eastAsia="宋体" w:cs="宋体"/>
                <w:sz w:val="18"/>
                <w:szCs w:val="18"/>
              </w:rPr>
              <w:t>261,598,006.02</w:t>
            </w:r>
          </w:p>
        </w:tc>
        <w:tc>
          <w:tcPr>
            <w:tcW w:w="1071" w:type="dxa"/>
            <w:tcBorders>
              <w:top w:val="single" w:color="auto" w:sz="2" w:space="0"/>
              <w:left w:val="single" w:color="auto" w:sz="2" w:space="0"/>
              <w:bottom w:val="single" w:color="auto" w:sz="2" w:space="0"/>
              <w:right w:val="single" w:color="auto" w:sz="2" w:space="0"/>
            </w:tcBorders>
            <w:vAlign w:val="center"/>
          </w:tcPr>
          <w:p w14:paraId="5CE68FD2">
            <w:pPr>
              <w:spacing w:before="0" w:after="0" w:line="240" w:lineRule="exact"/>
              <w:jc w:val="right"/>
              <w:rPr>
                <w:rFonts w:ascii="宋体" w:hAnsi="宋体" w:eastAsia="宋体" w:cs="宋体"/>
                <w:sz w:val="18"/>
                <w:szCs w:val="18"/>
              </w:rPr>
            </w:pPr>
            <w:r>
              <w:rPr>
                <w:rFonts w:ascii="宋体" w:hAnsi="宋体" w:eastAsia="宋体" w:cs="宋体"/>
                <w:sz w:val="18"/>
                <w:szCs w:val="18"/>
              </w:rPr>
              <w:t>261,598,006.02</w:t>
            </w:r>
          </w:p>
        </w:tc>
        <w:tc>
          <w:tcPr>
            <w:tcW w:w="1071" w:type="dxa"/>
            <w:tcBorders>
              <w:top w:val="single" w:color="auto" w:sz="2" w:space="0"/>
              <w:left w:val="single" w:color="auto" w:sz="2" w:space="0"/>
              <w:bottom w:val="single" w:color="auto" w:sz="2" w:space="0"/>
              <w:right w:val="single" w:color="auto" w:sz="2" w:space="0"/>
            </w:tcBorders>
            <w:vAlign w:val="center"/>
          </w:tcPr>
          <w:p w14:paraId="7E5D6FB9">
            <w:pPr>
              <w:spacing w:before="0" w:after="0" w:line="240" w:lineRule="exact"/>
              <w:jc w:val="right"/>
              <w:rPr>
                <w:rFonts w:ascii="宋体" w:hAnsi="宋体" w:eastAsia="宋体" w:cs="宋体"/>
                <w:sz w:val="18"/>
                <w:szCs w:val="18"/>
              </w:rPr>
            </w:pPr>
            <w:r>
              <w:rPr>
                <w:rFonts w:ascii="宋体" w:hAnsi="宋体" w:eastAsia="宋体" w:cs="宋体"/>
                <w:sz w:val="18"/>
                <w:szCs w:val="18"/>
              </w:rPr>
              <w:t>504,477,650.83</w:t>
            </w:r>
          </w:p>
        </w:tc>
      </w:tr>
      <w:tr w14:paraId="1E7E0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77392E0">
            <w:pPr>
              <w:spacing w:before="0" w:after="0" w:line="240" w:lineRule="exact"/>
              <w:jc w:val="left"/>
              <w:rPr>
                <w:rFonts w:ascii="宋体" w:hAnsi="宋体" w:eastAsia="宋体" w:cs="宋体"/>
                <w:sz w:val="18"/>
                <w:szCs w:val="18"/>
              </w:rPr>
            </w:pPr>
            <w:r>
              <w:rPr>
                <w:rFonts w:ascii="宋体" w:hAnsi="宋体" w:eastAsia="宋体" w:cs="宋体"/>
                <w:sz w:val="18"/>
                <w:szCs w:val="18"/>
              </w:rPr>
              <w:t>皖能新疆电力有限公司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11BEAE2">
            <w:pPr>
              <w:spacing w:before="0" w:after="0" w:line="240" w:lineRule="exact"/>
              <w:jc w:val="right"/>
              <w:rPr>
                <w:rFonts w:ascii="宋体" w:hAnsi="宋体" w:eastAsia="宋体" w:cs="宋体"/>
                <w:sz w:val="18"/>
                <w:szCs w:val="18"/>
              </w:rPr>
            </w:pPr>
            <w:r>
              <w:rPr>
                <w:rFonts w:ascii="宋体" w:hAnsi="宋体" w:eastAsia="宋体" w:cs="宋体"/>
                <w:sz w:val="18"/>
                <w:szCs w:val="18"/>
              </w:rPr>
              <w:t>699,116,542.06</w:t>
            </w:r>
          </w:p>
        </w:tc>
        <w:tc>
          <w:tcPr>
            <w:tcW w:w="1071" w:type="dxa"/>
            <w:tcBorders>
              <w:top w:val="single" w:color="auto" w:sz="2" w:space="0"/>
              <w:left w:val="single" w:color="auto" w:sz="2" w:space="0"/>
              <w:bottom w:val="single" w:color="auto" w:sz="2" w:space="0"/>
              <w:right w:val="single" w:color="auto" w:sz="2" w:space="0"/>
            </w:tcBorders>
            <w:vAlign w:val="center"/>
          </w:tcPr>
          <w:p w14:paraId="4DF65868">
            <w:pPr>
              <w:spacing w:before="0" w:after="0" w:line="240" w:lineRule="exact"/>
              <w:jc w:val="right"/>
              <w:rPr>
                <w:rFonts w:ascii="宋体" w:hAnsi="宋体" w:eastAsia="宋体" w:cs="宋体"/>
                <w:sz w:val="18"/>
                <w:szCs w:val="18"/>
              </w:rPr>
            </w:pPr>
            <w:r>
              <w:rPr>
                <w:rFonts w:ascii="宋体" w:hAnsi="宋体" w:eastAsia="宋体" w:cs="宋体"/>
                <w:sz w:val="18"/>
                <w:szCs w:val="18"/>
              </w:rPr>
              <w:t>246,922,925.10</w:t>
            </w:r>
          </w:p>
        </w:tc>
        <w:tc>
          <w:tcPr>
            <w:tcW w:w="1071" w:type="dxa"/>
            <w:tcBorders>
              <w:top w:val="single" w:color="auto" w:sz="2" w:space="0"/>
              <w:left w:val="single" w:color="auto" w:sz="2" w:space="0"/>
              <w:bottom w:val="single" w:color="auto" w:sz="2" w:space="0"/>
              <w:right w:val="single" w:color="auto" w:sz="2" w:space="0"/>
            </w:tcBorders>
            <w:vAlign w:val="center"/>
          </w:tcPr>
          <w:p w14:paraId="2CB4FFFF">
            <w:pPr>
              <w:spacing w:before="0" w:after="0" w:line="240" w:lineRule="exact"/>
              <w:jc w:val="right"/>
              <w:rPr>
                <w:rFonts w:ascii="宋体" w:hAnsi="宋体" w:eastAsia="宋体" w:cs="宋体"/>
                <w:sz w:val="18"/>
                <w:szCs w:val="18"/>
              </w:rPr>
            </w:pPr>
            <w:r>
              <w:rPr>
                <w:rFonts w:ascii="宋体" w:hAnsi="宋体" w:eastAsia="宋体" w:cs="宋体"/>
                <w:sz w:val="18"/>
                <w:szCs w:val="18"/>
              </w:rPr>
              <w:t>246,922,925.10</w:t>
            </w:r>
          </w:p>
        </w:tc>
        <w:tc>
          <w:tcPr>
            <w:tcW w:w="1071" w:type="dxa"/>
            <w:tcBorders>
              <w:top w:val="single" w:color="auto" w:sz="2" w:space="0"/>
              <w:left w:val="single" w:color="auto" w:sz="2" w:space="0"/>
              <w:bottom w:val="single" w:color="auto" w:sz="2" w:space="0"/>
              <w:right w:val="single" w:color="auto" w:sz="2" w:space="0"/>
            </w:tcBorders>
            <w:vAlign w:val="center"/>
          </w:tcPr>
          <w:p w14:paraId="42B1AB02">
            <w:pPr>
              <w:spacing w:before="0" w:after="0" w:line="240" w:lineRule="exact"/>
              <w:jc w:val="right"/>
              <w:rPr>
                <w:rFonts w:ascii="宋体" w:hAnsi="宋体" w:eastAsia="宋体" w:cs="宋体"/>
                <w:sz w:val="18"/>
                <w:szCs w:val="18"/>
              </w:rPr>
            </w:pPr>
            <w:r>
              <w:rPr>
                <w:rFonts w:ascii="宋体" w:hAnsi="宋体" w:eastAsia="宋体" w:cs="宋体"/>
                <w:sz w:val="18"/>
                <w:szCs w:val="18"/>
              </w:rPr>
              <w:t>515,554,917.04</w:t>
            </w:r>
          </w:p>
        </w:tc>
        <w:tc>
          <w:tcPr>
            <w:tcW w:w="1071" w:type="dxa"/>
            <w:tcBorders>
              <w:top w:val="single" w:color="auto" w:sz="2" w:space="0"/>
              <w:left w:val="single" w:color="auto" w:sz="2" w:space="0"/>
              <w:bottom w:val="single" w:color="auto" w:sz="2" w:space="0"/>
              <w:right w:val="single" w:color="auto" w:sz="2" w:space="0"/>
            </w:tcBorders>
            <w:vAlign w:val="center"/>
          </w:tcPr>
          <w:p w14:paraId="54A97B2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89A559">
            <w:pPr>
              <w:spacing w:before="0" w:after="0" w:line="240" w:lineRule="exact"/>
              <w:jc w:val="right"/>
              <w:rPr>
                <w:rFonts w:ascii="宋体" w:hAnsi="宋体" w:eastAsia="宋体" w:cs="宋体"/>
                <w:sz w:val="18"/>
                <w:szCs w:val="18"/>
              </w:rPr>
            </w:pPr>
            <w:r>
              <w:rPr>
                <w:rFonts w:ascii="宋体" w:hAnsi="宋体" w:eastAsia="宋体" w:cs="宋体"/>
                <w:sz w:val="18"/>
                <w:szCs w:val="18"/>
              </w:rPr>
              <w:t>36,553.37</w:t>
            </w:r>
          </w:p>
        </w:tc>
        <w:tc>
          <w:tcPr>
            <w:tcW w:w="1071" w:type="dxa"/>
            <w:tcBorders>
              <w:top w:val="single" w:color="auto" w:sz="2" w:space="0"/>
              <w:left w:val="single" w:color="auto" w:sz="2" w:space="0"/>
              <w:bottom w:val="single" w:color="auto" w:sz="2" w:space="0"/>
              <w:right w:val="single" w:color="auto" w:sz="2" w:space="0"/>
            </w:tcBorders>
            <w:vAlign w:val="center"/>
          </w:tcPr>
          <w:p w14:paraId="3A6A4456">
            <w:pPr>
              <w:spacing w:before="0" w:after="0" w:line="240" w:lineRule="exact"/>
              <w:jc w:val="right"/>
              <w:rPr>
                <w:rFonts w:ascii="宋体" w:hAnsi="宋体" w:eastAsia="宋体" w:cs="宋体"/>
                <w:sz w:val="18"/>
                <w:szCs w:val="18"/>
              </w:rPr>
            </w:pPr>
            <w:r>
              <w:rPr>
                <w:rFonts w:ascii="宋体" w:hAnsi="宋体" w:eastAsia="宋体" w:cs="宋体"/>
                <w:sz w:val="18"/>
                <w:szCs w:val="18"/>
              </w:rPr>
              <w:t>36,553.37</w:t>
            </w:r>
          </w:p>
        </w:tc>
        <w:tc>
          <w:tcPr>
            <w:tcW w:w="1071" w:type="dxa"/>
            <w:tcBorders>
              <w:top w:val="single" w:color="auto" w:sz="2" w:space="0"/>
              <w:left w:val="single" w:color="auto" w:sz="2" w:space="0"/>
              <w:bottom w:val="single" w:color="auto" w:sz="2" w:space="0"/>
              <w:right w:val="single" w:color="auto" w:sz="2" w:space="0"/>
            </w:tcBorders>
            <w:vAlign w:val="center"/>
          </w:tcPr>
          <w:p w14:paraId="5FD0BD69">
            <w:pPr>
              <w:spacing w:before="0" w:after="0" w:line="240" w:lineRule="exact"/>
              <w:jc w:val="right"/>
              <w:rPr>
                <w:rFonts w:ascii="宋体" w:hAnsi="宋体" w:eastAsia="宋体" w:cs="宋体"/>
                <w:sz w:val="18"/>
                <w:szCs w:val="18"/>
              </w:rPr>
            </w:pPr>
            <w:r>
              <w:rPr>
                <w:rFonts w:ascii="宋体" w:hAnsi="宋体" w:eastAsia="宋体" w:cs="宋体"/>
                <w:sz w:val="18"/>
                <w:szCs w:val="18"/>
              </w:rPr>
              <w:t>-65,553.82</w:t>
            </w:r>
          </w:p>
        </w:tc>
      </w:tr>
      <w:tr w14:paraId="6D681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CA92E76">
            <w:pPr>
              <w:spacing w:before="0" w:after="0" w:line="240" w:lineRule="exact"/>
              <w:jc w:val="left"/>
              <w:rPr>
                <w:rFonts w:ascii="宋体" w:hAnsi="宋体" w:eastAsia="宋体" w:cs="宋体"/>
                <w:sz w:val="18"/>
                <w:szCs w:val="18"/>
              </w:rPr>
            </w:pPr>
            <w:r>
              <w:rPr>
                <w:rFonts w:ascii="宋体" w:hAnsi="宋体" w:eastAsia="宋体" w:cs="宋体"/>
                <w:sz w:val="18"/>
                <w:szCs w:val="18"/>
              </w:rPr>
              <w:t>安徽电力燃料有限责任公司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0A1350F0">
            <w:pPr>
              <w:spacing w:before="0" w:after="0" w:line="240" w:lineRule="exact"/>
              <w:jc w:val="right"/>
              <w:rPr>
                <w:rFonts w:ascii="宋体" w:hAnsi="宋体" w:eastAsia="宋体" w:cs="宋体"/>
                <w:sz w:val="18"/>
                <w:szCs w:val="18"/>
              </w:rPr>
            </w:pPr>
            <w:r>
              <w:rPr>
                <w:rFonts w:ascii="宋体" w:hAnsi="宋体" w:eastAsia="宋体" w:cs="宋体"/>
                <w:sz w:val="18"/>
                <w:szCs w:val="18"/>
              </w:rPr>
              <w:t>4,376,712,809.93</w:t>
            </w:r>
          </w:p>
        </w:tc>
        <w:tc>
          <w:tcPr>
            <w:tcW w:w="1071" w:type="dxa"/>
            <w:tcBorders>
              <w:top w:val="single" w:color="auto" w:sz="2" w:space="0"/>
              <w:left w:val="single" w:color="auto" w:sz="2" w:space="0"/>
              <w:bottom w:val="single" w:color="auto" w:sz="2" w:space="0"/>
              <w:right w:val="single" w:color="auto" w:sz="2" w:space="0"/>
            </w:tcBorders>
            <w:vAlign w:val="center"/>
          </w:tcPr>
          <w:p w14:paraId="728ABA58">
            <w:pPr>
              <w:spacing w:before="0" w:after="0" w:line="240" w:lineRule="exact"/>
              <w:jc w:val="right"/>
              <w:rPr>
                <w:rFonts w:ascii="宋体" w:hAnsi="宋体" w:eastAsia="宋体" w:cs="宋体"/>
                <w:sz w:val="18"/>
                <w:szCs w:val="18"/>
              </w:rPr>
            </w:pPr>
            <w:r>
              <w:rPr>
                <w:rFonts w:ascii="宋体" w:hAnsi="宋体" w:eastAsia="宋体" w:cs="宋体"/>
                <w:sz w:val="18"/>
                <w:szCs w:val="18"/>
              </w:rPr>
              <w:t>57,117,803.74</w:t>
            </w:r>
          </w:p>
        </w:tc>
        <w:tc>
          <w:tcPr>
            <w:tcW w:w="1071" w:type="dxa"/>
            <w:tcBorders>
              <w:top w:val="single" w:color="auto" w:sz="2" w:space="0"/>
              <w:left w:val="single" w:color="auto" w:sz="2" w:space="0"/>
              <w:bottom w:val="single" w:color="auto" w:sz="2" w:space="0"/>
              <w:right w:val="single" w:color="auto" w:sz="2" w:space="0"/>
            </w:tcBorders>
            <w:vAlign w:val="center"/>
          </w:tcPr>
          <w:p w14:paraId="5EF11124">
            <w:pPr>
              <w:spacing w:before="0" w:after="0" w:line="240" w:lineRule="exact"/>
              <w:jc w:val="right"/>
              <w:rPr>
                <w:rFonts w:ascii="宋体" w:hAnsi="宋体" w:eastAsia="宋体" w:cs="宋体"/>
                <w:sz w:val="18"/>
                <w:szCs w:val="18"/>
              </w:rPr>
            </w:pPr>
            <w:r>
              <w:rPr>
                <w:rFonts w:ascii="宋体" w:hAnsi="宋体" w:eastAsia="宋体" w:cs="宋体"/>
                <w:sz w:val="18"/>
                <w:szCs w:val="18"/>
              </w:rPr>
              <w:t>57,117,803.74</w:t>
            </w:r>
          </w:p>
        </w:tc>
        <w:tc>
          <w:tcPr>
            <w:tcW w:w="1071" w:type="dxa"/>
            <w:tcBorders>
              <w:top w:val="single" w:color="auto" w:sz="2" w:space="0"/>
              <w:left w:val="single" w:color="auto" w:sz="2" w:space="0"/>
              <w:bottom w:val="single" w:color="auto" w:sz="2" w:space="0"/>
              <w:right w:val="single" w:color="auto" w:sz="2" w:space="0"/>
            </w:tcBorders>
            <w:vAlign w:val="center"/>
          </w:tcPr>
          <w:p w14:paraId="0DA70285">
            <w:pPr>
              <w:spacing w:before="0" w:after="0" w:line="240" w:lineRule="exact"/>
              <w:jc w:val="right"/>
              <w:rPr>
                <w:rFonts w:ascii="宋体" w:hAnsi="宋体" w:eastAsia="宋体" w:cs="宋体"/>
                <w:sz w:val="18"/>
                <w:szCs w:val="18"/>
              </w:rPr>
            </w:pPr>
            <w:r>
              <w:rPr>
                <w:rFonts w:ascii="宋体" w:hAnsi="宋体" w:eastAsia="宋体" w:cs="宋体"/>
                <w:sz w:val="18"/>
                <w:szCs w:val="18"/>
              </w:rPr>
              <w:t>217,440,257.62</w:t>
            </w:r>
          </w:p>
        </w:tc>
        <w:tc>
          <w:tcPr>
            <w:tcW w:w="1071" w:type="dxa"/>
            <w:tcBorders>
              <w:top w:val="single" w:color="auto" w:sz="2" w:space="0"/>
              <w:left w:val="single" w:color="auto" w:sz="2" w:space="0"/>
              <w:bottom w:val="single" w:color="auto" w:sz="2" w:space="0"/>
              <w:right w:val="single" w:color="auto" w:sz="2" w:space="0"/>
            </w:tcBorders>
            <w:vAlign w:val="center"/>
          </w:tcPr>
          <w:p w14:paraId="015B8C3C">
            <w:pPr>
              <w:spacing w:before="0" w:after="0" w:line="240" w:lineRule="exact"/>
              <w:jc w:val="right"/>
              <w:rPr>
                <w:rFonts w:ascii="宋体" w:hAnsi="宋体" w:eastAsia="宋体" w:cs="宋体"/>
                <w:sz w:val="18"/>
                <w:szCs w:val="18"/>
              </w:rPr>
            </w:pPr>
            <w:r>
              <w:rPr>
                <w:rFonts w:ascii="宋体" w:hAnsi="宋体" w:eastAsia="宋体" w:cs="宋体"/>
                <w:sz w:val="18"/>
                <w:szCs w:val="18"/>
              </w:rPr>
              <w:t>4,892,266,301.80</w:t>
            </w:r>
          </w:p>
        </w:tc>
        <w:tc>
          <w:tcPr>
            <w:tcW w:w="1071" w:type="dxa"/>
            <w:tcBorders>
              <w:top w:val="single" w:color="auto" w:sz="2" w:space="0"/>
              <w:left w:val="single" w:color="auto" w:sz="2" w:space="0"/>
              <w:bottom w:val="single" w:color="auto" w:sz="2" w:space="0"/>
              <w:right w:val="single" w:color="auto" w:sz="2" w:space="0"/>
            </w:tcBorders>
            <w:vAlign w:val="center"/>
          </w:tcPr>
          <w:p w14:paraId="4866673B">
            <w:pPr>
              <w:spacing w:before="0" w:after="0" w:line="240" w:lineRule="exact"/>
              <w:jc w:val="right"/>
              <w:rPr>
                <w:rFonts w:ascii="宋体" w:hAnsi="宋体" w:eastAsia="宋体" w:cs="宋体"/>
                <w:sz w:val="18"/>
                <w:szCs w:val="18"/>
              </w:rPr>
            </w:pPr>
            <w:r>
              <w:rPr>
                <w:rFonts w:ascii="宋体" w:hAnsi="宋体" w:eastAsia="宋体" w:cs="宋体"/>
                <w:sz w:val="18"/>
                <w:szCs w:val="18"/>
              </w:rPr>
              <w:t>66,106,803.12</w:t>
            </w:r>
          </w:p>
        </w:tc>
        <w:tc>
          <w:tcPr>
            <w:tcW w:w="1071" w:type="dxa"/>
            <w:tcBorders>
              <w:top w:val="single" w:color="auto" w:sz="2" w:space="0"/>
              <w:left w:val="single" w:color="auto" w:sz="2" w:space="0"/>
              <w:bottom w:val="single" w:color="auto" w:sz="2" w:space="0"/>
              <w:right w:val="single" w:color="auto" w:sz="2" w:space="0"/>
            </w:tcBorders>
            <w:vAlign w:val="center"/>
          </w:tcPr>
          <w:p w14:paraId="44C880E6">
            <w:pPr>
              <w:spacing w:before="0" w:after="0" w:line="240" w:lineRule="exact"/>
              <w:jc w:val="right"/>
              <w:rPr>
                <w:rFonts w:ascii="宋体" w:hAnsi="宋体" w:eastAsia="宋体" w:cs="宋体"/>
                <w:sz w:val="18"/>
                <w:szCs w:val="18"/>
              </w:rPr>
            </w:pPr>
            <w:r>
              <w:rPr>
                <w:rFonts w:ascii="宋体" w:hAnsi="宋体" w:eastAsia="宋体" w:cs="宋体"/>
                <w:sz w:val="18"/>
                <w:szCs w:val="18"/>
              </w:rPr>
              <w:t>66,106,803.12</w:t>
            </w:r>
          </w:p>
        </w:tc>
        <w:tc>
          <w:tcPr>
            <w:tcW w:w="1071" w:type="dxa"/>
            <w:tcBorders>
              <w:top w:val="single" w:color="auto" w:sz="2" w:space="0"/>
              <w:left w:val="single" w:color="auto" w:sz="2" w:space="0"/>
              <w:bottom w:val="single" w:color="auto" w:sz="2" w:space="0"/>
              <w:right w:val="single" w:color="auto" w:sz="2" w:space="0"/>
            </w:tcBorders>
            <w:vAlign w:val="center"/>
          </w:tcPr>
          <w:p w14:paraId="55F08D28">
            <w:pPr>
              <w:spacing w:before="0" w:after="0" w:line="240" w:lineRule="exact"/>
              <w:jc w:val="right"/>
              <w:rPr>
                <w:rFonts w:ascii="宋体" w:hAnsi="宋体" w:eastAsia="宋体" w:cs="宋体"/>
                <w:sz w:val="18"/>
                <w:szCs w:val="18"/>
              </w:rPr>
            </w:pPr>
            <w:r>
              <w:rPr>
                <w:rFonts w:ascii="宋体" w:hAnsi="宋体" w:eastAsia="宋体" w:cs="宋体"/>
                <w:sz w:val="18"/>
                <w:szCs w:val="18"/>
              </w:rPr>
              <w:t>-35,870,706.19</w:t>
            </w:r>
          </w:p>
        </w:tc>
      </w:tr>
      <w:tr w14:paraId="3117C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371E889">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安徽皖能环保股份有限公司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59A4DFF">
            <w:pPr>
              <w:spacing w:before="0" w:after="0" w:line="240" w:lineRule="exact"/>
              <w:jc w:val="right"/>
              <w:rPr>
                <w:rFonts w:ascii="宋体" w:hAnsi="宋体" w:eastAsia="宋体" w:cs="宋体"/>
                <w:sz w:val="18"/>
                <w:szCs w:val="18"/>
              </w:rPr>
            </w:pPr>
            <w:r>
              <w:rPr>
                <w:rFonts w:ascii="宋体" w:hAnsi="宋体" w:eastAsia="宋体" w:cs="宋体"/>
                <w:sz w:val="18"/>
                <w:szCs w:val="18"/>
              </w:rPr>
              <w:t>661,969,619.91</w:t>
            </w:r>
          </w:p>
        </w:tc>
        <w:tc>
          <w:tcPr>
            <w:tcW w:w="1071" w:type="dxa"/>
            <w:tcBorders>
              <w:top w:val="single" w:color="auto" w:sz="2" w:space="0"/>
              <w:left w:val="single" w:color="auto" w:sz="2" w:space="0"/>
              <w:bottom w:val="single" w:color="auto" w:sz="2" w:space="0"/>
              <w:right w:val="single" w:color="auto" w:sz="2" w:space="0"/>
            </w:tcBorders>
            <w:vAlign w:val="center"/>
          </w:tcPr>
          <w:p w14:paraId="2B1F81AE">
            <w:pPr>
              <w:spacing w:before="0" w:after="0" w:line="240" w:lineRule="exact"/>
              <w:jc w:val="right"/>
              <w:rPr>
                <w:rFonts w:ascii="宋体" w:hAnsi="宋体" w:eastAsia="宋体" w:cs="宋体"/>
                <w:sz w:val="18"/>
                <w:szCs w:val="18"/>
              </w:rPr>
            </w:pPr>
            <w:r>
              <w:rPr>
                <w:rFonts w:ascii="宋体" w:hAnsi="宋体" w:eastAsia="宋体" w:cs="宋体"/>
                <w:sz w:val="18"/>
                <w:szCs w:val="18"/>
              </w:rPr>
              <w:t>125,748,386.47</w:t>
            </w:r>
          </w:p>
        </w:tc>
        <w:tc>
          <w:tcPr>
            <w:tcW w:w="1071" w:type="dxa"/>
            <w:tcBorders>
              <w:top w:val="single" w:color="auto" w:sz="2" w:space="0"/>
              <w:left w:val="single" w:color="auto" w:sz="2" w:space="0"/>
              <w:bottom w:val="single" w:color="auto" w:sz="2" w:space="0"/>
              <w:right w:val="single" w:color="auto" w:sz="2" w:space="0"/>
            </w:tcBorders>
            <w:vAlign w:val="center"/>
          </w:tcPr>
          <w:p w14:paraId="5486CDF6">
            <w:pPr>
              <w:spacing w:before="0" w:after="0" w:line="240" w:lineRule="exact"/>
              <w:jc w:val="right"/>
              <w:rPr>
                <w:rFonts w:ascii="宋体" w:hAnsi="宋体" w:eastAsia="宋体" w:cs="宋体"/>
                <w:sz w:val="18"/>
                <w:szCs w:val="18"/>
              </w:rPr>
            </w:pPr>
            <w:r>
              <w:rPr>
                <w:rFonts w:ascii="宋体" w:hAnsi="宋体" w:eastAsia="宋体" w:cs="宋体"/>
                <w:sz w:val="18"/>
                <w:szCs w:val="18"/>
              </w:rPr>
              <w:t>125,748,386.47</w:t>
            </w:r>
          </w:p>
        </w:tc>
        <w:tc>
          <w:tcPr>
            <w:tcW w:w="1071" w:type="dxa"/>
            <w:tcBorders>
              <w:top w:val="single" w:color="auto" w:sz="2" w:space="0"/>
              <w:left w:val="single" w:color="auto" w:sz="2" w:space="0"/>
              <w:bottom w:val="single" w:color="auto" w:sz="2" w:space="0"/>
              <w:right w:val="single" w:color="auto" w:sz="2" w:space="0"/>
            </w:tcBorders>
            <w:vAlign w:val="center"/>
          </w:tcPr>
          <w:p w14:paraId="5291A1C5">
            <w:pPr>
              <w:spacing w:before="0" w:after="0" w:line="240" w:lineRule="exact"/>
              <w:jc w:val="right"/>
              <w:rPr>
                <w:rFonts w:ascii="宋体" w:hAnsi="宋体" w:eastAsia="宋体" w:cs="宋体"/>
                <w:sz w:val="18"/>
                <w:szCs w:val="18"/>
              </w:rPr>
            </w:pPr>
            <w:r>
              <w:rPr>
                <w:rFonts w:ascii="宋体" w:hAnsi="宋体" w:eastAsia="宋体" w:cs="宋体"/>
                <w:sz w:val="18"/>
                <w:szCs w:val="18"/>
              </w:rPr>
              <w:t>295,733,649.03</w:t>
            </w:r>
          </w:p>
        </w:tc>
        <w:tc>
          <w:tcPr>
            <w:tcW w:w="1071" w:type="dxa"/>
            <w:tcBorders>
              <w:top w:val="single" w:color="auto" w:sz="2" w:space="0"/>
              <w:left w:val="single" w:color="auto" w:sz="2" w:space="0"/>
              <w:bottom w:val="single" w:color="auto" w:sz="2" w:space="0"/>
              <w:right w:val="single" w:color="auto" w:sz="2" w:space="0"/>
            </w:tcBorders>
            <w:vAlign w:val="center"/>
          </w:tcPr>
          <w:p w14:paraId="1530F965">
            <w:pPr>
              <w:spacing w:before="0" w:after="0" w:line="240" w:lineRule="exact"/>
              <w:jc w:val="right"/>
              <w:rPr>
                <w:rFonts w:ascii="宋体" w:hAnsi="宋体" w:eastAsia="宋体" w:cs="宋体"/>
                <w:sz w:val="18"/>
                <w:szCs w:val="18"/>
              </w:rPr>
            </w:pPr>
            <w:r>
              <w:rPr>
                <w:rFonts w:ascii="宋体" w:hAnsi="宋体" w:eastAsia="宋体" w:cs="宋体"/>
                <w:sz w:val="18"/>
                <w:szCs w:val="18"/>
              </w:rPr>
              <w:t>660,411,805.21</w:t>
            </w:r>
          </w:p>
        </w:tc>
        <w:tc>
          <w:tcPr>
            <w:tcW w:w="1071" w:type="dxa"/>
            <w:tcBorders>
              <w:top w:val="single" w:color="auto" w:sz="2" w:space="0"/>
              <w:left w:val="single" w:color="auto" w:sz="2" w:space="0"/>
              <w:bottom w:val="single" w:color="auto" w:sz="2" w:space="0"/>
              <w:right w:val="single" w:color="auto" w:sz="2" w:space="0"/>
            </w:tcBorders>
            <w:vAlign w:val="center"/>
          </w:tcPr>
          <w:p w14:paraId="04CFA933">
            <w:pPr>
              <w:spacing w:before="0" w:after="0" w:line="240" w:lineRule="exact"/>
              <w:jc w:val="right"/>
              <w:rPr>
                <w:rFonts w:ascii="宋体" w:hAnsi="宋体" w:eastAsia="宋体" w:cs="宋体"/>
                <w:sz w:val="18"/>
                <w:szCs w:val="18"/>
              </w:rPr>
            </w:pPr>
            <w:r>
              <w:rPr>
                <w:rFonts w:ascii="宋体" w:hAnsi="宋体" w:eastAsia="宋体" w:cs="宋体"/>
                <w:sz w:val="18"/>
                <w:szCs w:val="18"/>
              </w:rPr>
              <w:t>110,154,480.80</w:t>
            </w:r>
          </w:p>
        </w:tc>
        <w:tc>
          <w:tcPr>
            <w:tcW w:w="1071" w:type="dxa"/>
            <w:tcBorders>
              <w:top w:val="single" w:color="auto" w:sz="2" w:space="0"/>
              <w:left w:val="single" w:color="auto" w:sz="2" w:space="0"/>
              <w:bottom w:val="single" w:color="auto" w:sz="2" w:space="0"/>
              <w:right w:val="single" w:color="auto" w:sz="2" w:space="0"/>
            </w:tcBorders>
            <w:vAlign w:val="center"/>
          </w:tcPr>
          <w:p w14:paraId="53AEE27B">
            <w:pPr>
              <w:spacing w:before="0" w:after="0" w:line="240" w:lineRule="exact"/>
              <w:jc w:val="right"/>
              <w:rPr>
                <w:rFonts w:ascii="宋体" w:hAnsi="宋体" w:eastAsia="宋体" w:cs="宋体"/>
                <w:sz w:val="18"/>
                <w:szCs w:val="18"/>
              </w:rPr>
            </w:pPr>
            <w:r>
              <w:rPr>
                <w:rFonts w:ascii="宋体" w:hAnsi="宋体" w:eastAsia="宋体" w:cs="宋体"/>
                <w:sz w:val="18"/>
                <w:szCs w:val="18"/>
              </w:rPr>
              <w:t>110,154,480.80</w:t>
            </w:r>
          </w:p>
        </w:tc>
        <w:tc>
          <w:tcPr>
            <w:tcW w:w="1071" w:type="dxa"/>
            <w:tcBorders>
              <w:top w:val="single" w:color="auto" w:sz="2" w:space="0"/>
              <w:left w:val="single" w:color="auto" w:sz="2" w:space="0"/>
              <w:bottom w:val="single" w:color="auto" w:sz="2" w:space="0"/>
              <w:right w:val="single" w:color="auto" w:sz="2" w:space="0"/>
            </w:tcBorders>
            <w:vAlign w:val="center"/>
          </w:tcPr>
          <w:p w14:paraId="3B38CFA5">
            <w:pPr>
              <w:spacing w:before="0" w:after="0" w:line="240" w:lineRule="exact"/>
              <w:jc w:val="right"/>
              <w:rPr>
                <w:rFonts w:ascii="宋体" w:hAnsi="宋体" w:eastAsia="宋体" w:cs="宋体"/>
                <w:sz w:val="18"/>
                <w:szCs w:val="18"/>
              </w:rPr>
            </w:pPr>
            <w:r>
              <w:rPr>
                <w:rFonts w:ascii="宋体" w:hAnsi="宋体" w:eastAsia="宋体" w:cs="宋体"/>
                <w:sz w:val="18"/>
                <w:szCs w:val="18"/>
              </w:rPr>
              <w:t>375,077,363.89</w:t>
            </w:r>
          </w:p>
        </w:tc>
      </w:tr>
    </w:tbl>
    <w:p w14:paraId="78AF9617">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7D25101">
      <w:pPr>
        <w:keepNext/>
        <w:keepLines/>
        <w:spacing w:before="300" w:after="300" w:line="280" w:lineRule="exact"/>
        <w:jc w:val="left"/>
        <w:outlineLvl w:val="2"/>
        <w:rPr>
          <w:rFonts w:ascii="宋体" w:hAnsi="宋体" w:eastAsia="宋体" w:cs="宋体"/>
          <w:b/>
          <w:bCs/>
          <w:sz w:val="21"/>
          <w:szCs w:val="21"/>
        </w:rPr>
      </w:pPr>
      <w:bookmarkStart w:id="293" w:name="_Toc989182"/>
      <w:r>
        <w:rPr>
          <w:rFonts w:ascii="宋体" w:hAnsi="宋体" w:eastAsia="宋体" w:cs="宋体"/>
          <w:b/>
          <w:bCs/>
          <w:sz w:val="21"/>
          <w:szCs w:val="21"/>
        </w:rPr>
        <w:t>2、在合营企业或联营企业中的权益</w:t>
      </w:r>
      <w:bookmarkEnd w:id="293"/>
    </w:p>
    <w:p w14:paraId="46E77496">
      <w:pPr>
        <w:keepNext/>
        <w:keepLines/>
        <w:spacing w:before="300" w:after="300" w:line="280" w:lineRule="exact"/>
        <w:jc w:val="left"/>
        <w:outlineLvl w:val="3"/>
        <w:rPr>
          <w:rFonts w:ascii="宋体" w:hAnsi="宋体" w:eastAsia="宋体" w:cs="宋体"/>
          <w:b/>
          <w:bCs/>
          <w:sz w:val="21"/>
          <w:szCs w:val="21"/>
        </w:rPr>
      </w:pPr>
      <w:bookmarkStart w:id="294" w:name="_Toc989183"/>
      <w:r>
        <w:rPr>
          <w:rFonts w:ascii="宋体" w:hAnsi="宋体" w:eastAsia="宋体" w:cs="宋体"/>
          <w:b/>
          <w:bCs/>
          <w:sz w:val="21"/>
          <w:szCs w:val="21"/>
        </w:rPr>
        <w:t>（1） 重要的合营企业或联营企业</w:t>
      </w:r>
      <w:bookmarkEnd w:id="294"/>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5D8B6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F2B8A09">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D0CFD04">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82E4C2B">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1539750">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B3EEA42">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9477D39">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14:paraId="20BFD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8E9E896"/>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39EBD50"/>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35EED3C"/>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DDD926E"/>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7433DA4">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5DE7A08">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877F719"/>
        </w:tc>
      </w:tr>
      <w:tr w14:paraId="38B12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AA46849">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348106D3">
            <w:pPr>
              <w:spacing w:before="0" w:after="0" w:line="240" w:lineRule="exact"/>
              <w:jc w:val="left"/>
              <w:rPr>
                <w:rFonts w:ascii="宋体" w:hAnsi="宋体" w:eastAsia="宋体" w:cs="宋体"/>
                <w:sz w:val="18"/>
                <w:szCs w:val="18"/>
              </w:rPr>
            </w:pPr>
            <w:r>
              <w:rPr>
                <w:rFonts w:ascii="宋体" w:hAnsi="宋体" w:eastAsia="宋体" w:cs="宋体"/>
                <w:sz w:val="18"/>
                <w:szCs w:val="18"/>
              </w:rPr>
              <w:t>合肥市</w:t>
            </w:r>
          </w:p>
        </w:tc>
        <w:tc>
          <w:tcPr>
            <w:tcW w:w="1377" w:type="dxa"/>
            <w:tcBorders>
              <w:top w:val="single" w:color="auto" w:sz="2" w:space="0"/>
              <w:left w:val="single" w:color="auto" w:sz="2" w:space="0"/>
              <w:bottom w:val="single" w:color="auto" w:sz="2" w:space="0"/>
              <w:right w:val="single" w:color="auto" w:sz="2" w:space="0"/>
            </w:tcBorders>
            <w:vAlign w:val="center"/>
          </w:tcPr>
          <w:p w14:paraId="5EBF2D34">
            <w:pPr>
              <w:spacing w:before="0" w:after="0" w:line="240" w:lineRule="exact"/>
              <w:jc w:val="left"/>
              <w:rPr>
                <w:rFonts w:ascii="宋体" w:hAnsi="宋体" w:eastAsia="宋体" w:cs="宋体"/>
                <w:sz w:val="18"/>
                <w:szCs w:val="18"/>
              </w:rPr>
            </w:pPr>
            <w:r>
              <w:rPr>
                <w:rFonts w:ascii="宋体" w:hAnsi="宋体" w:eastAsia="宋体" w:cs="宋体"/>
                <w:sz w:val="18"/>
                <w:szCs w:val="18"/>
              </w:rPr>
              <w:t>合肥市</w:t>
            </w:r>
          </w:p>
        </w:tc>
        <w:tc>
          <w:tcPr>
            <w:tcW w:w="1377" w:type="dxa"/>
            <w:tcBorders>
              <w:top w:val="single" w:color="auto" w:sz="2" w:space="0"/>
              <w:left w:val="single" w:color="auto" w:sz="2" w:space="0"/>
              <w:bottom w:val="single" w:color="auto" w:sz="2" w:space="0"/>
              <w:right w:val="single" w:color="auto" w:sz="2" w:space="0"/>
            </w:tcBorders>
            <w:vAlign w:val="center"/>
          </w:tcPr>
          <w:p w14:paraId="3324E845">
            <w:pPr>
              <w:spacing w:before="0" w:after="0" w:line="240" w:lineRule="exact"/>
              <w:jc w:val="left"/>
              <w:rPr>
                <w:rFonts w:ascii="宋体" w:hAnsi="宋体" w:eastAsia="宋体" w:cs="宋体"/>
                <w:sz w:val="18"/>
                <w:szCs w:val="18"/>
              </w:rPr>
            </w:pPr>
            <w:r>
              <w:rPr>
                <w:rFonts w:ascii="宋体" w:hAnsi="宋体" w:eastAsia="宋体" w:cs="宋体"/>
                <w:sz w:val="18"/>
                <w:szCs w:val="18"/>
              </w:rPr>
              <w:t>金融</w:t>
            </w:r>
          </w:p>
        </w:tc>
        <w:tc>
          <w:tcPr>
            <w:tcW w:w="1377" w:type="dxa"/>
            <w:tcBorders>
              <w:top w:val="single" w:color="auto" w:sz="2" w:space="0"/>
              <w:left w:val="single" w:color="auto" w:sz="2" w:space="0"/>
              <w:bottom w:val="single" w:color="auto" w:sz="2" w:space="0"/>
              <w:right w:val="single" w:color="auto" w:sz="2" w:space="0"/>
            </w:tcBorders>
            <w:vAlign w:val="center"/>
          </w:tcPr>
          <w:p w14:paraId="3DFE5DA1">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377" w:type="dxa"/>
            <w:tcBorders>
              <w:top w:val="single" w:color="auto" w:sz="2" w:space="0"/>
              <w:left w:val="single" w:color="auto" w:sz="2" w:space="0"/>
              <w:bottom w:val="single" w:color="auto" w:sz="2" w:space="0"/>
              <w:right w:val="single" w:color="auto" w:sz="2" w:space="0"/>
            </w:tcBorders>
            <w:vAlign w:val="center"/>
          </w:tcPr>
          <w:p w14:paraId="23A6BBA1">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EAFA99B">
            <w:pPr>
              <w:spacing w:before="0" w:after="0" w:line="240" w:lineRule="exact"/>
              <w:jc w:val="left"/>
              <w:rPr>
                <w:rFonts w:ascii="宋体" w:hAnsi="宋体" w:eastAsia="宋体" w:cs="宋体"/>
                <w:sz w:val="18"/>
                <w:szCs w:val="18"/>
              </w:rPr>
            </w:pPr>
            <w:r>
              <w:rPr>
                <w:rFonts w:ascii="宋体" w:hAnsi="宋体" w:eastAsia="宋体" w:cs="宋体"/>
                <w:sz w:val="18"/>
                <w:szCs w:val="18"/>
              </w:rPr>
              <w:t>权益法</w:t>
            </w:r>
          </w:p>
        </w:tc>
      </w:tr>
      <w:tr w14:paraId="03474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38D4216">
            <w:pPr>
              <w:spacing w:before="0" w:after="0" w:line="240" w:lineRule="exact"/>
              <w:jc w:val="left"/>
              <w:rPr>
                <w:rFonts w:ascii="宋体" w:hAnsi="宋体" w:eastAsia="宋体" w:cs="宋体"/>
                <w:sz w:val="18"/>
                <w:szCs w:val="18"/>
              </w:rPr>
            </w:pPr>
            <w:r>
              <w:rPr>
                <w:rFonts w:ascii="宋体" w:hAnsi="宋体" w:eastAsia="宋体" w:cs="宋体"/>
                <w:sz w:val="18"/>
                <w:szCs w:val="18"/>
              </w:rPr>
              <w:t>中煤新集利辛发电有限公司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3C55038D">
            <w:pPr>
              <w:spacing w:before="0" w:after="0" w:line="240" w:lineRule="exact"/>
              <w:jc w:val="left"/>
              <w:rPr>
                <w:rFonts w:ascii="宋体" w:hAnsi="宋体" w:eastAsia="宋体" w:cs="宋体"/>
                <w:sz w:val="18"/>
                <w:szCs w:val="18"/>
              </w:rPr>
            </w:pPr>
            <w:r>
              <w:rPr>
                <w:rFonts w:ascii="宋体" w:hAnsi="宋体" w:eastAsia="宋体" w:cs="宋体"/>
                <w:sz w:val="18"/>
                <w:szCs w:val="18"/>
              </w:rPr>
              <w:t>利辛县</w:t>
            </w:r>
          </w:p>
        </w:tc>
        <w:tc>
          <w:tcPr>
            <w:tcW w:w="1377" w:type="dxa"/>
            <w:tcBorders>
              <w:top w:val="single" w:color="auto" w:sz="2" w:space="0"/>
              <w:left w:val="single" w:color="auto" w:sz="2" w:space="0"/>
              <w:bottom w:val="single" w:color="auto" w:sz="2" w:space="0"/>
              <w:right w:val="single" w:color="auto" w:sz="2" w:space="0"/>
            </w:tcBorders>
            <w:vAlign w:val="center"/>
          </w:tcPr>
          <w:p w14:paraId="6E66A8DA">
            <w:pPr>
              <w:spacing w:before="0" w:after="0" w:line="240" w:lineRule="exact"/>
              <w:jc w:val="left"/>
              <w:rPr>
                <w:rFonts w:ascii="宋体" w:hAnsi="宋体" w:eastAsia="宋体" w:cs="宋体"/>
                <w:sz w:val="18"/>
                <w:szCs w:val="18"/>
              </w:rPr>
            </w:pPr>
            <w:r>
              <w:rPr>
                <w:rFonts w:ascii="宋体" w:hAnsi="宋体" w:eastAsia="宋体" w:cs="宋体"/>
                <w:sz w:val="18"/>
                <w:szCs w:val="18"/>
              </w:rPr>
              <w:t>利辛县</w:t>
            </w:r>
          </w:p>
        </w:tc>
        <w:tc>
          <w:tcPr>
            <w:tcW w:w="1377" w:type="dxa"/>
            <w:tcBorders>
              <w:top w:val="single" w:color="auto" w:sz="2" w:space="0"/>
              <w:left w:val="single" w:color="auto" w:sz="2" w:space="0"/>
              <w:bottom w:val="single" w:color="auto" w:sz="2" w:space="0"/>
              <w:right w:val="single" w:color="auto" w:sz="2" w:space="0"/>
            </w:tcBorders>
            <w:vAlign w:val="center"/>
          </w:tcPr>
          <w:p w14:paraId="499964AF">
            <w:pPr>
              <w:spacing w:before="0" w:after="0" w:line="240" w:lineRule="exact"/>
              <w:jc w:val="left"/>
              <w:rPr>
                <w:rFonts w:ascii="宋体" w:hAnsi="宋体" w:eastAsia="宋体" w:cs="宋体"/>
                <w:sz w:val="18"/>
                <w:szCs w:val="18"/>
              </w:rPr>
            </w:pPr>
            <w:r>
              <w:rPr>
                <w:rFonts w:ascii="宋体" w:hAnsi="宋体" w:eastAsia="宋体" w:cs="宋体"/>
                <w:sz w:val="18"/>
                <w:szCs w:val="18"/>
              </w:rPr>
              <w:t>发电</w:t>
            </w:r>
          </w:p>
        </w:tc>
        <w:tc>
          <w:tcPr>
            <w:tcW w:w="1377" w:type="dxa"/>
            <w:tcBorders>
              <w:top w:val="single" w:color="auto" w:sz="2" w:space="0"/>
              <w:left w:val="single" w:color="auto" w:sz="2" w:space="0"/>
              <w:bottom w:val="single" w:color="auto" w:sz="2" w:space="0"/>
              <w:right w:val="single" w:color="auto" w:sz="2" w:space="0"/>
            </w:tcBorders>
            <w:vAlign w:val="center"/>
          </w:tcPr>
          <w:p w14:paraId="0C6F70E3">
            <w:pPr>
              <w:spacing w:before="0" w:after="0" w:line="240" w:lineRule="exact"/>
              <w:jc w:val="right"/>
              <w:rPr>
                <w:rFonts w:ascii="宋体" w:hAnsi="宋体" w:eastAsia="宋体" w:cs="宋体"/>
                <w:sz w:val="18"/>
                <w:szCs w:val="18"/>
              </w:rPr>
            </w:pPr>
            <w:r>
              <w:rPr>
                <w:rFonts w:ascii="宋体" w:hAnsi="宋体" w:eastAsia="宋体" w:cs="宋体"/>
                <w:sz w:val="18"/>
                <w:szCs w:val="18"/>
              </w:rPr>
              <w:t>45.00%</w:t>
            </w:r>
          </w:p>
        </w:tc>
        <w:tc>
          <w:tcPr>
            <w:tcW w:w="1377" w:type="dxa"/>
            <w:tcBorders>
              <w:top w:val="single" w:color="auto" w:sz="2" w:space="0"/>
              <w:left w:val="single" w:color="auto" w:sz="2" w:space="0"/>
              <w:bottom w:val="single" w:color="auto" w:sz="2" w:space="0"/>
              <w:right w:val="single" w:color="auto" w:sz="2" w:space="0"/>
            </w:tcBorders>
            <w:vAlign w:val="center"/>
          </w:tcPr>
          <w:p w14:paraId="6D3B81A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8821E64">
            <w:pPr>
              <w:spacing w:before="0" w:after="0" w:line="240" w:lineRule="exact"/>
              <w:jc w:val="left"/>
              <w:rPr>
                <w:rFonts w:ascii="宋体" w:hAnsi="宋体" w:eastAsia="宋体" w:cs="宋体"/>
                <w:sz w:val="18"/>
                <w:szCs w:val="18"/>
              </w:rPr>
            </w:pPr>
            <w:r>
              <w:rPr>
                <w:rFonts w:ascii="宋体" w:hAnsi="宋体" w:eastAsia="宋体" w:cs="宋体"/>
                <w:sz w:val="18"/>
                <w:szCs w:val="18"/>
              </w:rPr>
              <w:t>权益法</w:t>
            </w:r>
          </w:p>
        </w:tc>
      </w:tr>
      <w:tr w14:paraId="0AA2D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EC62EDA">
            <w:pPr>
              <w:spacing w:before="0" w:after="0" w:line="240" w:lineRule="exact"/>
              <w:jc w:val="left"/>
              <w:rPr>
                <w:rFonts w:ascii="宋体" w:hAnsi="宋体" w:eastAsia="宋体" w:cs="宋体"/>
                <w:sz w:val="18"/>
                <w:szCs w:val="18"/>
              </w:rPr>
            </w:pPr>
            <w:r>
              <w:rPr>
                <w:rFonts w:ascii="宋体" w:hAnsi="宋体" w:eastAsia="宋体" w:cs="宋体"/>
                <w:sz w:val="18"/>
                <w:szCs w:val="18"/>
              </w:rPr>
              <w:t>国能神皖能源有限责任公司</w:t>
            </w:r>
          </w:p>
        </w:tc>
        <w:tc>
          <w:tcPr>
            <w:tcW w:w="1377" w:type="dxa"/>
            <w:tcBorders>
              <w:top w:val="single" w:color="auto" w:sz="2" w:space="0"/>
              <w:left w:val="single" w:color="auto" w:sz="2" w:space="0"/>
              <w:bottom w:val="single" w:color="auto" w:sz="2" w:space="0"/>
              <w:right w:val="single" w:color="auto" w:sz="2" w:space="0"/>
            </w:tcBorders>
            <w:vAlign w:val="center"/>
          </w:tcPr>
          <w:p w14:paraId="475A4EAC">
            <w:pPr>
              <w:spacing w:before="0" w:after="0" w:line="240" w:lineRule="exact"/>
              <w:jc w:val="left"/>
              <w:rPr>
                <w:rFonts w:ascii="宋体" w:hAnsi="宋体" w:eastAsia="宋体" w:cs="宋体"/>
                <w:sz w:val="18"/>
                <w:szCs w:val="18"/>
              </w:rPr>
            </w:pPr>
            <w:r>
              <w:rPr>
                <w:rFonts w:ascii="宋体" w:hAnsi="宋体" w:eastAsia="宋体" w:cs="宋体"/>
                <w:sz w:val="18"/>
                <w:szCs w:val="18"/>
              </w:rPr>
              <w:t>合肥市</w:t>
            </w:r>
          </w:p>
        </w:tc>
        <w:tc>
          <w:tcPr>
            <w:tcW w:w="1377" w:type="dxa"/>
            <w:tcBorders>
              <w:top w:val="single" w:color="auto" w:sz="2" w:space="0"/>
              <w:left w:val="single" w:color="auto" w:sz="2" w:space="0"/>
              <w:bottom w:val="single" w:color="auto" w:sz="2" w:space="0"/>
              <w:right w:val="single" w:color="auto" w:sz="2" w:space="0"/>
            </w:tcBorders>
            <w:vAlign w:val="center"/>
          </w:tcPr>
          <w:p w14:paraId="40E5C307">
            <w:pPr>
              <w:spacing w:before="0" w:after="0" w:line="240" w:lineRule="exact"/>
              <w:jc w:val="left"/>
              <w:rPr>
                <w:rFonts w:ascii="宋体" w:hAnsi="宋体" w:eastAsia="宋体" w:cs="宋体"/>
                <w:sz w:val="18"/>
                <w:szCs w:val="18"/>
              </w:rPr>
            </w:pPr>
            <w:r>
              <w:rPr>
                <w:rFonts w:ascii="宋体" w:hAnsi="宋体" w:eastAsia="宋体" w:cs="宋体"/>
                <w:sz w:val="18"/>
                <w:szCs w:val="18"/>
              </w:rPr>
              <w:t>合肥市</w:t>
            </w:r>
          </w:p>
        </w:tc>
        <w:tc>
          <w:tcPr>
            <w:tcW w:w="1377" w:type="dxa"/>
            <w:tcBorders>
              <w:top w:val="single" w:color="auto" w:sz="2" w:space="0"/>
              <w:left w:val="single" w:color="auto" w:sz="2" w:space="0"/>
              <w:bottom w:val="single" w:color="auto" w:sz="2" w:space="0"/>
              <w:right w:val="single" w:color="auto" w:sz="2" w:space="0"/>
            </w:tcBorders>
            <w:vAlign w:val="center"/>
          </w:tcPr>
          <w:p w14:paraId="42576346">
            <w:pPr>
              <w:spacing w:before="0" w:after="0" w:line="240" w:lineRule="exact"/>
              <w:jc w:val="left"/>
              <w:rPr>
                <w:rFonts w:ascii="宋体" w:hAnsi="宋体" w:eastAsia="宋体" w:cs="宋体"/>
                <w:sz w:val="18"/>
                <w:szCs w:val="18"/>
              </w:rPr>
            </w:pPr>
            <w:r>
              <w:rPr>
                <w:rFonts w:ascii="宋体" w:hAnsi="宋体" w:eastAsia="宋体" w:cs="宋体"/>
                <w:sz w:val="18"/>
                <w:szCs w:val="18"/>
              </w:rPr>
              <w:t>发电</w:t>
            </w:r>
          </w:p>
        </w:tc>
        <w:tc>
          <w:tcPr>
            <w:tcW w:w="1377" w:type="dxa"/>
            <w:tcBorders>
              <w:top w:val="single" w:color="auto" w:sz="2" w:space="0"/>
              <w:left w:val="single" w:color="auto" w:sz="2" w:space="0"/>
              <w:bottom w:val="single" w:color="auto" w:sz="2" w:space="0"/>
              <w:right w:val="single" w:color="auto" w:sz="2" w:space="0"/>
            </w:tcBorders>
            <w:vAlign w:val="center"/>
          </w:tcPr>
          <w:p w14:paraId="710EA8AB">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377" w:type="dxa"/>
            <w:tcBorders>
              <w:top w:val="single" w:color="auto" w:sz="2" w:space="0"/>
              <w:left w:val="single" w:color="auto" w:sz="2" w:space="0"/>
              <w:bottom w:val="single" w:color="auto" w:sz="2" w:space="0"/>
              <w:right w:val="single" w:color="auto" w:sz="2" w:space="0"/>
            </w:tcBorders>
            <w:vAlign w:val="center"/>
          </w:tcPr>
          <w:p w14:paraId="5AE53A28">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E51B7A7">
            <w:pPr>
              <w:spacing w:before="0" w:after="0" w:line="240" w:lineRule="exact"/>
              <w:jc w:val="left"/>
              <w:rPr>
                <w:rFonts w:ascii="宋体" w:hAnsi="宋体" w:eastAsia="宋体" w:cs="宋体"/>
                <w:sz w:val="18"/>
                <w:szCs w:val="18"/>
              </w:rPr>
            </w:pPr>
            <w:r>
              <w:rPr>
                <w:rFonts w:ascii="宋体" w:hAnsi="宋体" w:eastAsia="宋体" w:cs="宋体"/>
                <w:sz w:val="18"/>
                <w:szCs w:val="18"/>
              </w:rPr>
              <w:t>权益法</w:t>
            </w:r>
          </w:p>
        </w:tc>
      </w:tr>
      <w:tr w14:paraId="4A7CF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7233991">
            <w:pPr>
              <w:spacing w:before="0" w:after="0" w:line="240" w:lineRule="exact"/>
              <w:jc w:val="left"/>
              <w:rPr>
                <w:rFonts w:ascii="宋体" w:hAnsi="宋体" w:eastAsia="宋体" w:cs="宋体"/>
                <w:sz w:val="18"/>
                <w:szCs w:val="18"/>
              </w:rPr>
            </w:pPr>
            <w:r>
              <w:rPr>
                <w:rFonts w:ascii="宋体" w:hAnsi="宋体" w:eastAsia="宋体" w:cs="宋体"/>
                <w:sz w:val="18"/>
                <w:szCs w:val="18"/>
              </w:rPr>
              <w:t>淮北申皖发电有限公司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571B820C">
            <w:pPr>
              <w:spacing w:before="0" w:after="0" w:line="240" w:lineRule="exact"/>
              <w:jc w:val="left"/>
              <w:rPr>
                <w:rFonts w:ascii="宋体" w:hAnsi="宋体" w:eastAsia="宋体" w:cs="宋体"/>
                <w:sz w:val="18"/>
                <w:szCs w:val="18"/>
              </w:rPr>
            </w:pPr>
            <w:r>
              <w:rPr>
                <w:rFonts w:ascii="宋体" w:hAnsi="宋体" w:eastAsia="宋体" w:cs="宋体"/>
                <w:sz w:val="18"/>
                <w:szCs w:val="18"/>
              </w:rPr>
              <w:t>淮北市</w:t>
            </w:r>
          </w:p>
        </w:tc>
        <w:tc>
          <w:tcPr>
            <w:tcW w:w="1377" w:type="dxa"/>
            <w:tcBorders>
              <w:top w:val="single" w:color="auto" w:sz="2" w:space="0"/>
              <w:left w:val="single" w:color="auto" w:sz="2" w:space="0"/>
              <w:bottom w:val="single" w:color="auto" w:sz="2" w:space="0"/>
              <w:right w:val="single" w:color="auto" w:sz="2" w:space="0"/>
            </w:tcBorders>
            <w:vAlign w:val="center"/>
          </w:tcPr>
          <w:p w14:paraId="15FB006B">
            <w:pPr>
              <w:spacing w:before="0" w:after="0" w:line="240" w:lineRule="exact"/>
              <w:jc w:val="left"/>
              <w:rPr>
                <w:rFonts w:ascii="宋体" w:hAnsi="宋体" w:eastAsia="宋体" w:cs="宋体"/>
                <w:sz w:val="18"/>
                <w:szCs w:val="18"/>
              </w:rPr>
            </w:pPr>
            <w:r>
              <w:rPr>
                <w:rFonts w:ascii="宋体" w:hAnsi="宋体" w:eastAsia="宋体" w:cs="宋体"/>
                <w:sz w:val="18"/>
                <w:szCs w:val="18"/>
              </w:rPr>
              <w:t>淮北市</w:t>
            </w:r>
          </w:p>
        </w:tc>
        <w:tc>
          <w:tcPr>
            <w:tcW w:w="1377" w:type="dxa"/>
            <w:tcBorders>
              <w:top w:val="single" w:color="auto" w:sz="2" w:space="0"/>
              <w:left w:val="single" w:color="auto" w:sz="2" w:space="0"/>
              <w:bottom w:val="single" w:color="auto" w:sz="2" w:space="0"/>
              <w:right w:val="single" w:color="auto" w:sz="2" w:space="0"/>
            </w:tcBorders>
            <w:vAlign w:val="center"/>
          </w:tcPr>
          <w:p w14:paraId="6D024201">
            <w:pPr>
              <w:spacing w:before="0" w:after="0" w:line="240" w:lineRule="exact"/>
              <w:jc w:val="left"/>
              <w:rPr>
                <w:rFonts w:ascii="宋体" w:hAnsi="宋体" w:eastAsia="宋体" w:cs="宋体"/>
                <w:sz w:val="18"/>
                <w:szCs w:val="18"/>
              </w:rPr>
            </w:pPr>
            <w:r>
              <w:rPr>
                <w:rFonts w:ascii="宋体" w:hAnsi="宋体" w:eastAsia="宋体" w:cs="宋体"/>
                <w:sz w:val="18"/>
                <w:szCs w:val="18"/>
              </w:rPr>
              <w:t>发电</w:t>
            </w:r>
          </w:p>
        </w:tc>
        <w:tc>
          <w:tcPr>
            <w:tcW w:w="1377" w:type="dxa"/>
            <w:tcBorders>
              <w:top w:val="single" w:color="auto" w:sz="2" w:space="0"/>
              <w:left w:val="single" w:color="auto" w:sz="2" w:space="0"/>
              <w:bottom w:val="single" w:color="auto" w:sz="2" w:space="0"/>
              <w:right w:val="single" w:color="auto" w:sz="2" w:space="0"/>
            </w:tcBorders>
            <w:vAlign w:val="center"/>
          </w:tcPr>
          <w:p w14:paraId="681FE323">
            <w:pPr>
              <w:spacing w:before="0" w:after="0" w:line="240" w:lineRule="exact"/>
              <w:jc w:val="right"/>
              <w:rPr>
                <w:rFonts w:ascii="宋体" w:hAnsi="宋体" w:eastAsia="宋体" w:cs="宋体"/>
                <w:sz w:val="18"/>
                <w:szCs w:val="18"/>
              </w:rPr>
            </w:pPr>
            <w:r>
              <w:rPr>
                <w:rFonts w:ascii="宋体" w:hAnsi="宋体" w:eastAsia="宋体" w:cs="宋体"/>
                <w:sz w:val="18"/>
                <w:szCs w:val="18"/>
              </w:rPr>
              <w:t>24.50%</w:t>
            </w:r>
          </w:p>
        </w:tc>
        <w:tc>
          <w:tcPr>
            <w:tcW w:w="1377" w:type="dxa"/>
            <w:tcBorders>
              <w:top w:val="single" w:color="auto" w:sz="2" w:space="0"/>
              <w:left w:val="single" w:color="auto" w:sz="2" w:space="0"/>
              <w:bottom w:val="single" w:color="auto" w:sz="2" w:space="0"/>
              <w:right w:val="single" w:color="auto" w:sz="2" w:space="0"/>
            </w:tcBorders>
            <w:vAlign w:val="center"/>
          </w:tcPr>
          <w:p w14:paraId="400CB04A">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B6224AF">
            <w:pPr>
              <w:spacing w:before="0" w:after="0" w:line="240" w:lineRule="exact"/>
              <w:jc w:val="left"/>
              <w:rPr>
                <w:rFonts w:ascii="宋体" w:hAnsi="宋体" w:eastAsia="宋体" w:cs="宋体"/>
                <w:sz w:val="18"/>
                <w:szCs w:val="18"/>
              </w:rPr>
            </w:pPr>
            <w:r>
              <w:rPr>
                <w:rFonts w:ascii="宋体" w:hAnsi="宋体" w:eastAsia="宋体" w:cs="宋体"/>
                <w:sz w:val="18"/>
                <w:szCs w:val="18"/>
              </w:rPr>
              <w:t>权益法</w:t>
            </w:r>
          </w:p>
        </w:tc>
      </w:tr>
    </w:tbl>
    <w:p w14:paraId="420B27CD">
      <w:pPr>
        <w:spacing w:before="100" w:after="100" w:line="240" w:lineRule="exact"/>
        <w:jc w:val="left"/>
        <w:rPr>
          <w:rFonts w:ascii="宋体" w:hAnsi="宋体" w:eastAsia="宋体" w:cs="宋体"/>
          <w:sz w:val="18"/>
          <w:szCs w:val="18"/>
        </w:rPr>
      </w:pPr>
      <w:r>
        <w:rPr>
          <w:rFonts w:ascii="宋体" w:hAnsi="宋体" w:eastAsia="宋体" w:cs="宋体"/>
          <w:sz w:val="18"/>
          <w:szCs w:val="18"/>
        </w:rPr>
        <w:t>在合营企业或联营企业的持股比例不同于表决权比例的说明：</w:t>
      </w:r>
    </w:p>
    <w:p w14:paraId="74F9CCAE">
      <w:pPr>
        <w:spacing w:before="100" w:after="100" w:line="240" w:lineRule="exact"/>
        <w:jc w:val="left"/>
        <w:rPr>
          <w:rFonts w:ascii="宋体" w:hAnsi="宋体" w:eastAsia="宋体" w:cs="宋体"/>
          <w:sz w:val="18"/>
          <w:szCs w:val="18"/>
        </w:rPr>
      </w:pPr>
      <w:r>
        <w:rPr>
          <w:rFonts w:ascii="宋体" w:hAnsi="宋体" w:eastAsia="宋体" w:cs="宋体"/>
          <w:sz w:val="18"/>
          <w:szCs w:val="18"/>
        </w:rPr>
        <w:t>持有20%以下表决权但具有重大影响，或者持有20%或以上表决权但不具有重大影响的依据：</w:t>
      </w:r>
    </w:p>
    <w:p w14:paraId="577CF187">
      <w:pPr>
        <w:keepNext/>
        <w:keepLines/>
        <w:spacing w:before="300" w:after="300" w:line="280" w:lineRule="exact"/>
        <w:jc w:val="left"/>
        <w:outlineLvl w:val="3"/>
        <w:rPr>
          <w:rFonts w:ascii="宋体" w:hAnsi="宋体" w:eastAsia="宋体" w:cs="宋体"/>
          <w:b/>
          <w:bCs/>
          <w:sz w:val="21"/>
          <w:szCs w:val="21"/>
        </w:rPr>
      </w:pPr>
      <w:bookmarkStart w:id="295" w:name="_Toc989184"/>
      <w:r>
        <w:rPr>
          <w:rFonts w:ascii="宋体" w:hAnsi="宋体" w:eastAsia="宋体" w:cs="宋体"/>
          <w:b/>
          <w:bCs/>
          <w:sz w:val="21"/>
          <w:szCs w:val="21"/>
        </w:rPr>
        <w:t>（2） 重要联营企业的主要财务信息</w:t>
      </w:r>
      <w:bookmarkEnd w:id="295"/>
    </w:p>
    <w:p w14:paraId="481E401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370E1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2477B4B"/>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187DBFC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A7E5390">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14:paraId="5EAF3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1D9A130"/>
        </w:tc>
        <w:tc>
          <w:tcPr>
            <w:tcW w:w="1071" w:type="dxa"/>
            <w:tcBorders>
              <w:top w:val="single" w:color="auto" w:sz="2" w:space="0"/>
              <w:left w:val="single" w:color="auto" w:sz="2" w:space="0"/>
              <w:bottom w:val="single" w:color="auto" w:sz="2" w:space="0"/>
              <w:right w:val="single" w:color="auto" w:sz="2" w:space="0"/>
            </w:tcBorders>
            <w:vAlign w:val="center"/>
          </w:tcPr>
          <w:p w14:paraId="077243F4">
            <w:pPr>
              <w:spacing w:before="0" w:after="0" w:line="240" w:lineRule="exact"/>
              <w:jc w:val="center"/>
              <w:rPr>
                <w:rFonts w:ascii="宋体" w:hAnsi="宋体" w:eastAsia="宋体" w:cs="宋体"/>
                <w:sz w:val="18"/>
                <w:szCs w:val="18"/>
              </w:rPr>
            </w:pPr>
            <w:r>
              <w:rPr>
                <w:rFonts w:ascii="宋体" w:hAnsi="宋体" w:eastAsia="宋体" w:cs="宋体"/>
                <w:sz w:val="18"/>
                <w:szCs w:val="18"/>
              </w:rPr>
              <w:t>国能神皖能源有限责任公司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4A21734C">
            <w:pPr>
              <w:spacing w:before="0" w:after="0" w:line="240" w:lineRule="exact"/>
              <w:jc w:val="center"/>
              <w:rPr>
                <w:rFonts w:ascii="宋体" w:hAnsi="宋体" w:eastAsia="宋体" w:cs="宋体"/>
                <w:sz w:val="18"/>
                <w:szCs w:val="18"/>
              </w:rPr>
            </w:pPr>
            <w:r>
              <w:rPr>
                <w:rFonts w:ascii="宋体" w:hAnsi="宋体" w:eastAsia="宋体" w:cs="宋体"/>
                <w:sz w:val="18"/>
                <w:szCs w:val="18"/>
              </w:rPr>
              <w:t>中煤新集利辛发电有限公司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1F982E3">
            <w:pPr>
              <w:spacing w:before="0" w:after="0" w:line="240" w:lineRule="exact"/>
              <w:jc w:val="center"/>
              <w:rPr>
                <w:rFonts w:ascii="宋体" w:hAnsi="宋体" w:eastAsia="宋体" w:cs="宋体"/>
                <w:sz w:val="18"/>
                <w:szCs w:val="18"/>
              </w:rPr>
            </w:pPr>
            <w:r>
              <w:rPr>
                <w:rFonts w:ascii="宋体" w:hAnsi="宋体" w:eastAsia="宋体" w:cs="宋体"/>
                <w:sz w:val="18"/>
                <w:szCs w:val="18"/>
              </w:rPr>
              <w:t>淮北申皖发电有限公司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ACD0C06">
            <w:pPr>
              <w:spacing w:before="0" w:after="0" w:line="240" w:lineRule="exact"/>
              <w:jc w:val="center"/>
              <w:rPr>
                <w:rFonts w:ascii="宋体" w:hAnsi="宋体" w:eastAsia="宋体" w:cs="宋体"/>
                <w:sz w:val="18"/>
                <w:szCs w:val="18"/>
              </w:rPr>
            </w:pPr>
            <w:r>
              <w:rPr>
                <w:rFonts w:ascii="宋体" w:hAnsi="宋体" w:eastAsia="宋体" w:cs="宋体"/>
                <w:sz w:val="18"/>
                <w:szCs w:val="18"/>
              </w:rPr>
              <w:t>安徽省能源集团财务有限公司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ECEB52B">
            <w:pPr>
              <w:spacing w:before="0" w:after="0" w:line="240" w:lineRule="exact"/>
              <w:jc w:val="center"/>
              <w:rPr>
                <w:rFonts w:ascii="宋体" w:hAnsi="宋体" w:eastAsia="宋体" w:cs="宋体"/>
                <w:sz w:val="18"/>
                <w:szCs w:val="18"/>
              </w:rPr>
            </w:pPr>
            <w:r>
              <w:rPr>
                <w:rFonts w:ascii="宋体" w:hAnsi="宋体" w:eastAsia="宋体" w:cs="宋体"/>
                <w:sz w:val="18"/>
                <w:szCs w:val="18"/>
              </w:rPr>
              <w:t>国能神皖能源有限责任公司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0CA62F23">
            <w:pPr>
              <w:spacing w:before="0" w:after="0" w:line="240" w:lineRule="exact"/>
              <w:jc w:val="center"/>
              <w:rPr>
                <w:rFonts w:ascii="宋体" w:hAnsi="宋体" w:eastAsia="宋体" w:cs="宋体"/>
                <w:sz w:val="18"/>
                <w:szCs w:val="18"/>
              </w:rPr>
            </w:pPr>
            <w:r>
              <w:rPr>
                <w:rFonts w:ascii="宋体" w:hAnsi="宋体" w:eastAsia="宋体" w:cs="宋体"/>
                <w:sz w:val="18"/>
                <w:szCs w:val="18"/>
              </w:rPr>
              <w:t>中煤新集利辛发电有限公司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A0115E1">
            <w:pPr>
              <w:spacing w:before="0" w:after="0" w:line="240" w:lineRule="exact"/>
              <w:jc w:val="center"/>
              <w:rPr>
                <w:rFonts w:ascii="宋体" w:hAnsi="宋体" w:eastAsia="宋体" w:cs="宋体"/>
                <w:sz w:val="18"/>
                <w:szCs w:val="18"/>
              </w:rPr>
            </w:pPr>
            <w:r>
              <w:rPr>
                <w:rFonts w:ascii="宋体" w:hAnsi="宋体" w:eastAsia="宋体" w:cs="宋体"/>
                <w:sz w:val="18"/>
                <w:szCs w:val="18"/>
              </w:rPr>
              <w:t>淮北申皖发电有限公司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0DB9766">
            <w:pPr>
              <w:spacing w:before="0" w:after="0" w:line="240" w:lineRule="exact"/>
              <w:jc w:val="center"/>
              <w:rPr>
                <w:rFonts w:ascii="宋体" w:hAnsi="宋体" w:eastAsia="宋体" w:cs="宋体"/>
                <w:sz w:val="18"/>
                <w:szCs w:val="18"/>
              </w:rPr>
            </w:pPr>
            <w:r>
              <w:rPr>
                <w:rFonts w:ascii="宋体" w:hAnsi="宋体" w:eastAsia="宋体" w:cs="宋体"/>
                <w:sz w:val="18"/>
                <w:szCs w:val="18"/>
              </w:rPr>
              <w:t>安徽省能源集团财务有限公司</w:t>
            </w:r>
          </w:p>
        </w:tc>
      </w:tr>
      <w:tr w14:paraId="3135F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F10EE1F">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1071" w:type="dxa"/>
            <w:tcBorders>
              <w:top w:val="single" w:color="auto" w:sz="2" w:space="0"/>
              <w:left w:val="single" w:color="auto" w:sz="2" w:space="0"/>
              <w:bottom w:val="single" w:color="auto" w:sz="2" w:space="0"/>
              <w:right w:val="single" w:color="auto" w:sz="2" w:space="0"/>
            </w:tcBorders>
            <w:vAlign w:val="center"/>
          </w:tcPr>
          <w:p w14:paraId="285BFF9D">
            <w:pPr>
              <w:spacing w:before="0" w:after="0" w:line="240" w:lineRule="exact"/>
              <w:jc w:val="right"/>
              <w:rPr>
                <w:rFonts w:ascii="宋体" w:hAnsi="宋体" w:eastAsia="宋体" w:cs="宋体"/>
                <w:sz w:val="18"/>
                <w:szCs w:val="18"/>
              </w:rPr>
            </w:pPr>
            <w:r>
              <w:rPr>
                <w:rFonts w:ascii="宋体" w:hAnsi="宋体" w:eastAsia="宋体" w:cs="宋体"/>
                <w:sz w:val="18"/>
                <w:szCs w:val="18"/>
              </w:rPr>
              <w:t>3,832,886,987.55</w:t>
            </w:r>
          </w:p>
        </w:tc>
        <w:tc>
          <w:tcPr>
            <w:tcW w:w="1071" w:type="dxa"/>
            <w:tcBorders>
              <w:top w:val="single" w:color="auto" w:sz="2" w:space="0"/>
              <w:left w:val="single" w:color="auto" w:sz="2" w:space="0"/>
              <w:bottom w:val="single" w:color="auto" w:sz="2" w:space="0"/>
              <w:right w:val="single" w:color="auto" w:sz="2" w:space="0"/>
            </w:tcBorders>
            <w:vAlign w:val="center"/>
          </w:tcPr>
          <w:p w14:paraId="437D6C6F">
            <w:pPr>
              <w:spacing w:before="0" w:after="0" w:line="240" w:lineRule="exact"/>
              <w:jc w:val="right"/>
              <w:rPr>
                <w:rFonts w:ascii="宋体" w:hAnsi="宋体" w:eastAsia="宋体" w:cs="宋体"/>
                <w:sz w:val="18"/>
                <w:szCs w:val="18"/>
              </w:rPr>
            </w:pPr>
            <w:r>
              <w:rPr>
                <w:rFonts w:ascii="宋体" w:hAnsi="宋体" w:eastAsia="宋体" w:cs="宋体"/>
                <w:sz w:val="18"/>
                <w:szCs w:val="18"/>
              </w:rPr>
              <w:t>1,533,998,205.85</w:t>
            </w:r>
          </w:p>
        </w:tc>
        <w:tc>
          <w:tcPr>
            <w:tcW w:w="1071" w:type="dxa"/>
            <w:tcBorders>
              <w:top w:val="single" w:color="auto" w:sz="2" w:space="0"/>
              <w:left w:val="single" w:color="auto" w:sz="2" w:space="0"/>
              <w:bottom w:val="single" w:color="auto" w:sz="2" w:space="0"/>
              <w:right w:val="single" w:color="auto" w:sz="2" w:space="0"/>
            </w:tcBorders>
            <w:vAlign w:val="center"/>
          </w:tcPr>
          <w:p w14:paraId="35309C15">
            <w:pPr>
              <w:spacing w:before="0" w:after="0" w:line="240" w:lineRule="exact"/>
              <w:jc w:val="right"/>
              <w:rPr>
                <w:rFonts w:ascii="宋体" w:hAnsi="宋体" w:eastAsia="宋体" w:cs="宋体"/>
                <w:sz w:val="18"/>
                <w:szCs w:val="18"/>
              </w:rPr>
            </w:pPr>
            <w:r>
              <w:rPr>
                <w:rFonts w:ascii="宋体" w:hAnsi="宋体" w:eastAsia="宋体" w:cs="宋体"/>
                <w:sz w:val="18"/>
                <w:szCs w:val="18"/>
              </w:rPr>
              <w:t>675,802,833.42</w:t>
            </w:r>
          </w:p>
        </w:tc>
        <w:tc>
          <w:tcPr>
            <w:tcW w:w="1071" w:type="dxa"/>
            <w:tcBorders>
              <w:top w:val="single" w:color="auto" w:sz="2" w:space="0"/>
              <w:left w:val="single" w:color="auto" w:sz="2" w:space="0"/>
              <w:bottom w:val="single" w:color="auto" w:sz="2" w:space="0"/>
              <w:right w:val="single" w:color="auto" w:sz="2" w:space="0"/>
            </w:tcBorders>
            <w:vAlign w:val="center"/>
          </w:tcPr>
          <w:p w14:paraId="373B1A5C">
            <w:pPr>
              <w:spacing w:before="0" w:after="0" w:line="240" w:lineRule="exact"/>
              <w:jc w:val="right"/>
              <w:rPr>
                <w:rFonts w:ascii="宋体" w:hAnsi="宋体" w:eastAsia="宋体" w:cs="宋体"/>
                <w:sz w:val="18"/>
                <w:szCs w:val="18"/>
              </w:rPr>
            </w:pPr>
            <w:r>
              <w:rPr>
                <w:rFonts w:ascii="宋体" w:hAnsi="宋体" w:eastAsia="宋体" w:cs="宋体"/>
                <w:sz w:val="18"/>
                <w:szCs w:val="18"/>
              </w:rPr>
              <w:t>3,111,836,293.96</w:t>
            </w:r>
          </w:p>
        </w:tc>
        <w:tc>
          <w:tcPr>
            <w:tcW w:w="1071" w:type="dxa"/>
            <w:tcBorders>
              <w:top w:val="single" w:color="auto" w:sz="2" w:space="0"/>
              <w:left w:val="single" w:color="auto" w:sz="2" w:space="0"/>
              <w:bottom w:val="single" w:color="auto" w:sz="2" w:space="0"/>
              <w:right w:val="single" w:color="auto" w:sz="2" w:space="0"/>
            </w:tcBorders>
            <w:vAlign w:val="center"/>
          </w:tcPr>
          <w:p w14:paraId="7978C09F">
            <w:pPr>
              <w:spacing w:before="0" w:after="0" w:line="240" w:lineRule="exact"/>
              <w:jc w:val="right"/>
              <w:rPr>
                <w:rFonts w:ascii="宋体" w:hAnsi="宋体" w:eastAsia="宋体" w:cs="宋体"/>
                <w:sz w:val="18"/>
                <w:szCs w:val="18"/>
              </w:rPr>
            </w:pPr>
            <w:r>
              <w:rPr>
                <w:rFonts w:ascii="宋体" w:hAnsi="宋体" w:eastAsia="宋体" w:cs="宋体"/>
                <w:sz w:val="18"/>
                <w:szCs w:val="18"/>
              </w:rPr>
              <w:t>4,843,660,598.18</w:t>
            </w:r>
          </w:p>
        </w:tc>
        <w:tc>
          <w:tcPr>
            <w:tcW w:w="1071" w:type="dxa"/>
            <w:tcBorders>
              <w:top w:val="single" w:color="auto" w:sz="2" w:space="0"/>
              <w:left w:val="single" w:color="auto" w:sz="2" w:space="0"/>
              <w:bottom w:val="single" w:color="auto" w:sz="2" w:space="0"/>
              <w:right w:val="single" w:color="auto" w:sz="2" w:space="0"/>
            </w:tcBorders>
            <w:vAlign w:val="center"/>
          </w:tcPr>
          <w:p w14:paraId="2B724F6A">
            <w:pPr>
              <w:spacing w:before="0" w:after="0" w:line="240" w:lineRule="exact"/>
              <w:jc w:val="right"/>
              <w:rPr>
                <w:rFonts w:ascii="宋体" w:hAnsi="宋体" w:eastAsia="宋体" w:cs="宋体"/>
                <w:sz w:val="18"/>
                <w:szCs w:val="18"/>
              </w:rPr>
            </w:pPr>
            <w:r>
              <w:rPr>
                <w:rFonts w:ascii="宋体" w:hAnsi="宋体" w:eastAsia="宋体" w:cs="宋体"/>
                <w:sz w:val="18"/>
                <w:szCs w:val="18"/>
              </w:rPr>
              <w:t>1,036,813,981.54</w:t>
            </w:r>
          </w:p>
        </w:tc>
        <w:tc>
          <w:tcPr>
            <w:tcW w:w="1071" w:type="dxa"/>
            <w:tcBorders>
              <w:top w:val="single" w:color="auto" w:sz="2" w:space="0"/>
              <w:left w:val="single" w:color="auto" w:sz="2" w:space="0"/>
              <w:bottom w:val="single" w:color="auto" w:sz="2" w:space="0"/>
              <w:right w:val="single" w:color="auto" w:sz="2" w:space="0"/>
            </w:tcBorders>
            <w:vAlign w:val="center"/>
          </w:tcPr>
          <w:p w14:paraId="1D238F58">
            <w:pPr>
              <w:spacing w:before="0" w:after="0" w:line="240" w:lineRule="exact"/>
              <w:jc w:val="right"/>
              <w:rPr>
                <w:rFonts w:ascii="宋体" w:hAnsi="宋体" w:eastAsia="宋体" w:cs="宋体"/>
                <w:sz w:val="18"/>
                <w:szCs w:val="18"/>
              </w:rPr>
            </w:pPr>
            <w:r>
              <w:rPr>
                <w:rFonts w:ascii="宋体" w:hAnsi="宋体" w:eastAsia="宋体" w:cs="宋体"/>
                <w:sz w:val="18"/>
                <w:szCs w:val="18"/>
              </w:rPr>
              <w:t>967,957,640.01</w:t>
            </w:r>
          </w:p>
        </w:tc>
        <w:tc>
          <w:tcPr>
            <w:tcW w:w="1071" w:type="dxa"/>
            <w:tcBorders>
              <w:top w:val="single" w:color="auto" w:sz="2" w:space="0"/>
              <w:left w:val="single" w:color="auto" w:sz="2" w:space="0"/>
              <w:bottom w:val="single" w:color="auto" w:sz="2" w:space="0"/>
              <w:right w:val="single" w:color="auto" w:sz="2" w:space="0"/>
            </w:tcBorders>
            <w:vAlign w:val="center"/>
          </w:tcPr>
          <w:p w14:paraId="0B260DB2">
            <w:pPr>
              <w:spacing w:before="0" w:after="0" w:line="240" w:lineRule="exact"/>
              <w:jc w:val="right"/>
              <w:rPr>
                <w:rFonts w:ascii="宋体" w:hAnsi="宋体" w:eastAsia="宋体" w:cs="宋体"/>
                <w:sz w:val="18"/>
                <w:szCs w:val="18"/>
              </w:rPr>
            </w:pPr>
            <w:r>
              <w:rPr>
                <w:rFonts w:ascii="宋体" w:hAnsi="宋体" w:eastAsia="宋体" w:cs="宋体"/>
                <w:sz w:val="18"/>
                <w:szCs w:val="18"/>
              </w:rPr>
              <w:t>1,794,983,491.22</w:t>
            </w:r>
          </w:p>
        </w:tc>
      </w:tr>
      <w:tr w14:paraId="62257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F192EFB">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1071" w:type="dxa"/>
            <w:tcBorders>
              <w:top w:val="single" w:color="auto" w:sz="2" w:space="0"/>
              <w:left w:val="single" w:color="auto" w:sz="2" w:space="0"/>
              <w:bottom w:val="single" w:color="auto" w:sz="2" w:space="0"/>
              <w:right w:val="single" w:color="auto" w:sz="2" w:space="0"/>
            </w:tcBorders>
            <w:vAlign w:val="center"/>
          </w:tcPr>
          <w:p w14:paraId="57F47C89">
            <w:pPr>
              <w:spacing w:before="0" w:after="0" w:line="240" w:lineRule="exact"/>
              <w:jc w:val="right"/>
              <w:rPr>
                <w:rFonts w:ascii="宋体" w:hAnsi="宋体" w:eastAsia="宋体" w:cs="宋体"/>
                <w:sz w:val="18"/>
                <w:szCs w:val="18"/>
              </w:rPr>
            </w:pPr>
            <w:r>
              <w:rPr>
                <w:rFonts w:ascii="宋体" w:hAnsi="宋体" w:eastAsia="宋体" w:cs="宋体"/>
                <w:sz w:val="18"/>
                <w:szCs w:val="18"/>
              </w:rPr>
              <w:t>26,332,836,757.33</w:t>
            </w:r>
          </w:p>
        </w:tc>
        <w:tc>
          <w:tcPr>
            <w:tcW w:w="1071" w:type="dxa"/>
            <w:tcBorders>
              <w:top w:val="single" w:color="auto" w:sz="2" w:space="0"/>
              <w:left w:val="single" w:color="auto" w:sz="2" w:space="0"/>
              <w:bottom w:val="single" w:color="auto" w:sz="2" w:space="0"/>
              <w:right w:val="single" w:color="auto" w:sz="2" w:space="0"/>
            </w:tcBorders>
            <w:vAlign w:val="center"/>
          </w:tcPr>
          <w:p w14:paraId="768AEEA2">
            <w:pPr>
              <w:spacing w:before="0" w:after="0" w:line="240" w:lineRule="exact"/>
              <w:jc w:val="right"/>
              <w:rPr>
                <w:rFonts w:ascii="宋体" w:hAnsi="宋体" w:eastAsia="宋体" w:cs="宋体"/>
                <w:sz w:val="18"/>
                <w:szCs w:val="18"/>
              </w:rPr>
            </w:pPr>
            <w:r>
              <w:rPr>
                <w:rFonts w:ascii="宋体" w:hAnsi="宋体" w:eastAsia="宋体" w:cs="宋体"/>
                <w:sz w:val="18"/>
                <w:szCs w:val="18"/>
              </w:rPr>
              <w:t>6,637,692,269.39</w:t>
            </w:r>
          </w:p>
        </w:tc>
        <w:tc>
          <w:tcPr>
            <w:tcW w:w="1071" w:type="dxa"/>
            <w:tcBorders>
              <w:top w:val="single" w:color="auto" w:sz="2" w:space="0"/>
              <w:left w:val="single" w:color="auto" w:sz="2" w:space="0"/>
              <w:bottom w:val="single" w:color="auto" w:sz="2" w:space="0"/>
              <w:right w:val="single" w:color="auto" w:sz="2" w:space="0"/>
            </w:tcBorders>
            <w:vAlign w:val="center"/>
          </w:tcPr>
          <w:p w14:paraId="163C3389">
            <w:pPr>
              <w:spacing w:before="0" w:after="0" w:line="240" w:lineRule="exact"/>
              <w:jc w:val="right"/>
              <w:rPr>
                <w:rFonts w:ascii="宋体" w:hAnsi="宋体" w:eastAsia="宋体" w:cs="宋体"/>
                <w:sz w:val="18"/>
                <w:szCs w:val="18"/>
              </w:rPr>
            </w:pPr>
            <w:r>
              <w:rPr>
                <w:rFonts w:ascii="宋体" w:hAnsi="宋体" w:eastAsia="宋体" w:cs="宋体"/>
                <w:sz w:val="18"/>
                <w:szCs w:val="18"/>
              </w:rPr>
              <w:t>2,797,269,991.64</w:t>
            </w:r>
          </w:p>
        </w:tc>
        <w:tc>
          <w:tcPr>
            <w:tcW w:w="1071" w:type="dxa"/>
            <w:tcBorders>
              <w:top w:val="single" w:color="auto" w:sz="2" w:space="0"/>
              <w:left w:val="single" w:color="auto" w:sz="2" w:space="0"/>
              <w:bottom w:val="single" w:color="auto" w:sz="2" w:space="0"/>
              <w:right w:val="single" w:color="auto" w:sz="2" w:space="0"/>
            </w:tcBorders>
            <w:vAlign w:val="center"/>
          </w:tcPr>
          <w:p w14:paraId="762B30F0">
            <w:pPr>
              <w:spacing w:before="0" w:after="0" w:line="240" w:lineRule="exact"/>
              <w:jc w:val="right"/>
              <w:rPr>
                <w:rFonts w:ascii="宋体" w:hAnsi="宋体" w:eastAsia="宋体" w:cs="宋体"/>
                <w:sz w:val="18"/>
                <w:szCs w:val="18"/>
              </w:rPr>
            </w:pPr>
            <w:r>
              <w:rPr>
                <w:rFonts w:ascii="宋体" w:hAnsi="宋体" w:eastAsia="宋体" w:cs="宋体"/>
                <w:sz w:val="18"/>
                <w:szCs w:val="18"/>
              </w:rPr>
              <w:t>3,799,531,624.13</w:t>
            </w:r>
          </w:p>
        </w:tc>
        <w:tc>
          <w:tcPr>
            <w:tcW w:w="1071" w:type="dxa"/>
            <w:tcBorders>
              <w:top w:val="single" w:color="auto" w:sz="2" w:space="0"/>
              <w:left w:val="single" w:color="auto" w:sz="2" w:space="0"/>
              <w:bottom w:val="single" w:color="auto" w:sz="2" w:space="0"/>
              <w:right w:val="single" w:color="auto" w:sz="2" w:space="0"/>
            </w:tcBorders>
            <w:vAlign w:val="center"/>
          </w:tcPr>
          <w:p w14:paraId="54A317AE">
            <w:pPr>
              <w:spacing w:before="0" w:after="0" w:line="240" w:lineRule="exact"/>
              <w:jc w:val="right"/>
              <w:rPr>
                <w:rFonts w:ascii="宋体" w:hAnsi="宋体" w:eastAsia="宋体" w:cs="宋体"/>
                <w:sz w:val="18"/>
                <w:szCs w:val="18"/>
              </w:rPr>
            </w:pPr>
            <w:r>
              <w:rPr>
                <w:rFonts w:ascii="宋体" w:hAnsi="宋体" w:eastAsia="宋体" w:cs="宋体"/>
                <w:sz w:val="18"/>
                <w:szCs w:val="18"/>
              </w:rPr>
              <w:t>24,730,547,831.47</w:t>
            </w:r>
          </w:p>
        </w:tc>
        <w:tc>
          <w:tcPr>
            <w:tcW w:w="1071" w:type="dxa"/>
            <w:tcBorders>
              <w:top w:val="single" w:color="auto" w:sz="2" w:space="0"/>
              <w:left w:val="single" w:color="auto" w:sz="2" w:space="0"/>
              <w:bottom w:val="single" w:color="auto" w:sz="2" w:space="0"/>
              <w:right w:val="single" w:color="auto" w:sz="2" w:space="0"/>
            </w:tcBorders>
            <w:vAlign w:val="center"/>
          </w:tcPr>
          <w:p w14:paraId="11DFCA66">
            <w:pPr>
              <w:spacing w:before="0" w:after="0" w:line="240" w:lineRule="exact"/>
              <w:jc w:val="right"/>
              <w:rPr>
                <w:rFonts w:ascii="宋体" w:hAnsi="宋体" w:eastAsia="宋体" w:cs="宋体"/>
                <w:sz w:val="18"/>
                <w:szCs w:val="18"/>
              </w:rPr>
            </w:pPr>
            <w:r>
              <w:rPr>
                <w:rFonts w:ascii="宋体" w:hAnsi="宋体" w:eastAsia="宋体" w:cs="宋体"/>
                <w:sz w:val="18"/>
                <w:szCs w:val="18"/>
              </w:rPr>
              <w:t>6,858,641,890.84</w:t>
            </w:r>
          </w:p>
        </w:tc>
        <w:tc>
          <w:tcPr>
            <w:tcW w:w="1071" w:type="dxa"/>
            <w:tcBorders>
              <w:top w:val="single" w:color="auto" w:sz="2" w:space="0"/>
              <w:left w:val="single" w:color="auto" w:sz="2" w:space="0"/>
              <w:bottom w:val="single" w:color="auto" w:sz="2" w:space="0"/>
              <w:right w:val="single" w:color="auto" w:sz="2" w:space="0"/>
            </w:tcBorders>
            <w:vAlign w:val="center"/>
          </w:tcPr>
          <w:p w14:paraId="41B03172">
            <w:pPr>
              <w:spacing w:before="0" w:after="0" w:line="240" w:lineRule="exact"/>
              <w:jc w:val="right"/>
              <w:rPr>
                <w:rFonts w:ascii="宋体" w:hAnsi="宋体" w:eastAsia="宋体" w:cs="宋体"/>
                <w:sz w:val="18"/>
                <w:szCs w:val="18"/>
              </w:rPr>
            </w:pPr>
            <w:r>
              <w:rPr>
                <w:rFonts w:ascii="宋体" w:hAnsi="宋体" w:eastAsia="宋体" w:cs="宋体"/>
                <w:sz w:val="18"/>
                <w:szCs w:val="18"/>
              </w:rPr>
              <w:t>2,923,056,177.56</w:t>
            </w:r>
          </w:p>
        </w:tc>
        <w:tc>
          <w:tcPr>
            <w:tcW w:w="1071" w:type="dxa"/>
            <w:tcBorders>
              <w:top w:val="single" w:color="auto" w:sz="2" w:space="0"/>
              <w:left w:val="single" w:color="auto" w:sz="2" w:space="0"/>
              <w:bottom w:val="single" w:color="auto" w:sz="2" w:space="0"/>
              <w:right w:val="single" w:color="auto" w:sz="2" w:space="0"/>
            </w:tcBorders>
            <w:vAlign w:val="center"/>
          </w:tcPr>
          <w:p w14:paraId="39BD4D58">
            <w:pPr>
              <w:spacing w:before="0" w:after="0" w:line="240" w:lineRule="exact"/>
              <w:jc w:val="right"/>
              <w:rPr>
                <w:rFonts w:ascii="宋体" w:hAnsi="宋体" w:eastAsia="宋体" w:cs="宋体"/>
                <w:sz w:val="18"/>
                <w:szCs w:val="18"/>
              </w:rPr>
            </w:pPr>
            <w:r>
              <w:rPr>
                <w:rFonts w:ascii="宋体" w:hAnsi="宋体" w:eastAsia="宋体" w:cs="宋体"/>
                <w:sz w:val="18"/>
                <w:szCs w:val="18"/>
              </w:rPr>
              <w:t>3,922,198,328.96</w:t>
            </w:r>
          </w:p>
        </w:tc>
      </w:tr>
      <w:tr w14:paraId="2C1BC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CA59065">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1071" w:type="dxa"/>
            <w:tcBorders>
              <w:top w:val="single" w:color="auto" w:sz="2" w:space="0"/>
              <w:left w:val="single" w:color="auto" w:sz="2" w:space="0"/>
              <w:bottom w:val="single" w:color="auto" w:sz="2" w:space="0"/>
              <w:right w:val="single" w:color="auto" w:sz="2" w:space="0"/>
            </w:tcBorders>
            <w:vAlign w:val="center"/>
          </w:tcPr>
          <w:p w14:paraId="12E804CE">
            <w:pPr>
              <w:spacing w:before="0" w:after="0" w:line="240" w:lineRule="exact"/>
              <w:jc w:val="right"/>
              <w:rPr>
                <w:rFonts w:ascii="宋体" w:hAnsi="宋体" w:eastAsia="宋体" w:cs="宋体"/>
                <w:sz w:val="18"/>
                <w:szCs w:val="18"/>
              </w:rPr>
            </w:pPr>
            <w:r>
              <w:rPr>
                <w:rFonts w:ascii="宋体" w:hAnsi="宋体" w:eastAsia="宋体" w:cs="宋体"/>
                <w:sz w:val="18"/>
                <w:szCs w:val="18"/>
              </w:rPr>
              <w:t>30,165,723,744.88</w:t>
            </w:r>
          </w:p>
        </w:tc>
        <w:tc>
          <w:tcPr>
            <w:tcW w:w="1071" w:type="dxa"/>
            <w:tcBorders>
              <w:top w:val="single" w:color="auto" w:sz="2" w:space="0"/>
              <w:left w:val="single" w:color="auto" w:sz="2" w:space="0"/>
              <w:bottom w:val="single" w:color="auto" w:sz="2" w:space="0"/>
              <w:right w:val="single" w:color="auto" w:sz="2" w:space="0"/>
            </w:tcBorders>
            <w:vAlign w:val="center"/>
          </w:tcPr>
          <w:p w14:paraId="2DAD397F">
            <w:pPr>
              <w:spacing w:before="0" w:after="0" w:line="240" w:lineRule="exact"/>
              <w:jc w:val="right"/>
              <w:rPr>
                <w:rFonts w:ascii="宋体" w:hAnsi="宋体" w:eastAsia="宋体" w:cs="宋体"/>
                <w:sz w:val="18"/>
                <w:szCs w:val="18"/>
              </w:rPr>
            </w:pPr>
            <w:r>
              <w:rPr>
                <w:rFonts w:ascii="宋体" w:hAnsi="宋体" w:eastAsia="宋体" w:cs="宋体"/>
                <w:sz w:val="18"/>
                <w:szCs w:val="18"/>
              </w:rPr>
              <w:t>8,171,690,475.24</w:t>
            </w:r>
          </w:p>
        </w:tc>
        <w:tc>
          <w:tcPr>
            <w:tcW w:w="1071" w:type="dxa"/>
            <w:tcBorders>
              <w:top w:val="single" w:color="auto" w:sz="2" w:space="0"/>
              <w:left w:val="single" w:color="auto" w:sz="2" w:space="0"/>
              <w:bottom w:val="single" w:color="auto" w:sz="2" w:space="0"/>
              <w:right w:val="single" w:color="auto" w:sz="2" w:space="0"/>
            </w:tcBorders>
            <w:vAlign w:val="center"/>
          </w:tcPr>
          <w:p w14:paraId="14EB1D2F">
            <w:pPr>
              <w:spacing w:before="0" w:after="0" w:line="240" w:lineRule="exact"/>
              <w:jc w:val="right"/>
              <w:rPr>
                <w:rFonts w:ascii="宋体" w:hAnsi="宋体" w:eastAsia="宋体" w:cs="宋体"/>
                <w:sz w:val="18"/>
                <w:szCs w:val="18"/>
              </w:rPr>
            </w:pPr>
            <w:r>
              <w:rPr>
                <w:rFonts w:ascii="宋体" w:hAnsi="宋体" w:eastAsia="宋体" w:cs="宋体"/>
                <w:sz w:val="18"/>
                <w:szCs w:val="18"/>
              </w:rPr>
              <w:t>3,473,072,825.06</w:t>
            </w:r>
          </w:p>
        </w:tc>
        <w:tc>
          <w:tcPr>
            <w:tcW w:w="1071" w:type="dxa"/>
            <w:tcBorders>
              <w:top w:val="single" w:color="auto" w:sz="2" w:space="0"/>
              <w:left w:val="single" w:color="auto" w:sz="2" w:space="0"/>
              <w:bottom w:val="single" w:color="auto" w:sz="2" w:space="0"/>
              <w:right w:val="single" w:color="auto" w:sz="2" w:space="0"/>
            </w:tcBorders>
            <w:vAlign w:val="center"/>
          </w:tcPr>
          <w:p w14:paraId="42FF5D27">
            <w:pPr>
              <w:spacing w:before="0" w:after="0" w:line="240" w:lineRule="exact"/>
              <w:jc w:val="right"/>
              <w:rPr>
                <w:rFonts w:ascii="宋体" w:hAnsi="宋体" w:eastAsia="宋体" w:cs="宋体"/>
                <w:sz w:val="18"/>
                <w:szCs w:val="18"/>
              </w:rPr>
            </w:pPr>
            <w:r>
              <w:rPr>
                <w:rFonts w:ascii="宋体" w:hAnsi="宋体" w:eastAsia="宋体" w:cs="宋体"/>
                <w:sz w:val="18"/>
                <w:szCs w:val="18"/>
              </w:rPr>
              <w:t>6,911,367,918.09</w:t>
            </w:r>
          </w:p>
        </w:tc>
        <w:tc>
          <w:tcPr>
            <w:tcW w:w="1071" w:type="dxa"/>
            <w:tcBorders>
              <w:top w:val="single" w:color="auto" w:sz="2" w:space="0"/>
              <w:left w:val="single" w:color="auto" w:sz="2" w:space="0"/>
              <w:bottom w:val="single" w:color="auto" w:sz="2" w:space="0"/>
              <w:right w:val="single" w:color="auto" w:sz="2" w:space="0"/>
            </w:tcBorders>
            <w:vAlign w:val="center"/>
          </w:tcPr>
          <w:p w14:paraId="10126D07">
            <w:pPr>
              <w:spacing w:before="0" w:after="0" w:line="240" w:lineRule="exact"/>
              <w:jc w:val="right"/>
              <w:rPr>
                <w:rFonts w:ascii="宋体" w:hAnsi="宋体" w:eastAsia="宋体" w:cs="宋体"/>
                <w:sz w:val="18"/>
                <w:szCs w:val="18"/>
              </w:rPr>
            </w:pPr>
            <w:r>
              <w:rPr>
                <w:rFonts w:ascii="宋体" w:hAnsi="宋体" w:eastAsia="宋体" w:cs="宋体"/>
                <w:sz w:val="18"/>
                <w:szCs w:val="18"/>
              </w:rPr>
              <w:t>29,574,208,429.65</w:t>
            </w:r>
          </w:p>
        </w:tc>
        <w:tc>
          <w:tcPr>
            <w:tcW w:w="1071" w:type="dxa"/>
            <w:tcBorders>
              <w:top w:val="single" w:color="auto" w:sz="2" w:space="0"/>
              <w:left w:val="single" w:color="auto" w:sz="2" w:space="0"/>
              <w:bottom w:val="single" w:color="auto" w:sz="2" w:space="0"/>
              <w:right w:val="single" w:color="auto" w:sz="2" w:space="0"/>
            </w:tcBorders>
            <w:vAlign w:val="center"/>
          </w:tcPr>
          <w:p w14:paraId="53D7DE28">
            <w:pPr>
              <w:spacing w:before="0" w:after="0" w:line="240" w:lineRule="exact"/>
              <w:jc w:val="right"/>
              <w:rPr>
                <w:rFonts w:ascii="宋体" w:hAnsi="宋体" w:eastAsia="宋体" w:cs="宋体"/>
                <w:sz w:val="18"/>
                <w:szCs w:val="18"/>
              </w:rPr>
            </w:pPr>
            <w:r>
              <w:rPr>
                <w:rFonts w:ascii="宋体" w:hAnsi="宋体" w:eastAsia="宋体" w:cs="宋体"/>
                <w:sz w:val="18"/>
                <w:szCs w:val="18"/>
              </w:rPr>
              <w:t>7,895,455,872.38</w:t>
            </w:r>
          </w:p>
        </w:tc>
        <w:tc>
          <w:tcPr>
            <w:tcW w:w="1071" w:type="dxa"/>
            <w:tcBorders>
              <w:top w:val="single" w:color="auto" w:sz="2" w:space="0"/>
              <w:left w:val="single" w:color="auto" w:sz="2" w:space="0"/>
              <w:bottom w:val="single" w:color="auto" w:sz="2" w:space="0"/>
              <w:right w:val="single" w:color="auto" w:sz="2" w:space="0"/>
            </w:tcBorders>
            <w:vAlign w:val="center"/>
          </w:tcPr>
          <w:p w14:paraId="3D935FAB">
            <w:pPr>
              <w:spacing w:before="0" w:after="0" w:line="240" w:lineRule="exact"/>
              <w:jc w:val="right"/>
              <w:rPr>
                <w:rFonts w:ascii="宋体" w:hAnsi="宋体" w:eastAsia="宋体" w:cs="宋体"/>
                <w:sz w:val="18"/>
                <w:szCs w:val="18"/>
              </w:rPr>
            </w:pPr>
            <w:r>
              <w:rPr>
                <w:rFonts w:ascii="宋体" w:hAnsi="宋体" w:eastAsia="宋体" w:cs="宋体"/>
                <w:sz w:val="18"/>
                <w:szCs w:val="18"/>
              </w:rPr>
              <w:t>3,891,013,817.57</w:t>
            </w:r>
          </w:p>
        </w:tc>
        <w:tc>
          <w:tcPr>
            <w:tcW w:w="1071" w:type="dxa"/>
            <w:tcBorders>
              <w:top w:val="single" w:color="auto" w:sz="2" w:space="0"/>
              <w:left w:val="single" w:color="auto" w:sz="2" w:space="0"/>
              <w:bottom w:val="single" w:color="auto" w:sz="2" w:space="0"/>
              <w:right w:val="single" w:color="auto" w:sz="2" w:space="0"/>
            </w:tcBorders>
            <w:vAlign w:val="center"/>
          </w:tcPr>
          <w:p w14:paraId="3915FE62">
            <w:pPr>
              <w:spacing w:before="0" w:after="0" w:line="240" w:lineRule="exact"/>
              <w:jc w:val="right"/>
              <w:rPr>
                <w:rFonts w:ascii="宋体" w:hAnsi="宋体" w:eastAsia="宋体" w:cs="宋体"/>
                <w:sz w:val="18"/>
                <w:szCs w:val="18"/>
              </w:rPr>
            </w:pPr>
            <w:r>
              <w:rPr>
                <w:rFonts w:ascii="宋体" w:hAnsi="宋体" w:eastAsia="宋体" w:cs="宋体"/>
                <w:sz w:val="18"/>
                <w:szCs w:val="18"/>
              </w:rPr>
              <w:t>5,717,181,820.18</w:t>
            </w:r>
          </w:p>
        </w:tc>
      </w:tr>
      <w:tr w14:paraId="4FF37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D6A9EF0">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1071" w:type="dxa"/>
            <w:tcBorders>
              <w:top w:val="single" w:color="auto" w:sz="2" w:space="0"/>
              <w:left w:val="single" w:color="auto" w:sz="2" w:space="0"/>
              <w:bottom w:val="single" w:color="auto" w:sz="2" w:space="0"/>
              <w:right w:val="single" w:color="auto" w:sz="2" w:space="0"/>
            </w:tcBorders>
            <w:vAlign w:val="center"/>
          </w:tcPr>
          <w:p w14:paraId="34820D3E">
            <w:pPr>
              <w:spacing w:before="0" w:after="0" w:line="240" w:lineRule="exact"/>
              <w:jc w:val="right"/>
              <w:rPr>
                <w:rFonts w:ascii="宋体" w:hAnsi="宋体" w:eastAsia="宋体" w:cs="宋体"/>
                <w:sz w:val="18"/>
                <w:szCs w:val="18"/>
              </w:rPr>
            </w:pPr>
            <w:r>
              <w:rPr>
                <w:rFonts w:ascii="宋体" w:hAnsi="宋体" w:eastAsia="宋体" w:cs="宋体"/>
                <w:sz w:val="18"/>
                <w:szCs w:val="18"/>
              </w:rPr>
              <w:t>7,886,763,558.20</w:t>
            </w:r>
          </w:p>
        </w:tc>
        <w:tc>
          <w:tcPr>
            <w:tcW w:w="1071" w:type="dxa"/>
            <w:tcBorders>
              <w:top w:val="single" w:color="auto" w:sz="2" w:space="0"/>
              <w:left w:val="single" w:color="auto" w:sz="2" w:space="0"/>
              <w:bottom w:val="single" w:color="auto" w:sz="2" w:space="0"/>
              <w:right w:val="single" w:color="auto" w:sz="2" w:space="0"/>
            </w:tcBorders>
            <w:vAlign w:val="center"/>
          </w:tcPr>
          <w:p w14:paraId="7FEB5F53">
            <w:pPr>
              <w:spacing w:before="0" w:after="0" w:line="240" w:lineRule="exact"/>
              <w:jc w:val="right"/>
              <w:rPr>
                <w:rFonts w:ascii="宋体" w:hAnsi="宋体" w:eastAsia="宋体" w:cs="宋体"/>
                <w:sz w:val="18"/>
                <w:szCs w:val="18"/>
              </w:rPr>
            </w:pPr>
            <w:r>
              <w:rPr>
                <w:rFonts w:ascii="宋体" w:hAnsi="宋体" w:eastAsia="宋体" w:cs="宋体"/>
                <w:sz w:val="18"/>
                <w:szCs w:val="18"/>
              </w:rPr>
              <w:t>2,170,599,844.36</w:t>
            </w:r>
          </w:p>
        </w:tc>
        <w:tc>
          <w:tcPr>
            <w:tcW w:w="1071" w:type="dxa"/>
            <w:tcBorders>
              <w:top w:val="single" w:color="auto" w:sz="2" w:space="0"/>
              <w:left w:val="single" w:color="auto" w:sz="2" w:space="0"/>
              <w:bottom w:val="single" w:color="auto" w:sz="2" w:space="0"/>
              <w:right w:val="single" w:color="auto" w:sz="2" w:space="0"/>
            </w:tcBorders>
            <w:vAlign w:val="center"/>
          </w:tcPr>
          <w:p w14:paraId="524CDC49">
            <w:pPr>
              <w:spacing w:before="0" w:after="0" w:line="240" w:lineRule="exact"/>
              <w:jc w:val="right"/>
              <w:rPr>
                <w:rFonts w:ascii="宋体" w:hAnsi="宋体" w:eastAsia="宋体" w:cs="宋体"/>
                <w:sz w:val="18"/>
                <w:szCs w:val="18"/>
              </w:rPr>
            </w:pPr>
            <w:r>
              <w:rPr>
                <w:rFonts w:ascii="宋体" w:hAnsi="宋体" w:eastAsia="宋体" w:cs="宋体"/>
                <w:sz w:val="18"/>
                <w:szCs w:val="18"/>
              </w:rPr>
              <w:t>1,521,428,097.94</w:t>
            </w:r>
          </w:p>
        </w:tc>
        <w:tc>
          <w:tcPr>
            <w:tcW w:w="1071" w:type="dxa"/>
            <w:tcBorders>
              <w:top w:val="single" w:color="auto" w:sz="2" w:space="0"/>
              <w:left w:val="single" w:color="auto" w:sz="2" w:space="0"/>
              <w:bottom w:val="single" w:color="auto" w:sz="2" w:space="0"/>
              <w:right w:val="single" w:color="auto" w:sz="2" w:space="0"/>
            </w:tcBorders>
            <w:vAlign w:val="center"/>
          </w:tcPr>
          <w:p w14:paraId="2D0A5842">
            <w:pPr>
              <w:spacing w:before="0" w:after="0" w:line="240" w:lineRule="exact"/>
              <w:jc w:val="right"/>
              <w:rPr>
                <w:rFonts w:ascii="宋体" w:hAnsi="宋体" w:eastAsia="宋体" w:cs="宋体"/>
                <w:sz w:val="18"/>
                <w:szCs w:val="18"/>
              </w:rPr>
            </w:pPr>
            <w:r>
              <w:rPr>
                <w:rFonts w:ascii="宋体" w:hAnsi="宋体" w:eastAsia="宋体" w:cs="宋体"/>
                <w:sz w:val="18"/>
                <w:szCs w:val="18"/>
              </w:rPr>
              <w:t>5,675,831,131.18</w:t>
            </w:r>
          </w:p>
        </w:tc>
        <w:tc>
          <w:tcPr>
            <w:tcW w:w="1071" w:type="dxa"/>
            <w:tcBorders>
              <w:top w:val="single" w:color="auto" w:sz="2" w:space="0"/>
              <w:left w:val="single" w:color="auto" w:sz="2" w:space="0"/>
              <w:bottom w:val="single" w:color="auto" w:sz="2" w:space="0"/>
              <w:right w:val="single" w:color="auto" w:sz="2" w:space="0"/>
            </w:tcBorders>
            <w:vAlign w:val="center"/>
          </w:tcPr>
          <w:p w14:paraId="3473CB20">
            <w:pPr>
              <w:spacing w:before="0" w:after="0" w:line="240" w:lineRule="exact"/>
              <w:jc w:val="right"/>
              <w:rPr>
                <w:rFonts w:ascii="宋体" w:hAnsi="宋体" w:eastAsia="宋体" w:cs="宋体"/>
                <w:sz w:val="18"/>
                <w:szCs w:val="18"/>
              </w:rPr>
            </w:pPr>
            <w:r>
              <w:rPr>
                <w:rFonts w:ascii="宋体" w:hAnsi="宋体" w:eastAsia="宋体" w:cs="宋体"/>
                <w:sz w:val="18"/>
                <w:szCs w:val="18"/>
              </w:rPr>
              <w:t>7,502,190,295.07</w:t>
            </w:r>
          </w:p>
        </w:tc>
        <w:tc>
          <w:tcPr>
            <w:tcW w:w="1071" w:type="dxa"/>
            <w:tcBorders>
              <w:top w:val="single" w:color="auto" w:sz="2" w:space="0"/>
              <w:left w:val="single" w:color="auto" w:sz="2" w:space="0"/>
              <w:bottom w:val="single" w:color="auto" w:sz="2" w:space="0"/>
              <w:right w:val="single" w:color="auto" w:sz="2" w:space="0"/>
            </w:tcBorders>
            <w:vAlign w:val="center"/>
          </w:tcPr>
          <w:p w14:paraId="65BE0DA1">
            <w:pPr>
              <w:spacing w:before="0" w:after="0" w:line="240" w:lineRule="exact"/>
              <w:jc w:val="right"/>
              <w:rPr>
                <w:rFonts w:ascii="宋体" w:hAnsi="宋体" w:eastAsia="宋体" w:cs="宋体"/>
                <w:sz w:val="18"/>
                <w:szCs w:val="18"/>
              </w:rPr>
            </w:pPr>
            <w:r>
              <w:rPr>
                <w:rFonts w:ascii="宋体" w:hAnsi="宋体" w:eastAsia="宋体" w:cs="宋体"/>
                <w:sz w:val="18"/>
                <w:szCs w:val="18"/>
              </w:rPr>
              <w:t>2,063,035,235.58</w:t>
            </w:r>
          </w:p>
        </w:tc>
        <w:tc>
          <w:tcPr>
            <w:tcW w:w="1071" w:type="dxa"/>
            <w:tcBorders>
              <w:top w:val="single" w:color="auto" w:sz="2" w:space="0"/>
              <w:left w:val="single" w:color="auto" w:sz="2" w:space="0"/>
              <w:bottom w:val="single" w:color="auto" w:sz="2" w:space="0"/>
              <w:right w:val="single" w:color="auto" w:sz="2" w:space="0"/>
            </w:tcBorders>
            <w:vAlign w:val="center"/>
          </w:tcPr>
          <w:p w14:paraId="21704101">
            <w:pPr>
              <w:spacing w:before="0" w:after="0" w:line="240" w:lineRule="exact"/>
              <w:jc w:val="right"/>
              <w:rPr>
                <w:rFonts w:ascii="宋体" w:hAnsi="宋体" w:eastAsia="宋体" w:cs="宋体"/>
                <w:sz w:val="18"/>
                <w:szCs w:val="18"/>
              </w:rPr>
            </w:pPr>
            <w:r>
              <w:rPr>
                <w:rFonts w:ascii="宋体" w:hAnsi="宋体" w:eastAsia="宋体" w:cs="宋体"/>
                <w:sz w:val="18"/>
                <w:szCs w:val="18"/>
              </w:rPr>
              <w:t>1,658,445,259.50</w:t>
            </w:r>
          </w:p>
        </w:tc>
        <w:tc>
          <w:tcPr>
            <w:tcW w:w="1071" w:type="dxa"/>
            <w:tcBorders>
              <w:top w:val="single" w:color="auto" w:sz="2" w:space="0"/>
              <w:left w:val="single" w:color="auto" w:sz="2" w:space="0"/>
              <w:bottom w:val="single" w:color="auto" w:sz="2" w:space="0"/>
              <w:right w:val="single" w:color="auto" w:sz="2" w:space="0"/>
            </w:tcBorders>
            <w:vAlign w:val="center"/>
          </w:tcPr>
          <w:p w14:paraId="5631283E">
            <w:pPr>
              <w:spacing w:before="0" w:after="0" w:line="240" w:lineRule="exact"/>
              <w:jc w:val="right"/>
              <w:rPr>
                <w:rFonts w:ascii="宋体" w:hAnsi="宋体" w:eastAsia="宋体" w:cs="宋体"/>
                <w:sz w:val="18"/>
                <w:szCs w:val="18"/>
              </w:rPr>
            </w:pPr>
            <w:r>
              <w:rPr>
                <w:rFonts w:ascii="宋体" w:hAnsi="宋体" w:eastAsia="宋体" w:cs="宋体"/>
                <w:sz w:val="18"/>
                <w:szCs w:val="18"/>
              </w:rPr>
              <w:t>4,439,943,929.02</w:t>
            </w:r>
          </w:p>
        </w:tc>
      </w:tr>
      <w:tr w14:paraId="7E3A1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EC1FF4E">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1071" w:type="dxa"/>
            <w:tcBorders>
              <w:top w:val="single" w:color="auto" w:sz="2" w:space="0"/>
              <w:left w:val="single" w:color="auto" w:sz="2" w:space="0"/>
              <w:bottom w:val="single" w:color="auto" w:sz="2" w:space="0"/>
              <w:right w:val="single" w:color="auto" w:sz="2" w:space="0"/>
            </w:tcBorders>
            <w:vAlign w:val="center"/>
          </w:tcPr>
          <w:p w14:paraId="4240B60B">
            <w:pPr>
              <w:spacing w:before="0" w:after="0" w:line="240" w:lineRule="exact"/>
              <w:jc w:val="right"/>
              <w:rPr>
                <w:rFonts w:ascii="宋体" w:hAnsi="宋体" w:eastAsia="宋体" w:cs="宋体"/>
                <w:sz w:val="18"/>
                <w:szCs w:val="18"/>
              </w:rPr>
            </w:pPr>
            <w:r>
              <w:rPr>
                <w:rFonts w:ascii="宋体" w:hAnsi="宋体" w:eastAsia="宋体" w:cs="宋体"/>
                <w:sz w:val="18"/>
                <w:szCs w:val="18"/>
              </w:rPr>
              <w:t>4,858,501,569.29</w:t>
            </w:r>
          </w:p>
        </w:tc>
        <w:tc>
          <w:tcPr>
            <w:tcW w:w="1071" w:type="dxa"/>
            <w:tcBorders>
              <w:top w:val="single" w:color="auto" w:sz="2" w:space="0"/>
              <w:left w:val="single" w:color="auto" w:sz="2" w:space="0"/>
              <w:bottom w:val="single" w:color="auto" w:sz="2" w:space="0"/>
              <w:right w:val="single" w:color="auto" w:sz="2" w:space="0"/>
            </w:tcBorders>
            <w:vAlign w:val="center"/>
          </w:tcPr>
          <w:p w14:paraId="31575892">
            <w:pPr>
              <w:spacing w:before="0" w:after="0" w:line="240" w:lineRule="exact"/>
              <w:jc w:val="right"/>
              <w:rPr>
                <w:rFonts w:ascii="宋体" w:hAnsi="宋体" w:eastAsia="宋体" w:cs="宋体"/>
                <w:sz w:val="18"/>
                <w:szCs w:val="18"/>
              </w:rPr>
            </w:pPr>
            <w:r>
              <w:rPr>
                <w:rFonts w:ascii="宋体" w:hAnsi="宋体" w:eastAsia="宋体" w:cs="宋体"/>
                <w:sz w:val="18"/>
                <w:szCs w:val="18"/>
              </w:rPr>
              <w:t>2,791,211,051.34</w:t>
            </w:r>
          </w:p>
        </w:tc>
        <w:tc>
          <w:tcPr>
            <w:tcW w:w="1071" w:type="dxa"/>
            <w:tcBorders>
              <w:top w:val="single" w:color="auto" w:sz="2" w:space="0"/>
              <w:left w:val="single" w:color="auto" w:sz="2" w:space="0"/>
              <w:bottom w:val="single" w:color="auto" w:sz="2" w:space="0"/>
              <w:right w:val="single" w:color="auto" w:sz="2" w:space="0"/>
            </w:tcBorders>
            <w:vAlign w:val="center"/>
          </w:tcPr>
          <w:p w14:paraId="657E6DD7">
            <w:pPr>
              <w:spacing w:before="0" w:after="0" w:line="240" w:lineRule="exact"/>
              <w:jc w:val="right"/>
              <w:rPr>
                <w:rFonts w:ascii="宋体" w:hAnsi="宋体" w:eastAsia="宋体" w:cs="宋体"/>
                <w:sz w:val="18"/>
                <w:szCs w:val="18"/>
              </w:rPr>
            </w:pPr>
            <w:r>
              <w:rPr>
                <w:rFonts w:ascii="宋体" w:hAnsi="宋体" w:eastAsia="宋体" w:cs="宋体"/>
                <w:sz w:val="18"/>
                <w:szCs w:val="18"/>
              </w:rPr>
              <w:t>820,520,202.08</w:t>
            </w:r>
          </w:p>
        </w:tc>
        <w:tc>
          <w:tcPr>
            <w:tcW w:w="1071" w:type="dxa"/>
            <w:tcBorders>
              <w:top w:val="single" w:color="auto" w:sz="2" w:space="0"/>
              <w:left w:val="single" w:color="auto" w:sz="2" w:space="0"/>
              <w:bottom w:val="single" w:color="auto" w:sz="2" w:space="0"/>
              <w:right w:val="single" w:color="auto" w:sz="2" w:space="0"/>
            </w:tcBorders>
            <w:vAlign w:val="center"/>
          </w:tcPr>
          <w:p w14:paraId="08C833FC">
            <w:pPr>
              <w:spacing w:before="0" w:after="0" w:line="240" w:lineRule="exact"/>
              <w:jc w:val="right"/>
              <w:rPr>
                <w:rFonts w:ascii="宋体" w:hAnsi="宋体" w:eastAsia="宋体" w:cs="宋体"/>
                <w:sz w:val="18"/>
                <w:szCs w:val="18"/>
              </w:rPr>
            </w:pPr>
            <w:r>
              <w:rPr>
                <w:rFonts w:ascii="宋体" w:hAnsi="宋体" w:eastAsia="宋体" w:cs="宋体"/>
                <w:sz w:val="18"/>
                <w:szCs w:val="18"/>
              </w:rPr>
              <w:t>1,010,568.41</w:t>
            </w:r>
          </w:p>
        </w:tc>
        <w:tc>
          <w:tcPr>
            <w:tcW w:w="1071" w:type="dxa"/>
            <w:tcBorders>
              <w:top w:val="single" w:color="auto" w:sz="2" w:space="0"/>
              <w:left w:val="single" w:color="auto" w:sz="2" w:space="0"/>
              <w:bottom w:val="single" w:color="auto" w:sz="2" w:space="0"/>
              <w:right w:val="single" w:color="auto" w:sz="2" w:space="0"/>
            </w:tcBorders>
            <w:vAlign w:val="center"/>
          </w:tcPr>
          <w:p w14:paraId="771F3001">
            <w:pPr>
              <w:spacing w:before="0" w:after="0" w:line="240" w:lineRule="exact"/>
              <w:jc w:val="right"/>
              <w:rPr>
                <w:rFonts w:ascii="宋体" w:hAnsi="宋体" w:eastAsia="宋体" w:cs="宋体"/>
                <w:sz w:val="18"/>
                <w:szCs w:val="18"/>
              </w:rPr>
            </w:pPr>
            <w:r>
              <w:rPr>
                <w:rFonts w:ascii="宋体" w:hAnsi="宋体" w:eastAsia="宋体" w:cs="宋体"/>
                <w:sz w:val="18"/>
                <w:szCs w:val="18"/>
              </w:rPr>
              <w:t>3,873,967,513.86</w:t>
            </w:r>
          </w:p>
        </w:tc>
        <w:tc>
          <w:tcPr>
            <w:tcW w:w="1071" w:type="dxa"/>
            <w:tcBorders>
              <w:top w:val="single" w:color="auto" w:sz="2" w:space="0"/>
              <w:left w:val="single" w:color="auto" w:sz="2" w:space="0"/>
              <w:bottom w:val="single" w:color="auto" w:sz="2" w:space="0"/>
              <w:right w:val="single" w:color="auto" w:sz="2" w:space="0"/>
            </w:tcBorders>
            <w:vAlign w:val="center"/>
          </w:tcPr>
          <w:p w14:paraId="16211BA1">
            <w:pPr>
              <w:spacing w:before="0" w:after="0" w:line="240" w:lineRule="exact"/>
              <w:jc w:val="right"/>
              <w:rPr>
                <w:rFonts w:ascii="宋体" w:hAnsi="宋体" w:eastAsia="宋体" w:cs="宋体"/>
                <w:sz w:val="18"/>
                <w:szCs w:val="18"/>
              </w:rPr>
            </w:pPr>
            <w:r>
              <w:rPr>
                <w:rFonts w:ascii="宋体" w:hAnsi="宋体" w:eastAsia="宋体" w:cs="宋体"/>
                <w:sz w:val="18"/>
                <w:szCs w:val="18"/>
              </w:rPr>
              <w:t>2,825,100,960.36</w:t>
            </w:r>
          </w:p>
        </w:tc>
        <w:tc>
          <w:tcPr>
            <w:tcW w:w="1071" w:type="dxa"/>
            <w:tcBorders>
              <w:top w:val="single" w:color="auto" w:sz="2" w:space="0"/>
              <w:left w:val="single" w:color="auto" w:sz="2" w:space="0"/>
              <w:bottom w:val="single" w:color="auto" w:sz="2" w:space="0"/>
              <w:right w:val="single" w:color="auto" w:sz="2" w:space="0"/>
            </w:tcBorders>
            <w:vAlign w:val="center"/>
          </w:tcPr>
          <w:p w14:paraId="29ED03CF">
            <w:pPr>
              <w:spacing w:before="0" w:after="0" w:line="240" w:lineRule="exact"/>
              <w:jc w:val="right"/>
              <w:rPr>
                <w:rFonts w:ascii="宋体" w:hAnsi="宋体" w:eastAsia="宋体" w:cs="宋体"/>
                <w:sz w:val="18"/>
                <w:szCs w:val="18"/>
              </w:rPr>
            </w:pPr>
            <w:r>
              <w:rPr>
                <w:rFonts w:ascii="宋体" w:hAnsi="宋体" w:eastAsia="宋体" w:cs="宋体"/>
                <w:sz w:val="18"/>
                <w:szCs w:val="18"/>
              </w:rPr>
              <w:t>1,224,190,844.68</w:t>
            </w:r>
          </w:p>
        </w:tc>
        <w:tc>
          <w:tcPr>
            <w:tcW w:w="1071" w:type="dxa"/>
            <w:tcBorders>
              <w:top w:val="single" w:color="auto" w:sz="2" w:space="0"/>
              <w:left w:val="single" w:color="auto" w:sz="2" w:space="0"/>
              <w:bottom w:val="single" w:color="auto" w:sz="2" w:space="0"/>
              <w:right w:val="single" w:color="auto" w:sz="2" w:space="0"/>
            </w:tcBorders>
            <w:vAlign w:val="center"/>
          </w:tcPr>
          <w:p w14:paraId="4419BB07">
            <w:pPr>
              <w:spacing w:before="0" w:after="0" w:line="240" w:lineRule="exact"/>
              <w:jc w:val="right"/>
              <w:rPr>
                <w:rFonts w:ascii="宋体" w:hAnsi="宋体" w:eastAsia="宋体" w:cs="宋体"/>
                <w:sz w:val="18"/>
                <w:szCs w:val="18"/>
              </w:rPr>
            </w:pPr>
            <w:r>
              <w:rPr>
                <w:rFonts w:ascii="宋体" w:hAnsi="宋体" w:eastAsia="宋体" w:cs="宋体"/>
                <w:sz w:val="18"/>
                <w:szCs w:val="18"/>
              </w:rPr>
              <w:t>1,056,183.43</w:t>
            </w:r>
          </w:p>
        </w:tc>
      </w:tr>
      <w:tr w14:paraId="2078C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D41807">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1071" w:type="dxa"/>
            <w:tcBorders>
              <w:top w:val="single" w:color="auto" w:sz="2" w:space="0"/>
              <w:left w:val="single" w:color="auto" w:sz="2" w:space="0"/>
              <w:bottom w:val="single" w:color="auto" w:sz="2" w:space="0"/>
              <w:right w:val="single" w:color="auto" w:sz="2" w:space="0"/>
            </w:tcBorders>
            <w:vAlign w:val="center"/>
          </w:tcPr>
          <w:p w14:paraId="217BA78E">
            <w:pPr>
              <w:spacing w:before="0" w:after="0" w:line="240" w:lineRule="exact"/>
              <w:jc w:val="right"/>
              <w:rPr>
                <w:rFonts w:ascii="宋体" w:hAnsi="宋体" w:eastAsia="宋体" w:cs="宋体"/>
                <w:sz w:val="18"/>
                <w:szCs w:val="18"/>
              </w:rPr>
            </w:pPr>
            <w:r>
              <w:rPr>
                <w:rFonts w:ascii="宋体" w:hAnsi="宋体" w:eastAsia="宋体" w:cs="宋体"/>
                <w:sz w:val="18"/>
                <w:szCs w:val="18"/>
              </w:rPr>
              <w:t>12,745,265,127.49</w:t>
            </w:r>
          </w:p>
        </w:tc>
        <w:tc>
          <w:tcPr>
            <w:tcW w:w="1071" w:type="dxa"/>
            <w:tcBorders>
              <w:top w:val="single" w:color="auto" w:sz="2" w:space="0"/>
              <w:left w:val="single" w:color="auto" w:sz="2" w:space="0"/>
              <w:bottom w:val="single" w:color="auto" w:sz="2" w:space="0"/>
              <w:right w:val="single" w:color="auto" w:sz="2" w:space="0"/>
            </w:tcBorders>
            <w:vAlign w:val="center"/>
          </w:tcPr>
          <w:p w14:paraId="1BF5EAF1">
            <w:pPr>
              <w:spacing w:before="0" w:after="0" w:line="240" w:lineRule="exact"/>
              <w:jc w:val="right"/>
              <w:rPr>
                <w:rFonts w:ascii="宋体" w:hAnsi="宋体" w:eastAsia="宋体" w:cs="宋体"/>
                <w:sz w:val="18"/>
                <w:szCs w:val="18"/>
              </w:rPr>
            </w:pPr>
            <w:r>
              <w:rPr>
                <w:rFonts w:ascii="宋体" w:hAnsi="宋体" w:eastAsia="宋体" w:cs="宋体"/>
                <w:sz w:val="18"/>
                <w:szCs w:val="18"/>
              </w:rPr>
              <w:t>4,961,810,895.70</w:t>
            </w:r>
          </w:p>
        </w:tc>
        <w:tc>
          <w:tcPr>
            <w:tcW w:w="1071" w:type="dxa"/>
            <w:tcBorders>
              <w:top w:val="single" w:color="auto" w:sz="2" w:space="0"/>
              <w:left w:val="single" w:color="auto" w:sz="2" w:space="0"/>
              <w:bottom w:val="single" w:color="auto" w:sz="2" w:space="0"/>
              <w:right w:val="single" w:color="auto" w:sz="2" w:space="0"/>
            </w:tcBorders>
            <w:vAlign w:val="center"/>
          </w:tcPr>
          <w:p w14:paraId="3F780D33">
            <w:pPr>
              <w:spacing w:before="0" w:after="0" w:line="240" w:lineRule="exact"/>
              <w:jc w:val="right"/>
              <w:rPr>
                <w:rFonts w:ascii="宋体" w:hAnsi="宋体" w:eastAsia="宋体" w:cs="宋体"/>
                <w:sz w:val="18"/>
                <w:szCs w:val="18"/>
              </w:rPr>
            </w:pPr>
            <w:r>
              <w:rPr>
                <w:rFonts w:ascii="宋体" w:hAnsi="宋体" w:eastAsia="宋体" w:cs="宋体"/>
                <w:sz w:val="18"/>
                <w:szCs w:val="18"/>
              </w:rPr>
              <w:t>2,341,948,300.02</w:t>
            </w:r>
          </w:p>
        </w:tc>
        <w:tc>
          <w:tcPr>
            <w:tcW w:w="1071" w:type="dxa"/>
            <w:tcBorders>
              <w:top w:val="single" w:color="auto" w:sz="2" w:space="0"/>
              <w:left w:val="single" w:color="auto" w:sz="2" w:space="0"/>
              <w:bottom w:val="single" w:color="auto" w:sz="2" w:space="0"/>
              <w:right w:val="single" w:color="auto" w:sz="2" w:space="0"/>
            </w:tcBorders>
            <w:vAlign w:val="center"/>
          </w:tcPr>
          <w:p w14:paraId="59DC39EB">
            <w:pPr>
              <w:spacing w:before="0" w:after="0" w:line="240" w:lineRule="exact"/>
              <w:jc w:val="right"/>
              <w:rPr>
                <w:rFonts w:ascii="宋体" w:hAnsi="宋体" w:eastAsia="宋体" w:cs="宋体"/>
                <w:sz w:val="18"/>
                <w:szCs w:val="18"/>
              </w:rPr>
            </w:pPr>
            <w:r>
              <w:rPr>
                <w:rFonts w:ascii="宋体" w:hAnsi="宋体" w:eastAsia="宋体" w:cs="宋体"/>
                <w:sz w:val="18"/>
                <w:szCs w:val="18"/>
              </w:rPr>
              <w:t>5,676,841,699.59</w:t>
            </w:r>
          </w:p>
        </w:tc>
        <w:tc>
          <w:tcPr>
            <w:tcW w:w="1071" w:type="dxa"/>
            <w:tcBorders>
              <w:top w:val="single" w:color="auto" w:sz="2" w:space="0"/>
              <w:left w:val="single" w:color="auto" w:sz="2" w:space="0"/>
              <w:bottom w:val="single" w:color="auto" w:sz="2" w:space="0"/>
              <w:right w:val="single" w:color="auto" w:sz="2" w:space="0"/>
            </w:tcBorders>
            <w:vAlign w:val="center"/>
          </w:tcPr>
          <w:p w14:paraId="55931F08">
            <w:pPr>
              <w:spacing w:before="0" w:after="0" w:line="240" w:lineRule="exact"/>
              <w:jc w:val="right"/>
              <w:rPr>
                <w:rFonts w:ascii="宋体" w:hAnsi="宋体" w:eastAsia="宋体" w:cs="宋体"/>
                <w:sz w:val="18"/>
                <w:szCs w:val="18"/>
              </w:rPr>
            </w:pPr>
            <w:r>
              <w:rPr>
                <w:rFonts w:ascii="宋体" w:hAnsi="宋体" w:eastAsia="宋体" w:cs="宋体"/>
                <w:sz w:val="18"/>
                <w:szCs w:val="18"/>
              </w:rPr>
              <w:t>11,376,157,808.93</w:t>
            </w:r>
          </w:p>
        </w:tc>
        <w:tc>
          <w:tcPr>
            <w:tcW w:w="1071" w:type="dxa"/>
            <w:tcBorders>
              <w:top w:val="single" w:color="auto" w:sz="2" w:space="0"/>
              <w:left w:val="single" w:color="auto" w:sz="2" w:space="0"/>
              <w:bottom w:val="single" w:color="auto" w:sz="2" w:space="0"/>
              <w:right w:val="single" w:color="auto" w:sz="2" w:space="0"/>
            </w:tcBorders>
            <w:vAlign w:val="center"/>
          </w:tcPr>
          <w:p w14:paraId="67C3D791">
            <w:pPr>
              <w:spacing w:before="0" w:after="0" w:line="240" w:lineRule="exact"/>
              <w:jc w:val="right"/>
              <w:rPr>
                <w:rFonts w:ascii="宋体" w:hAnsi="宋体" w:eastAsia="宋体" w:cs="宋体"/>
                <w:sz w:val="18"/>
                <w:szCs w:val="18"/>
              </w:rPr>
            </w:pPr>
            <w:r>
              <w:rPr>
                <w:rFonts w:ascii="宋体" w:hAnsi="宋体" w:eastAsia="宋体" w:cs="宋体"/>
                <w:sz w:val="18"/>
                <w:szCs w:val="18"/>
              </w:rPr>
              <w:t>4,888,136,195.94</w:t>
            </w:r>
          </w:p>
        </w:tc>
        <w:tc>
          <w:tcPr>
            <w:tcW w:w="1071" w:type="dxa"/>
            <w:tcBorders>
              <w:top w:val="single" w:color="auto" w:sz="2" w:space="0"/>
              <w:left w:val="single" w:color="auto" w:sz="2" w:space="0"/>
              <w:bottom w:val="single" w:color="auto" w:sz="2" w:space="0"/>
              <w:right w:val="single" w:color="auto" w:sz="2" w:space="0"/>
            </w:tcBorders>
            <w:vAlign w:val="center"/>
          </w:tcPr>
          <w:p w14:paraId="3E828B04">
            <w:pPr>
              <w:spacing w:before="0" w:after="0" w:line="240" w:lineRule="exact"/>
              <w:jc w:val="right"/>
              <w:rPr>
                <w:rFonts w:ascii="宋体" w:hAnsi="宋体" w:eastAsia="宋体" w:cs="宋体"/>
                <w:sz w:val="18"/>
                <w:szCs w:val="18"/>
              </w:rPr>
            </w:pPr>
            <w:r>
              <w:rPr>
                <w:rFonts w:ascii="宋体" w:hAnsi="宋体" w:eastAsia="宋体" w:cs="宋体"/>
                <w:sz w:val="18"/>
                <w:szCs w:val="18"/>
              </w:rPr>
              <w:t>2,882,636,104.18</w:t>
            </w:r>
          </w:p>
        </w:tc>
        <w:tc>
          <w:tcPr>
            <w:tcW w:w="1071" w:type="dxa"/>
            <w:tcBorders>
              <w:top w:val="single" w:color="auto" w:sz="2" w:space="0"/>
              <w:left w:val="single" w:color="auto" w:sz="2" w:space="0"/>
              <w:bottom w:val="single" w:color="auto" w:sz="2" w:space="0"/>
              <w:right w:val="single" w:color="auto" w:sz="2" w:space="0"/>
            </w:tcBorders>
            <w:vAlign w:val="center"/>
          </w:tcPr>
          <w:p w14:paraId="551A3382">
            <w:pPr>
              <w:spacing w:before="0" w:after="0" w:line="240" w:lineRule="exact"/>
              <w:jc w:val="right"/>
              <w:rPr>
                <w:rFonts w:ascii="宋体" w:hAnsi="宋体" w:eastAsia="宋体" w:cs="宋体"/>
                <w:sz w:val="18"/>
                <w:szCs w:val="18"/>
              </w:rPr>
            </w:pPr>
            <w:r>
              <w:rPr>
                <w:rFonts w:ascii="宋体" w:hAnsi="宋体" w:eastAsia="宋体" w:cs="宋体"/>
                <w:sz w:val="18"/>
                <w:szCs w:val="18"/>
              </w:rPr>
              <w:t>4,441,000,112.45</w:t>
            </w:r>
          </w:p>
        </w:tc>
      </w:tr>
      <w:tr w14:paraId="0110D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AA4924F">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9C8CD8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B2314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189D75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2B0D39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413127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92E5C1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3BC1CD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DF829B2">
            <w:pPr>
              <w:spacing w:before="0" w:after="0" w:line="240" w:lineRule="exact"/>
              <w:jc w:val="right"/>
              <w:rPr>
                <w:rFonts w:ascii="宋体" w:hAnsi="宋体" w:eastAsia="宋体" w:cs="宋体"/>
                <w:sz w:val="18"/>
                <w:szCs w:val="18"/>
              </w:rPr>
            </w:pPr>
          </w:p>
        </w:tc>
      </w:tr>
      <w:tr w14:paraId="42BBC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59F7EB4">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1071" w:type="dxa"/>
            <w:tcBorders>
              <w:top w:val="single" w:color="auto" w:sz="2" w:space="0"/>
              <w:left w:val="single" w:color="auto" w:sz="2" w:space="0"/>
              <w:bottom w:val="single" w:color="auto" w:sz="2" w:space="0"/>
              <w:right w:val="single" w:color="auto" w:sz="2" w:space="0"/>
            </w:tcBorders>
            <w:vAlign w:val="center"/>
          </w:tcPr>
          <w:p w14:paraId="259F02E2">
            <w:pPr>
              <w:spacing w:before="0" w:after="0" w:line="240" w:lineRule="exact"/>
              <w:jc w:val="right"/>
              <w:rPr>
                <w:rFonts w:ascii="宋体" w:hAnsi="宋体" w:eastAsia="宋体" w:cs="宋体"/>
                <w:sz w:val="18"/>
                <w:szCs w:val="18"/>
              </w:rPr>
            </w:pPr>
            <w:r>
              <w:rPr>
                <w:rFonts w:ascii="宋体" w:hAnsi="宋体" w:eastAsia="宋体" w:cs="宋体"/>
                <w:sz w:val="18"/>
                <w:szCs w:val="18"/>
              </w:rPr>
              <w:t>1,054,115,453.24</w:t>
            </w:r>
          </w:p>
        </w:tc>
        <w:tc>
          <w:tcPr>
            <w:tcW w:w="1071" w:type="dxa"/>
            <w:tcBorders>
              <w:top w:val="single" w:color="auto" w:sz="2" w:space="0"/>
              <w:left w:val="single" w:color="auto" w:sz="2" w:space="0"/>
              <w:bottom w:val="single" w:color="auto" w:sz="2" w:space="0"/>
              <w:right w:val="single" w:color="auto" w:sz="2" w:space="0"/>
            </w:tcBorders>
            <w:vAlign w:val="center"/>
          </w:tcPr>
          <w:p w14:paraId="475BDA6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DB62E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700A58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3A9A159">
            <w:pPr>
              <w:spacing w:before="0" w:after="0" w:line="240" w:lineRule="exact"/>
              <w:jc w:val="right"/>
              <w:rPr>
                <w:rFonts w:ascii="宋体" w:hAnsi="宋体" w:eastAsia="宋体" w:cs="宋体"/>
                <w:sz w:val="18"/>
                <w:szCs w:val="18"/>
              </w:rPr>
            </w:pPr>
            <w:r>
              <w:rPr>
                <w:rFonts w:ascii="宋体" w:hAnsi="宋体" w:eastAsia="宋体" w:cs="宋体"/>
                <w:sz w:val="18"/>
                <w:szCs w:val="18"/>
              </w:rPr>
              <w:t>1,088,767,202.52</w:t>
            </w:r>
          </w:p>
        </w:tc>
        <w:tc>
          <w:tcPr>
            <w:tcW w:w="1071" w:type="dxa"/>
            <w:tcBorders>
              <w:top w:val="single" w:color="auto" w:sz="2" w:space="0"/>
              <w:left w:val="single" w:color="auto" w:sz="2" w:space="0"/>
              <w:bottom w:val="single" w:color="auto" w:sz="2" w:space="0"/>
              <w:right w:val="single" w:color="auto" w:sz="2" w:space="0"/>
            </w:tcBorders>
            <w:vAlign w:val="center"/>
          </w:tcPr>
          <w:p w14:paraId="6C9C7D7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8908ED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DE9566">
            <w:pPr>
              <w:spacing w:before="0" w:after="0" w:line="240" w:lineRule="exact"/>
              <w:jc w:val="right"/>
              <w:rPr>
                <w:rFonts w:ascii="宋体" w:hAnsi="宋体" w:eastAsia="宋体" w:cs="宋体"/>
                <w:sz w:val="18"/>
                <w:szCs w:val="18"/>
              </w:rPr>
            </w:pPr>
          </w:p>
        </w:tc>
      </w:tr>
      <w:tr w14:paraId="1A98F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A20C457">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1071" w:type="dxa"/>
            <w:tcBorders>
              <w:top w:val="single" w:color="auto" w:sz="2" w:space="0"/>
              <w:left w:val="single" w:color="auto" w:sz="2" w:space="0"/>
              <w:bottom w:val="single" w:color="auto" w:sz="2" w:space="0"/>
              <w:right w:val="single" w:color="auto" w:sz="2" w:space="0"/>
            </w:tcBorders>
            <w:vAlign w:val="center"/>
          </w:tcPr>
          <w:p w14:paraId="35606874">
            <w:pPr>
              <w:spacing w:before="0" w:after="0" w:line="240" w:lineRule="exact"/>
              <w:jc w:val="right"/>
              <w:rPr>
                <w:rFonts w:ascii="宋体" w:hAnsi="宋体" w:eastAsia="宋体" w:cs="宋体"/>
                <w:sz w:val="18"/>
                <w:szCs w:val="18"/>
              </w:rPr>
            </w:pPr>
            <w:r>
              <w:rPr>
                <w:rFonts w:ascii="宋体" w:hAnsi="宋体" w:eastAsia="宋体" w:cs="宋体"/>
                <w:sz w:val="18"/>
                <w:szCs w:val="18"/>
              </w:rPr>
              <w:t>16,366,343,164.15</w:t>
            </w:r>
          </w:p>
        </w:tc>
        <w:tc>
          <w:tcPr>
            <w:tcW w:w="1071" w:type="dxa"/>
            <w:tcBorders>
              <w:top w:val="single" w:color="auto" w:sz="2" w:space="0"/>
              <w:left w:val="single" w:color="auto" w:sz="2" w:space="0"/>
              <w:bottom w:val="single" w:color="auto" w:sz="2" w:space="0"/>
              <w:right w:val="single" w:color="auto" w:sz="2" w:space="0"/>
            </w:tcBorders>
            <w:vAlign w:val="center"/>
          </w:tcPr>
          <w:p w14:paraId="42E39CE0">
            <w:pPr>
              <w:spacing w:before="0" w:after="0" w:line="240" w:lineRule="exact"/>
              <w:jc w:val="right"/>
              <w:rPr>
                <w:rFonts w:ascii="宋体" w:hAnsi="宋体" w:eastAsia="宋体" w:cs="宋体"/>
                <w:sz w:val="18"/>
                <w:szCs w:val="18"/>
              </w:rPr>
            </w:pPr>
            <w:r>
              <w:rPr>
                <w:rFonts w:ascii="宋体" w:hAnsi="宋体" w:eastAsia="宋体" w:cs="宋体"/>
                <w:sz w:val="18"/>
                <w:szCs w:val="18"/>
              </w:rPr>
              <w:t>3,209,879,579.54</w:t>
            </w:r>
          </w:p>
        </w:tc>
        <w:tc>
          <w:tcPr>
            <w:tcW w:w="1071" w:type="dxa"/>
            <w:tcBorders>
              <w:top w:val="single" w:color="auto" w:sz="2" w:space="0"/>
              <w:left w:val="single" w:color="auto" w:sz="2" w:space="0"/>
              <w:bottom w:val="single" w:color="auto" w:sz="2" w:space="0"/>
              <w:right w:val="single" w:color="auto" w:sz="2" w:space="0"/>
            </w:tcBorders>
            <w:vAlign w:val="center"/>
          </w:tcPr>
          <w:p w14:paraId="103C44DA">
            <w:pPr>
              <w:spacing w:before="0" w:after="0" w:line="240" w:lineRule="exact"/>
              <w:jc w:val="right"/>
              <w:rPr>
                <w:rFonts w:ascii="宋体" w:hAnsi="宋体" w:eastAsia="宋体" w:cs="宋体"/>
                <w:sz w:val="18"/>
                <w:szCs w:val="18"/>
              </w:rPr>
            </w:pPr>
            <w:r>
              <w:rPr>
                <w:rFonts w:ascii="宋体" w:hAnsi="宋体" w:eastAsia="宋体" w:cs="宋体"/>
                <w:sz w:val="18"/>
                <w:szCs w:val="18"/>
              </w:rPr>
              <w:t>1,131,124,525.04</w:t>
            </w:r>
          </w:p>
        </w:tc>
        <w:tc>
          <w:tcPr>
            <w:tcW w:w="1071" w:type="dxa"/>
            <w:tcBorders>
              <w:top w:val="single" w:color="auto" w:sz="2" w:space="0"/>
              <w:left w:val="single" w:color="auto" w:sz="2" w:space="0"/>
              <w:bottom w:val="single" w:color="auto" w:sz="2" w:space="0"/>
              <w:right w:val="single" w:color="auto" w:sz="2" w:space="0"/>
            </w:tcBorders>
            <w:vAlign w:val="center"/>
          </w:tcPr>
          <w:p w14:paraId="5B686982">
            <w:pPr>
              <w:spacing w:before="0" w:after="0" w:line="240" w:lineRule="exact"/>
              <w:jc w:val="right"/>
              <w:rPr>
                <w:rFonts w:ascii="宋体" w:hAnsi="宋体" w:eastAsia="宋体" w:cs="宋体"/>
                <w:sz w:val="18"/>
                <w:szCs w:val="18"/>
              </w:rPr>
            </w:pPr>
            <w:r>
              <w:rPr>
                <w:rFonts w:ascii="宋体" w:hAnsi="宋体" w:eastAsia="宋体" w:cs="宋体"/>
                <w:sz w:val="18"/>
                <w:szCs w:val="18"/>
              </w:rPr>
              <w:t>1,234,526,218.50</w:t>
            </w:r>
          </w:p>
        </w:tc>
        <w:tc>
          <w:tcPr>
            <w:tcW w:w="1071" w:type="dxa"/>
            <w:tcBorders>
              <w:top w:val="single" w:color="auto" w:sz="2" w:space="0"/>
              <w:left w:val="single" w:color="auto" w:sz="2" w:space="0"/>
              <w:bottom w:val="single" w:color="auto" w:sz="2" w:space="0"/>
              <w:right w:val="single" w:color="auto" w:sz="2" w:space="0"/>
            </w:tcBorders>
            <w:vAlign w:val="center"/>
          </w:tcPr>
          <w:p w14:paraId="40878B2E">
            <w:pPr>
              <w:spacing w:before="0" w:after="0" w:line="240" w:lineRule="exact"/>
              <w:jc w:val="right"/>
              <w:rPr>
                <w:rFonts w:ascii="宋体" w:hAnsi="宋体" w:eastAsia="宋体" w:cs="宋体"/>
                <w:sz w:val="18"/>
                <w:szCs w:val="18"/>
              </w:rPr>
            </w:pPr>
            <w:r>
              <w:rPr>
                <w:rFonts w:ascii="宋体" w:hAnsi="宋体" w:eastAsia="宋体" w:cs="宋体"/>
                <w:sz w:val="18"/>
                <w:szCs w:val="18"/>
              </w:rPr>
              <w:t>17,109,283,418.20</w:t>
            </w:r>
          </w:p>
        </w:tc>
        <w:tc>
          <w:tcPr>
            <w:tcW w:w="1071" w:type="dxa"/>
            <w:tcBorders>
              <w:top w:val="single" w:color="auto" w:sz="2" w:space="0"/>
              <w:left w:val="single" w:color="auto" w:sz="2" w:space="0"/>
              <w:bottom w:val="single" w:color="auto" w:sz="2" w:space="0"/>
              <w:right w:val="single" w:color="auto" w:sz="2" w:space="0"/>
            </w:tcBorders>
            <w:vAlign w:val="center"/>
          </w:tcPr>
          <w:p w14:paraId="6C516B5F">
            <w:pPr>
              <w:spacing w:before="0" w:after="0" w:line="240" w:lineRule="exact"/>
              <w:jc w:val="right"/>
              <w:rPr>
                <w:rFonts w:ascii="宋体" w:hAnsi="宋体" w:eastAsia="宋体" w:cs="宋体"/>
                <w:sz w:val="18"/>
                <w:szCs w:val="18"/>
              </w:rPr>
            </w:pPr>
            <w:r>
              <w:rPr>
                <w:rFonts w:ascii="宋体" w:hAnsi="宋体" w:eastAsia="宋体" w:cs="宋体"/>
                <w:sz w:val="18"/>
                <w:szCs w:val="18"/>
              </w:rPr>
              <w:t>3,007,319,676.44</w:t>
            </w:r>
          </w:p>
        </w:tc>
        <w:tc>
          <w:tcPr>
            <w:tcW w:w="1071" w:type="dxa"/>
            <w:tcBorders>
              <w:top w:val="single" w:color="auto" w:sz="2" w:space="0"/>
              <w:left w:val="single" w:color="auto" w:sz="2" w:space="0"/>
              <w:bottom w:val="single" w:color="auto" w:sz="2" w:space="0"/>
              <w:right w:val="single" w:color="auto" w:sz="2" w:space="0"/>
            </w:tcBorders>
            <w:vAlign w:val="center"/>
          </w:tcPr>
          <w:p w14:paraId="7E96A58B">
            <w:pPr>
              <w:spacing w:before="0" w:after="0" w:line="240" w:lineRule="exact"/>
              <w:jc w:val="right"/>
              <w:rPr>
                <w:rFonts w:ascii="宋体" w:hAnsi="宋体" w:eastAsia="宋体" w:cs="宋体"/>
                <w:sz w:val="18"/>
                <w:szCs w:val="18"/>
              </w:rPr>
            </w:pPr>
            <w:r>
              <w:rPr>
                <w:rFonts w:ascii="宋体" w:hAnsi="宋体" w:eastAsia="宋体" w:cs="宋体"/>
                <w:sz w:val="18"/>
                <w:szCs w:val="18"/>
              </w:rPr>
              <w:t>1,008,377,713.39</w:t>
            </w:r>
          </w:p>
        </w:tc>
        <w:tc>
          <w:tcPr>
            <w:tcW w:w="1071" w:type="dxa"/>
            <w:tcBorders>
              <w:top w:val="single" w:color="auto" w:sz="2" w:space="0"/>
              <w:left w:val="single" w:color="auto" w:sz="2" w:space="0"/>
              <w:bottom w:val="single" w:color="auto" w:sz="2" w:space="0"/>
              <w:right w:val="single" w:color="auto" w:sz="2" w:space="0"/>
            </w:tcBorders>
            <w:vAlign w:val="center"/>
          </w:tcPr>
          <w:p w14:paraId="1ED2C20B">
            <w:pPr>
              <w:spacing w:before="0" w:after="0" w:line="240" w:lineRule="exact"/>
              <w:jc w:val="right"/>
              <w:rPr>
                <w:rFonts w:ascii="宋体" w:hAnsi="宋体" w:eastAsia="宋体" w:cs="宋体"/>
                <w:sz w:val="18"/>
                <w:szCs w:val="18"/>
              </w:rPr>
            </w:pPr>
            <w:r>
              <w:rPr>
                <w:rFonts w:ascii="宋体" w:hAnsi="宋体" w:eastAsia="宋体" w:cs="宋体"/>
                <w:sz w:val="18"/>
                <w:szCs w:val="18"/>
              </w:rPr>
              <w:t>1,276,181,707.73</w:t>
            </w:r>
          </w:p>
        </w:tc>
      </w:tr>
      <w:tr w14:paraId="2813A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F48B35C">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1071" w:type="dxa"/>
            <w:tcBorders>
              <w:top w:val="single" w:color="auto" w:sz="2" w:space="0"/>
              <w:left w:val="single" w:color="auto" w:sz="2" w:space="0"/>
              <w:bottom w:val="single" w:color="auto" w:sz="2" w:space="0"/>
              <w:right w:val="single" w:color="auto" w:sz="2" w:space="0"/>
            </w:tcBorders>
            <w:vAlign w:val="center"/>
          </w:tcPr>
          <w:p w14:paraId="16A99139">
            <w:pPr>
              <w:spacing w:before="0" w:after="0" w:line="240" w:lineRule="exact"/>
              <w:jc w:val="right"/>
              <w:rPr>
                <w:rFonts w:ascii="宋体" w:hAnsi="宋体" w:eastAsia="宋体" w:cs="宋体"/>
                <w:sz w:val="18"/>
                <w:szCs w:val="18"/>
              </w:rPr>
            </w:pPr>
            <w:r>
              <w:rPr>
                <w:rFonts w:ascii="宋体" w:hAnsi="宋体" w:eastAsia="宋体" w:cs="宋体"/>
                <w:sz w:val="18"/>
                <w:szCs w:val="18"/>
              </w:rPr>
              <w:t>8,019,508,150.43</w:t>
            </w:r>
          </w:p>
        </w:tc>
        <w:tc>
          <w:tcPr>
            <w:tcW w:w="1071" w:type="dxa"/>
            <w:tcBorders>
              <w:top w:val="single" w:color="auto" w:sz="2" w:space="0"/>
              <w:left w:val="single" w:color="auto" w:sz="2" w:space="0"/>
              <w:bottom w:val="single" w:color="auto" w:sz="2" w:space="0"/>
              <w:right w:val="single" w:color="auto" w:sz="2" w:space="0"/>
            </w:tcBorders>
            <w:vAlign w:val="center"/>
          </w:tcPr>
          <w:p w14:paraId="61F007C2">
            <w:pPr>
              <w:spacing w:before="0" w:after="0" w:line="240" w:lineRule="exact"/>
              <w:jc w:val="right"/>
              <w:rPr>
                <w:rFonts w:ascii="宋体" w:hAnsi="宋体" w:eastAsia="宋体" w:cs="宋体"/>
                <w:sz w:val="18"/>
                <w:szCs w:val="18"/>
              </w:rPr>
            </w:pPr>
            <w:r>
              <w:rPr>
                <w:rFonts w:ascii="宋体" w:hAnsi="宋体" w:eastAsia="宋体" w:cs="宋体"/>
                <w:sz w:val="18"/>
                <w:szCs w:val="18"/>
              </w:rPr>
              <w:t>1,444,445,810.79</w:t>
            </w:r>
          </w:p>
        </w:tc>
        <w:tc>
          <w:tcPr>
            <w:tcW w:w="1071" w:type="dxa"/>
            <w:tcBorders>
              <w:top w:val="single" w:color="auto" w:sz="2" w:space="0"/>
              <w:left w:val="single" w:color="auto" w:sz="2" w:space="0"/>
              <w:bottom w:val="single" w:color="auto" w:sz="2" w:space="0"/>
              <w:right w:val="single" w:color="auto" w:sz="2" w:space="0"/>
            </w:tcBorders>
            <w:vAlign w:val="center"/>
          </w:tcPr>
          <w:p w14:paraId="12DC7B23">
            <w:pPr>
              <w:spacing w:before="0" w:after="0" w:line="240" w:lineRule="exact"/>
              <w:jc w:val="right"/>
              <w:rPr>
                <w:rFonts w:ascii="宋体" w:hAnsi="宋体" w:eastAsia="宋体" w:cs="宋体"/>
                <w:sz w:val="18"/>
                <w:szCs w:val="18"/>
              </w:rPr>
            </w:pPr>
            <w:r>
              <w:rPr>
                <w:rFonts w:ascii="宋体" w:hAnsi="宋体" w:eastAsia="宋体" w:cs="宋体"/>
                <w:sz w:val="18"/>
                <w:szCs w:val="18"/>
              </w:rPr>
              <w:t>282,781,131.26</w:t>
            </w:r>
          </w:p>
        </w:tc>
        <w:tc>
          <w:tcPr>
            <w:tcW w:w="1071" w:type="dxa"/>
            <w:tcBorders>
              <w:top w:val="single" w:color="auto" w:sz="2" w:space="0"/>
              <w:left w:val="single" w:color="auto" w:sz="2" w:space="0"/>
              <w:bottom w:val="single" w:color="auto" w:sz="2" w:space="0"/>
              <w:right w:val="single" w:color="auto" w:sz="2" w:space="0"/>
            </w:tcBorders>
            <w:vAlign w:val="center"/>
          </w:tcPr>
          <w:p w14:paraId="41193304">
            <w:pPr>
              <w:spacing w:before="0" w:after="0" w:line="240" w:lineRule="exact"/>
              <w:jc w:val="right"/>
              <w:rPr>
                <w:rFonts w:ascii="宋体" w:hAnsi="宋体" w:eastAsia="宋体" w:cs="宋体"/>
                <w:sz w:val="18"/>
                <w:szCs w:val="18"/>
              </w:rPr>
            </w:pPr>
            <w:r>
              <w:rPr>
                <w:rFonts w:ascii="宋体" w:hAnsi="宋体" w:eastAsia="宋体" w:cs="宋体"/>
                <w:sz w:val="18"/>
                <w:szCs w:val="18"/>
              </w:rPr>
              <w:t>604,917,847.07</w:t>
            </w:r>
          </w:p>
        </w:tc>
        <w:tc>
          <w:tcPr>
            <w:tcW w:w="1071" w:type="dxa"/>
            <w:tcBorders>
              <w:top w:val="single" w:color="auto" w:sz="2" w:space="0"/>
              <w:left w:val="single" w:color="auto" w:sz="2" w:space="0"/>
              <w:bottom w:val="single" w:color="auto" w:sz="2" w:space="0"/>
              <w:right w:val="single" w:color="auto" w:sz="2" w:space="0"/>
            </w:tcBorders>
            <w:vAlign w:val="center"/>
          </w:tcPr>
          <w:p w14:paraId="6BECE564">
            <w:pPr>
              <w:spacing w:before="0" w:after="0" w:line="240" w:lineRule="exact"/>
              <w:jc w:val="right"/>
              <w:rPr>
                <w:rFonts w:ascii="宋体" w:hAnsi="宋体" w:eastAsia="宋体" w:cs="宋体"/>
                <w:sz w:val="18"/>
                <w:szCs w:val="18"/>
              </w:rPr>
            </w:pPr>
            <w:r>
              <w:rPr>
                <w:rFonts w:ascii="宋体" w:hAnsi="宋体" w:eastAsia="宋体" w:cs="宋体"/>
                <w:sz w:val="18"/>
                <w:szCs w:val="18"/>
              </w:rPr>
              <w:t>8,383,548,874.92</w:t>
            </w:r>
          </w:p>
        </w:tc>
        <w:tc>
          <w:tcPr>
            <w:tcW w:w="1071" w:type="dxa"/>
            <w:tcBorders>
              <w:top w:val="single" w:color="auto" w:sz="2" w:space="0"/>
              <w:left w:val="single" w:color="auto" w:sz="2" w:space="0"/>
              <w:bottom w:val="single" w:color="auto" w:sz="2" w:space="0"/>
              <w:right w:val="single" w:color="auto" w:sz="2" w:space="0"/>
            </w:tcBorders>
            <w:vAlign w:val="center"/>
          </w:tcPr>
          <w:p w14:paraId="76171F88">
            <w:pPr>
              <w:spacing w:before="0" w:after="0" w:line="240" w:lineRule="exact"/>
              <w:jc w:val="right"/>
              <w:rPr>
                <w:rFonts w:ascii="宋体" w:hAnsi="宋体" w:eastAsia="宋体" w:cs="宋体"/>
                <w:sz w:val="18"/>
                <w:szCs w:val="18"/>
              </w:rPr>
            </w:pPr>
            <w:r>
              <w:rPr>
                <w:rFonts w:ascii="宋体" w:hAnsi="宋体" w:eastAsia="宋体" w:cs="宋体"/>
                <w:sz w:val="18"/>
                <w:szCs w:val="18"/>
              </w:rPr>
              <w:t>1,353,293,854.40</w:t>
            </w:r>
          </w:p>
        </w:tc>
        <w:tc>
          <w:tcPr>
            <w:tcW w:w="1071" w:type="dxa"/>
            <w:tcBorders>
              <w:top w:val="single" w:color="auto" w:sz="2" w:space="0"/>
              <w:left w:val="single" w:color="auto" w:sz="2" w:space="0"/>
              <w:bottom w:val="single" w:color="auto" w:sz="2" w:space="0"/>
              <w:right w:val="single" w:color="auto" w:sz="2" w:space="0"/>
            </w:tcBorders>
            <w:vAlign w:val="center"/>
          </w:tcPr>
          <w:p w14:paraId="7F2D3237">
            <w:pPr>
              <w:spacing w:before="0" w:after="0" w:line="240" w:lineRule="exact"/>
              <w:jc w:val="right"/>
              <w:rPr>
                <w:rFonts w:ascii="宋体" w:hAnsi="宋体" w:eastAsia="宋体" w:cs="宋体"/>
                <w:sz w:val="18"/>
                <w:szCs w:val="18"/>
              </w:rPr>
            </w:pPr>
            <w:r>
              <w:rPr>
                <w:rFonts w:ascii="宋体" w:hAnsi="宋体" w:eastAsia="宋体" w:cs="宋体"/>
                <w:sz w:val="18"/>
                <w:szCs w:val="18"/>
              </w:rPr>
              <w:t>247,052,539.78</w:t>
            </w:r>
          </w:p>
        </w:tc>
        <w:tc>
          <w:tcPr>
            <w:tcW w:w="1071" w:type="dxa"/>
            <w:tcBorders>
              <w:top w:val="single" w:color="auto" w:sz="2" w:space="0"/>
              <w:left w:val="single" w:color="auto" w:sz="2" w:space="0"/>
              <w:bottom w:val="single" w:color="auto" w:sz="2" w:space="0"/>
              <w:right w:val="single" w:color="auto" w:sz="2" w:space="0"/>
            </w:tcBorders>
            <w:vAlign w:val="center"/>
          </w:tcPr>
          <w:p w14:paraId="156CA84D">
            <w:pPr>
              <w:spacing w:before="0" w:after="0" w:line="240" w:lineRule="exact"/>
              <w:jc w:val="right"/>
              <w:rPr>
                <w:rFonts w:ascii="宋体" w:hAnsi="宋体" w:eastAsia="宋体" w:cs="宋体"/>
                <w:sz w:val="18"/>
                <w:szCs w:val="18"/>
              </w:rPr>
            </w:pPr>
            <w:r>
              <w:rPr>
                <w:rFonts w:ascii="宋体" w:hAnsi="宋体" w:eastAsia="宋体" w:cs="宋体"/>
                <w:sz w:val="18"/>
                <w:szCs w:val="18"/>
              </w:rPr>
              <w:t>625,329,036.79</w:t>
            </w:r>
          </w:p>
        </w:tc>
      </w:tr>
      <w:tr w14:paraId="4D7CE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5C57E46">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1071" w:type="dxa"/>
            <w:tcBorders>
              <w:top w:val="single" w:color="auto" w:sz="2" w:space="0"/>
              <w:left w:val="single" w:color="auto" w:sz="2" w:space="0"/>
              <w:bottom w:val="single" w:color="auto" w:sz="2" w:space="0"/>
              <w:right w:val="single" w:color="auto" w:sz="2" w:space="0"/>
            </w:tcBorders>
            <w:vAlign w:val="center"/>
          </w:tcPr>
          <w:p w14:paraId="1FBF9B46">
            <w:pPr>
              <w:spacing w:before="0" w:after="0" w:line="240" w:lineRule="exact"/>
              <w:jc w:val="right"/>
              <w:rPr>
                <w:rFonts w:ascii="宋体" w:hAnsi="宋体" w:eastAsia="宋体" w:cs="宋体"/>
                <w:sz w:val="18"/>
                <w:szCs w:val="18"/>
              </w:rPr>
            </w:pPr>
            <w:r>
              <w:rPr>
                <w:rFonts w:ascii="宋体" w:hAnsi="宋体" w:eastAsia="宋体" w:cs="宋体"/>
                <w:sz w:val="18"/>
                <w:szCs w:val="18"/>
              </w:rPr>
              <w:t>270,372,945.66</w:t>
            </w:r>
          </w:p>
        </w:tc>
        <w:tc>
          <w:tcPr>
            <w:tcW w:w="1071" w:type="dxa"/>
            <w:tcBorders>
              <w:top w:val="single" w:color="auto" w:sz="2" w:space="0"/>
              <w:left w:val="single" w:color="auto" w:sz="2" w:space="0"/>
              <w:bottom w:val="single" w:color="auto" w:sz="2" w:space="0"/>
              <w:right w:val="single" w:color="auto" w:sz="2" w:space="0"/>
            </w:tcBorders>
            <w:vAlign w:val="center"/>
          </w:tcPr>
          <w:p w14:paraId="60E5D898">
            <w:pPr>
              <w:spacing w:before="0" w:after="0" w:line="240" w:lineRule="exact"/>
              <w:jc w:val="right"/>
              <w:rPr>
                <w:rFonts w:ascii="宋体" w:hAnsi="宋体" w:eastAsia="宋体" w:cs="宋体"/>
                <w:sz w:val="18"/>
                <w:szCs w:val="18"/>
              </w:rPr>
            </w:pPr>
            <w:r>
              <w:rPr>
                <w:rFonts w:ascii="宋体" w:hAnsi="宋体" w:eastAsia="宋体" w:cs="宋体"/>
                <w:sz w:val="18"/>
                <w:szCs w:val="18"/>
              </w:rPr>
              <w:t>-10,750,516.79</w:t>
            </w:r>
          </w:p>
        </w:tc>
        <w:tc>
          <w:tcPr>
            <w:tcW w:w="1071" w:type="dxa"/>
            <w:tcBorders>
              <w:top w:val="single" w:color="auto" w:sz="2" w:space="0"/>
              <w:left w:val="single" w:color="auto" w:sz="2" w:space="0"/>
              <w:bottom w:val="single" w:color="auto" w:sz="2" w:space="0"/>
              <w:right w:val="single" w:color="auto" w:sz="2" w:space="0"/>
            </w:tcBorders>
            <w:vAlign w:val="center"/>
          </w:tcPr>
          <w:p w14:paraId="0A04206C">
            <w:pPr>
              <w:spacing w:before="0" w:after="0" w:line="240" w:lineRule="exact"/>
              <w:jc w:val="right"/>
              <w:rPr>
                <w:rFonts w:ascii="宋体" w:hAnsi="宋体" w:eastAsia="宋体" w:cs="宋体"/>
                <w:sz w:val="18"/>
                <w:szCs w:val="18"/>
              </w:rPr>
            </w:pPr>
            <w:r>
              <w:rPr>
                <w:rFonts w:ascii="宋体" w:hAnsi="宋体" w:eastAsia="宋体" w:cs="宋体"/>
                <w:sz w:val="18"/>
                <w:szCs w:val="18"/>
              </w:rPr>
              <w:t>-8,361,774.40</w:t>
            </w:r>
          </w:p>
        </w:tc>
        <w:tc>
          <w:tcPr>
            <w:tcW w:w="1071" w:type="dxa"/>
            <w:tcBorders>
              <w:top w:val="single" w:color="auto" w:sz="2" w:space="0"/>
              <w:left w:val="single" w:color="auto" w:sz="2" w:space="0"/>
              <w:bottom w:val="single" w:color="auto" w:sz="2" w:space="0"/>
              <w:right w:val="single" w:color="auto" w:sz="2" w:space="0"/>
            </w:tcBorders>
            <w:vAlign w:val="center"/>
          </w:tcPr>
          <w:p w14:paraId="02947D1D">
            <w:pPr>
              <w:spacing w:before="0" w:after="0" w:line="240" w:lineRule="exact"/>
              <w:jc w:val="right"/>
              <w:rPr>
                <w:rFonts w:ascii="宋体" w:hAnsi="宋体" w:eastAsia="宋体" w:cs="宋体"/>
                <w:sz w:val="18"/>
                <w:szCs w:val="18"/>
              </w:rPr>
            </w:pPr>
            <w:r>
              <w:rPr>
                <w:rFonts w:ascii="宋体" w:hAnsi="宋体" w:eastAsia="宋体" w:cs="宋体"/>
                <w:sz w:val="18"/>
                <w:szCs w:val="18"/>
              </w:rPr>
              <w:t>238,548.34</w:t>
            </w:r>
          </w:p>
        </w:tc>
        <w:tc>
          <w:tcPr>
            <w:tcW w:w="1071" w:type="dxa"/>
            <w:tcBorders>
              <w:top w:val="single" w:color="auto" w:sz="2" w:space="0"/>
              <w:left w:val="single" w:color="auto" w:sz="2" w:space="0"/>
              <w:bottom w:val="single" w:color="auto" w:sz="2" w:space="0"/>
              <w:right w:val="single" w:color="auto" w:sz="2" w:space="0"/>
            </w:tcBorders>
            <w:vAlign w:val="center"/>
          </w:tcPr>
          <w:p w14:paraId="2CCE109B">
            <w:pPr>
              <w:spacing w:before="0" w:after="0" w:line="240" w:lineRule="exact"/>
              <w:jc w:val="right"/>
              <w:rPr>
                <w:rFonts w:ascii="宋体" w:hAnsi="宋体" w:eastAsia="宋体" w:cs="宋体"/>
                <w:sz w:val="18"/>
                <w:szCs w:val="18"/>
              </w:rPr>
            </w:pPr>
            <w:r>
              <w:rPr>
                <w:rFonts w:ascii="宋体" w:hAnsi="宋体" w:eastAsia="宋体" w:cs="宋体"/>
                <w:sz w:val="18"/>
                <w:szCs w:val="18"/>
              </w:rPr>
              <w:t>324,042,364.18</w:t>
            </w:r>
          </w:p>
        </w:tc>
        <w:tc>
          <w:tcPr>
            <w:tcW w:w="1071" w:type="dxa"/>
            <w:tcBorders>
              <w:top w:val="single" w:color="auto" w:sz="2" w:space="0"/>
              <w:left w:val="single" w:color="auto" w:sz="2" w:space="0"/>
              <w:bottom w:val="single" w:color="auto" w:sz="2" w:space="0"/>
              <w:right w:val="single" w:color="auto" w:sz="2" w:space="0"/>
            </w:tcBorders>
            <w:vAlign w:val="center"/>
          </w:tcPr>
          <w:p w14:paraId="09A5C24E">
            <w:pPr>
              <w:spacing w:before="0" w:after="0" w:line="240" w:lineRule="exact"/>
              <w:jc w:val="right"/>
              <w:rPr>
                <w:rFonts w:ascii="宋体" w:hAnsi="宋体" w:eastAsia="宋体" w:cs="宋体"/>
                <w:sz w:val="18"/>
                <w:szCs w:val="18"/>
              </w:rPr>
            </w:pPr>
            <w:r>
              <w:rPr>
                <w:rFonts w:ascii="宋体" w:hAnsi="宋体" w:eastAsia="宋体" w:cs="宋体"/>
                <w:sz w:val="18"/>
                <w:szCs w:val="18"/>
              </w:rPr>
              <w:t>-1,566,096.55</w:t>
            </w:r>
          </w:p>
        </w:tc>
        <w:tc>
          <w:tcPr>
            <w:tcW w:w="1071" w:type="dxa"/>
            <w:tcBorders>
              <w:top w:val="single" w:color="auto" w:sz="2" w:space="0"/>
              <w:left w:val="single" w:color="auto" w:sz="2" w:space="0"/>
              <w:bottom w:val="single" w:color="auto" w:sz="2" w:space="0"/>
              <w:right w:val="single" w:color="auto" w:sz="2" w:space="0"/>
            </w:tcBorders>
            <w:vAlign w:val="center"/>
          </w:tcPr>
          <w:p w14:paraId="68F84A1B">
            <w:pPr>
              <w:spacing w:before="0" w:after="0" w:line="240" w:lineRule="exact"/>
              <w:jc w:val="right"/>
              <w:rPr>
                <w:rFonts w:ascii="宋体" w:hAnsi="宋体" w:eastAsia="宋体" w:cs="宋体"/>
                <w:sz w:val="18"/>
                <w:szCs w:val="18"/>
              </w:rPr>
            </w:pPr>
            <w:r>
              <w:rPr>
                <w:rFonts w:ascii="宋体" w:hAnsi="宋体" w:eastAsia="宋体" w:cs="宋体"/>
                <w:sz w:val="18"/>
                <w:szCs w:val="18"/>
              </w:rPr>
              <w:t>-184,179.59</w:t>
            </w:r>
          </w:p>
        </w:tc>
        <w:tc>
          <w:tcPr>
            <w:tcW w:w="1071" w:type="dxa"/>
            <w:tcBorders>
              <w:top w:val="single" w:color="auto" w:sz="2" w:space="0"/>
              <w:left w:val="single" w:color="auto" w:sz="2" w:space="0"/>
              <w:bottom w:val="single" w:color="auto" w:sz="2" w:space="0"/>
              <w:right w:val="single" w:color="auto" w:sz="2" w:space="0"/>
            </w:tcBorders>
            <w:vAlign w:val="center"/>
          </w:tcPr>
          <w:p w14:paraId="08712592">
            <w:pPr>
              <w:spacing w:before="0" w:after="0" w:line="240" w:lineRule="exact"/>
              <w:jc w:val="right"/>
              <w:rPr>
                <w:rFonts w:ascii="宋体" w:hAnsi="宋体" w:eastAsia="宋体" w:cs="宋体"/>
                <w:sz w:val="18"/>
                <w:szCs w:val="18"/>
              </w:rPr>
            </w:pPr>
            <w:r>
              <w:rPr>
                <w:rFonts w:ascii="宋体" w:hAnsi="宋体" w:eastAsia="宋体" w:cs="宋体"/>
                <w:sz w:val="18"/>
                <w:szCs w:val="18"/>
              </w:rPr>
              <w:t>238,548.33</w:t>
            </w:r>
          </w:p>
        </w:tc>
      </w:tr>
      <w:tr w14:paraId="50897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7004139">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1071" w:type="dxa"/>
            <w:tcBorders>
              <w:top w:val="single" w:color="auto" w:sz="2" w:space="0"/>
              <w:left w:val="single" w:color="auto" w:sz="2" w:space="0"/>
              <w:bottom w:val="single" w:color="auto" w:sz="2" w:space="0"/>
              <w:right w:val="single" w:color="auto" w:sz="2" w:space="0"/>
            </w:tcBorders>
            <w:vAlign w:val="center"/>
          </w:tcPr>
          <w:p w14:paraId="5D008EF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4739F8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0419E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D2F7BD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6F4B23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88A98D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4D023B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F3D8889">
            <w:pPr>
              <w:spacing w:before="0" w:after="0" w:line="240" w:lineRule="exact"/>
              <w:jc w:val="right"/>
              <w:rPr>
                <w:rFonts w:ascii="宋体" w:hAnsi="宋体" w:eastAsia="宋体" w:cs="宋体"/>
                <w:sz w:val="18"/>
                <w:szCs w:val="18"/>
              </w:rPr>
            </w:pPr>
          </w:p>
        </w:tc>
      </w:tr>
      <w:tr w14:paraId="25589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5E0F402">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1071" w:type="dxa"/>
            <w:tcBorders>
              <w:top w:val="single" w:color="auto" w:sz="2" w:space="0"/>
              <w:left w:val="single" w:color="auto" w:sz="2" w:space="0"/>
              <w:bottom w:val="single" w:color="auto" w:sz="2" w:space="0"/>
              <w:right w:val="single" w:color="auto" w:sz="2" w:space="0"/>
            </w:tcBorders>
            <w:vAlign w:val="center"/>
          </w:tcPr>
          <w:p w14:paraId="09435F2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C129B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C4173C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14417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7FA2B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0441CC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86D89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9F73E03">
            <w:pPr>
              <w:spacing w:before="0" w:after="0" w:line="240" w:lineRule="exact"/>
              <w:jc w:val="right"/>
              <w:rPr>
                <w:rFonts w:ascii="宋体" w:hAnsi="宋体" w:eastAsia="宋体" w:cs="宋体"/>
                <w:sz w:val="18"/>
                <w:szCs w:val="18"/>
              </w:rPr>
            </w:pPr>
          </w:p>
        </w:tc>
      </w:tr>
      <w:tr w14:paraId="71869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9DF0A78">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218D89B8">
            <w:pPr>
              <w:spacing w:before="0" w:after="0" w:line="240" w:lineRule="exact"/>
              <w:jc w:val="right"/>
              <w:rPr>
                <w:rFonts w:ascii="宋体" w:hAnsi="宋体" w:eastAsia="宋体" w:cs="宋体"/>
                <w:sz w:val="18"/>
                <w:szCs w:val="18"/>
              </w:rPr>
            </w:pPr>
            <w:r>
              <w:rPr>
                <w:rFonts w:ascii="宋体" w:hAnsi="宋体" w:eastAsia="宋体" w:cs="宋体"/>
                <w:sz w:val="18"/>
                <w:szCs w:val="18"/>
              </w:rPr>
              <w:t>270,372,945.66</w:t>
            </w:r>
          </w:p>
        </w:tc>
        <w:tc>
          <w:tcPr>
            <w:tcW w:w="1071" w:type="dxa"/>
            <w:tcBorders>
              <w:top w:val="single" w:color="auto" w:sz="2" w:space="0"/>
              <w:left w:val="single" w:color="auto" w:sz="2" w:space="0"/>
              <w:bottom w:val="single" w:color="auto" w:sz="2" w:space="0"/>
              <w:right w:val="single" w:color="auto" w:sz="2" w:space="0"/>
            </w:tcBorders>
            <w:vAlign w:val="center"/>
          </w:tcPr>
          <w:p w14:paraId="4E9758B1">
            <w:pPr>
              <w:spacing w:before="0" w:after="0" w:line="240" w:lineRule="exact"/>
              <w:jc w:val="right"/>
              <w:rPr>
                <w:rFonts w:ascii="宋体" w:hAnsi="宋体" w:eastAsia="宋体" w:cs="宋体"/>
                <w:sz w:val="18"/>
                <w:szCs w:val="18"/>
              </w:rPr>
            </w:pPr>
            <w:r>
              <w:rPr>
                <w:rFonts w:ascii="宋体" w:hAnsi="宋体" w:eastAsia="宋体" w:cs="宋体"/>
                <w:sz w:val="18"/>
                <w:szCs w:val="18"/>
              </w:rPr>
              <w:t>-10,750,516.79</w:t>
            </w:r>
          </w:p>
        </w:tc>
        <w:tc>
          <w:tcPr>
            <w:tcW w:w="1071" w:type="dxa"/>
            <w:tcBorders>
              <w:top w:val="single" w:color="auto" w:sz="2" w:space="0"/>
              <w:left w:val="single" w:color="auto" w:sz="2" w:space="0"/>
              <w:bottom w:val="single" w:color="auto" w:sz="2" w:space="0"/>
              <w:right w:val="single" w:color="auto" w:sz="2" w:space="0"/>
            </w:tcBorders>
            <w:vAlign w:val="center"/>
          </w:tcPr>
          <w:p w14:paraId="4C337889">
            <w:pPr>
              <w:spacing w:before="0" w:after="0" w:line="240" w:lineRule="exact"/>
              <w:jc w:val="right"/>
              <w:rPr>
                <w:rFonts w:ascii="宋体" w:hAnsi="宋体" w:eastAsia="宋体" w:cs="宋体"/>
                <w:sz w:val="18"/>
                <w:szCs w:val="18"/>
              </w:rPr>
            </w:pPr>
            <w:r>
              <w:rPr>
                <w:rFonts w:ascii="宋体" w:hAnsi="宋体" w:eastAsia="宋体" w:cs="宋体"/>
                <w:sz w:val="18"/>
                <w:szCs w:val="18"/>
              </w:rPr>
              <w:t>-8,361,774.40</w:t>
            </w:r>
          </w:p>
        </w:tc>
        <w:tc>
          <w:tcPr>
            <w:tcW w:w="1071" w:type="dxa"/>
            <w:tcBorders>
              <w:top w:val="single" w:color="auto" w:sz="2" w:space="0"/>
              <w:left w:val="single" w:color="auto" w:sz="2" w:space="0"/>
              <w:bottom w:val="single" w:color="auto" w:sz="2" w:space="0"/>
              <w:right w:val="single" w:color="auto" w:sz="2" w:space="0"/>
            </w:tcBorders>
            <w:vAlign w:val="center"/>
          </w:tcPr>
          <w:p w14:paraId="0A95929E">
            <w:pPr>
              <w:spacing w:before="0" w:after="0" w:line="240" w:lineRule="exact"/>
              <w:jc w:val="right"/>
              <w:rPr>
                <w:rFonts w:ascii="宋体" w:hAnsi="宋体" w:eastAsia="宋体" w:cs="宋体"/>
                <w:sz w:val="18"/>
                <w:szCs w:val="18"/>
              </w:rPr>
            </w:pPr>
            <w:r>
              <w:rPr>
                <w:rFonts w:ascii="宋体" w:hAnsi="宋体" w:eastAsia="宋体" w:cs="宋体"/>
                <w:sz w:val="18"/>
                <w:szCs w:val="18"/>
              </w:rPr>
              <w:t>238,548.34</w:t>
            </w:r>
          </w:p>
        </w:tc>
        <w:tc>
          <w:tcPr>
            <w:tcW w:w="1071" w:type="dxa"/>
            <w:tcBorders>
              <w:top w:val="single" w:color="auto" w:sz="2" w:space="0"/>
              <w:left w:val="single" w:color="auto" w:sz="2" w:space="0"/>
              <w:bottom w:val="single" w:color="auto" w:sz="2" w:space="0"/>
              <w:right w:val="single" w:color="auto" w:sz="2" w:space="0"/>
            </w:tcBorders>
            <w:vAlign w:val="center"/>
          </w:tcPr>
          <w:p w14:paraId="5B76975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710687A">
            <w:pPr>
              <w:spacing w:before="0" w:after="0" w:line="240" w:lineRule="exact"/>
              <w:jc w:val="right"/>
              <w:rPr>
                <w:rFonts w:ascii="宋体" w:hAnsi="宋体" w:eastAsia="宋体" w:cs="宋体"/>
                <w:sz w:val="18"/>
                <w:szCs w:val="18"/>
              </w:rPr>
            </w:pPr>
            <w:r>
              <w:rPr>
                <w:rFonts w:ascii="宋体" w:hAnsi="宋体" w:eastAsia="宋体" w:cs="宋体"/>
                <w:sz w:val="18"/>
                <w:szCs w:val="18"/>
              </w:rPr>
              <w:t>-1,566,096.55</w:t>
            </w:r>
          </w:p>
        </w:tc>
        <w:tc>
          <w:tcPr>
            <w:tcW w:w="1071" w:type="dxa"/>
            <w:tcBorders>
              <w:top w:val="single" w:color="auto" w:sz="2" w:space="0"/>
              <w:left w:val="single" w:color="auto" w:sz="2" w:space="0"/>
              <w:bottom w:val="single" w:color="auto" w:sz="2" w:space="0"/>
              <w:right w:val="single" w:color="auto" w:sz="2" w:space="0"/>
            </w:tcBorders>
            <w:vAlign w:val="center"/>
          </w:tcPr>
          <w:p w14:paraId="6F36F67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168F461">
            <w:pPr>
              <w:spacing w:before="0" w:after="0" w:line="240" w:lineRule="exact"/>
              <w:jc w:val="right"/>
              <w:rPr>
                <w:rFonts w:ascii="宋体" w:hAnsi="宋体" w:eastAsia="宋体" w:cs="宋体"/>
                <w:sz w:val="18"/>
                <w:szCs w:val="18"/>
              </w:rPr>
            </w:pPr>
            <w:r>
              <w:rPr>
                <w:rFonts w:ascii="宋体" w:hAnsi="宋体" w:eastAsia="宋体" w:cs="宋体"/>
                <w:sz w:val="18"/>
                <w:szCs w:val="18"/>
              </w:rPr>
              <w:t>238,548.33</w:t>
            </w:r>
          </w:p>
        </w:tc>
      </w:tr>
      <w:tr w14:paraId="5CEEF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65D64B3">
            <w:pPr>
              <w:spacing w:before="40" w:after="40" w:line="240" w:lineRule="exact"/>
              <w:jc w:val="left"/>
              <w:rPr>
                <w:rFonts w:ascii="宋体" w:hAnsi="宋体" w:eastAsia="宋体" w:cs="宋体"/>
                <w:sz w:val="18"/>
                <w:szCs w:val="18"/>
              </w:rPr>
            </w:pPr>
            <w:r>
              <w:rPr>
                <w:rFonts w:ascii="宋体" w:hAnsi="宋体" w:eastAsia="宋体" w:cs="宋体"/>
                <w:sz w:val="18"/>
                <w:szCs w:val="18"/>
              </w:rPr>
              <w:t>对联营企业权益投资的账面价值</w:t>
            </w:r>
          </w:p>
        </w:tc>
        <w:tc>
          <w:tcPr>
            <w:tcW w:w="1071" w:type="dxa"/>
            <w:tcBorders>
              <w:top w:val="single" w:color="auto" w:sz="2" w:space="0"/>
              <w:left w:val="single" w:color="auto" w:sz="2" w:space="0"/>
              <w:bottom w:val="single" w:color="auto" w:sz="2" w:space="0"/>
              <w:right w:val="single" w:color="auto" w:sz="2" w:space="0"/>
            </w:tcBorders>
            <w:vAlign w:val="center"/>
          </w:tcPr>
          <w:p w14:paraId="76EEA0BF">
            <w:pPr>
              <w:spacing w:before="0" w:after="0" w:line="240" w:lineRule="exact"/>
              <w:jc w:val="right"/>
              <w:rPr>
                <w:rFonts w:ascii="宋体" w:hAnsi="宋体" w:eastAsia="宋体" w:cs="宋体"/>
                <w:sz w:val="18"/>
                <w:szCs w:val="18"/>
              </w:rPr>
            </w:pPr>
            <w:r>
              <w:rPr>
                <w:rFonts w:ascii="宋体" w:hAnsi="宋体" w:eastAsia="宋体" w:cs="宋体"/>
                <w:sz w:val="18"/>
                <w:szCs w:val="18"/>
              </w:rPr>
              <w:t>8,289,881,096.09</w:t>
            </w:r>
          </w:p>
        </w:tc>
        <w:tc>
          <w:tcPr>
            <w:tcW w:w="1071" w:type="dxa"/>
            <w:tcBorders>
              <w:top w:val="single" w:color="auto" w:sz="2" w:space="0"/>
              <w:left w:val="single" w:color="auto" w:sz="2" w:space="0"/>
              <w:bottom w:val="single" w:color="auto" w:sz="2" w:space="0"/>
              <w:right w:val="single" w:color="auto" w:sz="2" w:space="0"/>
            </w:tcBorders>
            <w:vAlign w:val="center"/>
          </w:tcPr>
          <w:p w14:paraId="79B2276D">
            <w:pPr>
              <w:spacing w:before="0" w:after="0" w:line="240" w:lineRule="exact"/>
              <w:jc w:val="right"/>
              <w:rPr>
                <w:rFonts w:ascii="宋体" w:hAnsi="宋体" w:eastAsia="宋体" w:cs="宋体"/>
                <w:sz w:val="18"/>
                <w:szCs w:val="18"/>
              </w:rPr>
            </w:pPr>
            <w:r>
              <w:rPr>
                <w:rFonts w:ascii="宋体" w:hAnsi="宋体" w:eastAsia="宋体" w:cs="宋体"/>
                <w:sz w:val="18"/>
                <w:szCs w:val="18"/>
              </w:rPr>
              <w:t>1,433,695,294.00</w:t>
            </w:r>
          </w:p>
        </w:tc>
        <w:tc>
          <w:tcPr>
            <w:tcW w:w="1071" w:type="dxa"/>
            <w:tcBorders>
              <w:top w:val="single" w:color="auto" w:sz="2" w:space="0"/>
              <w:left w:val="single" w:color="auto" w:sz="2" w:space="0"/>
              <w:bottom w:val="single" w:color="auto" w:sz="2" w:space="0"/>
              <w:right w:val="single" w:color="auto" w:sz="2" w:space="0"/>
            </w:tcBorders>
            <w:vAlign w:val="center"/>
          </w:tcPr>
          <w:p w14:paraId="7587F99C">
            <w:pPr>
              <w:spacing w:before="0" w:after="0" w:line="240" w:lineRule="exact"/>
              <w:jc w:val="right"/>
              <w:rPr>
                <w:rFonts w:ascii="宋体" w:hAnsi="宋体" w:eastAsia="宋体" w:cs="宋体"/>
                <w:sz w:val="18"/>
                <w:szCs w:val="18"/>
              </w:rPr>
            </w:pPr>
            <w:r>
              <w:rPr>
                <w:rFonts w:ascii="宋体" w:hAnsi="宋体" w:eastAsia="宋体" w:cs="宋体"/>
                <w:sz w:val="18"/>
                <w:szCs w:val="18"/>
              </w:rPr>
              <w:t>274,419,356.86</w:t>
            </w:r>
          </w:p>
        </w:tc>
        <w:tc>
          <w:tcPr>
            <w:tcW w:w="1071" w:type="dxa"/>
            <w:tcBorders>
              <w:top w:val="single" w:color="auto" w:sz="2" w:space="0"/>
              <w:left w:val="single" w:color="auto" w:sz="2" w:space="0"/>
              <w:bottom w:val="single" w:color="auto" w:sz="2" w:space="0"/>
              <w:right w:val="single" w:color="auto" w:sz="2" w:space="0"/>
            </w:tcBorders>
            <w:vAlign w:val="center"/>
          </w:tcPr>
          <w:p w14:paraId="20E97C31">
            <w:pPr>
              <w:spacing w:before="0" w:after="0" w:line="240" w:lineRule="exact"/>
              <w:jc w:val="right"/>
              <w:rPr>
                <w:rFonts w:ascii="宋体" w:hAnsi="宋体" w:eastAsia="宋体" w:cs="宋体"/>
                <w:sz w:val="18"/>
                <w:szCs w:val="18"/>
              </w:rPr>
            </w:pPr>
            <w:r>
              <w:rPr>
                <w:rFonts w:ascii="宋体" w:hAnsi="宋体" w:eastAsia="宋体" w:cs="宋体"/>
                <w:sz w:val="18"/>
                <w:szCs w:val="18"/>
              </w:rPr>
              <w:t>605,156,395.40</w:t>
            </w:r>
          </w:p>
        </w:tc>
        <w:tc>
          <w:tcPr>
            <w:tcW w:w="1071" w:type="dxa"/>
            <w:tcBorders>
              <w:top w:val="single" w:color="auto" w:sz="2" w:space="0"/>
              <w:left w:val="single" w:color="auto" w:sz="2" w:space="0"/>
              <w:bottom w:val="single" w:color="auto" w:sz="2" w:space="0"/>
              <w:right w:val="single" w:color="auto" w:sz="2" w:space="0"/>
            </w:tcBorders>
            <w:vAlign w:val="center"/>
          </w:tcPr>
          <w:p w14:paraId="2E578560">
            <w:pPr>
              <w:spacing w:before="0" w:after="0" w:line="240" w:lineRule="exact"/>
              <w:jc w:val="right"/>
              <w:rPr>
                <w:rFonts w:ascii="宋体" w:hAnsi="宋体" w:eastAsia="宋体" w:cs="宋体"/>
                <w:sz w:val="18"/>
                <w:szCs w:val="18"/>
              </w:rPr>
            </w:pPr>
            <w:r>
              <w:rPr>
                <w:rFonts w:ascii="宋体" w:hAnsi="宋体" w:eastAsia="宋体" w:cs="宋体"/>
                <w:sz w:val="18"/>
                <w:szCs w:val="18"/>
              </w:rPr>
              <w:t>8,707,591,239.10</w:t>
            </w:r>
          </w:p>
        </w:tc>
        <w:tc>
          <w:tcPr>
            <w:tcW w:w="1071" w:type="dxa"/>
            <w:tcBorders>
              <w:top w:val="single" w:color="auto" w:sz="2" w:space="0"/>
              <w:left w:val="single" w:color="auto" w:sz="2" w:space="0"/>
              <w:bottom w:val="single" w:color="auto" w:sz="2" w:space="0"/>
              <w:right w:val="single" w:color="auto" w:sz="2" w:space="0"/>
            </w:tcBorders>
            <w:vAlign w:val="center"/>
          </w:tcPr>
          <w:p w14:paraId="7FA73E77">
            <w:pPr>
              <w:spacing w:before="0" w:after="0" w:line="240" w:lineRule="exact"/>
              <w:jc w:val="right"/>
              <w:rPr>
                <w:rFonts w:ascii="宋体" w:hAnsi="宋体" w:eastAsia="宋体" w:cs="宋体"/>
                <w:sz w:val="18"/>
                <w:szCs w:val="18"/>
              </w:rPr>
            </w:pPr>
            <w:r>
              <w:rPr>
                <w:rFonts w:ascii="宋体" w:hAnsi="宋体" w:eastAsia="宋体" w:cs="宋体"/>
                <w:sz w:val="18"/>
                <w:szCs w:val="18"/>
              </w:rPr>
              <w:t>1,351,727,757.85</w:t>
            </w:r>
          </w:p>
        </w:tc>
        <w:tc>
          <w:tcPr>
            <w:tcW w:w="1071" w:type="dxa"/>
            <w:tcBorders>
              <w:top w:val="single" w:color="auto" w:sz="2" w:space="0"/>
              <w:left w:val="single" w:color="auto" w:sz="2" w:space="0"/>
              <w:bottom w:val="single" w:color="auto" w:sz="2" w:space="0"/>
              <w:right w:val="single" w:color="auto" w:sz="2" w:space="0"/>
            </w:tcBorders>
            <w:vAlign w:val="center"/>
          </w:tcPr>
          <w:p w14:paraId="1110EC2F">
            <w:pPr>
              <w:spacing w:before="0" w:after="0" w:line="240" w:lineRule="exact"/>
              <w:jc w:val="right"/>
              <w:rPr>
                <w:rFonts w:ascii="宋体" w:hAnsi="宋体" w:eastAsia="宋体" w:cs="宋体"/>
                <w:sz w:val="18"/>
                <w:szCs w:val="18"/>
              </w:rPr>
            </w:pPr>
            <w:r>
              <w:rPr>
                <w:rFonts w:ascii="宋体" w:hAnsi="宋体" w:eastAsia="宋体" w:cs="宋体"/>
                <w:sz w:val="18"/>
                <w:szCs w:val="18"/>
              </w:rPr>
              <w:t>246,868,360.19</w:t>
            </w:r>
          </w:p>
        </w:tc>
        <w:tc>
          <w:tcPr>
            <w:tcW w:w="1071" w:type="dxa"/>
            <w:tcBorders>
              <w:top w:val="single" w:color="auto" w:sz="2" w:space="0"/>
              <w:left w:val="single" w:color="auto" w:sz="2" w:space="0"/>
              <w:bottom w:val="single" w:color="auto" w:sz="2" w:space="0"/>
              <w:right w:val="single" w:color="auto" w:sz="2" w:space="0"/>
            </w:tcBorders>
            <w:vAlign w:val="center"/>
          </w:tcPr>
          <w:p w14:paraId="0CB4C496">
            <w:pPr>
              <w:spacing w:before="0" w:after="0" w:line="240" w:lineRule="exact"/>
              <w:jc w:val="right"/>
              <w:rPr>
                <w:rFonts w:ascii="宋体" w:hAnsi="宋体" w:eastAsia="宋体" w:cs="宋体"/>
                <w:sz w:val="18"/>
                <w:szCs w:val="18"/>
              </w:rPr>
            </w:pPr>
            <w:r>
              <w:rPr>
                <w:rFonts w:ascii="宋体" w:hAnsi="宋体" w:eastAsia="宋体" w:cs="宋体"/>
                <w:sz w:val="18"/>
                <w:szCs w:val="18"/>
              </w:rPr>
              <w:t>625,567,585.12</w:t>
            </w:r>
          </w:p>
        </w:tc>
      </w:tr>
      <w:tr w14:paraId="521F4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F42BDD">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1071" w:type="dxa"/>
            <w:tcBorders>
              <w:top w:val="single" w:color="auto" w:sz="2" w:space="0"/>
              <w:left w:val="single" w:color="auto" w:sz="2" w:space="0"/>
              <w:bottom w:val="single" w:color="auto" w:sz="2" w:space="0"/>
              <w:right w:val="single" w:color="auto" w:sz="2" w:space="0"/>
            </w:tcBorders>
            <w:vAlign w:val="center"/>
          </w:tcPr>
          <w:p w14:paraId="0BB1F6C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73265E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F73E70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157A97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A5147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85A1E5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4A246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FBF4BD">
            <w:pPr>
              <w:spacing w:before="0" w:after="0" w:line="240" w:lineRule="exact"/>
              <w:jc w:val="right"/>
              <w:rPr>
                <w:rFonts w:ascii="宋体" w:hAnsi="宋体" w:eastAsia="宋体" w:cs="宋体"/>
                <w:sz w:val="18"/>
                <w:szCs w:val="18"/>
              </w:rPr>
            </w:pPr>
          </w:p>
        </w:tc>
      </w:tr>
      <w:tr w14:paraId="6D37A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6643195">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vAlign w:val="center"/>
          </w:tcPr>
          <w:p w14:paraId="088CF6D8">
            <w:pPr>
              <w:spacing w:before="0" w:after="0" w:line="240" w:lineRule="exact"/>
              <w:jc w:val="right"/>
              <w:rPr>
                <w:rFonts w:ascii="宋体" w:hAnsi="宋体" w:eastAsia="宋体" w:cs="宋体"/>
                <w:sz w:val="18"/>
                <w:szCs w:val="18"/>
              </w:rPr>
            </w:pPr>
            <w:r>
              <w:rPr>
                <w:rFonts w:ascii="宋体" w:hAnsi="宋体" w:eastAsia="宋体" w:cs="宋体"/>
                <w:sz w:val="18"/>
                <w:szCs w:val="18"/>
              </w:rPr>
              <w:t>9,362,373,386.46</w:t>
            </w:r>
          </w:p>
        </w:tc>
        <w:tc>
          <w:tcPr>
            <w:tcW w:w="1071" w:type="dxa"/>
            <w:tcBorders>
              <w:top w:val="single" w:color="auto" w:sz="2" w:space="0"/>
              <w:left w:val="single" w:color="auto" w:sz="2" w:space="0"/>
              <w:bottom w:val="single" w:color="auto" w:sz="2" w:space="0"/>
              <w:right w:val="single" w:color="auto" w:sz="2" w:space="0"/>
            </w:tcBorders>
            <w:vAlign w:val="center"/>
          </w:tcPr>
          <w:p w14:paraId="4BBC5BC5">
            <w:pPr>
              <w:spacing w:before="0" w:after="0" w:line="240" w:lineRule="exact"/>
              <w:jc w:val="right"/>
              <w:rPr>
                <w:rFonts w:ascii="宋体" w:hAnsi="宋体" w:eastAsia="宋体" w:cs="宋体"/>
                <w:sz w:val="18"/>
                <w:szCs w:val="18"/>
              </w:rPr>
            </w:pPr>
            <w:r>
              <w:rPr>
                <w:rFonts w:ascii="宋体" w:hAnsi="宋体" w:eastAsia="宋体" w:cs="宋体"/>
                <w:sz w:val="18"/>
                <w:szCs w:val="18"/>
              </w:rPr>
              <w:t>2,334,077,846.99</w:t>
            </w:r>
          </w:p>
        </w:tc>
        <w:tc>
          <w:tcPr>
            <w:tcW w:w="1071" w:type="dxa"/>
            <w:tcBorders>
              <w:top w:val="single" w:color="auto" w:sz="2" w:space="0"/>
              <w:left w:val="single" w:color="auto" w:sz="2" w:space="0"/>
              <w:bottom w:val="single" w:color="auto" w:sz="2" w:space="0"/>
              <w:right w:val="single" w:color="auto" w:sz="2" w:space="0"/>
            </w:tcBorders>
            <w:vAlign w:val="center"/>
          </w:tcPr>
          <w:p w14:paraId="4DA55A05">
            <w:pPr>
              <w:spacing w:before="0" w:after="0" w:line="240" w:lineRule="exact"/>
              <w:jc w:val="right"/>
              <w:rPr>
                <w:rFonts w:ascii="宋体" w:hAnsi="宋体" w:eastAsia="宋体" w:cs="宋体"/>
                <w:sz w:val="18"/>
                <w:szCs w:val="18"/>
              </w:rPr>
            </w:pPr>
            <w:r>
              <w:rPr>
                <w:rFonts w:ascii="宋体" w:hAnsi="宋体" w:eastAsia="宋体" w:cs="宋体"/>
                <w:sz w:val="18"/>
                <w:szCs w:val="18"/>
              </w:rPr>
              <w:t>1,122,724,132.06</w:t>
            </w:r>
          </w:p>
        </w:tc>
        <w:tc>
          <w:tcPr>
            <w:tcW w:w="1071" w:type="dxa"/>
            <w:tcBorders>
              <w:top w:val="single" w:color="auto" w:sz="2" w:space="0"/>
              <w:left w:val="single" w:color="auto" w:sz="2" w:space="0"/>
              <w:bottom w:val="single" w:color="auto" w:sz="2" w:space="0"/>
              <w:right w:val="single" w:color="auto" w:sz="2" w:space="0"/>
            </w:tcBorders>
            <w:vAlign w:val="center"/>
          </w:tcPr>
          <w:p w14:paraId="46A706A1">
            <w:pPr>
              <w:spacing w:before="0" w:after="0" w:line="240" w:lineRule="exact"/>
              <w:jc w:val="right"/>
              <w:rPr>
                <w:rFonts w:ascii="宋体" w:hAnsi="宋体" w:eastAsia="宋体" w:cs="宋体"/>
                <w:sz w:val="18"/>
                <w:szCs w:val="18"/>
              </w:rPr>
            </w:pPr>
            <w:r>
              <w:rPr>
                <w:rFonts w:ascii="宋体" w:hAnsi="宋体" w:eastAsia="宋体" w:cs="宋体"/>
                <w:sz w:val="18"/>
                <w:szCs w:val="18"/>
              </w:rPr>
              <w:t>75,942,910.20</w:t>
            </w:r>
          </w:p>
        </w:tc>
        <w:tc>
          <w:tcPr>
            <w:tcW w:w="1071" w:type="dxa"/>
            <w:tcBorders>
              <w:top w:val="single" w:color="auto" w:sz="2" w:space="0"/>
              <w:left w:val="single" w:color="auto" w:sz="2" w:space="0"/>
              <w:bottom w:val="single" w:color="auto" w:sz="2" w:space="0"/>
              <w:right w:val="single" w:color="auto" w:sz="2" w:space="0"/>
            </w:tcBorders>
            <w:vAlign w:val="center"/>
          </w:tcPr>
          <w:p w14:paraId="377235F2">
            <w:pPr>
              <w:spacing w:before="0" w:after="0" w:line="240" w:lineRule="exact"/>
              <w:jc w:val="right"/>
              <w:rPr>
                <w:rFonts w:ascii="宋体" w:hAnsi="宋体" w:eastAsia="宋体" w:cs="宋体"/>
                <w:sz w:val="18"/>
                <w:szCs w:val="18"/>
              </w:rPr>
            </w:pPr>
            <w:r>
              <w:rPr>
                <w:rFonts w:ascii="宋体" w:hAnsi="宋体" w:eastAsia="宋体" w:cs="宋体"/>
                <w:sz w:val="18"/>
                <w:szCs w:val="18"/>
              </w:rPr>
              <w:t>11,793,896,698.17</w:t>
            </w:r>
          </w:p>
        </w:tc>
        <w:tc>
          <w:tcPr>
            <w:tcW w:w="1071" w:type="dxa"/>
            <w:tcBorders>
              <w:top w:val="single" w:color="auto" w:sz="2" w:space="0"/>
              <w:left w:val="single" w:color="auto" w:sz="2" w:space="0"/>
              <w:bottom w:val="single" w:color="auto" w:sz="2" w:space="0"/>
              <w:right w:val="single" w:color="auto" w:sz="2" w:space="0"/>
            </w:tcBorders>
            <w:vAlign w:val="center"/>
          </w:tcPr>
          <w:p w14:paraId="5AF514AA">
            <w:pPr>
              <w:spacing w:before="0" w:after="0" w:line="240" w:lineRule="exact"/>
              <w:jc w:val="right"/>
              <w:rPr>
                <w:rFonts w:ascii="宋体" w:hAnsi="宋体" w:eastAsia="宋体" w:cs="宋体"/>
                <w:sz w:val="18"/>
                <w:szCs w:val="18"/>
              </w:rPr>
            </w:pPr>
            <w:r>
              <w:rPr>
                <w:rFonts w:ascii="宋体" w:hAnsi="宋体" w:eastAsia="宋体" w:cs="宋体"/>
                <w:sz w:val="18"/>
                <w:szCs w:val="18"/>
              </w:rPr>
              <w:t>1,788,047,630.18</w:t>
            </w:r>
          </w:p>
        </w:tc>
        <w:tc>
          <w:tcPr>
            <w:tcW w:w="1071" w:type="dxa"/>
            <w:tcBorders>
              <w:top w:val="single" w:color="auto" w:sz="2" w:space="0"/>
              <w:left w:val="single" w:color="auto" w:sz="2" w:space="0"/>
              <w:bottom w:val="single" w:color="auto" w:sz="2" w:space="0"/>
              <w:right w:val="single" w:color="auto" w:sz="2" w:space="0"/>
            </w:tcBorders>
            <w:vAlign w:val="center"/>
          </w:tcPr>
          <w:p w14:paraId="50E714CB">
            <w:pPr>
              <w:spacing w:before="0" w:after="0" w:line="240" w:lineRule="exact"/>
              <w:jc w:val="right"/>
              <w:rPr>
                <w:rFonts w:ascii="宋体" w:hAnsi="宋体" w:eastAsia="宋体" w:cs="宋体"/>
                <w:sz w:val="18"/>
                <w:szCs w:val="18"/>
              </w:rPr>
            </w:pPr>
            <w:r>
              <w:rPr>
                <w:rFonts w:ascii="宋体" w:hAnsi="宋体" w:eastAsia="宋体" w:cs="宋体"/>
                <w:sz w:val="18"/>
                <w:szCs w:val="18"/>
              </w:rPr>
              <w:t>1,211,169,763.18</w:t>
            </w:r>
          </w:p>
        </w:tc>
        <w:tc>
          <w:tcPr>
            <w:tcW w:w="1071" w:type="dxa"/>
            <w:tcBorders>
              <w:top w:val="single" w:color="auto" w:sz="2" w:space="0"/>
              <w:left w:val="single" w:color="auto" w:sz="2" w:space="0"/>
              <w:bottom w:val="single" w:color="auto" w:sz="2" w:space="0"/>
              <w:right w:val="single" w:color="auto" w:sz="2" w:space="0"/>
            </w:tcBorders>
            <w:vAlign w:val="center"/>
          </w:tcPr>
          <w:p w14:paraId="5190AF85">
            <w:pPr>
              <w:spacing w:before="0" w:after="0" w:line="240" w:lineRule="exact"/>
              <w:jc w:val="right"/>
              <w:rPr>
                <w:rFonts w:ascii="宋体" w:hAnsi="宋体" w:eastAsia="宋体" w:cs="宋体"/>
                <w:sz w:val="18"/>
                <w:szCs w:val="18"/>
              </w:rPr>
            </w:pPr>
            <w:r>
              <w:rPr>
                <w:rFonts w:ascii="宋体" w:hAnsi="宋体" w:eastAsia="宋体" w:cs="宋体"/>
                <w:sz w:val="18"/>
                <w:szCs w:val="18"/>
              </w:rPr>
              <w:t>101,122,659.53</w:t>
            </w:r>
          </w:p>
        </w:tc>
      </w:tr>
      <w:tr w14:paraId="61DA7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79C0DE4">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vAlign w:val="center"/>
          </w:tcPr>
          <w:p w14:paraId="0E255256">
            <w:pPr>
              <w:spacing w:before="0" w:after="0" w:line="240" w:lineRule="exact"/>
              <w:jc w:val="right"/>
              <w:rPr>
                <w:rFonts w:ascii="宋体" w:hAnsi="宋体" w:eastAsia="宋体" w:cs="宋体"/>
                <w:sz w:val="18"/>
                <w:szCs w:val="18"/>
              </w:rPr>
            </w:pPr>
            <w:r>
              <w:rPr>
                <w:rFonts w:ascii="宋体" w:hAnsi="宋体" w:eastAsia="宋体" w:cs="宋体"/>
                <w:sz w:val="18"/>
                <w:szCs w:val="18"/>
              </w:rPr>
              <w:t>559,663,975.43</w:t>
            </w:r>
          </w:p>
        </w:tc>
        <w:tc>
          <w:tcPr>
            <w:tcW w:w="1071" w:type="dxa"/>
            <w:tcBorders>
              <w:top w:val="single" w:color="auto" w:sz="2" w:space="0"/>
              <w:left w:val="single" w:color="auto" w:sz="2" w:space="0"/>
              <w:bottom w:val="single" w:color="auto" w:sz="2" w:space="0"/>
              <w:right w:val="single" w:color="auto" w:sz="2" w:space="0"/>
            </w:tcBorders>
            <w:vAlign w:val="center"/>
          </w:tcPr>
          <w:p w14:paraId="3CC190E5">
            <w:pPr>
              <w:spacing w:before="0" w:after="0" w:line="240" w:lineRule="exact"/>
              <w:jc w:val="right"/>
              <w:rPr>
                <w:rFonts w:ascii="宋体" w:hAnsi="宋体" w:eastAsia="宋体" w:cs="宋体"/>
                <w:sz w:val="18"/>
                <w:szCs w:val="18"/>
              </w:rPr>
            </w:pPr>
            <w:r>
              <w:rPr>
                <w:rFonts w:ascii="宋体" w:hAnsi="宋体" w:eastAsia="宋体" w:cs="宋体"/>
                <w:sz w:val="18"/>
                <w:szCs w:val="18"/>
              </w:rPr>
              <w:t>182,197,159.39</w:t>
            </w:r>
          </w:p>
        </w:tc>
        <w:tc>
          <w:tcPr>
            <w:tcW w:w="1071" w:type="dxa"/>
            <w:tcBorders>
              <w:top w:val="single" w:color="auto" w:sz="2" w:space="0"/>
              <w:left w:val="single" w:color="auto" w:sz="2" w:space="0"/>
              <w:bottom w:val="single" w:color="auto" w:sz="2" w:space="0"/>
              <w:right w:val="single" w:color="auto" w:sz="2" w:space="0"/>
            </w:tcBorders>
            <w:vAlign w:val="center"/>
          </w:tcPr>
          <w:p w14:paraId="1A911E8A">
            <w:pPr>
              <w:spacing w:before="0" w:after="0" w:line="240" w:lineRule="exact"/>
              <w:jc w:val="right"/>
              <w:rPr>
                <w:rFonts w:ascii="宋体" w:hAnsi="宋体" w:eastAsia="宋体" w:cs="宋体"/>
                <w:sz w:val="18"/>
                <w:szCs w:val="18"/>
              </w:rPr>
            </w:pPr>
            <w:r>
              <w:rPr>
                <w:rFonts w:ascii="宋体" w:hAnsi="宋体" w:eastAsia="宋体" w:cs="宋体"/>
                <w:sz w:val="18"/>
                <w:szCs w:val="18"/>
              </w:rPr>
              <w:t>114,915,111.64</w:t>
            </w:r>
          </w:p>
        </w:tc>
        <w:tc>
          <w:tcPr>
            <w:tcW w:w="1071" w:type="dxa"/>
            <w:tcBorders>
              <w:top w:val="single" w:color="auto" w:sz="2" w:space="0"/>
              <w:left w:val="single" w:color="auto" w:sz="2" w:space="0"/>
              <w:bottom w:val="single" w:color="auto" w:sz="2" w:space="0"/>
              <w:right w:val="single" w:color="auto" w:sz="2" w:space="0"/>
            </w:tcBorders>
            <w:vAlign w:val="center"/>
          </w:tcPr>
          <w:p w14:paraId="6F9201FB">
            <w:pPr>
              <w:spacing w:before="0" w:after="0" w:line="240" w:lineRule="exact"/>
              <w:jc w:val="right"/>
              <w:rPr>
                <w:rFonts w:ascii="宋体" w:hAnsi="宋体" w:eastAsia="宋体" w:cs="宋体"/>
                <w:sz w:val="18"/>
                <w:szCs w:val="18"/>
              </w:rPr>
            </w:pPr>
            <w:r>
              <w:rPr>
                <w:rFonts w:ascii="宋体" w:hAnsi="宋体" w:eastAsia="宋体" w:cs="宋体"/>
                <w:sz w:val="18"/>
                <w:szCs w:val="18"/>
              </w:rPr>
              <w:t>42,344,510.77</w:t>
            </w:r>
          </w:p>
        </w:tc>
        <w:tc>
          <w:tcPr>
            <w:tcW w:w="1071" w:type="dxa"/>
            <w:tcBorders>
              <w:top w:val="single" w:color="auto" w:sz="2" w:space="0"/>
              <w:left w:val="single" w:color="auto" w:sz="2" w:space="0"/>
              <w:bottom w:val="single" w:color="auto" w:sz="2" w:space="0"/>
              <w:right w:val="single" w:color="auto" w:sz="2" w:space="0"/>
            </w:tcBorders>
            <w:vAlign w:val="center"/>
          </w:tcPr>
          <w:p w14:paraId="72178B75">
            <w:pPr>
              <w:spacing w:before="0" w:after="0" w:line="240" w:lineRule="exact"/>
              <w:jc w:val="right"/>
              <w:rPr>
                <w:rFonts w:ascii="宋体" w:hAnsi="宋体" w:eastAsia="宋体" w:cs="宋体"/>
                <w:sz w:val="18"/>
                <w:szCs w:val="18"/>
              </w:rPr>
            </w:pPr>
            <w:r>
              <w:rPr>
                <w:rFonts w:ascii="宋体" w:hAnsi="宋体" w:eastAsia="宋体" w:cs="宋体"/>
                <w:sz w:val="18"/>
                <w:szCs w:val="18"/>
              </w:rPr>
              <w:t>852,849,416.00</w:t>
            </w:r>
          </w:p>
        </w:tc>
        <w:tc>
          <w:tcPr>
            <w:tcW w:w="1071" w:type="dxa"/>
            <w:tcBorders>
              <w:top w:val="single" w:color="auto" w:sz="2" w:space="0"/>
              <w:left w:val="single" w:color="auto" w:sz="2" w:space="0"/>
              <w:bottom w:val="single" w:color="auto" w:sz="2" w:space="0"/>
              <w:right w:val="single" w:color="auto" w:sz="2" w:space="0"/>
            </w:tcBorders>
            <w:vAlign w:val="center"/>
          </w:tcPr>
          <w:p w14:paraId="300703A6">
            <w:pPr>
              <w:spacing w:before="0" w:after="0" w:line="240" w:lineRule="exact"/>
              <w:jc w:val="right"/>
              <w:rPr>
                <w:rFonts w:ascii="宋体" w:hAnsi="宋体" w:eastAsia="宋体" w:cs="宋体"/>
                <w:sz w:val="18"/>
                <w:szCs w:val="18"/>
              </w:rPr>
            </w:pPr>
            <w:r>
              <w:rPr>
                <w:rFonts w:ascii="宋体" w:hAnsi="宋体" w:eastAsia="宋体" w:cs="宋体"/>
                <w:sz w:val="18"/>
                <w:szCs w:val="18"/>
              </w:rPr>
              <w:t>253,531,010.69</w:t>
            </w:r>
          </w:p>
        </w:tc>
        <w:tc>
          <w:tcPr>
            <w:tcW w:w="1071" w:type="dxa"/>
            <w:tcBorders>
              <w:top w:val="single" w:color="auto" w:sz="2" w:space="0"/>
              <w:left w:val="single" w:color="auto" w:sz="2" w:space="0"/>
              <w:bottom w:val="single" w:color="auto" w:sz="2" w:space="0"/>
              <w:right w:val="single" w:color="auto" w:sz="2" w:space="0"/>
            </w:tcBorders>
            <w:vAlign w:val="center"/>
          </w:tcPr>
          <w:p w14:paraId="743F6987">
            <w:pPr>
              <w:spacing w:before="0" w:after="0" w:line="240" w:lineRule="exact"/>
              <w:jc w:val="right"/>
              <w:rPr>
                <w:rFonts w:ascii="宋体" w:hAnsi="宋体" w:eastAsia="宋体" w:cs="宋体"/>
                <w:sz w:val="18"/>
                <w:szCs w:val="18"/>
              </w:rPr>
            </w:pPr>
            <w:r>
              <w:rPr>
                <w:rFonts w:ascii="宋体" w:hAnsi="宋体" w:eastAsia="宋体" w:cs="宋体"/>
                <w:sz w:val="18"/>
                <w:szCs w:val="18"/>
              </w:rPr>
              <w:t>91,819,307.99</w:t>
            </w:r>
          </w:p>
        </w:tc>
        <w:tc>
          <w:tcPr>
            <w:tcW w:w="1071" w:type="dxa"/>
            <w:tcBorders>
              <w:top w:val="single" w:color="auto" w:sz="2" w:space="0"/>
              <w:left w:val="single" w:color="auto" w:sz="2" w:space="0"/>
              <w:bottom w:val="single" w:color="auto" w:sz="2" w:space="0"/>
              <w:right w:val="single" w:color="auto" w:sz="2" w:space="0"/>
            </w:tcBorders>
            <w:vAlign w:val="center"/>
          </w:tcPr>
          <w:p w14:paraId="175CF59E">
            <w:pPr>
              <w:spacing w:before="0" w:after="0" w:line="240" w:lineRule="exact"/>
              <w:jc w:val="right"/>
              <w:rPr>
                <w:rFonts w:ascii="宋体" w:hAnsi="宋体" w:eastAsia="宋体" w:cs="宋体"/>
                <w:sz w:val="18"/>
                <w:szCs w:val="18"/>
              </w:rPr>
            </w:pPr>
            <w:r>
              <w:rPr>
                <w:rFonts w:ascii="宋体" w:hAnsi="宋体" w:eastAsia="宋体" w:cs="宋体"/>
                <w:sz w:val="18"/>
                <w:szCs w:val="18"/>
              </w:rPr>
              <w:t>48,689,788.63</w:t>
            </w:r>
          </w:p>
        </w:tc>
      </w:tr>
      <w:tr w14:paraId="7DFDD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F0B625A">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1071" w:type="dxa"/>
            <w:tcBorders>
              <w:top w:val="single" w:color="auto" w:sz="2" w:space="0"/>
              <w:left w:val="single" w:color="auto" w:sz="2" w:space="0"/>
              <w:bottom w:val="single" w:color="auto" w:sz="2" w:space="0"/>
              <w:right w:val="single" w:color="auto" w:sz="2" w:space="0"/>
            </w:tcBorders>
            <w:vAlign w:val="center"/>
          </w:tcPr>
          <w:p w14:paraId="5BA7850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37AAC8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039123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88C46E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CC4007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71E157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0B12B1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6A0DFF">
            <w:pPr>
              <w:spacing w:before="0" w:after="0" w:line="240" w:lineRule="exact"/>
              <w:jc w:val="right"/>
              <w:rPr>
                <w:rFonts w:ascii="宋体" w:hAnsi="宋体" w:eastAsia="宋体" w:cs="宋体"/>
                <w:sz w:val="18"/>
                <w:szCs w:val="18"/>
              </w:rPr>
            </w:pPr>
          </w:p>
        </w:tc>
      </w:tr>
      <w:tr w14:paraId="705FB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73029B9">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1071" w:type="dxa"/>
            <w:tcBorders>
              <w:top w:val="single" w:color="auto" w:sz="2" w:space="0"/>
              <w:left w:val="single" w:color="auto" w:sz="2" w:space="0"/>
              <w:bottom w:val="single" w:color="auto" w:sz="2" w:space="0"/>
              <w:right w:val="single" w:color="auto" w:sz="2" w:space="0"/>
            </w:tcBorders>
            <w:vAlign w:val="center"/>
          </w:tcPr>
          <w:p w14:paraId="08593A3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14:paraId="075D534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6E2488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7F3962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C73D15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7B5057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B7D9D7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525CE72">
            <w:pPr>
              <w:spacing w:before="0" w:after="0" w:line="240" w:lineRule="exact"/>
              <w:jc w:val="right"/>
              <w:rPr>
                <w:rFonts w:ascii="宋体" w:hAnsi="宋体" w:eastAsia="宋体" w:cs="宋体"/>
                <w:sz w:val="18"/>
                <w:szCs w:val="18"/>
              </w:rPr>
            </w:pPr>
          </w:p>
        </w:tc>
      </w:tr>
      <w:tr w14:paraId="5E134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E04C0E0">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vAlign w:val="center"/>
          </w:tcPr>
          <w:p w14:paraId="26F8C074">
            <w:pPr>
              <w:spacing w:before="0" w:after="0" w:line="240" w:lineRule="exact"/>
              <w:jc w:val="right"/>
              <w:rPr>
                <w:rFonts w:ascii="宋体" w:hAnsi="宋体" w:eastAsia="宋体" w:cs="宋体"/>
                <w:sz w:val="18"/>
                <w:szCs w:val="18"/>
              </w:rPr>
            </w:pPr>
            <w:r>
              <w:rPr>
                <w:rFonts w:ascii="宋体" w:hAnsi="宋体" w:eastAsia="宋体" w:cs="宋体"/>
                <w:sz w:val="18"/>
                <w:szCs w:val="18"/>
              </w:rPr>
              <w:t>559,663,975.43</w:t>
            </w:r>
          </w:p>
        </w:tc>
        <w:tc>
          <w:tcPr>
            <w:tcW w:w="1071" w:type="dxa"/>
            <w:tcBorders>
              <w:top w:val="single" w:color="auto" w:sz="2" w:space="0"/>
              <w:left w:val="single" w:color="auto" w:sz="2" w:space="0"/>
              <w:bottom w:val="single" w:color="auto" w:sz="2" w:space="0"/>
              <w:right w:val="single" w:color="auto" w:sz="2" w:space="0"/>
            </w:tcBorders>
            <w:vAlign w:val="center"/>
          </w:tcPr>
          <w:p w14:paraId="0C627F97">
            <w:pPr>
              <w:spacing w:before="0" w:after="0" w:line="240" w:lineRule="exact"/>
              <w:jc w:val="right"/>
              <w:rPr>
                <w:rFonts w:ascii="宋体" w:hAnsi="宋体" w:eastAsia="宋体" w:cs="宋体"/>
                <w:sz w:val="18"/>
                <w:szCs w:val="18"/>
              </w:rPr>
            </w:pPr>
            <w:r>
              <w:rPr>
                <w:rFonts w:ascii="宋体" w:hAnsi="宋体" w:eastAsia="宋体" w:cs="宋体"/>
                <w:sz w:val="18"/>
                <w:szCs w:val="18"/>
              </w:rPr>
              <w:t>182,197,159.39</w:t>
            </w:r>
          </w:p>
        </w:tc>
        <w:tc>
          <w:tcPr>
            <w:tcW w:w="1071" w:type="dxa"/>
            <w:tcBorders>
              <w:top w:val="single" w:color="auto" w:sz="2" w:space="0"/>
              <w:left w:val="single" w:color="auto" w:sz="2" w:space="0"/>
              <w:bottom w:val="single" w:color="auto" w:sz="2" w:space="0"/>
              <w:right w:val="single" w:color="auto" w:sz="2" w:space="0"/>
            </w:tcBorders>
            <w:vAlign w:val="center"/>
          </w:tcPr>
          <w:p w14:paraId="19AC32FB">
            <w:pPr>
              <w:spacing w:before="0" w:after="0" w:line="240" w:lineRule="exact"/>
              <w:jc w:val="right"/>
              <w:rPr>
                <w:rFonts w:ascii="宋体" w:hAnsi="宋体" w:eastAsia="宋体" w:cs="宋体"/>
                <w:sz w:val="18"/>
                <w:szCs w:val="18"/>
              </w:rPr>
            </w:pPr>
            <w:r>
              <w:rPr>
                <w:rFonts w:ascii="宋体" w:hAnsi="宋体" w:eastAsia="宋体" w:cs="宋体"/>
                <w:sz w:val="18"/>
                <w:szCs w:val="18"/>
              </w:rPr>
              <w:t>114,915,111.64</w:t>
            </w:r>
          </w:p>
        </w:tc>
        <w:tc>
          <w:tcPr>
            <w:tcW w:w="1071" w:type="dxa"/>
            <w:tcBorders>
              <w:top w:val="single" w:color="auto" w:sz="2" w:space="0"/>
              <w:left w:val="single" w:color="auto" w:sz="2" w:space="0"/>
              <w:bottom w:val="single" w:color="auto" w:sz="2" w:space="0"/>
              <w:right w:val="single" w:color="auto" w:sz="2" w:space="0"/>
            </w:tcBorders>
            <w:vAlign w:val="center"/>
          </w:tcPr>
          <w:p w14:paraId="1DCD4288">
            <w:pPr>
              <w:spacing w:before="0" w:after="0" w:line="240" w:lineRule="exact"/>
              <w:jc w:val="right"/>
              <w:rPr>
                <w:rFonts w:ascii="宋体" w:hAnsi="宋体" w:eastAsia="宋体" w:cs="宋体"/>
                <w:sz w:val="18"/>
                <w:szCs w:val="18"/>
              </w:rPr>
            </w:pPr>
            <w:r>
              <w:rPr>
                <w:rFonts w:ascii="宋体" w:hAnsi="宋体" w:eastAsia="宋体" w:cs="宋体"/>
                <w:sz w:val="18"/>
                <w:szCs w:val="18"/>
              </w:rPr>
              <w:t>42,344,510.77</w:t>
            </w:r>
          </w:p>
        </w:tc>
        <w:tc>
          <w:tcPr>
            <w:tcW w:w="1071" w:type="dxa"/>
            <w:tcBorders>
              <w:top w:val="single" w:color="auto" w:sz="2" w:space="0"/>
              <w:left w:val="single" w:color="auto" w:sz="2" w:space="0"/>
              <w:bottom w:val="single" w:color="auto" w:sz="2" w:space="0"/>
              <w:right w:val="single" w:color="auto" w:sz="2" w:space="0"/>
            </w:tcBorders>
            <w:vAlign w:val="center"/>
          </w:tcPr>
          <w:p w14:paraId="62355A19">
            <w:pPr>
              <w:spacing w:before="0" w:after="0" w:line="240" w:lineRule="exact"/>
              <w:jc w:val="right"/>
              <w:rPr>
                <w:rFonts w:ascii="宋体" w:hAnsi="宋体" w:eastAsia="宋体" w:cs="宋体"/>
                <w:sz w:val="18"/>
                <w:szCs w:val="18"/>
              </w:rPr>
            </w:pPr>
            <w:r>
              <w:rPr>
                <w:rFonts w:ascii="宋体" w:hAnsi="宋体" w:eastAsia="宋体" w:cs="宋体"/>
                <w:sz w:val="18"/>
                <w:szCs w:val="18"/>
              </w:rPr>
              <w:t>852,849,416.00</w:t>
            </w:r>
          </w:p>
        </w:tc>
        <w:tc>
          <w:tcPr>
            <w:tcW w:w="1071" w:type="dxa"/>
            <w:tcBorders>
              <w:top w:val="single" w:color="auto" w:sz="2" w:space="0"/>
              <w:left w:val="single" w:color="auto" w:sz="2" w:space="0"/>
              <w:bottom w:val="single" w:color="auto" w:sz="2" w:space="0"/>
              <w:right w:val="single" w:color="auto" w:sz="2" w:space="0"/>
            </w:tcBorders>
            <w:vAlign w:val="center"/>
          </w:tcPr>
          <w:p w14:paraId="567EA5AB">
            <w:pPr>
              <w:spacing w:before="0" w:after="0" w:line="240" w:lineRule="exact"/>
              <w:jc w:val="right"/>
              <w:rPr>
                <w:rFonts w:ascii="宋体" w:hAnsi="宋体" w:eastAsia="宋体" w:cs="宋体"/>
                <w:sz w:val="18"/>
                <w:szCs w:val="18"/>
              </w:rPr>
            </w:pPr>
            <w:r>
              <w:rPr>
                <w:rFonts w:ascii="宋体" w:hAnsi="宋体" w:eastAsia="宋体" w:cs="宋体"/>
                <w:sz w:val="18"/>
                <w:szCs w:val="18"/>
              </w:rPr>
              <w:t>253,531,010.69</w:t>
            </w:r>
          </w:p>
        </w:tc>
        <w:tc>
          <w:tcPr>
            <w:tcW w:w="1071" w:type="dxa"/>
            <w:tcBorders>
              <w:top w:val="single" w:color="auto" w:sz="2" w:space="0"/>
              <w:left w:val="single" w:color="auto" w:sz="2" w:space="0"/>
              <w:bottom w:val="single" w:color="auto" w:sz="2" w:space="0"/>
              <w:right w:val="single" w:color="auto" w:sz="2" w:space="0"/>
            </w:tcBorders>
            <w:vAlign w:val="center"/>
          </w:tcPr>
          <w:p w14:paraId="0C090432">
            <w:pPr>
              <w:spacing w:before="0" w:after="0" w:line="240" w:lineRule="exact"/>
              <w:jc w:val="right"/>
              <w:rPr>
                <w:rFonts w:ascii="宋体" w:hAnsi="宋体" w:eastAsia="宋体" w:cs="宋体"/>
                <w:sz w:val="18"/>
                <w:szCs w:val="18"/>
              </w:rPr>
            </w:pPr>
            <w:r>
              <w:rPr>
                <w:rFonts w:ascii="宋体" w:hAnsi="宋体" w:eastAsia="宋体" w:cs="宋体"/>
                <w:sz w:val="18"/>
                <w:szCs w:val="18"/>
              </w:rPr>
              <w:t>91,819,307.99</w:t>
            </w:r>
          </w:p>
        </w:tc>
        <w:tc>
          <w:tcPr>
            <w:tcW w:w="1071" w:type="dxa"/>
            <w:tcBorders>
              <w:top w:val="single" w:color="auto" w:sz="2" w:space="0"/>
              <w:left w:val="single" w:color="auto" w:sz="2" w:space="0"/>
              <w:bottom w:val="single" w:color="auto" w:sz="2" w:space="0"/>
              <w:right w:val="single" w:color="auto" w:sz="2" w:space="0"/>
            </w:tcBorders>
            <w:vAlign w:val="center"/>
          </w:tcPr>
          <w:p w14:paraId="60697CD9">
            <w:pPr>
              <w:spacing w:before="0" w:after="0" w:line="240" w:lineRule="exact"/>
              <w:jc w:val="right"/>
              <w:rPr>
                <w:rFonts w:ascii="宋体" w:hAnsi="宋体" w:eastAsia="宋体" w:cs="宋体"/>
                <w:sz w:val="18"/>
                <w:szCs w:val="18"/>
              </w:rPr>
            </w:pPr>
            <w:r>
              <w:rPr>
                <w:rFonts w:ascii="宋体" w:hAnsi="宋体" w:eastAsia="宋体" w:cs="宋体"/>
                <w:sz w:val="18"/>
                <w:szCs w:val="18"/>
              </w:rPr>
              <w:t>48,689,788.63</w:t>
            </w:r>
          </w:p>
        </w:tc>
      </w:tr>
      <w:tr w14:paraId="1D7E0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63BE5D8">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FB001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3B9AFC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95D791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96089E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FC29D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7DC48D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74EBEC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53F561">
            <w:pPr>
              <w:spacing w:before="0" w:after="0" w:line="240" w:lineRule="exact"/>
              <w:jc w:val="right"/>
              <w:rPr>
                <w:rFonts w:ascii="宋体" w:hAnsi="宋体" w:eastAsia="宋体" w:cs="宋体"/>
                <w:sz w:val="18"/>
                <w:szCs w:val="18"/>
              </w:rPr>
            </w:pPr>
          </w:p>
        </w:tc>
      </w:tr>
      <w:tr w14:paraId="30624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D7D6828">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本年度收到的来自联营企业的股利</w:t>
            </w:r>
          </w:p>
        </w:tc>
        <w:tc>
          <w:tcPr>
            <w:tcW w:w="1071" w:type="dxa"/>
            <w:tcBorders>
              <w:top w:val="single" w:color="auto" w:sz="2" w:space="0"/>
              <w:left w:val="single" w:color="auto" w:sz="2" w:space="0"/>
              <w:bottom w:val="single" w:color="auto" w:sz="2" w:space="0"/>
              <w:right w:val="single" w:color="auto" w:sz="2" w:space="0"/>
            </w:tcBorders>
            <w:vAlign w:val="center"/>
          </w:tcPr>
          <w:p w14:paraId="515B54EE">
            <w:pPr>
              <w:spacing w:before="0" w:after="0" w:line="240" w:lineRule="exact"/>
              <w:jc w:val="right"/>
              <w:rPr>
                <w:rFonts w:ascii="宋体" w:hAnsi="宋体" w:eastAsia="宋体" w:cs="宋体"/>
                <w:sz w:val="18"/>
                <w:szCs w:val="18"/>
              </w:rPr>
            </w:pPr>
            <w:r>
              <w:rPr>
                <w:rFonts w:ascii="宋体" w:hAnsi="宋体" w:eastAsia="宋体" w:cs="宋体"/>
                <w:sz w:val="18"/>
                <w:szCs w:val="18"/>
              </w:rPr>
              <w:t>645,718,864.64</w:t>
            </w:r>
          </w:p>
        </w:tc>
        <w:tc>
          <w:tcPr>
            <w:tcW w:w="1071" w:type="dxa"/>
            <w:tcBorders>
              <w:top w:val="single" w:color="auto" w:sz="2" w:space="0"/>
              <w:left w:val="single" w:color="auto" w:sz="2" w:space="0"/>
              <w:bottom w:val="single" w:color="auto" w:sz="2" w:space="0"/>
              <w:right w:val="single" w:color="auto" w:sz="2" w:space="0"/>
            </w:tcBorders>
            <w:vAlign w:val="center"/>
          </w:tcPr>
          <w:p w14:paraId="74F476D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14:paraId="794A167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14:paraId="14B35C33">
            <w:pPr>
              <w:spacing w:before="0" w:after="0" w:line="240" w:lineRule="exact"/>
              <w:jc w:val="right"/>
              <w:rPr>
                <w:rFonts w:ascii="宋体" w:hAnsi="宋体" w:eastAsia="宋体" w:cs="宋体"/>
                <w:sz w:val="18"/>
                <w:szCs w:val="18"/>
              </w:rPr>
            </w:pPr>
            <w:r>
              <w:rPr>
                <w:rFonts w:ascii="宋体" w:hAnsi="宋体" w:eastAsia="宋体" w:cs="宋体"/>
                <w:sz w:val="18"/>
                <w:szCs w:val="18"/>
              </w:rPr>
              <w:t>41,160,000.00</w:t>
            </w:r>
          </w:p>
        </w:tc>
        <w:tc>
          <w:tcPr>
            <w:tcW w:w="1071" w:type="dxa"/>
            <w:tcBorders>
              <w:top w:val="single" w:color="auto" w:sz="2" w:space="0"/>
              <w:left w:val="single" w:color="auto" w:sz="2" w:space="0"/>
              <w:bottom w:val="single" w:color="auto" w:sz="2" w:space="0"/>
              <w:right w:val="single" w:color="auto" w:sz="2" w:space="0"/>
            </w:tcBorders>
            <w:vAlign w:val="center"/>
          </w:tcPr>
          <w:p w14:paraId="220444FB">
            <w:pPr>
              <w:spacing w:before="0" w:after="0" w:line="240" w:lineRule="exact"/>
              <w:jc w:val="right"/>
              <w:rPr>
                <w:rFonts w:ascii="宋体" w:hAnsi="宋体" w:eastAsia="宋体" w:cs="宋体"/>
                <w:sz w:val="18"/>
                <w:szCs w:val="18"/>
              </w:rPr>
            </w:pPr>
            <w:r>
              <w:rPr>
                <w:rFonts w:ascii="宋体" w:hAnsi="宋体" w:eastAsia="宋体" w:cs="宋体"/>
                <w:sz w:val="18"/>
                <w:szCs w:val="18"/>
              </w:rPr>
              <w:t>571,843,559.60</w:t>
            </w:r>
          </w:p>
        </w:tc>
        <w:tc>
          <w:tcPr>
            <w:tcW w:w="1071" w:type="dxa"/>
            <w:tcBorders>
              <w:top w:val="single" w:color="auto" w:sz="2" w:space="0"/>
              <w:left w:val="single" w:color="auto" w:sz="2" w:space="0"/>
              <w:bottom w:val="single" w:color="auto" w:sz="2" w:space="0"/>
              <w:right w:val="single" w:color="auto" w:sz="2" w:space="0"/>
            </w:tcBorders>
            <w:vAlign w:val="center"/>
          </w:tcPr>
          <w:p w14:paraId="174C506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54AA89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00AB316">
            <w:pPr>
              <w:spacing w:before="0" w:after="0" w:line="240" w:lineRule="exact"/>
              <w:jc w:val="right"/>
              <w:rPr>
                <w:rFonts w:ascii="宋体" w:hAnsi="宋体" w:eastAsia="宋体" w:cs="宋体"/>
                <w:sz w:val="18"/>
                <w:szCs w:val="18"/>
              </w:rPr>
            </w:pPr>
            <w:r>
              <w:rPr>
                <w:rFonts w:ascii="宋体" w:hAnsi="宋体" w:eastAsia="宋体" w:cs="宋体"/>
                <w:sz w:val="18"/>
                <w:szCs w:val="18"/>
              </w:rPr>
              <w:t>14,700,000.00</w:t>
            </w:r>
          </w:p>
        </w:tc>
      </w:tr>
    </w:tbl>
    <w:p w14:paraId="6C02C226">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4C4642D">
      <w:pPr>
        <w:keepNext/>
        <w:keepLines/>
        <w:spacing w:before="300" w:after="300" w:line="280" w:lineRule="exact"/>
        <w:jc w:val="left"/>
        <w:outlineLvl w:val="3"/>
        <w:rPr>
          <w:rFonts w:ascii="宋体" w:hAnsi="宋体" w:eastAsia="宋体" w:cs="宋体"/>
          <w:b/>
          <w:bCs/>
          <w:sz w:val="21"/>
          <w:szCs w:val="21"/>
        </w:rPr>
      </w:pPr>
      <w:bookmarkStart w:id="296" w:name="_Toc989185"/>
      <w:r>
        <w:rPr>
          <w:rFonts w:ascii="宋体" w:hAnsi="宋体" w:eastAsia="宋体" w:cs="宋体"/>
          <w:b/>
          <w:bCs/>
          <w:sz w:val="21"/>
          <w:szCs w:val="21"/>
        </w:rPr>
        <w:t>（3） 不重要的合营企业和联营企业的汇总财务信息</w:t>
      </w:r>
      <w:bookmarkEnd w:id="296"/>
    </w:p>
    <w:p w14:paraId="664362E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A954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85649A"/>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1827B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6561B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14:paraId="797F1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CD64B6">
            <w:pPr>
              <w:spacing w:before="40" w:after="40" w:line="240" w:lineRule="exact"/>
              <w:jc w:val="left"/>
              <w:rPr>
                <w:rFonts w:ascii="宋体" w:hAnsi="宋体" w:eastAsia="宋体" w:cs="宋体"/>
                <w:sz w:val="18"/>
                <w:szCs w:val="18"/>
              </w:rPr>
            </w:pPr>
            <w:r>
              <w:rPr>
                <w:rFonts w:ascii="宋体" w:hAnsi="宋体" w:eastAsia="宋体" w:cs="宋体"/>
                <w:sz w:val="18"/>
                <w:szCs w:val="18"/>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0B396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63A330"/>
        </w:tc>
      </w:tr>
      <w:tr w14:paraId="0440A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5569EF">
            <w:pPr>
              <w:spacing w:before="40" w:after="40" w:line="240" w:lineRule="exact"/>
              <w:jc w:val="left"/>
              <w:rPr>
                <w:rFonts w:ascii="宋体" w:hAnsi="宋体" w:eastAsia="宋体" w:cs="宋体"/>
                <w:sz w:val="18"/>
                <w:szCs w:val="18"/>
              </w:rPr>
            </w:pPr>
            <w:r>
              <w:rPr>
                <w:rFonts w:ascii="宋体" w:hAnsi="宋体" w:eastAsia="宋体" w:cs="宋体"/>
                <w:sz w:val="18"/>
                <w:szCs w:val="18"/>
              </w:rPr>
              <w:t>投资账面价值合计</w:t>
            </w:r>
          </w:p>
        </w:tc>
        <w:tc>
          <w:tcPr>
            <w:tcW w:w="3213" w:type="dxa"/>
            <w:tcBorders>
              <w:top w:val="single" w:color="auto" w:sz="2" w:space="0"/>
              <w:left w:val="single" w:color="auto" w:sz="2" w:space="0"/>
              <w:bottom w:val="single" w:color="auto" w:sz="2" w:space="0"/>
              <w:right w:val="single" w:color="auto" w:sz="2" w:space="0"/>
            </w:tcBorders>
            <w:vAlign w:val="center"/>
          </w:tcPr>
          <w:p w14:paraId="24B247E2">
            <w:pPr>
              <w:spacing w:before="0" w:after="0" w:line="240" w:lineRule="exact"/>
              <w:jc w:val="right"/>
              <w:rPr>
                <w:rFonts w:ascii="宋体" w:hAnsi="宋体" w:eastAsia="宋体" w:cs="宋体"/>
                <w:sz w:val="18"/>
                <w:szCs w:val="18"/>
              </w:rPr>
            </w:pPr>
            <w:r>
              <w:rPr>
                <w:rFonts w:ascii="宋体" w:hAnsi="宋体" w:eastAsia="宋体" w:cs="宋体"/>
                <w:sz w:val="18"/>
                <w:szCs w:val="18"/>
              </w:rPr>
              <w:t>91,989,582.96</w:t>
            </w:r>
          </w:p>
        </w:tc>
        <w:tc>
          <w:tcPr>
            <w:tcW w:w="3213" w:type="dxa"/>
            <w:tcBorders>
              <w:top w:val="single" w:color="auto" w:sz="2" w:space="0"/>
              <w:left w:val="single" w:color="auto" w:sz="2" w:space="0"/>
              <w:bottom w:val="single" w:color="auto" w:sz="2" w:space="0"/>
              <w:right w:val="single" w:color="auto" w:sz="2" w:space="0"/>
            </w:tcBorders>
            <w:vAlign w:val="center"/>
          </w:tcPr>
          <w:p w14:paraId="10C9EDE1">
            <w:pPr>
              <w:spacing w:before="0" w:after="0" w:line="240" w:lineRule="exact"/>
              <w:jc w:val="right"/>
              <w:rPr>
                <w:rFonts w:ascii="宋体" w:hAnsi="宋体" w:eastAsia="宋体" w:cs="宋体"/>
                <w:sz w:val="18"/>
                <w:szCs w:val="18"/>
              </w:rPr>
            </w:pPr>
            <w:r>
              <w:rPr>
                <w:rFonts w:ascii="宋体" w:hAnsi="宋体" w:eastAsia="宋体" w:cs="宋体"/>
                <w:sz w:val="18"/>
                <w:szCs w:val="18"/>
              </w:rPr>
              <w:t>88,736,185.33</w:t>
            </w:r>
          </w:p>
        </w:tc>
      </w:tr>
      <w:tr w14:paraId="457C0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8B834E">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9701B7"/>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88DA70"/>
        </w:tc>
      </w:tr>
      <w:tr w14:paraId="1A19F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640F7D">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14:paraId="70436878">
            <w:pPr>
              <w:spacing w:before="0" w:after="0" w:line="240" w:lineRule="exact"/>
              <w:jc w:val="right"/>
              <w:rPr>
                <w:rFonts w:ascii="宋体" w:hAnsi="宋体" w:eastAsia="宋体" w:cs="宋体"/>
                <w:sz w:val="18"/>
                <w:szCs w:val="18"/>
              </w:rPr>
            </w:pPr>
            <w:r>
              <w:rPr>
                <w:rFonts w:ascii="宋体" w:hAnsi="宋体" w:eastAsia="宋体" w:cs="宋体"/>
                <w:sz w:val="18"/>
                <w:szCs w:val="18"/>
              </w:rPr>
              <w:t>3,253,397.63</w:t>
            </w:r>
          </w:p>
        </w:tc>
        <w:tc>
          <w:tcPr>
            <w:tcW w:w="3213" w:type="dxa"/>
            <w:tcBorders>
              <w:top w:val="single" w:color="auto" w:sz="2" w:space="0"/>
              <w:left w:val="single" w:color="auto" w:sz="2" w:space="0"/>
              <w:bottom w:val="single" w:color="auto" w:sz="2" w:space="0"/>
              <w:right w:val="single" w:color="auto" w:sz="2" w:space="0"/>
            </w:tcBorders>
            <w:vAlign w:val="center"/>
          </w:tcPr>
          <w:p w14:paraId="4BDB402F">
            <w:pPr>
              <w:spacing w:before="0" w:after="0" w:line="240" w:lineRule="exact"/>
              <w:jc w:val="right"/>
              <w:rPr>
                <w:rFonts w:ascii="宋体" w:hAnsi="宋体" w:eastAsia="宋体" w:cs="宋体"/>
                <w:sz w:val="18"/>
                <w:szCs w:val="18"/>
              </w:rPr>
            </w:pPr>
            <w:r>
              <w:rPr>
                <w:rFonts w:ascii="宋体" w:hAnsi="宋体" w:eastAsia="宋体" w:cs="宋体"/>
                <w:sz w:val="18"/>
                <w:szCs w:val="18"/>
              </w:rPr>
              <w:t>1,833,560.21</w:t>
            </w:r>
          </w:p>
        </w:tc>
      </w:tr>
      <w:tr w14:paraId="2FD7F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25DA01">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7438C556">
            <w:pPr>
              <w:spacing w:before="0" w:after="0" w:line="240" w:lineRule="exact"/>
              <w:jc w:val="right"/>
              <w:rPr>
                <w:rFonts w:ascii="宋体" w:hAnsi="宋体" w:eastAsia="宋体" w:cs="宋体"/>
                <w:sz w:val="18"/>
                <w:szCs w:val="18"/>
              </w:rPr>
            </w:pPr>
            <w:r>
              <w:rPr>
                <w:rFonts w:ascii="宋体" w:hAnsi="宋体" w:eastAsia="宋体" w:cs="宋体"/>
                <w:sz w:val="18"/>
                <w:szCs w:val="18"/>
              </w:rPr>
              <w:t>3,253,397.63</w:t>
            </w:r>
          </w:p>
        </w:tc>
        <w:tc>
          <w:tcPr>
            <w:tcW w:w="3213" w:type="dxa"/>
            <w:tcBorders>
              <w:top w:val="single" w:color="auto" w:sz="2" w:space="0"/>
              <w:left w:val="single" w:color="auto" w:sz="2" w:space="0"/>
              <w:bottom w:val="single" w:color="auto" w:sz="2" w:space="0"/>
              <w:right w:val="single" w:color="auto" w:sz="2" w:space="0"/>
            </w:tcBorders>
            <w:vAlign w:val="center"/>
          </w:tcPr>
          <w:p w14:paraId="71EC1336">
            <w:pPr>
              <w:spacing w:before="0" w:after="0" w:line="240" w:lineRule="exact"/>
              <w:jc w:val="right"/>
              <w:rPr>
                <w:rFonts w:ascii="宋体" w:hAnsi="宋体" w:eastAsia="宋体" w:cs="宋体"/>
                <w:sz w:val="18"/>
                <w:szCs w:val="18"/>
              </w:rPr>
            </w:pPr>
            <w:r>
              <w:rPr>
                <w:rFonts w:ascii="宋体" w:hAnsi="宋体" w:eastAsia="宋体" w:cs="宋体"/>
                <w:sz w:val="18"/>
                <w:szCs w:val="18"/>
              </w:rPr>
              <w:t>1,833,560.21</w:t>
            </w:r>
          </w:p>
        </w:tc>
      </w:tr>
      <w:tr w14:paraId="2F207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16B2A1">
            <w:pPr>
              <w:spacing w:before="40" w:after="40" w:line="240" w:lineRule="exact"/>
              <w:jc w:val="left"/>
              <w:rPr>
                <w:rFonts w:ascii="宋体" w:hAnsi="宋体" w:eastAsia="宋体" w:cs="宋体"/>
                <w:sz w:val="18"/>
                <w:szCs w:val="18"/>
              </w:rPr>
            </w:pPr>
            <w:r>
              <w:rPr>
                <w:rFonts w:ascii="宋体" w:hAnsi="宋体" w:eastAsia="宋体" w:cs="宋体"/>
                <w:sz w:val="18"/>
                <w:szCs w:val="18"/>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0EF52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0F6AF0"/>
        </w:tc>
      </w:tr>
      <w:tr w14:paraId="6FE6A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ECF98B">
            <w:pPr>
              <w:spacing w:before="40" w:after="40" w:line="240" w:lineRule="exact"/>
              <w:jc w:val="left"/>
              <w:rPr>
                <w:rFonts w:ascii="宋体" w:hAnsi="宋体" w:eastAsia="宋体" w:cs="宋体"/>
                <w:sz w:val="18"/>
                <w:szCs w:val="18"/>
              </w:rPr>
            </w:pPr>
            <w:r>
              <w:rPr>
                <w:rFonts w:ascii="宋体" w:hAnsi="宋体" w:eastAsia="宋体" w:cs="宋体"/>
                <w:sz w:val="18"/>
                <w:szCs w:val="18"/>
              </w:rPr>
              <w:t>投资账面价值合计</w:t>
            </w:r>
          </w:p>
        </w:tc>
        <w:tc>
          <w:tcPr>
            <w:tcW w:w="3213" w:type="dxa"/>
            <w:tcBorders>
              <w:top w:val="single" w:color="auto" w:sz="2" w:space="0"/>
              <w:left w:val="single" w:color="auto" w:sz="2" w:space="0"/>
              <w:bottom w:val="single" w:color="auto" w:sz="2" w:space="0"/>
              <w:right w:val="single" w:color="auto" w:sz="2" w:space="0"/>
            </w:tcBorders>
            <w:vAlign w:val="center"/>
          </w:tcPr>
          <w:p w14:paraId="2AAF2714">
            <w:pPr>
              <w:spacing w:before="0" w:after="0" w:line="240" w:lineRule="exact"/>
              <w:jc w:val="right"/>
              <w:rPr>
                <w:rFonts w:ascii="宋体" w:hAnsi="宋体" w:eastAsia="宋体" w:cs="宋体"/>
                <w:sz w:val="18"/>
                <w:szCs w:val="18"/>
              </w:rPr>
            </w:pPr>
            <w:r>
              <w:rPr>
                <w:rFonts w:ascii="宋体" w:hAnsi="宋体" w:eastAsia="宋体" w:cs="宋体"/>
                <w:sz w:val="18"/>
                <w:szCs w:val="18"/>
              </w:rPr>
              <w:t>3,282,048,367.18</w:t>
            </w:r>
          </w:p>
        </w:tc>
        <w:tc>
          <w:tcPr>
            <w:tcW w:w="3213" w:type="dxa"/>
            <w:tcBorders>
              <w:top w:val="single" w:color="auto" w:sz="2" w:space="0"/>
              <w:left w:val="single" w:color="auto" w:sz="2" w:space="0"/>
              <w:bottom w:val="single" w:color="auto" w:sz="2" w:space="0"/>
              <w:right w:val="single" w:color="auto" w:sz="2" w:space="0"/>
            </w:tcBorders>
            <w:vAlign w:val="center"/>
          </w:tcPr>
          <w:p w14:paraId="210D309F">
            <w:pPr>
              <w:spacing w:before="0" w:after="0" w:line="240" w:lineRule="exact"/>
              <w:jc w:val="right"/>
              <w:rPr>
                <w:rFonts w:ascii="宋体" w:hAnsi="宋体" w:eastAsia="宋体" w:cs="宋体"/>
                <w:sz w:val="18"/>
                <w:szCs w:val="18"/>
              </w:rPr>
            </w:pPr>
            <w:r>
              <w:rPr>
                <w:rFonts w:ascii="宋体" w:hAnsi="宋体" w:eastAsia="宋体" w:cs="宋体"/>
                <w:sz w:val="18"/>
                <w:szCs w:val="18"/>
              </w:rPr>
              <w:t>3,008,173,124.78</w:t>
            </w:r>
          </w:p>
        </w:tc>
      </w:tr>
      <w:tr w14:paraId="2868E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975559">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6AE55C"/>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B54C3B"/>
        </w:tc>
      </w:tr>
      <w:tr w14:paraId="5794C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4025BB">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14:paraId="7F908F2F">
            <w:pPr>
              <w:spacing w:before="0" w:after="0" w:line="240" w:lineRule="exact"/>
              <w:jc w:val="right"/>
              <w:rPr>
                <w:rFonts w:ascii="宋体" w:hAnsi="宋体" w:eastAsia="宋体" w:cs="宋体"/>
                <w:sz w:val="18"/>
                <w:szCs w:val="18"/>
              </w:rPr>
            </w:pPr>
            <w:r>
              <w:rPr>
                <w:rFonts w:ascii="宋体" w:hAnsi="宋体" w:eastAsia="宋体" w:cs="宋体"/>
                <w:sz w:val="18"/>
                <w:szCs w:val="18"/>
              </w:rPr>
              <w:t>48,675,242.40</w:t>
            </w:r>
          </w:p>
        </w:tc>
        <w:tc>
          <w:tcPr>
            <w:tcW w:w="3213" w:type="dxa"/>
            <w:tcBorders>
              <w:top w:val="single" w:color="auto" w:sz="2" w:space="0"/>
              <w:left w:val="single" w:color="auto" w:sz="2" w:space="0"/>
              <w:bottom w:val="single" w:color="auto" w:sz="2" w:space="0"/>
              <w:right w:val="single" w:color="auto" w:sz="2" w:space="0"/>
            </w:tcBorders>
            <w:vAlign w:val="center"/>
          </w:tcPr>
          <w:p w14:paraId="2AB9952A">
            <w:pPr>
              <w:spacing w:before="0" w:after="0" w:line="240" w:lineRule="exact"/>
              <w:jc w:val="right"/>
              <w:rPr>
                <w:rFonts w:ascii="宋体" w:hAnsi="宋体" w:eastAsia="宋体" w:cs="宋体"/>
                <w:sz w:val="18"/>
                <w:szCs w:val="18"/>
              </w:rPr>
            </w:pPr>
            <w:r>
              <w:rPr>
                <w:rFonts w:ascii="宋体" w:hAnsi="宋体" w:eastAsia="宋体" w:cs="宋体"/>
                <w:sz w:val="18"/>
                <w:szCs w:val="18"/>
              </w:rPr>
              <w:t>64,990,081.89</w:t>
            </w:r>
          </w:p>
        </w:tc>
      </w:tr>
      <w:tr w14:paraId="1F618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987B65">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4E8D2231">
            <w:pPr>
              <w:spacing w:before="0" w:after="0" w:line="240" w:lineRule="exact"/>
              <w:jc w:val="right"/>
              <w:rPr>
                <w:rFonts w:ascii="宋体" w:hAnsi="宋体" w:eastAsia="宋体" w:cs="宋体"/>
                <w:sz w:val="18"/>
                <w:szCs w:val="18"/>
              </w:rPr>
            </w:pPr>
            <w:r>
              <w:rPr>
                <w:rFonts w:ascii="宋体" w:hAnsi="宋体" w:eastAsia="宋体" w:cs="宋体"/>
                <w:sz w:val="18"/>
                <w:szCs w:val="18"/>
              </w:rPr>
              <w:t>48,675,242.40</w:t>
            </w:r>
          </w:p>
        </w:tc>
        <w:tc>
          <w:tcPr>
            <w:tcW w:w="3213" w:type="dxa"/>
            <w:tcBorders>
              <w:top w:val="single" w:color="auto" w:sz="2" w:space="0"/>
              <w:left w:val="single" w:color="auto" w:sz="2" w:space="0"/>
              <w:bottom w:val="single" w:color="auto" w:sz="2" w:space="0"/>
              <w:right w:val="single" w:color="auto" w:sz="2" w:space="0"/>
            </w:tcBorders>
            <w:vAlign w:val="center"/>
          </w:tcPr>
          <w:p w14:paraId="3A7869CE">
            <w:pPr>
              <w:spacing w:before="0" w:after="0" w:line="240" w:lineRule="exact"/>
              <w:jc w:val="right"/>
              <w:rPr>
                <w:rFonts w:ascii="宋体" w:hAnsi="宋体" w:eastAsia="宋体" w:cs="宋体"/>
                <w:sz w:val="18"/>
                <w:szCs w:val="18"/>
              </w:rPr>
            </w:pPr>
            <w:r>
              <w:rPr>
                <w:rFonts w:ascii="宋体" w:hAnsi="宋体" w:eastAsia="宋体" w:cs="宋体"/>
                <w:sz w:val="18"/>
                <w:szCs w:val="18"/>
              </w:rPr>
              <w:t>64,990,081.89</w:t>
            </w:r>
          </w:p>
        </w:tc>
      </w:tr>
    </w:tbl>
    <w:p w14:paraId="4CD6EBCF">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A01CB1A">
      <w:pPr>
        <w:keepNext/>
        <w:keepLines/>
        <w:spacing w:before="300" w:after="300" w:line="280" w:lineRule="exact"/>
        <w:jc w:val="left"/>
        <w:outlineLvl w:val="3"/>
        <w:rPr>
          <w:rFonts w:ascii="宋体" w:hAnsi="宋体" w:eastAsia="宋体" w:cs="宋体"/>
          <w:b/>
          <w:bCs/>
          <w:sz w:val="21"/>
          <w:szCs w:val="21"/>
        </w:rPr>
      </w:pPr>
      <w:bookmarkStart w:id="297" w:name="_Toc989186"/>
      <w:r>
        <w:rPr>
          <w:rFonts w:ascii="宋体" w:hAnsi="宋体" w:eastAsia="宋体" w:cs="宋体"/>
          <w:b/>
          <w:bCs/>
          <w:sz w:val="21"/>
          <w:szCs w:val="21"/>
        </w:rPr>
        <w:t>（4） 合营企业或联营企业发生的超额亏损</w:t>
      </w:r>
      <w:bookmarkEnd w:id="297"/>
    </w:p>
    <w:p w14:paraId="431FA4C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5CA47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12F9AC">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F3FBCDA">
            <w:pPr>
              <w:spacing w:before="40" w:after="40" w:line="240" w:lineRule="exact"/>
              <w:jc w:val="center"/>
              <w:rPr>
                <w:rFonts w:ascii="宋体" w:hAnsi="宋体" w:eastAsia="宋体" w:cs="宋体"/>
                <w:sz w:val="18"/>
                <w:szCs w:val="18"/>
              </w:rPr>
            </w:pPr>
            <w:r>
              <w:rPr>
                <w:rFonts w:ascii="宋体" w:hAnsi="宋体" w:eastAsia="宋体" w:cs="宋体"/>
                <w:sz w:val="18"/>
                <w:szCs w:val="18"/>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BBCD0E3">
            <w:pPr>
              <w:spacing w:before="40" w:after="40" w:line="240" w:lineRule="exact"/>
              <w:jc w:val="center"/>
              <w:rPr>
                <w:rFonts w:ascii="宋体" w:hAnsi="宋体" w:eastAsia="宋体" w:cs="宋体"/>
                <w:sz w:val="18"/>
                <w:szCs w:val="18"/>
              </w:rPr>
            </w:pPr>
            <w:r>
              <w:rPr>
                <w:rFonts w:ascii="宋体" w:hAnsi="宋体" w:eastAsia="宋体" w:cs="宋体"/>
                <w:sz w:val="18"/>
                <w:szCs w:val="18"/>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E4DD4EF">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本期末累积未确认的损失</w:t>
            </w:r>
          </w:p>
        </w:tc>
      </w:tr>
      <w:tr w14:paraId="1432F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D5268CD">
            <w:pPr>
              <w:spacing w:before="0" w:after="0" w:line="240" w:lineRule="exact"/>
              <w:jc w:val="left"/>
              <w:rPr>
                <w:rFonts w:ascii="宋体" w:hAnsi="宋体" w:eastAsia="宋体" w:cs="宋体"/>
                <w:sz w:val="18"/>
                <w:szCs w:val="18"/>
              </w:rPr>
            </w:pPr>
            <w:r>
              <w:rPr>
                <w:rFonts w:ascii="宋体" w:hAnsi="宋体" w:eastAsia="宋体" w:cs="宋体"/>
                <w:sz w:val="18"/>
                <w:szCs w:val="18"/>
              </w:rPr>
              <w:t>国电寿县风电有限公司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2297F476">
            <w:pPr>
              <w:spacing w:before="0" w:after="0" w:line="240" w:lineRule="exact"/>
              <w:jc w:val="right"/>
              <w:rPr>
                <w:rFonts w:ascii="宋体" w:hAnsi="宋体" w:eastAsia="宋体" w:cs="宋体"/>
                <w:sz w:val="18"/>
                <w:szCs w:val="18"/>
              </w:rPr>
            </w:pPr>
            <w:r>
              <w:rPr>
                <w:rFonts w:ascii="宋体" w:hAnsi="宋体" w:eastAsia="宋体" w:cs="宋体"/>
                <w:sz w:val="18"/>
                <w:szCs w:val="18"/>
              </w:rPr>
              <w:t>30,068,870.85</w:t>
            </w:r>
          </w:p>
        </w:tc>
        <w:tc>
          <w:tcPr>
            <w:tcW w:w="2410" w:type="dxa"/>
            <w:tcBorders>
              <w:top w:val="single" w:color="auto" w:sz="2" w:space="0"/>
              <w:left w:val="single" w:color="auto" w:sz="2" w:space="0"/>
              <w:bottom w:val="single" w:color="auto" w:sz="2" w:space="0"/>
              <w:right w:val="single" w:color="auto" w:sz="2" w:space="0"/>
            </w:tcBorders>
            <w:vAlign w:val="center"/>
          </w:tcPr>
          <w:p w14:paraId="6D5D4474">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BA37E00">
            <w:pPr>
              <w:spacing w:before="0" w:after="0" w:line="240" w:lineRule="exact"/>
              <w:jc w:val="right"/>
              <w:rPr>
                <w:rFonts w:ascii="宋体" w:hAnsi="宋体" w:eastAsia="宋体" w:cs="宋体"/>
                <w:sz w:val="18"/>
                <w:szCs w:val="18"/>
              </w:rPr>
            </w:pPr>
            <w:r>
              <w:rPr>
                <w:rFonts w:ascii="宋体" w:hAnsi="宋体" w:eastAsia="宋体" w:cs="宋体"/>
                <w:sz w:val="18"/>
                <w:szCs w:val="18"/>
              </w:rPr>
              <w:t>30,068,870.85</w:t>
            </w:r>
          </w:p>
        </w:tc>
      </w:tr>
      <w:tr w14:paraId="47568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5829D40">
            <w:pPr>
              <w:spacing w:before="0" w:after="0" w:line="240" w:lineRule="exact"/>
              <w:jc w:val="left"/>
              <w:rPr>
                <w:rFonts w:ascii="宋体" w:hAnsi="宋体" w:eastAsia="宋体" w:cs="宋体"/>
                <w:sz w:val="18"/>
                <w:szCs w:val="18"/>
              </w:rPr>
            </w:pPr>
            <w:r>
              <w:rPr>
                <w:rFonts w:ascii="宋体" w:hAnsi="宋体" w:eastAsia="宋体" w:cs="宋体"/>
                <w:sz w:val="18"/>
                <w:szCs w:val="18"/>
              </w:rPr>
              <w:t>安徽国电皖能风电有限公司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7E5EA65A">
            <w:pPr>
              <w:spacing w:before="0" w:after="0" w:line="240" w:lineRule="exact"/>
              <w:jc w:val="right"/>
              <w:rPr>
                <w:rFonts w:ascii="宋体" w:hAnsi="宋体" w:eastAsia="宋体" w:cs="宋体"/>
                <w:sz w:val="18"/>
                <w:szCs w:val="18"/>
              </w:rPr>
            </w:pPr>
            <w:r>
              <w:rPr>
                <w:rFonts w:ascii="宋体" w:hAnsi="宋体" w:eastAsia="宋体" w:cs="宋体"/>
                <w:sz w:val="18"/>
                <w:szCs w:val="18"/>
              </w:rPr>
              <w:t>11,428,097.34</w:t>
            </w:r>
          </w:p>
        </w:tc>
        <w:tc>
          <w:tcPr>
            <w:tcW w:w="2410" w:type="dxa"/>
            <w:tcBorders>
              <w:top w:val="single" w:color="auto" w:sz="2" w:space="0"/>
              <w:left w:val="single" w:color="auto" w:sz="2" w:space="0"/>
              <w:bottom w:val="single" w:color="auto" w:sz="2" w:space="0"/>
              <w:right w:val="single" w:color="auto" w:sz="2" w:space="0"/>
            </w:tcBorders>
            <w:vAlign w:val="center"/>
          </w:tcPr>
          <w:p w14:paraId="2FF518D8">
            <w:pPr>
              <w:spacing w:before="0" w:after="0" w:line="240" w:lineRule="exact"/>
              <w:jc w:val="right"/>
              <w:rPr>
                <w:rFonts w:ascii="宋体" w:hAnsi="宋体" w:eastAsia="宋体" w:cs="宋体"/>
                <w:sz w:val="18"/>
                <w:szCs w:val="18"/>
              </w:rPr>
            </w:pPr>
            <w:r>
              <w:rPr>
                <w:rFonts w:ascii="宋体" w:hAnsi="宋体" w:eastAsia="宋体" w:cs="宋体"/>
                <w:sz w:val="18"/>
                <w:szCs w:val="18"/>
              </w:rPr>
              <w:t>-3,236,558.30</w:t>
            </w:r>
          </w:p>
        </w:tc>
        <w:tc>
          <w:tcPr>
            <w:tcW w:w="2410" w:type="dxa"/>
            <w:tcBorders>
              <w:top w:val="single" w:color="auto" w:sz="2" w:space="0"/>
              <w:left w:val="single" w:color="auto" w:sz="2" w:space="0"/>
              <w:bottom w:val="single" w:color="auto" w:sz="2" w:space="0"/>
              <w:right w:val="single" w:color="auto" w:sz="2" w:space="0"/>
            </w:tcBorders>
            <w:vAlign w:val="center"/>
          </w:tcPr>
          <w:p w14:paraId="19EE8652">
            <w:pPr>
              <w:spacing w:before="0" w:after="0" w:line="240" w:lineRule="exact"/>
              <w:jc w:val="right"/>
              <w:rPr>
                <w:rFonts w:ascii="宋体" w:hAnsi="宋体" w:eastAsia="宋体" w:cs="宋体"/>
                <w:sz w:val="18"/>
                <w:szCs w:val="18"/>
              </w:rPr>
            </w:pPr>
            <w:r>
              <w:rPr>
                <w:rFonts w:ascii="宋体" w:hAnsi="宋体" w:eastAsia="宋体" w:cs="宋体"/>
                <w:sz w:val="18"/>
                <w:szCs w:val="18"/>
              </w:rPr>
              <w:t>8,191,539.04</w:t>
            </w:r>
          </w:p>
        </w:tc>
      </w:tr>
    </w:tbl>
    <w:p w14:paraId="5C67EF96">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781DE34">
      <w:pPr>
        <w:keepNext/>
        <w:keepLines/>
        <w:spacing w:before="300" w:after="300" w:line="320" w:lineRule="exact"/>
        <w:jc w:val="left"/>
        <w:outlineLvl w:val="1"/>
        <w:rPr>
          <w:rFonts w:ascii="宋体" w:hAnsi="宋体" w:eastAsia="宋体" w:cs="宋体"/>
          <w:b/>
          <w:bCs/>
          <w:sz w:val="24"/>
          <w:szCs w:val="24"/>
        </w:rPr>
      </w:pPr>
      <w:bookmarkStart w:id="298" w:name="_Toc989187"/>
      <w:r>
        <w:rPr>
          <w:rFonts w:ascii="宋体" w:hAnsi="宋体" w:eastAsia="宋体" w:cs="宋体"/>
          <w:b/>
          <w:bCs/>
          <w:sz w:val="24"/>
          <w:szCs w:val="24"/>
        </w:rPr>
        <w:t>十一、政府补助</w:t>
      </w:r>
      <w:bookmarkEnd w:id="298"/>
    </w:p>
    <w:p w14:paraId="7032773B">
      <w:pPr>
        <w:keepNext/>
        <w:keepLines/>
        <w:spacing w:before="300" w:after="300" w:line="280" w:lineRule="exact"/>
        <w:jc w:val="left"/>
        <w:outlineLvl w:val="2"/>
        <w:rPr>
          <w:rFonts w:ascii="宋体" w:hAnsi="宋体" w:eastAsia="宋体" w:cs="宋体"/>
          <w:b/>
          <w:bCs/>
          <w:sz w:val="21"/>
          <w:szCs w:val="21"/>
        </w:rPr>
      </w:pPr>
      <w:bookmarkStart w:id="299" w:name="_Toc989188"/>
      <w:r>
        <w:rPr>
          <w:rFonts w:ascii="宋体" w:hAnsi="宋体" w:eastAsia="宋体" w:cs="宋体"/>
          <w:b/>
          <w:bCs/>
          <w:sz w:val="21"/>
          <w:szCs w:val="21"/>
        </w:rPr>
        <w:t>1、报告期末按应收金额确认的政府补助</w:t>
      </w:r>
      <w:bookmarkEnd w:id="299"/>
    </w:p>
    <w:p w14:paraId="786DE050">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59CAD89">
      <w:pPr>
        <w:spacing w:before="0" w:after="0" w:line="240" w:lineRule="exact"/>
        <w:jc w:val="left"/>
        <w:rPr>
          <w:rFonts w:ascii="宋体" w:hAnsi="宋体" w:eastAsia="宋体" w:cs="宋体"/>
          <w:sz w:val="18"/>
          <w:szCs w:val="18"/>
        </w:rPr>
      </w:pPr>
      <w:r>
        <w:rPr>
          <w:rFonts w:ascii="宋体" w:hAnsi="宋体" w:eastAsia="宋体" w:cs="宋体"/>
          <w:sz w:val="18"/>
          <w:szCs w:val="18"/>
        </w:rPr>
        <w:t>未能在预计时点收到预计金额的政府补助的原因</w:t>
      </w:r>
    </w:p>
    <w:p w14:paraId="7BAEDEE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28FC860">
      <w:pPr>
        <w:keepNext/>
        <w:keepLines/>
        <w:spacing w:before="300" w:after="300" w:line="280" w:lineRule="exact"/>
        <w:jc w:val="left"/>
        <w:outlineLvl w:val="2"/>
        <w:rPr>
          <w:rFonts w:ascii="宋体" w:hAnsi="宋体" w:eastAsia="宋体" w:cs="宋体"/>
          <w:b/>
          <w:bCs/>
          <w:sz w:val="21"/>
          <w:szCs w:val="21"/>
        </w:rPr>
      </w:pPr>
      <w:bookmarkStart w:id="300" w:name="_Toc989189"/>
      <w:r>
        <w:rPr>
          <w:rFonts w:ascii="宋体" w:hAnsi="宋体" w:eastAsia="宋体" w:cs="宋体"/>
          <w:b/>
          <w:bCs/>
          <w:sz w:val="21"/>
          <w:szCs w:val="21"/>
        </w:rPr>
        <w:t>2、涉及政府补助的负债项目</w:t>
      </w:r>
      <w:bookmarkEnd w:id="300"/>
    </w:p>
    <w:p w14:paraId="4D0636EA">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132B929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14:paraId="3968B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FC72ACA">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4D370F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9E7565C">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5EB472E">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A850279">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本期转入其他收益金额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8AC7ABD">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本期其他变动</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022736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37E6CEF">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与资产/收益相关</w:t>
            </w:r>
          </w:p>
        </w:tc>
      </w:tr>
      <w:tr w14:paraId="716A1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90D067C">
            <w:pPr>
              <w:spacing w:before="40" w:after="40" w:line="240" w:lineRule="exact"/>
              <w:jc w:val="left"/>
              <w:rPr>
                <w:rFonts w:ascii="宋体" w:hAnsi="宋体" w:eastAsia="宋体" w:cs="宋体"/>
                <w:sz w:val="18"/>
                <w:szCs w:val="18"/>
              </w:rPr>
            </w:pPr>
            <w:r>
              <w:rPr>
                <w:rFonts w:ascii="宋体" w:hAnsi="宋体" w:eastAsia="宋体" w:cs="宋体"/>
                <w:sz w:val="18"/>
                <w:szCs w:val="18"/>
              </w:rPr>
              <w:t>递延收益</w:t>
            </w:r>
          </w:p>
        </w:tc>
        <w:tc>
          <w:tcPr>
            <w:tcW w:w="1205" w:type="dxa"/>
            <w:tcBorders>
              <w:top w:val="single" w:color="auto" w:sz="2" w:space="0"/>
              <w:left w:val="single" w:color="auto" w:sz="2" w:space="0"/>
              <w:bottom w:val="single" w:color="auto" w:sz="2" w:space="0"/>
              <w:right w:val="single" w:color="auto" w:sz="2" w:space="0"/>
            </w:tcBorders>
            <w:vAlign w:val="center"/>
          </w:tcPr>
          <w:p w14:paraId="64D77D19">
            <w:pPr>
              <w:spacing w:before="0" w:after="0" w:line="240" w:lineRule="exact"/>
              <w:jc w:val="right"/>
              <w:rPr>
                <w:rFonts w:ascii="宋体" w:hAnsi="宋体" w:eastAsia="宋体" w:cs="宋体"/>
                <w:sz w:val="18"/>
                <w:szCs w:val="18"/>
              </w:rPr>
            </w:pPr>
            <w:r>
              <w:rPr>
                <w:rFonts w:ascii="宋体" w:hAnsi="宋体" w:eastAsia="宋体" w:cs="宋体"/>
                <w:sz w:val="18"/>
                <w:szCs w:val="18"/>
              </w:rPr>
              <w:t>359,543,852.68</w:t>
            </w:r>
          </w:p>
        </w:tc>
        <w:tc>
          <w:tcPr>
            <w:tcW w:w="1205" w:type="dxa"/>
            <w:tcBorders>
              <w:top w:val="single" w:color="auto" w:sz="2" w:space="0"/>
              <w:left w:val="single" w:color="auto" w:sz="2" w:space="0"/>
              <w:bottom w:val="single" w:color="auto" w:sz="2" w:space="0"/>
              <w:right w:val="single" w:color="auto" w:sz="2" w:space="0"/>
            </w:tcBorders>
            <w:vAlign w:val="center"/>
          </w:tcPr>
          <w:p w14:paraId="4964BD76">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5065AA5">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7C1AFC0">
            <w:pPr>
              <w:spacing w:before="0" w:after="0" w:line="240" w:lineRule="exact"/>
              <w:jc w:val="right"/>
              <w:rPr>
                <w:rFonts w:ascii="宋体" w:hAnsi="宋体" w:eastAsia="宋体" w:cs="宋体"/>
                <w:sz w:val="18"/>
                <w:szCs w:val="18"/>
              </w:rPr>
            </w:pPr>
            <w:r>
              <w:rPr>
                <w:rFonts w:ascii="宋体" w:hAnsi="宋体" w:eastAsia="宋体" w:cs="宋体"/>
                <w:sz w:val="18"/>
                <w:szCs w:val="18"/>
              </w:rPr>
              <w:t>15,172,681.68</w:t>
            </w:r>
          </w:p>
        </w:tc>
        <w:tc>
          <w:tcPr>
            <w:tcW w:w="1205" w:type="dxa"/>
            <w:tcBorders>
              <w:top w:val="single" w:color="auto" w:sz="2" w:space="0"/>
              <w:left w:val="single" w:color="auto" w:sz="2" w:space="0"/>
              <w:bottom w:val="single" w:color="auto" w:sz="2" w:space="0"/>
              <w:right w:val="single" w:color="auto" w:sz="2" w:space="0"/>
            </w:tcBorders>
            <w:vAlign w:val="center"/>
          </w:tcPr>
          <w:p w14:paraId="227DA07E">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15FA4EB">
            <w:pPr>
              <w:spacing w:before="0" w:after="0" w:line="240" w:lineRule="exact"/>
              <w:jc w:val="right"/>
              <w:rPr>
                <w:rFonts w:ascii="宋体" w:hAnsi="宋体" w:eastAsia="宋体" w:cs="宋体"/>
                <w:sz w:val="18"/>
                <w:szCs w:val="18"/>
              </w:rPr>
            </w:pPr>
            <w:r>
              <w:rPr>
                <w:rFonts w:ascii="宋体" w:hAnsi="宋体" w:eastAsia="宋体" w:cs="宋体"/>
                <w:sz w:val="18"/>
                <w:szCs w:val="18"/>
              </w:rPr>
              <w:t>344,371,171.00</w:t>
            </w:r>
          </w:p>
        </w:tc>
        <w:tc>
          <w:tcPr>
            <w:tcW w:w="1205" w:type="dxa"/>
            <w:tcBorders>
              <w:top w:val="single" w:color="auto" w:sz="2" w:space="0"/>
              <w:left w:val="single" w:color="auto" w:sz="2" w:space="0"/>
              <w:bottom w:val="single" w:color="auto" w:sz="2" w:space="0"/>
              <w:right w:val="single" w:color="auto" w:sz="2" w:space="0"/>
            </w:tcBorders>
            <w:vAlign w:val="center"/>
          </w:tcPr>
          <w:p w14:paraId="0E3BD091">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bl>
    <w:p w14:paraId="0591A8F7">
      <w:pPr>
        <w:keepNext/>
        <w:keepLines/>
        <w:spacing w:before="300" w:after="300" w:line="280" w:lineRule="exact"/>
        <w:jc w:val="left"/>
        <w:outlineLvl w:val="2"/>
        <w:rPr>
          <w:rFonts w:ascii="宋体" w:hAnsi="宋体" w:eastAsia="宋体" w:cs="宋体"/>
          <w:b/>
          <w:bCs/>
          <w:sz w:val="21"/>
          <w:szCs w:val="21"/>
        </w:rPr>
      </w:pPr>
      <w:bookmarkStart w:id="301" w:name="_Toc989190"/>
      <w:r>
        <w:rPr>
          <w:rFonts w:ascii="宋体" w:hAnsi="宋体" w:eastAsia="宋体" w:cs="宋体"/>
          <w:b/>
          <w:bCs/>
          <w:sz w:val="21"/>
          <w:szCs w:val="21"/>
        </w:rPr>
        <w:t>3、计入当期损益的政府补助</w:t>
      </w:r>
      <w:bookmarkEnd w:id="301"/>
    </w:p>
    <w:p w14:paraId="18DBBFA6">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093C13F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ACC4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610B1D">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8003AC">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256EF3">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42F5B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0E5D0A4">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62CBB61C">
            <w:pPr>
              <w:spacing w:before="0" w:after="0" w:line="240" w:lineRule="exact"/>
              <w:jc w:val="right"/>
              <w:rPr>
                <w:rFonts w:ascii="宋体" w:hAnsi="宋体" w:eastAsia="宋体" w:cs="宋体"/>
                <w:sz w:val="18"/>
                <w:szCs w:val="18"/>
              </w:rPr>
            </w:pPr>
            <w:r>
              <w:rPr>
                <w:rFonts w:ascii="宋体" w:hAnsi="宋体" w:eastAsia="宋体" w:cs="宋体"/>
                <w:sz w:val="18"/>
                <w:szCs w:val="18"/>
              </w:rPr>
              <w:t>34,164,410.02</w:t>
            </w:r>
          </w:p>
        </w:tc>
        <w:tc>
          <w:tcPr>
            <w:tcW w:w="3213" w:type="dxa"/>
            <w:tcBorders>
              <w:top w:val="single" w:color="auto" w:sz="2" w:space="0"/>
              <w:left w:val="single" w:color="auto" w:sz="2" w:space="0"/>
              <w:bottom w:val="single" w:color="auto" w:sz="2" w:space="0"/>
              <w:right w:val="single" w:color="auto" w:sz="2" w:space="0"/>
            </w:tcBorders>
            <w:vAlign w:val="center"/>
          </w:tcPr>
          <w:p w14:paraId="28483866">
            <w:pPr>
              <w:spacing w:before="0" w:after="0" w:line="240" w:lineRule="exact"/>
              <w:jc w:val="right"/>
              <w:rPr>
                <w:rFonts w:ascii="宋体" w:hAnsi="宋体" w:eastAsia="宋体" w:cs="宋体"/>
                <w:sz w:val="18"/>
                <w:szCs w:val="18"/>
              </w:rPr>
            </w:pPr>
            <w:r>
              <w:rPr>
                <w:rFonts w:ascii="宋体" w:hAnsi="宋体" w:eastAsia="宋体" w:cs="宋体"/>
                <w:sz w:val="18"/>
                <w:szCs w:val="18"/>
              </w:rPr>
              <w:t>35,813,198.71</w:t>
            </w:r>
          </w:p>
        </w:tc>
      </w:tr>
    </w:tbl>
    <w:p w14:paraId="798109AE">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57857692">
      <w:pPr>
        <w:keepNext/>
        <w:keepLines/>
        <w:spacing w:before="300" w:after="300" w:line="320" w:lineRule="exact"/>
        <w:jc w:val="left"/>
        <w:outlineLvl w:val="1"/>
        <w:rPr>
          <w:rFonts w:ascii="宋体" w:hAnsi="宋体" w:eastAsia="宋体" w:cs="宋体"/>
          <w:b/>
          <w:bCs/>
          <w:sz w:val="24"/>
          <w:szCs w:val="24"/>
        </w:rPr>
      </w:pPr>
      <w:bookmarkStart w:id="302" w:name="_Toc989191"/>
      <w:r>
        <w:rPr>
          <w:rFonts w:ascii="宋体" w:hAnsi="宋体" w:eastAsia="宋体" w:cs="宋体"/>
          <w:b/>
          <w:bCs/>
          <w:sz w:val="24"/>
          <w:szCs w:val="24"/>
        </w:rPr>
        <w:t>十二、与金融工具相关的风险</w:t>
      </w:r>
      <w:bookmarkEnd w:id="302"/>
    </w:p>
    <w:p w14:paraId="3CE091E8">
      <w:pPr>
        <w:keepNext/>
        <w:keepLines/>
        <w:spacing w:before="300" w:after="300" w:line="280" w:lineRule="exact"/>
        <w:jc w:val="left"/>
        <w:outlineLvl w:val="2"/>
        <w:rPr>
          <w:rFonts w:ascii="宋体" w:hAnsi="宋体" w:eastAsia="宋体" w:cs="宋体"/>
          <w:b/>
          <w:bCs/>
          <w:sz w:val="21"/>
          <w:szCs w:val="21"/>
        </w:rPr>
      </w:pPr>
      <w:bookmarkStart w:id="303" w:name="_Toc989192"/>
      <w:r>
        <w:rPr>
          <w:rFonts w:ascii="宋体" w:hAnsi="宋体" w:eastAsia="宋体" w:cs="宋体"/>
          <w:b/>
          <w:bCs/>
          <w:sz w:val="21"/>
          <w:szCs w:val="21"/>
        </w:rPr>
        <w:t>1、金融工具产生的各类风险</w:t>
      </w:r>
      <w:bookmarkEnd w:id="303"/>
    </w:p>
    <w:p w14:paraId="18514ED7">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本公司与金融工具相关的风险源于本公司在经营过程中所确认的各类金融资产和金融负债，包括：信用风险、流动性风险和市场风险。</w:t>
      </w:r>
    </w:p>
    <w:p w14:paraId="57E259FA">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本公司与金融工具相关的各类风险的管理目标和政策的制定由本公司管理层负责。经营管理层通过职能部门负责日常的风险管理（例如本公司信用管理部对公司发生的赊销业务进行逐笔审核）。本公司内部审计部门对公司风险管理的政策和程序的执行情况进行日常监督，并且将有关发现及时报告给本公司审计委员会。</w:t>
      </w:r>
    </w:p>
    <w:p w14:paraId="37234FC8">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本公司风险管理的总体目标是在不过度影响公司竞争力和应变力的情况下，制定尽可能降低各类与金融工具相关风险的风险管理政策。</w:t>
      </w:r>
    </w:p>
    <w:p w14:paraId="13E73816">
      <w:pPr>
        <w:pStyle w:val="2"/>
        <w:keepNext w:val="0"/>
        <w:keepLines w:val="0"/>
        <w:widowControl/>
        <w:suppressLineNumbers w:val="0"/>
        <w:spacing w:before="120" w:beforeAutospacing="0" w:after="100" w:afterAutospacing="0" w:line="360" w:lineRule="auto"/>
        <w:ind w:left="0" w:right="0" w:firstLine="720"/>
        <w:jc w:val="left"/>
        <w:rPr>
          <w:rFonts w:hint="default" w:ascii="Times New Roman" w:hAnsi="Times New Roman" w:cs="Times New Roman"/>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信用风险</w:t>
      </w:r>
    </w:p>
    <w:p w14:paraId="126205FA">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信用风险，是指金融工具的一方未能履行义务从而导致另一方发生财务损失的风险。本公司的信用风险主要产生于货币资金、应收票据、应收账款、其他应收款等，这些金融资产的信用风险源自交易对手违约，最大的风险敞口等于这些工具的账面金额。</w:t>
      </w:r>
    </w:p>
    <w:p w14:paraId="2BC5C3D0">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本公司货币资金主要存放于商业银行等金融机构，本公司认为这些商业银行具备较高信誉和资产状况，存在较低的信用风险。</w:t>
      </w:r>
    </w:p>
    <w:p w14:paraId="52678CFB">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对于应收票据、应收账款、其他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14:paraId="22447BD3">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）信用风险显著增加判断标准</w:t>
      </w:r>
    </w:p>
    <w:p w14:paraId="4595A489">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14:paraId="2B3B5F66">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14:paraId="2EFED499">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）已发生信用减值资产的定义</w:t>
      </w:r>
    </w:p>
    <w:p w14:paraId="39874F00">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为确定是否发生信用减值，本公司所采用的界定标准，与内部针对相关金融工具的信用风险管理目标保持一致</w:t>
      </w:r>
      <w:r>
        <w:rPr>
          <w:rFonts w:hint="default" w:ascii="Times New Roman" w:hAnsi="Times New Roman" w:eastAsia="宋体" w:cs="Times New Roman"/>
          <w:sz w:val="18"/>
          <w:szCs w:val="18"/>
        </w:rPr>
        <w:t>,</w:t>
      </w:r>
      <w:r>
        <w:rPr>
          <w:rFonts w:hint="eastAsia" w:ascii="宋体" w:hAnsi="宋体" w:eastAsia="宋体" w:cs="宋体"/>
          <w:sz w:val="18"/>
          <w:szCs w:val="18"/>
        </w:rPr>
        <w:t>同时考虑定量、定性指标。</w:t>
      </w:r>
    </w:p>
    <w:p w14:paraId="483B4A53">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14:paraId="7BB0AA88">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金融资产发生信用减值，有可能是多个事件的共同作用所致，未必是可单独识别的事件所致。</w:t>
      </w:r>
    </w:p>
    <w:p w14:paraId="5D0E1E4B">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3</w:t>
      </w:r>
      <w:r>
        <w:rPr>
          <w:rFonts w:hint="eastAsia" w:ascii="宋体" w:hAnsi="宋体" w:eastAsia="宋体" w:cs="宋体"/>
          <w:sz w:val="18"/>
          <w:szCs w:val="18"/>
        </w:rPr>
        <w:t>）预期信用损失计量的参数</w:t>
      </w:r>
    </w:p>
    <w:p w14:paraId="6170B674">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根据信用风险是否发生显著增加以及是否已发生信用减值，本公司对不同的资产分别以</w:t>
      </w:r>
      <w:r>
        <w:rPr>
          <w:rFonts w:hint="default" w:ascii="Times New Roman" w:hAnsi="Times New Roman" w:eastAsia="宋体" w:cs="Times New Roman"/>
          <w:sz w:val="18"/>
          <w:szCs w:val="18"/>
        </w:rPr>
        <w:t xml:space="preserve">12 </w:t>
      </w:r>
      <w:r>
        <w:rPr>
          <w:rFonts w:hint="eastAsia" w:ascii="宋体" w:hAnsi="宋体" w:eastAsia="宋体" w:cs="宋体"/>
          <w:sz w:val="18"/>
          <w:szCs w:val="18"/>
        </w:rPr>
        <w:t>个月或整个存续期的预期信用损失计量减值准备。预期信用损失计量的关键参数包括违约概率、违约损失率和违约风险敞口。本公司考虑历史统计数据</w:t>
      </w:r>
      <w:r>
        <w:rPr>
          <w:rFonts w:hint="default" w:ascii="Times New Roman" w:hAnsi="Times New Roman" w:eastAsia="宋体" w:cs="Times New Roman"/>
          <w:sz w:val="18"/>
          <w:szCs w:val="18"/>
        </w:rPr>
        <w:t>(</w:t>
      </w:r>
      <w:r>
        <w:rPr>
          <w:rFonts w:hint="eastAsia" w:ascii="宋体" w:hAnsi="宋体" w:eastAsia="宋体" w:cs="宋体"/>
          <w:sz w:val="18"/>
          <w:szCs w:val="18"/>
        </w:rPr>
        <w:t>如交易对手评级、担保方式及抵质押物类别、还款方式等</w:t>
      </w:r>
      <w:r>
        <w:rPr>
          <w:rFonts w:hint="default" w:ascii="Times New Roman" w:hAnsi="Times New Roman" w:eastAsia="宋体" w:cs="Times New Roman"/>
          <w:sz w:val="18"/>
          <w:szCs w:val="18"/>
        </w:rPr>
        <w:t>)</w:t>
      </w:r>
      <w:r>
        <w:rPr>
          <w:rFonts w:hint="eastAsia" w:ascii="宋体" w:hAnsi="宋体" w:eastAsia="宋体" w:cs="宋体"/>
          <w:sz w:val="18"/>
          <w:szCs w:val="18"/>
        </w:rPr>
        <w:t>的定量分析及前瞻性信息，建立违约概率、违约损失率及违约风险敞口模型。</w:t>
      </w:r>
    </w:p>
    <w:p w14:paraId="3DFE8738">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相关定义如下：</w:t>
      </w:r>
    </w:p>
    <w:p w14:paraId="4CCF8AA7">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违约概率是指债务人在未来</w:t>
      </w:r>
      <w:r>
        <w:rPr>
          <w:rFonts w:hint="default" w:ascii="Times New Roman" w:hAnsi="Times New Roman" w:eastAsia="宋体" w:cs="Times New Roman"/>
          <w:sz w:val="18"/>
          <w:szCs w:val="18"/>
        </w:rPr>
        <w:t> 12</w:t>
      </w:r>
      <w:r>
        <w:rPr>
          <w:rFonts w:hint="eastAsia" w:ascii="宋体" w:hAnsi="宋体" w:eastAsia="宋体" w:cs="宋体"/>
          <w:sz w:val="18"/>
          <w:szCs w:val="18"/>
        </w:rPr>
        <w:t>个月或在整个剩余存续期，无法履行其偿付义务的可能性。</w:t>
      </w:r>
    </w:p>
    <w:p w14:paraId="3AF9AE9D">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违约损失率是指本公司对违约风险暴露发生损失程度作出的预期。根据交易对手的类型、追索的方式和优先级，以及担保品的不同，违约损失率也有所不同。违约损失率为违约发生时风险敞口损失的百分比，以未来</w:t>
      </w:r>
      <w:r>
        <w:rPr>
          <w:rFonts w:hint="default" w:ascii="Times New Roman" w:hAnsi="Times New Roman" w:eastAsia="宋体" w:cs="Times New Roman"/>
          <w:sz w:val="18"/>
          <w:szCs w:val="18"/>
        </w:rPr>
        <w:t>12</w:t>
      </w:r>
      <w:r>
        <w:rPr>
          <w:rFonts w:hint="eastAsia" w:ascii="宋体" w:hAnsi="宋体" w:eastAsia="宋体" w:cs="宋体"/>
          <w:sz w:val="18"/>
          <w:szCs w:val="18"/>
        </w:rPr>
        <w:t>个月内或整个存续期为基准进行计算；</w:t>
      </w:r>
    </w:p>
    <w:p w14:paraId="7E5F3325">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违约风险敞口是指，在未来</w:t>
      </w:r>
      <w:r>
        <w:rPr>
          <w:rFonts w:hint="default" w:ascii="Times New Roman" w:hAnsi="Times New Roman" w:eastAsia="宋体" w:cs="Times New Roman"/>
          <w:sz w:val="18"/>
          <w:szCs w:val="18"/>
        </w:rPr>
        <w:t xml:space="preserve">12 </w:t>
      </w:r>
      <w:r>
        <w:rPr>
          <w:rFonts w:hint="eastAsia" w:ascii="宋体" w:hAnsi="宋体" w:eastAsia="宋体" w:cs="宋体"/>
          <w:sz w:val="18"/>
          <w:szCs w:val="18"/>
        </w:rPr>
        <w:t>个月或在整个剩余存续期中，在违约发生时，本公司应被偿付的金额。前瞻性信息信用风险显著增加的评估及预期信用损失的计算均涉及前瞻性信息。本公司通过进行历史数据分析，识别出影响各业务类型信用风险及预期信用损失的关键经济指标。</w:t>
      </w:r>
    </w:p>
    <w:p w14:paraId="77C6E5A3">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本公司所承受的最大信用风险敞口为资产负债表中每项金融资产的账面金额。</w:t>
      </w:r>
    </w:p>
    <w:p w14:paraId="74C19BDB">
      <w:pPr>
        <w:pStyle w:val="2"/>
        <w:keepNext w:val="0"/>
        <w:keepLines w:val="0"/>
        <w:widowControl/>
        <w:suppressLineNumbers w:val="0"/>
        <w:spacing w:before="120" w:beforeAutospacing="0" w:after="100" w:afterAutospacing="0" w:line="360" w:lineRule="auto"/>
        <w:ind w:left="0" w:right="0" w:firstLine="720"/>
        <w:jc w:val="left"/>
        <w:rPr>
          <w:rFonts w:hint="default" w:ascii="Times New Roman" w:hAnsi="Times New Roman" w:cs="Times New Roman"/>
          <w:sz w:val="18"/>
          <w:szCs w:val="18"/>
        </w:rPr>
      </w:pPr>
      <w:r>
        <w:rPr>
          <w:rFonts w:hint="default" w:ascii="Times New Roman" w:hAnsi="Times New Roman" w:eastAsia="宋体" w:cs="Times New Roman"/>
          <w:sz w:val="18"/>
          <w:szCs w:val="18"/>
        </w:rPr>
        <w:t>2.</w:t>
      </w:r>
      <w:r>
        <w:rPr>
          <w:rFonts w:hint="eastAsia" w:ascii="宋体" w:hAnsi="宋体" w:eastAsia="宋体" w:cs="宋体"/>
          <w:sz w:val="18"/>
          <w:szCs w:val="18"/>
        </w:rPr>
        <w:t>流动性风险</w:t>
      </w:r>
    </w:p>
    <w:p w14:paraId="1451BCF9">
      <w:pPr>
        <w:pStyle w:val="2"/>
        <w:keepNext w:val="0"/>
        <w:keepLines w:val="0"/>
        <w:widowControl/>
        <w:suppressLineNumbers w:val="0"/>
        <w:spacing w:before="0" w:beforeAutospacing="0" w:after="0" w:afterAutospacing="0" w:line="580" w:lineRule="atLeast"/>
        <w:ind w:left="0" w:right="0" w:firstLine="0"/>
        <w:jc w:val="both"/>
        <w:rPr>
          <w:rFonts w:hint="default" w:ascii="Times New Roman" w:hAnsi="Times New Roman" w:cs="Times New Roman"/>
          <w:sz w:val="18"/>
          <w:szCs w:val="18"/>
        </w:rPr>
      </w:pPr>
      <w:r>
        <w:rPr>
          <w:rFonts w:hint="eastAsia" w:ascii="宋体" w:hAnsi="宋体" w:eastAsia="宋体" w:cs="宋体"/>
          <w:sz w:val="18"/>
          <w:szCs w:val="18"/>
        </w:rPr>
        <w:t>流动性风险，是指企业在履行以交付现金或其他金融资产的方式结算的义务时发生资金短缺的风险。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99"/>
        <w:gridCol w:w="1994"/>
        <w:gridCol w:w="1878"/>
        <w:gridCol w:w="1878"/>
        <w:gridCol w:w="2000"/>
      </w:tblGrid>
      <w:tr w14:paraId="2C9B88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066" w:type="pct"/>
            <w:vMerge w:val="restart"/>
            <w:tcBorders>
              <w:top w:val="single" w:color="auto" w:sz="8" w:space="0"/>
              <w:left w:val="single" w:color="auto" w:sz="8" w:space="0"/>
              <w:bottom w:val="single" w:color="auto" w:sz="8" w:space="0"/>
              <w:right w:val="single" w:color="auto" w:sz="8" w:space="0"/>
            </w:tcBorders>
            <w:shd w:val="clear" w:color="auto" w:fill="BEBEBE"/>
            <w:tcMar>
              <w:top w:w="0" w:type="dxa"/>
              <w:left w:w="108" w:type="dxa"/>
              <w:bottom w:w="0" w:type="dxa"/>
              <w:right w:w="108" w:type="dxa"/>
            </w:tcMar>
            <w:vAlign w:val="center"/>
          </w:tcPr>
          <w:p w14:paraId="516C2BC1">
            <w:pPr>
              <w:pStyle w:val="2"/>
              <w:keepNext w:val="0"/>
              <w:keepLines w:val="0"/>
              <w:widowControl/>
              <w:suppressLineNumbers w:val="0"/>
              <w:spacing w:before="0" w:beforeAutospacing="0" w:after="0" w:afterAutospacing="0" w:line="580" w:lineRule="atLeast"/>
              <w:ind w:left="0" w:right="0" w:firstLine="0"/>
              <w:jc w:val="center"/>
              <w:rPr>
                <w:rFonts w:hint="default" w:ascii="Times New Roman" w:hAnsi="Times New Roman" w:cs="Times New Roman"/>
                <w:sz w:val="18"/>
                <w:szCs w:val="18"/>
              </w:rPr>
            </w:pPr>
            <w:r>
              <w:rPr>
                <w:rFonts w:hint="eastAsia" w:ascii="宋体" w:hAnsi="宋体" w:eastAsia="宋体" w:cs="宋体"/>
                <w:sz w:val="18"/>
                <w:szCs w:val="18"/>
              </w:rPr>
              <w:t>项目名称</w:t>
            </w:r>
          </w:p>
        </w:tc>
        <w:tc>
          <w:tcPr>
            <w:tcW w:w="3933" w:type="pct"/>
            <w:gridSpan w:val="4"/>
            <w:tcBorders>
              <w:top w:val="single" w:color="auto" w:sz="8" w:space="0"/>
              <w:left w:val="nil"/>
              <w:bottom w:val="single" w:color="auto" w:sz="8" w:space="0"/>
              <w:right w:val="single" w:color="auto" w:sz="8" w:space="0"/>
            </w:tcBorders>
            <w:shd w:val="clear" w:color="auto" w:fill="BEBEBE"/>
            <w:tcMar>
              <w:top w:w="0" w:type="dxa"/>
              <w:left w:w="108" w:type="dxa"/>
              <w:bottom w:w="0" w:type="dxa"/>
              <w:right w:w="108" w:type="dxa"/>
            </w:tcMar>
            <w:vAlign w:val="center"/>
          </w:tcPr>
          <w:p w14:paraId="35522B57">
            <w:pPr>
              <w:pStyle w:val="2"/>
              <w:keepNext w:val="0"/>
              <w:keepLines w:val="0"/>
              <w:widowControl/>
              <w:suppressLineNumbers w:val="0"/>
              <w:spacing w:before="0" w:beforeAutospacing="0" w:after="0" w:afterAutospacing="0" w:line="580" w:lineRule="atLeast"/>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202</w:t>
            </w:r>
            <w:r>
              <w:rPr>
                <w:rFonts w:hint="default" w:ascii="Times New Roman" w:hAnsi="Times New Roman" w:eastAsia="宋体" w:cs="Times New Roman"/>
                <w:sz w:val="18"/>
                <w:szCs w:val="18"/>
              </w:rPr>
              <w:t>5</w:t>
            </w:r>
            <w:r>
              <w:rPr>
                <w:rFonts w:hint="eastAsia" w:ascii="宋体" w:hAnsi="宋体" w:eastAsia="宋体" w:cs="宋体"/>
                <w:sz w:val="18"/>
                <w:szCs w:val="18"/>
              </w:rPr>
              <w:t>年</w:t>
            </w:r>
            <w:r>
              <w:rPr>
                <w:rFonts w:hint="default" w:ascii="Times New Roman" w:hAnsi="Times New Roman" w:eastAsia="宋体" w:cs="Times New Roman"/>
                <w:sz w:val="18"/>
                <w:szCs w:val="18"/>
              </w:rPr>
              <w:t>6</w:t>
            </w:r>
            <w:r>
              <w:rPr>
                <w:rFonts w:hint="eastAsia" w:ascii="宋体" w:hAnsi="宋体" w:eastAsia="宋体" w:cs="宋体"/>
                <w:sz w:val="18"/>
                <w:szCs w:val="18"/>
              </w:rPr>
              <w:t>月</w:t>
            </w:r>
            <w:r>
              <w:rPr>
                <w:rFonts w:hint="default" w:ascii="Times New Roman" w:hAnsi="Times New Roman" w:cs="Times New Roman"/>
                <w:sz w:val="18"/>
                <w:szCs w:val="18"/>
              </w:rPr>
              <w:t>3</w:t>
            </w:r>
            <w:r>
              <w:rPr>
                <w:rFonts w:hint="default" w:ascii="Times New Roman" w:hAnsi="Times New Roman" w:eastAsia="宋体" w:cs="Times New Roman"/>
                <w:sz w:val="18"/>
                <w:szCs w:val="18"/>
              </w:rPr>
              <w:t>0</w:t>
            </w:r>
            <w:r>
              <w:rPr>
                <w:rFonts w:hint="eastAsia" w:ascii="宋体" w:hAnsi="宋体" w:eastAsia="宋体" w:cs="宋体"/>
                <w:sz w:val="18"/>
                <w:szCs w:val="18"/>
              </w:rPr>
              <w:t>日（单位：元）</w:t>
            </w:r>
          </w:p>
        </w:tc>
      </w:tr>
      <w:tr w14:paraId="505B5F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066" w:type="pct"/>
            <w:vMerge w:val="continue"/>
            <w:tcBorders>
              <w:top w:val="single" w:color="auto" w:sz="8" w:space="0"/>
              <w:left w:val="single" w:color="auto" w:sz="8" w:space="0"/>
              <w:bottom w:val="single" w:color="auto" w:sz="8" w:space="0"/>
              <w:right w:val="single" w:color="auto" w:sz="8" w:space="0"/>
            </w:tcBorders>
            <w:shd w:val="clear" w:color="auto" w:fill="BEBEBE"/>
            <w:tcMar>
              <w:top w:w="0" w:type="dxa"/>
              <w:left w:w="108" w:type="dxa"/>
              <w:bottom w:w="0" w:type="dxa"/>
              <w:right w:w="108" w:type="dxa"/>
            </w:tcMar>
            <w:vAlign w:val="center"/>
          </w:tcPr>
          <w:p w14:paraId="11C6D742">
            <w:pPr>
              <w:rPr>
                <w:rFonts w:hint="default" w:ascii="Times New Roman" w:hAnsi="Times New Roman" w:cs="Times New Roman"/>
                <w:sz w:val="20"/>
                <w:szCs w:val="20"/>
              </w:rPr>
            </w:pPr>
          </w:p>
        </w:tc>
        <w:tc>
          <w:tcPr>
            <w:tcW w:w="1012" w:type="pct"/>
            <w:tcBorders>
              <w:top w:val="nil"/>
              <w:left w:val="single" w:color="auto" w:sz="8" w:space="0"/>
              <w:bottom w:val="single" w:color="auto" w:sz="8" w:space="0"/>
              <w:right w:val="single" w:color="auto" w:sz="8" w:space="0"/>
            </w:tcBorders>
            <w:shd w:val="clear" w:color="auto" w:fill="BEBEBE"/>
            <w:tcMar>
              <w:top w:w="0" w:type="dxa"/>
              <w:left w:w="108" w:type="dxa"/>
              <w:bottom w:w="0" w:type="dxa"/>
              <w:right w:w="108" w:type="dxa"/>
            </w:tcMar>
            <w:vAlign w:val="center"/>
          </w:tcPr>
          <w:p w14:paraId="3D256F81">
            <w:pPr>
              <w:pStyle w:val="2"/>
              <w:keepNext w:val="0"/>
              <w:keepLines w:val="0"/>
              <w:widowControl/>
              <w:suppressLineNumbers w:val="0"/>
              <w:spacing w:before="0" w:beforeAutospacing="0" w:after="0" w:afterAutospacing="0" w:line="580" w:lineRule="atLeast"/>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1</w:t>
            </w:r>
            <w:r>
              <w:rPr>
                <w:rFonts w:hint="eastAsia" w:ascii="宋体" w:hAnsi="宋体" w:eastAsia="宋体" w:cs="宋体"/>
                <w:sz w:val="18"/>
                <w:szCs w:val="18"/>
              </w:rPr>
              <w:t>年以内</w:t>
            </w:r>
          </w:p>
        </w:tc>
        <w:tc>
          <w:tcPr>
            <w:tcW w:w="953" w:type="pct"/>
            <w:tcBorders>
              <w:top w:val="nil"/>
              <w:left w:val="nil"/>
              <w:bottom w:val="single" w:color="auto" w:sz="8" w:space="0"/>
              <w:right w:val="single" w:color="auto" w:sz="8" w:space="0"/>
            </w:tcBorders>
            <w:shd w:val="clear" w:color="auto" w:fill="BEBEBE"/>
            <w:tcMar>
              <w:top w:w="0" w:type="dxa"/>
              <w:left w:w="108" w:type="dxa"/>
              <w:bottom w:w="0" w:type="dxa"/>
              <w:right w:w="108" w:type="dxa"/>
            </w:tcMar>
            <w:vAlign w:val="center"/>
          </w:tcPr>
          <w:p w14:paraId="2823FBCB">
            <w:pPr>
              <w:pStyle w:val="2"/>
              <w:keepNext w:val="0"/>
              <w:keepLines w:val="0"/>
              <w:widowControl/>
              <w:suppressLineNumbers w:val="0"/>
              <w:spacing w:before="0" w:beforeAutospacing="0" w:after="0" w:afterAutospacing="0" w:line="580" w:lineRule="atLeast"/>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1-2</w:t>
            </w:r>
            <w:r>
              <w:rPr>
                <w:rFonts w:hint="eastAsia" w:ascii="宋体" w:hAnsi="宋体" w:eastAsia="宋体" w:cs="宋体"/>
                <w:sz w:val="18"/>
                <w:szCs w:val="18"/>
              </w:rPr>
              <w:t>年</w:t>
            </w:r>
          </w:p>
        </w:tc>
        <w:tc>
          <w:tcPr>
            <w:tcW w:w="953" w:type="pct"/>
            <w:tcBorders>
              <w:top w:val="nil"/>
              <w:left w:val="nil"/>
              <w:bottom w:val="single" w:color="auto" w:sz="8" w:space="0"/>
              <w:right w:val="single" w:color="auto" w:sz="8" w:space="0"/>
            </w:tcBorders>
            <w:shd w:val="clear" w:color="auto" w:fill="BEBEBE"/>
            <w:tcMar>
              <w:top w:w="0" w:type="dxa"/>
              <w:left w:w="108" w:type="dxa"/>
              <w:bottom w:w="0" w:type="dxa"/>
              <w:right w:w="108" w:type="dxa"/>
            </w:tcMar>
            <w:vAlign w:val="center"/>
          </w:tcPr>
          <w:p w14:paraId="16586B91">
            <w:pPr>
              <w:pStyle w:val="2"/>
              <w:keepNext w:val="0"/>
              <w:keepLines w:val="0"/>
              <w:widowControl/>
              <w:suppressLineNumbers w:val="0"/>
              <w:spacing w:before="0" w:beforeAutospacing="0" w:after="0" w:afterAutospacing="0" w:line="580" w:lineRule="atLeast"/>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2-3</w:t>
            </w:r>
            <w:r>
              <w:rPr>
                <w:rFonts w:hint="eastAsia" w:ascii="宋体" w:hAnsi="宋体" w:eastAsia="宋体" w:cs="宋体"/>
                <w:sz w:val="18"/>
                <w:szCs w:val="18"/>
              </w:rPr>
              <w:t>年</w:t>
            </w:r>
          </w:p>
        </w:tc>
        <w:tc>
          <w:tcPr>
            <w:tcW w:w="1015" w:type="pct"/>
            <w:tcBorders>
              <w:top w:val="nil"/>
              <w:left w:val="nil"/>
              <w:bottom w:val="single" w:color="auto" w:sz="8" w:space="0"/>
              <w:right w:val="single" w:color="auto" w:sz="8" w:space="0"/>
            </w:tcBorders>
            <w:shd w:val="clear" w:color="auto" w:fill="BEBEBE"/>
            <w:tcMar>
              <w:top w:w="0" w:type="dxa"/>
              <w:left w:w="108" w:type="dxa"/>
              <w:bottom w:w="0" w:type="dxa"/>
              <w:right w:w="108" w:type="dxa"/>
            </w:tcMar>
            <w:vAlign w:val="center"/>
          </w:tcPr>
          <w:p w14:paraId="49217972">
            <w:pPr>
              <w:pStyle w:val="2"/>
              <w:keepNext w:val="0"/>
              <w:keepLines w:val="0"/>
              <w:widowControl/>
              <w:suppressLineNumbers w:val="0"/>
              <w:spacing w:before="0" w:beforeAutospacing="0" w:after="0" w:afterAutospacing="0" w:line="580" w:lineRule="atLeast"/>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3</w:t>
            </w:r>
            <w:r>
              <w:rPr>
                <w:rFonts w:hint="eastAsia" w:ascii="宋体" w:hAnsi="宋体" w:eastAsia="宋体" w:cs="宋体"/>
                <w:sz w:val="18"/>
                <w:szCs w:val="18"/>
              </w:rPr>
              <w:t>年以上</w:t>
            </w:r>
          </w:p>
        </w:tc>
      </w:tr>
      <w:tr w14:paraId="33085B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10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092B84">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短期借款</w:t>
            </w:r>
          </w:p>
        </w:tc>
        <w:tc>
          <w:tcPr>
            <w:tcW w:w="17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A8FA08">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2,633,117,853.59</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9F38A8">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612F5D">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c>
          <w:tcPr>
            <w:tcW w:w="1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397913">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r>
      <w:tr w14:paraId="7CBB4B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0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A5EAD7">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应付票据</w:t>
            </w:r>
          </w:p>
        </w:tc>
        <w:tc>
          <w:tcPr>
            <w:tcW w:w="17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C4AC2F">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1,055,035,506.28</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3CC0BB">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0BEBE8">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c>
          <w:tcPr>
            <w:tcW w:w="1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9A1D23">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r>
      <w:tr w14:paraId="40B67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0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FE5658">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应付账款</w:t>
            </w:r>
          </w:p>
        </w:tc>
        <w:tc>
          <w:tcPr>
            <w:tcW w:w="17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BBA177">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2,832,486,817.02</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3ECA6F">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103671">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c>
          <w:tcPr>
            <w:tcW w:w="1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25EFA5">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r>
      <w:tr w14:paraId="19C4F6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0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778EDA">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其他应付款</w:t>
            </w:r>
          </w:p>
        </w:tc>
        <w:tc>
          <w:tcPr>
            <w:tcW w:w="17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1D31DA">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1,208,147,655.20</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293E24">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A80B38">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c>
          <w:tcPr>
            <w:tcW w:w="1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60CF71">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w:t>
            </w:r>
          </w:p>
        </w:tc>
      </w:tr>
      <w:tr w14:paraId="394671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0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1133DE">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长期借款</w:t>
            </w:r>
          </w:p>
        </w:tc>
        <w:tc>
          <w:tcPr>
            <w:tcW w:w="17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160038">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6,888,276,370.53</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9F9B18">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5,708,800,226.00</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4F343F">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3,483,889,047.63</w:t>
            </w:r>
          </w:p>
        </w:tc>
        <w:tc>
          <w:tcPr>
            <w:tcW w:w="1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ABA5F0">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12,884,544,681.13</w:t>
            </w:r>
          </w:p>
        </w:tc>
      </w:tr>
      <w:tr w14:paraId="06A3EC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0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46D30">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租赁负债</w:t>
            </w:r>
          </w:p>
        </w:tc>
        <w:tc>
          <w:tcPr>
            <w:tcW w:w="17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FB3DB1">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3,326,270.85</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5F4A8B">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2,693,007.91</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886574">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1,434,511.32</w:t>
            </w:r>
          </w:p>
        </w:tc>
        <w:tc>
          <w:tcPr>
            <w:tcW w:w="1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B918C0">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36,158,105.05</w:t>
            </w:r>
          </w:p>
        </w:tc>
      </w:tr>
      <w:tr w14:paraId="50F138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0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173B58">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应付债券</w:t>
            </w:r>
          </w:p>
        </w:tc>
        <w:tc>
          <w:tcPr>
            <w:tcW w:w="17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2FDA83">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43,258,904.16</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56DD2F">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20"/>
                <w:szCs w:val="20"/>
              </w:rPr>
              <w:t>-</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4E2A80">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900,000,000.00</w:t>
            </w:r>
          </w:p>
        </w:tc>
        <w:tc>
          <w:tcPr>
            <w:tcW w:w="1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4D3D70">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2,900,000,000.00</w:t>
            </w:r>
          </w:p>
        </w:tc>
      </w:tr>
      <w:tr w14:paraId="050BC3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0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8F7700">
            <w:pPr>
              <w:pStyle w:val="2"/>
              <w:keepNext w:val="0"/>
              <w:keepLines w:val="0"/>
              <w:widowControl/>
              <w:suppressLineNumbers w:val="0"/>
              <w:spacing w:before="0" w:beforeAutospacing="0" w:after="0" w:afterAutospacing="0" w:line="580" w:lineRule="atLeast"/>
              <w:ind w:left="0" w:right="0" w:firstLine="0"/>
              <w:jc w:val="center"/>
              <w:rPr>
                <w:rFonts w:hint="default" w:ascii="Times New Roman" w:hAnsi="Times New Roman" w:cs="Times New Roman"/>
                <w:sz w:val="18"/>
                <w:szCs w:val="18"/>
              </w:rPr>
            </w:pPr>
            <w:r>
              <w:rPr>
                <w:rFonts w:hint="eastAsia" w:ascii="宋体" w:hAnsi="宋体" w:eastAsia="宋体" w:cs="宋体"/>
                <w:sz w:val="18"/>
                <w:szCs w:val="18"/>
              </w:rPr>
              <w:t>合计</w:t>
            </w:r>
          </w:p>
        </w:tc>
        <w:tc>
          <w:tcPr>
            <w:tcW w:w="17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EB5B72">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14,663,649,377.63</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014FDD">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5,711,493,233.91</w:t>
            </w:r>
          </w:p>
        </w:tc>
        <w:tc>
          <w:tcPr>
            <w:tcW w:w="16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460E8D">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4,385,323,558.95</w:t>
            </w:r>
          </w:p>
        </w:tc>
        <w:tc>
          <w:tcPr>
            <w:tcW w:w="1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0EA9EE">
            <w:pPr>
              <w:pStyle w:val="2"/>
              <w:keepNext w:val="0"/>
              <w:keepLines w:val="0"/>
              <w:widowControl/>
              <w:suppressLineNumbers w:val="0"/>
              <w:spacing w:before="0" w:beforeAutospacing="0" w:after="0" w:afterAutospacing="0" w:line="580" w:lineRule="atLeast"/>
              <w:ind w:left="0" w:right="0" w:firstLine="0"/>
              <w:jc w:val="center"/>
              <w:textAlignment w:val="center"/>
              <w:rPr>
                <w:rFonts w:hint="default" w:ascii="Times New Roman" w:hAnsi="Times New Roman" w:cs="Times New Roman"/>
                <w:sz w:val="18"/>
                <w:szCs w:val="18"/>
              </w:rPr>
            </w:pPr>
            <w:r>
              <w:rPr>
                <w:rFonts w:hint="default" w:ascii="Times New Roman" w:hAnsi="Times New Roman" w:cs="Times New Roman"/>
                <w:i w:val="0"/>
                <w:iCs w:val="0"/>
                <w:color w:val="000000"/>
                <w:sz w:val="18"/>
                <w:szCs w:val="18"/>
              </w:rPr>
              <w:t>15,820,702,786.18</w:t>
            </w:r>
          </w:p>
        </w:tc>
      </w:tr>
    </w:tbl>
    <w:p w14:paraId="525F01BF">
      <w:pPr>
        <w:rPr>
          <w:vanish/>
          <w:sz w:val="24"/>
          <w:szCs w:val="24"/>
        </w:rPr>
      </w:pPr>
    </w:p>
    <w:tbl>
      <w:tblPr>
        <w:tblStyle w:val="3"/>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49"/>
        <w:gridCol w:w="2051"/>
        <w:gridCol w:w="1891"/>
        <w:gridCol w:w="1891"/>
        <w:gridCol w:w="1967"/>
      </w:tblGrid>
      <w:tr w14:paraId="5B32D4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040" w:type="pct"/>
            <w:vMerge w:val="restart"/>
            <w:tcBorders>
              <w:top w:val="single" w:color="auto" w:sz="8" w:space="0"/>
              <w:left w:val="single" w:color="auto" w:sz="8" w:space="0"/>
              <w:bottom w:val="single" w:color="auto" w:sz="8" w:space="0"/>
              <w:right w:val="single" w:color="auto" w:sz="8" w:space="0"/>
            </w:tcBorders>
            <w:shd w:val="clear" w:color="auto" w:fill="BEBEBE"/>
            <w:tcMar>
              <w:top w:w="0" w:type="dxa"/>
              <w:left w:w="108" w:type="dxa"/>
              <w:bottom w:w="0" w:type="dxa"/>
              <w:right w:w="108" w:type="dxa"/>
            </w:tcMar>
            <w:vAlign w:val="center"/>
          </w:tcPr>
          <w:p w14:paraId="03A55C1D">
            <w:pPr>
              <w:pStyle w:val="2"/>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18"/>
                <w:szCs w:val="18"/>
              </w:rPr>
            </w:pPr>
            <w:r>
              <w:rPr>
                <w:rFonts w:hint="eastAsia" w:ascii="宋体" w:hAnsi="宋体" w:eastAsia="宋体" w:cs="宋体"/>
                <w:sz w:val="18"/>
                <w:szCs w:val="18"/>
              </w:rPr>
              <w:t>项目名称</w:t>
            </w:r>
          </w:p>
        </w:tc>
        <w:tc>
          <w:tcPr>
            <w:tcW w:w="3959" w:type="pct"/>
            <w:gridSpan w:val="4"/>
            <w:tcBorders>
              <w:top w:val="single" w:color="auto" w:sz="8" w:space="0"/>
              <w:left w:val="nil"/>
              <w:bottom w:val="single" w:color="auto" w:sz="8" w:space="0"/>
              <w:right w:val="single" w:color="auto" w:sz="8" w:space="0"/>
            </w:tcBorders>
            <w:shd w:val="clear" w:color="auto" w:fill="BEBEBE"/>
            <w:tcMar>
              <w:top w:w="0" w:type="dxa"/>
              <w:left w:w="108" w:type="dxa"/>
              <w:bottom w:w="0" w:type="dxa"/>
              <w:right w:w="108" w:type="dxa"/>
            </w:tcMar>
            <w:vAlign w:val="center"/>
          </w:tcPr>
          <w:p w14:paraId="4AC358DD">
            <w:pPr>
              <w:pStyle w:val="2"/>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202</w:t>
            </w:r>
            <w:r>
              <w:rPr>
                <w:rFonts w:hint="default" w:ascii="Times New Roman" w:hAnsi="Times New Roman" w:eastAsia="宋体" w:cs="Times New Roman"/>
                <w:sz w:val="18"/>
                <w:szCs w:val="18"/>
              </w:rPr>
              <w:t>4</w:t>
            </w:r>
            <w:r>
              <w:rPr>
                <w:rFonts w:hint="eastAsia" w:ascii="宋体" w:hAnsi="宋体" w:eastAsia="宋体" w:cs="宋体"/>
                <w:sz w:val="18"/>
                <w:szCs w:val="18"/>
              </w:rPr>
              <w:t>年</w:t>
            </w:r>
            <w:r>
              <w:rPr>
                <w:rFonts w:hint="default" w:ascii="Times New Roman" w:hAnsi="Times New Roman" w:cs="Times New Roman"/>
                <w:sz w:val="18"/>
                <w:szCs w:val="18"/>
              </w:rPr>
              <w:t>12</w:t>
            </w:r>
            <w:r>
              <w:rPr>
                <w:rFonts w:hint="eastAsia" w:ascii="宋体" w:hAnsi="宋体" w:eastAsia="宋体" w:cs="宋体"/>
                <w:sz w:val="18"/>
                <w:szCs w:val="18"/>
              </w:rPr>
              <w:t>月</w:t>
            </w:r>
            <w:r>
              <w:rPr>
                <w:rFonts w:hint="default" w:ascii="Times New Roman" w:hAnsi="Times New Roman" w:cs="Times New Roman"/>
                <w:sz w:val="18"/>
                <w:szCs w:val="18"/>
              </w:rPr>
              <w:t>31</w:t>
            </w:r>
            <w:r>
              <w:rPr>
                <w:rFonts w:hint="eastAsia" w:ascii="宋体" w:hAnsi="宋体" w:eastAsia="宋体" w:cs="宋体"/>
                <w:sz w:val="18"/>
                <w:szCs w:val="18"/>
              </w:rPr>
              <w:t>日</w:t>
            </w:r>
            <w:r>
              <w:rPr>
                <w:rFonts w:hint="eastAsia" w:ascii="宋体" w:hAnsi="宋体" w:eastAsia="宋体" w:cs="宋体"/>
                <w:sz w:val="18"/>
                <w:szCs w:val="18"/>
                <w:shd w:val="clear" w:fill="BEBEBE"/>
              </w:rPr>
              <w:t>（单位：元）</w:t>
            </w:r>
          </w:p>
        </w:tc>
      </w:tr>
      <w:tr w14:paraId="48AB3D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040" w:type="pct"/>
            <w:vMerge w:val="continue"/>
            <w:tcBorders>
              <w:top w:val="single" w:color="auto" w:sz="8" w:space="0"/>
              <w:left w:val="single" w:color="auto" w:sz="8" w:space="0"/>
              <w:bottom w:val="single" w:color="auto" w:sz="8" w:space="0"/>
              <w:right w:val="single" w:color="auto" w:sz="8" w:space="0"/>
            </w:tcBorders>
            <w:shd w:val="clear" w:color="auto" w:fill="BEBEBE"/>
            <w:tcMar>
              <w:top w:w="0" w:type="dxa"/>
              <w:left w:w="108" w:type="dxa"/>
              <w:bottom w:w="0" w:type="dxa"/>
              <w:right w:w="108" w:type="dxa"/>
            </w:tcMar>
            <w:vAlign w:val="center"/>
          </w:tcPr>
          <w:p w14:paraId="449CCB35">
            <w:pPr>
              <w:rPr>
                <w:rFonts w:hint="default" w:ascii="Times New Roman" w:hAnsi="Times New Roman" w:cs="Times New Roman"/>
                <w:sz w:val="20"/>
                <w:szCs w:val="20"/>
              </w:rPr>
            </w:pPr>
          </w:p>
        </w:tc>
        <w:tc>
          <w:tcPr>
            <w:tcW w:w="1041" w:type="pct"/>
            <w:tcBorders>
              <w:top w:val="nil"/>
              <w:left w:val="single" w:color="auto" w:sz="8" w:space="0"/>
              <w:bottom w:val="single" w:color="auto" w:sz="8" w:space="0"/>
              <w:right w:val="single" w:color="auto" w:sz="8" w:space="0"/>
            </w:tcBorders>
            <w:shd w:val="clear" w:color="auto" w:fill="BEBEBE"/>
            <w:tcMar>
              <w:top w:w="0" w:type="dxa"/>
              <w:left w:w="108" w:type="dxa"/>
              <w:bottom w:w="0" w:type="dxa"/>
              <w:right w:w="108" w:type="dxa"/>
            </w:tcMar>
            <w:vAlign w:val="center"/>
          </w:tcPr>
          <w:p w14:paraId="64CE0E49">
            <w:pPr>
              <w:pStyle w:val="2"/>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1</w:t>
            </w:r>
            <w:r>
              <w:rPr>
                <w:rFonts w:hint="eastAsia" w:ascii="宋体" w:hAnsi="宋体" w:eastAsia="宋体" w:cs="宋体"/>
                <w:sz w:val="18"/>
                <w:szCs w:val="18"/>
              </w:rPr>
              <w:t>年以内</w:t>
            </w:r>
          </w:p>
        </w:tc>
        <w:tc>
          <w:tcPr>
            <w:tcW w:w="960" w:type="pct"/>
            <w:tcBorders>
              <w:top w:val="nil"/>
              <w:left w:val="nil"/>
              <w:bottom w:val="single" w:color="auto" w:sz="8" w:space="0"/>
              <w:right w:val="single" w:color="auto" w:sz="8" w:space="0"/>
            </w:tcBorders>
            <w:shd w:val="clear" w:color="auto" w:fill="BEBEBE"/>
            <w:tcMar>
              <w:top w:w="0" w:type="dxa"/>
              <w:left w:w="108" w:type="dxa"/>
              <w:bottom w:w="0" w:type="dxa"/>
              <w:right w:w="108" w:type="dxa"/>
            </w:tcMar>
            <w:vAlign w:val="center"/>
          </w:tcPr>
          <w:p w14:paraId="1712E251">
            <w:pPr>
              <w:pStyle w:val="2"/>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1-2</w:t>
            </w:r>
            <w:r>
              <w:rPr>
                <w:rFonts w:hint="eastAsia" w:ascii="宋体" w:hAnsi="宋体" w:eastAsia="宋体" w:cs="宋体"/>
                <w:sz w:val="18"/>
                <w:szCs w:val="18"/>
              </w:rPr>
              <w:t>年</w:t>
            </w:r>
          </w:p>
        </w:tc>
        <w:tc>
          <w:tcPr>
            <w:tcW w:w="960" w:type="pct"/>
            <w:tcBorders>
              <w:top w:val="nil"/>
              <w:left w:val="nil"/>
              <w:bottom w:val="single" w:color="auto" w:sz="8" w:space="0"/>
              <w:right w:val="single" w:color="auto" w:sz="8" w:space="0"/>
            </w:tcBorders>
            <w:shd w:val="clear" w:color="auto" w:fill="BEBEBE"/>
            <w:tcMar>
              <w:top w:w="0" w:type="dxa"/>
              <w:left w:w="108" w:type="dxa"/>
              <w:bottom w:w="0" w:type="dxa"/>
              <w:right w:w="108" w:type="dxa"/>
            </w:tcMar>
            <w:vAlign w:val="center"/>
          </w:tcPr>
          <w:p w14:paraId="0641B09F">
            <w:pPr>
              <w:pStyle w:val="2"/>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2-3</w:t>
            </w:r>
            <w:r>
              <w:rPr>
                <w:rFonts w:hint="eastAsia" w:ascii="宋体" w:hAnsi="宋体" w:eastAsia="宋体" w:cs="宋体"/>
                <w:sz w:val="18"/>
                <w:szCs w:val="18"/>
              </w:rPr>
              <w:t>年</w:t>
            </w:r>
          </w:p>
        </w:tc>
        <w:tc>
          <w:tcPr>
            <w:tcW w:w="997" w:type="pct"/>
            <w:tcBorders>
              <w:top w:val="nil"/>
              <w:left w:val="nil"/>
              <w:bottom w:val="single" w:color="auto" w:sz="8" w:space="0"/>
              <w:right w:val="single" w:color="auto" w:sz="8" w:space="0"/>
            </w:tcBorders>
            <w:shd w:val="clear" w:color="auto" w:fill="BEBEBE"/>
            <w:tcMar>
              <w:top w:w="0" w:type="dxa"/>
              <w:left w:w="108" w:type="dxa"/>
              <w:bottom w:w="0" w:type="dxa"/>
              <w:right w:w="108" w:type="dxa"/>
            </w:tcMar>
            <w:vAlign w:val="center"/>
          </w:tcPr>
          <w:p w14:paraId="6CC3BAAA">
            <w:pPr>
              <w:pStyle w:val="2"/>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3</w:t>
            </w:r>
            <w:r>
              <w:rPr>
                <w:rFonts w:hint="eastAsia" w:ascii="宋体" w:hAnsi="宋体" w:eastAsia="宋体" w:cs="宋体"/>
                <w:sz w:val="18"/>
                <w:szCs w:val="18"/>
              </w:rPr>
              <w:t>年以上</w:t>
            </w:r>
          </w:p>
        </w:tc>
      </w:tr>
      <w:tr w14:paraId="3F512C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1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2217F7">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短期借款</w:t>
            </w:r>
          </w:p>
        </w:tc>
        <w:tc>
          <w:tcPr>
            <w:tcW w:w="1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C8F251">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2,891,734,631.52</w:t>
            </w:r>
          </w:p>
        </w:tc>
        <w:tc>
          <w:tcPr>
            <w:tcW w:w="1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52C45E">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E9AB16">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c>
          <w:tcPr>
            <w:tcW w:w="16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C9BB97">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r>
      <w:tr w14:paraId="20B9E8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6A6370">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应付票据</w:t>
            </w:r>
          </w:p>
        </w:tc>
        <w:tc>
          <w:tcPr>
            <w:tcW w:w="1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B926E2">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344,586,702.18</w:t>
            </w:r>
          </w:p>
        </w:tc>
        <w:tc>
          <w:tcPr>
            <w:tcW w:w="1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4CF0DE">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3371EB">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c>
          <w:tcPr>
            <w:tcW w:w="16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3EF2FC">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r>
      <w:tr w14:paraId="03CA4F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1B0E45">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应付账款</w:t>
            </w:r>
          </w:p>
        </w:tc>
        <w:tc>
          <w:tcPr>
            <w:tcW w:w="1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B8C66B">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2,566,703,714.94</w:t>
            </w:r>
          </w:p>
        </w:tc>
        <w:tc>
          <w:tcPr>
            <w:tcW w:w="1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434112">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6883A5">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c>
          <w:tcPr>
            <w:tcW w:w="16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F453AC">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r>
      <w:tr w14:paraId="4A38E1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3C6A73">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其他应付款</w:t>
            </w:r>
          </w:p>
        </w:tc>
        <w:tc>
          <w:tcPr>
            <w:tcW w:w="1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218885">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1,107,612,371.56</w:t>
            </w:r>
          </w:p>
        </w:tc>
        <w:tc>
          <w:tcPr>
            <w:tcW w:w="1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6D38AE">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2663B8">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c>
          <w:tcPr>
            <w:tcW w:w="16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47D88E">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r>
      <w:tr w14:paraId="3933B0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EE5A6C">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长期借款</w:t>
            </w:r>
          </w:p>
        </w:tc>
        <w:tc>
          <w:tcPr>
            <w:tcW w:w="1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816801">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6,804,641,957.21</w:t>
            </w:r>
          </w:p>
        </w:tc>
        <w:tc>
          <w:tcPr>
            <w:tcW w:w="1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D19291">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6,501,959,294.78</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9D51AA">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4,803,097,484.00</w:t>
            </w:r>
          </w:p>
        </w:tc>
        <w:tc>
          <w:tcPr>
            <w:tcW w:w="16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350C9A">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12,552,342,264.71</w:t>
            </w:r>
          </w:p>
        </w:tc>
      </w:tr>
      <w:tr w14:paraId="150233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2083B1">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租赁负债</w:t>
            </w:r>
          </w:p>
        </w:tc>
        <w:tc>
          <w:tcPr>
            <w:tcW w:w="1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BFEB58">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4,704,401.54</w:t>
            </w:r>
          </w:p>
        </w:tc>
        <w:tc>
          <w:tcPr>
            <w:tcW w:w="1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EFAF20">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2,450,887.43</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F3242F">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1,451,046.89</w:t>
            </w:r>
          </w:p>
        </w:tc>
        <w:tc>
          <w:tcPr>
            <w:tcW w:w="16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2A115B">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35,450,986.98</w:t>
            </w:r>
          </w:p>
        </w:tc>
      </w:tr>
      <w:tr w14:paraId="69EC53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8FBC95">
            <w:pPr>
              <w:pStyle w:val="2"/>
              <w:keepNext w:val="0"/>
              <w:keepLines w:val="0"/>
              <w:widowControl/>
              <w:suppressLineNumbers w:val="0"/>
              <w:spacing w:before="0" w:beforeAutospacing="0" w:after="0" w:afterAutospacing="0" w:line="580" w:lineRule="atLeast"/>
              <w:ind w:left="0" w:right="0" w:firstLine="0"/>
              <w:jc w:val="left"/>
              <w:rPr>
                <w:rFonts w:hint="default" w:ascii="Times New Roman" w:hAnsi="Times New Roman" w:cs="Times New Roman"/>
                <w:sz w:val="18"/>
                <w:szCs w:val="18"/>
              </w:rPr>
            </w:pPr>
            <w:r>
              <w:rPr>
                <w:rFonts w:hint="eastAsia" w:ascii="宋体" w:hAnsi="宋体" w:eastAsia="宋体" w:cs="宋体"/>
                <w:sz w:val="18"/>
                <w:szCs w:val="18"/>
              </w:rPr>
              <w:t>应付债券</w:t>
            </w:r>
          </w:p>
        </w:tc>
        <w:tc>
          <w:tcPr>
            <w:tcW w:w="1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4475EC">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30,862,246.59</w:t>
            </w:r>
          </w:p>
        </w:tc>
        <w:tc>
          <w:tcPr>
            <w:tcW w:w="1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02CE71">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4C3AA0">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w:t>
            </w:r>
          </w:p>
        </w:tc>
        <w:tc>
          <w:tcPr>
            <w:tcW w:w="16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17CF76">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3,100,000,000.00</w:t>
            </w:r>
          </w:p>
        </w:tc>
      </w:tr>
      <w:tr w14:paraId="241690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1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8D3240">
            <w:pPr>
              <w:pStyle w:val="2"/>
              <w:keepNext w:val="0"/>
              <w:keepLines w:val="0"/>
              <w:widowControl/>
              <w:suppressLineNumbers w:val="0"/>
              <w:spacing w:before="0" w:beforeAutospacing="0" w:after="0" w:afterAutospacing="0" w:line="580" w:lineRule="atLeast"/>
              <w:ind w:left="0" w:right="0" w:firstLine="0"/>
              <w:jc w:val="center"/>
              <w:rPr>
                <w:rFonts w:hint="default" w:ascii="Times New Roman" w:hAnsi="Times New Roman" w:cs="Times New Roman"/>
                <w:sz w:val="18"/>
                <w:szCs w:val="18"/>
              </w:rPr>
            </w:pPr>
            <w:r>
              <w:rPr>
                <w:rFonts w:hint="eastAsia" w:ascii="宋体" w:hAnsi="宋体" w:eastAsia="宋体" w:cs="宋体"/>
                <w:sz w:val="18"/>
                <w:szCs w:val="18"/>
              </w:rPr>
              <w:t>合计</w:t>
            </w:r>
          </w:p>
        </w:tc>
        <w:tc>
          <w:tcPr>
            <w:tcW w:w="1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576141">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13,750,846,025.54</w:t>
            </w:r>
          </w:p>
        </w:tc>
        <w:tc>
          <w:tcPr>
            <w:tcW w:w="16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2C0E05">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6,504,410,182.21</w:t>
            </w:r>
          </w:p>
        </w:tc>
        <w:tc>
          <w:tcPr>
            <w:tcW w:w="16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CAB519">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4,804,548,530.89</w:t>
            </w:r>
          </w:p>
        </w:tc>
        <w:tc>
          <w:tcPr>
            <w:tcW w:w="16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5307FB">
            <w:pPr>
              <w:pStyle w:val="2"/>
              <w:keepNext w:val="0"/>
              <w:keepLines w:val="0"/>
              <w:widowControl/>
              <w:suppressLineNumbers w:val="0"/>
              <w:spacing w:before="0" w:beforeAutospacing="0" w:after="0" w:afterAutospacing="0" w:line="580" w:lineRule="atLeast"/>
              <w:ind w:left="0" w:right="0" w:firstLine="0"/>
              <w:jc w:val="right"/>
              <w:rPr>
                <w:rFonts w:hint="default" w:ascii="Times New Roman" w:hAnsi="Times New Roman" w:cs="Times New Roman"/>
                <w:sz w:val="18"/>
                <w:szCs w:val="18"/>
              </w:rPr>
            </w:pPr>
            <w:r>
              <w:rPr>
                <w:rFonts w:hint="default" w:ascii="Times New Roman" w:hAnsi="Times New Roman" w:cs="Times New Roman"/>
                <w:sz w:val="18"/>
                <w:szCs w:val="18"/>
              </w:rPr>
              <w:t>15,687,793,251.69</w:t>
            </w:r>
          </w:p>
        </w:tc>
      </w:tr>
    </w:tbl>
    <w:p w14:paraId="776B2A59">
      <w:pPr>
        <w:pStyle w:val="2"/>
        <w:keepNext w:val="0"/>
        <w:keepLines w:val="0"/>
        <w:widowControl/>
        <w:suppressLineNumbers w:val="0"/>
        <w:spacing w:before="120" w:beforeAutospacing="0" w:after="100" w:afterAutospacing="0" w:line="360" w:lineRule="auto"/>
        <w:ind w:left="0" w:right="0" w:firstLine="720"/>
        <w:jc w:val="left"/>
        <w:rPr>
          <w:rFonts w:hint="default" w:ascii="Times New Roman" w:hAnsi="Times New Roman" w:cs="Times New Roman"/>
          <w:sz w:val="18"/>
          <w:szCs w:val="18"/>
        </w:rPr>
      </w:pPr>
      <w:r>
        <w:rPr>
          <w:rFonts w:hint="default" w:ascii="Times New Roman" w:hAnsi="Times New Roman" w:eastAsia="宋体" w:cs="Times New Roman"/>
          <w:sz w:val="18"/>
          <w:szCs w:val="18"/>
        </w:rPr>
        <w:t>3.</w:t>
      </w:r>
      <w:r>
        <w:rPr>
          <w:rFonts w:hint="eastAsia" w:ascii="宋体" w:hAnsi="宋体" w:eastAsia="宋体" w:cs="宋体"/>
          <w:sz w:val="18"/>
          <w:szCs w:val="18"/>
        </w:rPr>
        <w:t>市场风险</w:t>
      </w:r>
    </w:p>
    <w:p w14:paraId="2E65A843">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）外汇风险</w:t>
      </w:r>
    </w:p>
    <w:p w14:paraId="2422F4C2">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报告期各期末，公司无外币，因此不存在外汇风险。</w:t>
      </w:r>
    </w:p>
    <w:p w14:paraId="30A2E5B4">
      <w:pPr>
        <w:pStyle w:val="2"/>
        <w:keepNext w:val="0"/>
        <w:keepLines w:val="0"/>
        <w:widowControl/>
        <w:suppressLineNumbers w:val="0"/>
        <w:spacing w:before="120" w:beforeAutospacing="0" w:after="0" w:afterAutospacing="0" w:line="360" w:lineRule="auto"/>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）利率风险</w:t>
      </w:r>
    </w:p>
    <w:p w14:paraId="7CF88936">
      <w:pPr>
        <w:pStyle w:val="2"/>
        <w:keepNext w:val="0"/>
        <w:keepLines w:val="0"/>
        <w:widowControl/>
        <w:suppressLineNumbers w:val="0"/>
        <w:spacing w:before="120" w:beforeAutospacing="0" w:after="0" w:afterAutospacing="0" w:line="400" w:lineRule="atLeast"/>
        <w:ind w:left="0" w:right="0" w:firstLine="480"/>
        <w:jc w:val="both"/>
        <w:rPr>
          <w:rFonts w:hint="default" w:ascii="Times New Roman" w:hAnsi="Times New Roman" w:cs="Times New Roman"/>
          <w:sz w:val="18"/>
          <w:szCs w:val="18"/>
        </w:rPr>
      </w:pPr>
      <w:r>
        <w:rPr>
          <w:rFonts w:hint="eastAsia" w:ascii="宋体" w:hAnsi="宋体" w:eastAsia="宋体" w:cs="宋体"/>
          <w:sz w:val="18"/>
          <w:szCs w:val="18"/>
        </w:rPr>
        <w:t>本公司的利率风险主要产生于长期银行借款等长期带息债务。浮动利率的金融负债使本公司面临现金流量利率风险，固定利率的金融负债使本公司面临公允价值利率风险。本公司根据当时的市场环境来决定固定利率及浮动利率合同的相对比例。</w:t>
      </w:r>
    </w:p>
    <w:p w14:paraId="42035F32">
      <w:pPr>
        <w:pStyle w:val="2"/>
        <w:keepNext w:val="0"/>
        <w:keepLines w:val="0"/>
        <w:widowControl/>
        <w:suppressLineNumbers w:val="0"/>
        <w:spacing w:before="0" w:beforeAutospacing="0" w:after="0" w:afterAutospacing="0" w:line="400" w:lineRule="atLeast"/>
        <w:ind w:left="0" w:right="0" w:firstLine="0"/>
        <w:jc w:val="both"/>
        <w:rPr>
          <w:rFonts w:hint="default" w:ascii="Times New Roman" w:hAnsi="Times New Roman" w:cs="Times New Roman"/>
          <w:sz w:val="18"/>
          <w:szCs w:val="18"/>
        </w:rPr>
      </w:pPr>
      <w:r>
        <w:rPr>
          <w:rFonts w:hint="eastAsia" w:ascii="宋体" w:hAnsi="宋体" w:eastAsia="宋体" w:cs="宋体"/>
          <w:sz w:val="18"/>
          <w:szCs w:val="18"/>
        </w:rPr>
        <w:t>本公司总部财务部门持续监控利率水平。利率上升会增加新增带息债务的成本以及本公司尚未付清的以浮动利率计息的带息债务的利息支出，并对本公司的财务业绩产生重大的不利影响，管理层会依据最新的市场状况及时做出调整。</w:t>
      </w:r>
    </w:p>
    <w:p w14:paraId="4C58275A">
      <w:pPr>
        <w:keepNext/>
        <w:keepLines/>
        <w:spacing w:before="300" w:after="300" w:line="320" w:lineRule="exact"/>
        <w:jc w:val="left"/>
        <w:outlineLvl w:val="1"/>
        <w:rPr>
          <w:rFonts w:ascii="宋体" w:hAnsi="宋体" w:eastAsia="宋体" w:cs="宋体"/>
          <w:b/>
          <w:bCs/>
          <w:sz w:val="24"/>
          <w:szCs w:val="24"/>
        </w:rPr>
      </w:pPr>
      <w:bookmarkStart w:id="304" w:name="_Toc989193"/>
      <w:r>
        <w:rPr>
          <w:rFonts w:ascii="宋体" w:hAnsi="宋体" w:eastAsia="宋体" w:cs="宋体"/>
          <w:b/>
          <w:bCs/>
          <w:sz w:val="24"/>
          <w:szCs w:val="24"/>
        </w:rPr>
        <w:t>十三、公允价值的披露</w:t>
      </w:r>
      <w:bookmarkEnd w:id="304"/>
    </w:p>
    <w:p w14:paraId="46AB2651">
      <w:pPr>
        <w:keepNext/>
        <w:keepLines/>
        <w:spacing w:before="300" w:after="300" w:line="280" w:lineRule="exact"/>
        <w:jc w:val="left"/>
        <w:outlineLvl w:val="2"/>
        <w:rPr>
          <w:rFonts w:ascii="宋体" w:hAnsi="宋体" w:eastAsia="宋体" w:cs="宋体"/>
          <w:b/>
          <w:bCs/>
          <w:sz w:val="21"/>
          <w:szCs w:val="21"/>
        </w:rPr>
      </w:pPr>
      <w:bookmarkStart w:id="305" w:name="_Toc989194"/>
      <w:r>
        <w:rPr>
          <w:rFonts w:ascii="宋体" w:hAnsi="宋体" w:eastAsia="宋体" w:cs="宋体"/>
          <w:b/>
          <w:bCs/>
          <w:sz w:val="21"/>
          <w:szCs w:val="21"/>
        </w:rPr>
        <w:t>1、以公允价值计量的资产和负债的期末公允价值</w:t>
      </w:r>
      <w:bookmarkEnd w:id="305"/>
    </w:p>
    <w:p w14:paraId="2C54B7E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7C531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3C30C2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26D8BF0">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14:paraId="227AD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1BF0A14"/>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72A11EE">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1C3A31B">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8A0A98E">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34B6158">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784DE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3E18018">
            <w:pPr>
              <w:spacing w:before="40" w:after="40" w:line="240" w:lineRule="exact"/>
              <w:jc w:val="lef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3D40861">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0337C27">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BB9D061">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5A10819">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14:paraId="65360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09CAC16">
            <w:pPr>
              <w:spacing w:before="40" w:after="40" w:line="240" w:lineRule="exact"/>
              <w:jc w:val="left"/>
              <w:rPr>
                <w:rFonts w:ascii="宋体" w:hAnsi="宋体" w:eastAsia="宋体" w:cs="宋体"/>
                <w:sz w:val="18"/>
                <w:szCs w:val="18"/>
              </w:rPr>
            </w:pPr>
            <w:r>
              <w:rPr>
                <w:rFonts w:ascii="宋体" w:hAnsi="宋体" w:eastAsia="宋体" w:cs="宋体"/>
                <w:sz w:val="18"/>
                <w:szCs w:val="18"/>
              </w:rPr>
              <w:t>（三）其他权益工具投资</w:t>
            </w:r>
          </w:p>
        </w:tc>
        <w:tc>
          <w:tcPr>
            <w:tcW w:w="1928" w:type="dxa"/>
            <w:tcBorders>
              <w:top w:val="single" w:color="auto" w:sz="2" w:space="0"/>
              <w:left w:val="single" w:color="auto" w:sz="2" w:space="0"/>
              <w:bottom w:val="single" w:color="auto" w:sz="2" w:space="0"/>
              <w:right w:val="single" w:color="auto" w:sz="2" w:space="0"/>
            </w:tcBorders>
            <w:vAlign w:val="center"/>
          </w:tcPr>
          <w:p w14:paraId="17AD1721">
            <w:pPr>
              <w:spacing w:before="0" w:after="0" w:line="240" w:lineRule="exact"/>
              <w:jc w:val="right"/>
              <w:rPr>
                <w:rFonts w:ascii="宋体" w:hAnsi="宋体" w:eastAsia="宋体" w:cs="宋体"/>
                <w:sz w:val="18"/>
                <w:szCs w:val="18"/>
              </w:rPr>
            </w:pPr>
            <w:r>
              <w:rPr>
                <w:rFonts w:ascii="宋体" w:hAnsi="宋体" w:eastAsia="宋体" w:cs="宋体"/>
                <w:sz w:val="18"/>
                <w:szCs w:val="18"/>
              </w:rPr>
              <w:t>2,695,778,684.81</w:t>
            </w:r>
          </w:p>
        </w:tc>
        <w:tc>
          <w:tcPr>
            <w:tcW w:w="1928" w:type="dxa"/>
            <w:tcBorders>
              <w:top w:val="single" w:color="auto" w:sz="2" w:space="0"/>
              <w:left w:val="single" w:color="auto" w:sz="2" w:space="0"/>
              <w:bottom w:val="single" w:color="auto" w:sz="2" w:space="0"/>
              <w:right w:val="single" w:color="auto" w:sz="2" w:space="0"/>
            </w:tcBorders>
            <w:vAlign w:val="center"/>
          </w:tcPr>
          <w:p w14:paraId="4F3DE56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9650EF9">
            <w:pPr>
              <w:spacing w:before="0" w:after="0" w:line="240" w:lineRule="exact"/>
              <w:jc w:val="right"/>
              <w:rPr>
                <w:rFonts w:ascii="宋体" w:hAnsi="宋体" w:eastAsia="宋体" w:cs="宋体"/>
                <w:sz w:val="18"/>
                <w:szCs w:val="18"/>
              </w:rPr>
            </w:pPr>
            <w:r>
              <w:rPr>
                <w:rFonts w:ascii="宋体" w:hAnsi="宋体" w:eastAsia="宋体" w:cs="宋体"/>
                <w:sz w:val="18"/>
                <w:szCs w:val="18"/>
              </w:rPr>
              <w:t>1,568,443,414.27</w:t>
            </w:r>
          </w:p>
        </w:tc>
        <w:tc>
          <w:tcPr>
            <w:tcW w:w="1928" w:type="dxa"/>
            <w:tcBorders>
              <w:top w:val="single" w:color="auto" w:sz="2" w:space="0"/>
              <w:left w:val="single" w:color="auto" w:sz="2" w:space="0"/>
              <w:bottom w:val="single" w:color="auto" w:sz="2" w:space="0"/>
              <w:right w:val="single" w:color="auto" w:sz="2" w:space="0"/>
            </w:tcBorders>
            <w:vAlign w:val="center"/>
          </w:tcPr>
          <w:p w14:paraId="5C0338AE">
            <w:pPr>
              <w:spacing w:before="0" w:after="0" w:line="240" w:lineRule="exact"/>
              <w:jc w:val="right"/>
              <w:rPr>
                <w:rFonts w:ascii="宋体" w:hAnsi="宋体" w:eastAsia="宋体" w:cs="宋体"/>
                <w:sz w:val="18"/>
                <w:szCs w:val="18"/>
              </w:rPr>
            </w:pPr>
            <w:r>
              <w:rPr>
                <w:rFonts w:ascii="宋体" w:hAnsi="宋体" w:eastAsia="宋体" w:cs="宋体"/>
                <w:sz w:val="18"/>
                <w:szCs w:val="18"/>
              </w:rPr>
              <w:t>4,264,222,099.08</w:t>
            </w:r>
          </w:p>
        </w:tc>
      </w:tr>
      <w:tr w14:paraId="2A2B1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516CEB8">
            <w:pPr>
              <w:spacing w:before="40" w:after="40" w:line="240" w:lineRule="exact"/>
              <w:jc w:val="lef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770552A">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978F649">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8859A64">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36D1E87">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199A77C3">
      <w:pPr>
        <w:keepNext/>
        <w:keepLines/>
        <w:spacing w:before="300" w:after="300" w:line="280" w:lineRule="exact"/>
        <w:jc w:val="left"/>
        <w:outlineLvl w:val="2"/>
        <w:rPr>
          <w:rFonts w:ascii="宋体" w:hAnsi="宋体" w:eastAsia="宋体" w:cs="宋体"/>
          <w:b/>
          <w:bCs/>
          <w:sz w:val="21"/>
          <w:szCs w:val="21"/>
        </w:rPr>
      </w:pPr>
      <w:bookmarkStart w:id="306" w:name="_Toc989195"/>
      <w:r>
        <w:rPr>
          <w:rFonts w:ascii="宋体" w:hAnsi="宋体" w:eastAsia="宋体" w:cs="宋体"/>
          <w:b/>
          <w:bCs/>
          <w:sz w:val="21"/>
          <w:szCs w:val="21"/>
        </w:rPr>
        <w:t>2、持续和非持续第一层次公允价值计量项目市价的确定依据</w:t>
      </w:r>
      <w:bookmarkEnd w:id="306"/>
    </w:p>
    <w:p w14:paraId="2DC11CDC">
      <w:pPr>
        <w:pStyle w:val="2"/>
        <w:keepNext w:val="0"/>
        <w:keepLines w:val="0"/>
        <w:widowControl/>
        <w:suppressLineNumbers w:val="0"/>
        <w:spacing w:before="120" w:beforeAutospacing="0" w:after="100" w:afterAutospacing="0" w:line="360" w:lineRule="auto"/>
        <w:ind w:left="0" w:right="0" w:firstLine="480"/>
        <w:jc w:val="both"/>
        <w:rPr>
          <w:rFonts w:hint="default" w:ascii="Times New Roman" w:hAnsi="Times New Roman" w:cs="Times New Roman"/>
          <w:sz w:val="24"/>
          <w:szCs w:val="24"/>
        </w:rPr>
      </w:pPr>
      <w:r>
        <w:rPr>
          <w:rFonts w:hint="eastAsia" w:ascii="宋体" w:hAnsi="宋体" w:eastAsia="宋体" w:cs="宋体"/>
          <w:sz w:val="18"/>
          <w:szCs w:val="18"/>
        </w:rPr>
        <w:t>第一层次：相同资产或负债在活跃市场上未经调整的报价。</w:t>
      </w:r>
    </w:p>
    <w:p w14:paraId="1DB9F1E6">
      <w:pPr>
        <w:keepNext/>
        <w:keepLines/>
        <w:spacing w:before="300" w:after="300" w:line="280" w:lineRule="exact"/>
        <w:jc w:val="left"/>
        <w:outlineLvl w:val="2"/>
        <w:rPr>
          <w:rFonts w:ascii="宋体" w:hAnsi="宋体" w:eastAsia="宋体" w:cs="宋体"/>
          <w:b/>
          <w:bCs/>
          <w:sz w:val="21"/>
          <w:szCs w:val="21"/>
        </w:rPr>
      </w:pPr>
      <w:bookmarkStart w:id="307" w:name="_Toc989196"/>
      <w:r>
        <w:rPr>
          <w:rFonts w:ascii="宋体" w:hAnsi="宋体" w:eastAsia="宋体" w:cs="宋体"/>
          <w:b/>
          <w:bCs/>
          <w:sz w:val="21"/>
          <w:szCs w:val="21"/>
        </w:rPr>
        <w:t>3、持续和非持续第二层次公允价值计量项目，采用的估值技术和重要参数的定性及定量信息</w:t>
      </w:r>
      <w:bookmarkEnd w:id="307"/>
    </w:p>
    <w:p w14:paraId="5C960029">
      <w:pPr>
        <w:pStyle w:val="2"/>
        <w:keepNext w:val="0"/>
        <w:keepLines w:val="0"/>
        <w:widowControl/>
        <w:suppressLineNumbers w:val="0"/>
        <w:spacing w:before="120" w:beforeAutospacing="0" w:after="100" w:afterAutospacing="0" w:line="360" w:lineRule="auto"/>
        <w:ind w:left="0" w:right="0" w:firstLine="480"/>
        <w:jc w:val="both"/>
        <w:rPr>
          <w:rFonts w:hint="default" w:ascii="Times New Roman" w:hAnsi="Times New Roman" w:cs="Times New Roman"/>
          <w:sz w:val="24"/>
          <w:szCs w:val="24"/>
        </w:rPr>
      </w:pPr>
      <w:r>
        <w:rPr>
          <w:rFonts w:hint="eastAsia" w:ascii="宋体" w:hAnsi="宋体" w:eastAsia="宋体" w:cs="宋体"/>
          <w:sz w:val="18"/>
          <w:szCs w:val="18"/>
        </w:rPr>
        <w:t>第二层次：除第一层次输入值外相关资产或负债直接或间接可观察的输入值。</w:t>
      </w:r>
    </w:p>
    <w:p w14:paraId="11542E12">
      <w:pPr>
        <w:keepNext/>
        <w:keepLines/>
        <w:spacing w:before="300" w:after="300" w:line="280" w:lineRule="exact"/>
        <w:jc w:val="left"/>
        <w:outlineLvl w:val="2"/>
        <w:rPr>
          <w:rFonts w:ascii="宋体" w:hAnsi="宋体" w:eastAsia="宋体" w:cs="宋体"/>
          <w:b/>
          <w:bCs/>
          <w:sz w:val="21"/>
          <w:szCs w:val="21"/>
        </w:rPr>
      </w:pPr>
      <w:bookmarkStart w:id="308" w:name="_Toc989197"/>
      <w:r>
        <w:rPr>
          <w:rFonts w:ascii="宋体" w:hAnsi="宋体" w:eastAsia="宋体" w:cs="宋体"/>
          <w:b/>
          <w:bCs/>
          <w:sz w:val="21"/>
          <w:szCs w:val="21"/>
        </w:rPr>
        <w:t>4、持续和非持续第三层次公允价值计量项目，采用的估值技术和重要参数的定性及定量信息</w:t>
      </w:r>
      <w:bookmarkEnd w:id="308"/>
    </w:p>
    <w:p w14:paraId="773D9CCD">
      <w:pPr>
        <w:pStyle w:val="2"/>
        <w:keepNext w:val="0"/>
        <w:keepLines w:val="0"/>
        <w:widowControl/>
        <w:suppressLineNumbers w:val="0"/>
      </w:pPr>
      <w:r>
        <w:rPr>
          <w:rFonts w:hint="eastAsia" w:ascii="宋体" w:hAnsi="宋体" w:eastAsia="宋体" w:cs="宋体"/>
          <w:sz w:val="18"/>
          <w:szCs w:val="18"/>
        </w:rPr>
        <w:t>   第三层次：相关资产或负债的不可观察输入值。</w:t>
      </w:r>
    </w:p>
    <w:p w14:paraId="4C933F52">
      <w:pPr>
        <w:keepNext/>
        <w:keepLines/>
        <w:spacing w:before="300" w:after="300" w:line="320" w:lineRule="exact"/>
        <w:jc w:val="left"/>
        <w:outlineLvl w:val="1"/>
        <w:rPr>
          <w:rFonts w:ascii="宋体" w:hAnsi="宋体" w:eastAsia="宋体" w:cs="宋体"/>
          <w:b/>
          <w:bCs/>
          <w:sz w:val="24"/>
          <w:szCs w:val="24"/>
        </w:rPr>
      </w:pPr>
      <w:bookmarkStart w:id="309" w:name="_Toc989198"/>
      <w:r>
        <w:rPr>
          <w:rFonts w:ascii="宋体" w:hAnsi="宋体" w:eastAsia="宋体" w:cs="宋体"/>
          <w:b/>
          <w:bCs/>
          <w:sz w:val="24"/>
          <w:szCs w:val="24"/>
        </w:rPr>
        <w:t>十四、关联方及关联交易</w:t>
      </w:r>
      <w:bookmarkEnd w:id="309"/>
    </w:p>
    <w:p w14:paraId="74652E41">
      <w:pPr>
        <w:keepNext/>
        <w:keepLines/>
        <w:spacing w:before="300" w:after="300" w:line="280" w:lineRule="exact"/>
        <w:jc w:val="left"/>
        <w:outlineLvl w:val="2"/>
        <w:rPr>
          <w:rFonts w:ascii="宋体" w:hAnsi="宋体" w:eastAsia="宋体" w:cs="宋体"/>
          <w:b/>
          <w:bCs/>
          <w:sz w:val="21"/>
          <w:szCs w:val="21"/>
        </w:rPr>
      </w:pPr>
      <w:bookmarkStart w:id="310" w:name="_Toc989199"/>
      <w:r>
        <w:rPr>
          <w:rFonts w:ascii="宋体" w:hAnsi="宋体" w:eastAsia="宋体" w:cs="宋体"/>
          <w:b/>
          <w:bCs/>
          <w:sz w:val="21"/>
          <w:szCs w:val="21"/>
        </w:rPr>
        <w:t>1、本企业的母公司情况</w:t>
      </w:r>
      <w:bookmarkEnd w:id="310"/>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0DABB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A05E79E">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EEFB193">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0515B2C">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224789D">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691342C">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1964F2F">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r w14:paraId="7D77D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4B72A53">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1BD3B28">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安徽省合肥市</w:t>
            </w:r>
          </w:p>
        </w:tc>
        <w:tc>
          <w:tcPr>
            <w:tcW w:w="1606" w:type="dxa"/>
            <w:tcBorders>
              <w:top w:val="single" w:color="auto" w:sz="2" w:space="0"/>
              <w:left w:val="single" w:color="auto" w:sz="2" w:space="0"/>
              <w:bottom w:val="single" w:color="auto" w:sz="2" w:space="0"/>
              <w:right w:val="single" w:color="auto" w:sz="2" w:space="0"/>
            </w:tcBorders>
            <w:vAlign w:val="center"/>
          </w:tcPr>
          <w:p w14:paraId="436555DA">
            <w:pPr>
              <w:spacing w:before="0" w:after="0" w:line="240" w:lineRule="exact"/>
              <w:jc w:val="left"/>
              <w:rPr>
                <w:rFonts w:ascii="宋体" w:hAnsi="宋体" w:eastAsia="宋体" w:cs="宋体"/>
                <w:sz w:val="18"/>
                <w:szCs w:val="18"/>
              </w:rPr>
            </w:pPr>
            <w:r>
              <w:rPr>
                <w:rFonts w:ascii="宋体" w:hAnsi="宋体" w:eastAsia="宋体" w:cs="宋体"/>
                <w:sz w:val="18"/>
                <w:szCs w:val="18"/>
              </w:rPr>
              <w:t>控股投资</w:t>
            </w:r>
          </w:p>
        </w:tc>
        <w:tc>
          <w:tcPr>
            <w:tcW w:w="1606" w:type="dxa"/>
            <w:tcBorders>
              <w:top w:val="single" w:color="auto" w:sz="2" w:space="0"/>
              <w:left w:val="single" w:color="auto" w:sz="2" w:space="0"/>
              <w:bottom w:val="single" w:color="auto" w:sz="2" w:space="0"/>
              <w:right w:val="single" w:color="auto" w:sz="2" w:space="0"/>
            </w:tcBorders>
            <w:vAlign w:val="center"/>
          </w:tcPr>
          <w:p w14:paraId="04673D19">
            <w:pPr>
              <w:spacing w:before="0" w:after="0" w:line="240" w:lineRule="exact"/>
              <w:jc w:val="left"/>
              <w:rPr>
                <w:rFonts w:ascii="宋体" w:hAnsi="宋体" w:eastAsia="宋体" w:cs="宋体"/>
                <w:sz w:val="18"/>
                <w:szCs w:val="18"/>
              </w:rPr>
            </w:pPr>
            <w:r>
              <w:rPr>
                <w:rFonts w:ascii="宋体" w:hAnsi="宋体" w:eastAsia="宋体" w:cs="宋体"/>
                <w:sz w:val="18"/>
                <w:szCs w:val="18"/>
              </w:rPr>
              <w:t>1,000,000万元</w:t>
            </w:r>
          </w:p>
        </w:tc>
        <w:tc>
          <w:tcPr>
            <w:tcW w:w="1606" w:type="dxa"/>
            <w:tcBorders>
              <w:top w:val="single" w:color="auto" w:sz="2" w:space="0"/>
              <w:left w:val="single" w:color="auto" w:sz="2" w:space="0"/>
              <w:bottom w:val="single" w:color="auto" w:sz="2" w:space="0"/>
              <w:right w:val="single" w:color="auto" w:sz="2" w:space="0"/>
            </w:tcBorders>
            <w:vAlign w:val="center"/>
          </w:tcPr>
          <w:p w14:paraId="5B2CFF15">
            <w:pPr>
              <w:spacing w:before="0" w:after="0" w:line="240" w:lineRule="exact"/>
              <w:jc w:val="right"/>
              <w:rPr>
                <w:rFonts w:ascii="宋体" w:hAnsi="宋体" w:eastAsia="宋体" w:cs="宋体"/>
                <w:sz w:val="18"/>
                <w:szCs w:val="18"/>
              </w:rPr>
            </w:pPr>
            <w:r>
              <w:rPr>
                <w:rFonts w:ascii="宋体" w:hAnsi="宋体" w:eastAsia="宋体" w:cs="宋体"/>
                <w:sz w:val="18"/>
                <w:szCs w:val="18"/>
              </w:rPr>
              <w:t>54.93%</w:t>
            </w:r>
          </w:p>
        </w:tc>
        <w:tc>
          <w:tcPr>
            <w:tcW w:w="1606" w:type="dxa"/>
            <w:tcBorders>
              <w:top w:val="single" w:color="auto" w:sz="2" w:space="0"/>
              <w:left w:val="single" w:color="auto" w:sz="2" w:space="0"/>
              <w:bottom w:val="single" w:color="auto" w:sz="2" w:space="0"/>
              <w:right w:val="single" w:color="auto" w:sz="2" w:space="0"/>
            </w:tcBorders>
            <w:vAlign w:val="center"/>
          </w:tcPr>
          <w:p w14:paraId="366C5F57">
            <w:pPr>
              <w:spacing w:before="0" w:after="0" w:line="240" w:lineRule="exact"/>
              <w:jc w:val="right"/>
              <w:rPr>
                <w:rFonts w:ascii="宋体" w:hAnsi="宋体" w:eastAsia="宋体" w:cs="宋体"/>
                <w:sz w:val="18"/>
                <w:szCs w:val="18"/>
              </w:rPr>
            </w:pPr>
            <w:r>
              <w:rPr>
                <w:rFonts w:ascii="宋体" w:hAnsi="宋体" w:eastAsia="宋体" w:cs="宋体"/>
                <w:sz w:val="18"/>
                <w:szCs w:val="18"/>
              </w:rPr>
              <w:t>54.93%</w:t>
            </w:r>
          </w:p>
        </w:tc>
      </w:tr>
    </w:tbl>
    <w:p w14:paraId="5F78C1FA">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14:paraId="42D90AFE">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本企业最终控制方是安徽省人民政府国有资产监督管理委员会。</w:t>
      </w:r>
    </w:p>
    <w:p w14:paraId="45D642F4">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3995CFC7">
      <w:pPr>
        <w:keepNext/>
        <w:keepLines/>
        <w:spacing w:before="300" w:after="300" w:line="280" w:lineRule="exact"/>
        <w:jc w:val="left"/>
        <w:outlineLvl w:val="2"/>
        <w:rPr>
          <w:rFonts w:ascii="宋体" w:hAnsi="宋体" w:eastAsia="宋体" w:cs="宋体"/>
          <w:b/>
          <w:bCs/>
          <w:sz w:val="21"/>
          <w:szCs w:val="21"/>
        </w:rPr>
      </w:pPr>
      <w:bookmarkStart w:id="311" w:name="_Toc989200"/>
      <w:r>
        <w:rPr>
          <w:rFonts w:ascii="宋体" w:hAnsi="宋体" w:eastAsia="宋体" w:cs="宋体"/>
          <w:b/>
          <w:bCs/>
          <w:sz w:val="21"/>
          <w:szCs w:val="21"/>
        </w:rPr>
        <w:t>2、本企业的子公司情况</w:t>
      </w:r>
      <w:bookmarkEnd w:id="311"/>
    </w:p>
    <w:p w14:paraId="646CC7AD">
      <w:pPr>
        <w:spacing w:before="40" w:after="40" w:line="240" w:lineRule="exact"/>
        <w:jc w:val="left"/>
        <w:rPr>
          <w:rFonts w:ascii="宋体" w:hAnsi="宋体" w:eastAsia="宋体" w:cs="宋体"/>
          <w:sz w:val="18"/>
          <w:szCs w:val="18"/>
        </w:rPr>
      </w:pPr>
      <w:r>
        <w:rPr>
          <w:rFonts w:ascii="宋体" w:hAnsi="宋体" w:eastAsia="宋体" w:cs="宋体"/>
          <w:sz w:val="18"/>
          <w:szCs w:val="18"/>
        </w:rPr>
        <w:t>本企业子公司的情况详见附注十、1。</w:t>
      </w:r>
    </w:p>
    <w:p w14:paraId="4504C942">
      <w:pPr>
        <w:keepNext/>
        <w:keepLines/>
        <w:spacing w:before="300" w:after="300" w:line="280" w:lineRule="exact"/>
        <w:jc w:val="left"/>
        <w:outlineLvl w:val="2"/>
        <w:rPr>
          <w:rFonts w:ascii="宋体" w:hAnsi="宋体" w:eastAsia="宋体" w:cs="宋体"/>
          <w:b/>
          <w:bCs/>
          <w:sz w:val="21"/>
          <w:szCs w:val="21"/>
        </w:rPr>
      </w:pPr>
      <w:bookmarkStart w:id="312" w:name="_Toc989201"/>
      <w:r>
        <w:rPr>
          <w:rFonts w:ascii="宋体" w:hAnsi="宋体" w:eastAsia="宋体" w:cs="宋体"/>
          <w:b/>
          <w:bCs/>
          <w:sz w:val="21"/>
          <w:szCs w:val="21"/>
        </w:rPr>
        <w:t>3、本企业合营和联营企业情况</w:t>
      </w:r>
      <w:bookmarkEnd w:id="312"/>
    </w:p>
    <w:p w14:paraId="755C3ADA">
      <w:pPr>
        <w:spacing w:before="40" w:after="4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本企业重要的合营或联营企业详见附注十、2。</w:t>
      </w:r>
    </w:p>
    <w:p w14:paraId="4847D960">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12E02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3704A1E">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1C07056">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r w14:paraId="4C7D0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A726A65">
            <w:pPr>
              <w:spacing w:before="0" w:after="0" w:line="240" w:lineRule="exact"/>
              <w:jc w:val="left"/>
              <w:rPr>
                <w:rFonts w:ascii="宋体" w:hAnsi="宋体" w:eastAsia="宋体" w:cs="宋体"/>
                <w:sz w:val="18"/>
                <w:szCs w:val="18"/>
              </w:rPr>
            </w:pPr>
            <w:r>
              <w:rPr>
                <w:rFonts w:ascii="宋体" w:hAnsi="宋体" w:eastAsia="宋体" w:cs="宋体"/>
                <w:sz w:val="18"/>
                <w:szCs w:val="18"/>
              </w:rPr>
              <w:t>国能安庆能源有限责任公司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59D12D5D">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r w14:paraId="522D6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8F2A3D2">
            <w:pPr>
              <w:spacing w:before="0" w:after="0" w:line="240" w:lineRule="exact"/>
              <w:jc w:val="left"/>
              <w:rPr>
                <w:rFonts w:ascii="宋体" w:hAnsi="宋体" w:eastAsia="宋体" w:cs="宋体"/>
                <w:sz w:val="18"/>
                <w:szCs w:val="18"/>
              </w:rPr>
            </w:pPr>
            <w:r>
              <w:rPr>
                <w:rFonts w:ascii="宋体" w:hAnsi="宋体" w:eastAsia="宋体" w:cs="宋体"/>
                <w:sz w:val="18"/>
                <w:szCs w:val="18"/>
              </w:rPr>
              <w:t>国能宿州热电有限公司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56869AB">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r w14:paraId="6D28C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9A4E106">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31CF8A0">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r w14:paraId="13E32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11497D3">
            <w:pPr>
              <w:spacing w:before="0" w:after="0" w:line="240" w:lineRule="exact"/>
              <w:jc w:val="left"/>
              <w:rPr>
                <w:rFonts w:ascii="宋体" w:hAnsi="宋体" w:eastAsia="宋体" w:cs="宋体"/>
                <w:sz w:val="18"/>
                <w:szCs w:val="18"/>
              </w:rPr>
            </w:pPr>
            <w:r>
              <w:rPr>
                <w:rFonts w:ascii="宋体" w:hAnsi="宋体" w:eastAsia="宋体" w:cs="宋体"/>
                <w:sz w:val="18"/>
                <w:szCs w:val="18"/>
              </w:rPr>
              <w:t>中煤新集利辛发电有限公司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5FBFC29">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r w14:paraId="01C20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5F632FA">
            <w:pPr>
              <w:spacing w:before="0" w:after="0" w:line="240" w:lineRule="exact"/>
              <w:jc w:val="left"/>
              <w:rPr>
                <w:rFonts w:ascii="宋体" w:hAnsi="宋体" w:eastAsia="宋体" w:cs="宋体"/>
                <w:sz w:val="18"/>
                <w:szCs w:val="18"/>
              </w:rPr>
            </w:pPr>
            <w:r>
              <w:rPr>
                <w:rFonts w:ascii="宋体" w:hAnsi="宋体" w:eastAsia="宋体" w:cs="宋体"/>
                <w:sz w:val="18"/>
                <w:szCs w:val="18"/>
              </w:rPr>
              <w:t>国能神皖能源有限责任公司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5987D744">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r w14:paraId="275D8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08A2E66">
            <w:pPr>
              <w:spacing w:before="0" w:after="0" w:line="240" w:lineRule="exact"/>
              <w:jc w:val="left"/>
              <w:rPr>
                <w:rFonts w:ascii="宋体" w:hAnsi="宋体" w:eastAsia="宋体" w:cs="宋体"/>
                <w:sz w:val="18"/>
                <w:szCs w:val="18"/>
              </w:rPr>
            </w:pPr>
            <w:r>
              <w:rPr>
                <w:rFonts w:ascii="宋体" w:hAnsi="宋体" w:eastAsia="宋体" w:cs="宋体"/>
                <w:sz w:val="18"/>
                <w:szCs w:val="18"/>
              </w:rPr>
              <w:t>国能神皖马鞍山发电有限责任公司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6F169B66">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r w14:paraId="74F26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F93CF55">
            <w:pPr>
              <w:spacing w:before="0" w:after="0" w:line="240" w:lineRule="exact"/>
              <w:jc w:val="left"/>
              <w:rPr>
                <w:rFonts w:ascii="宋体" w:hAnsi="宋体" w:eastAsia="宋体" w:cs="宋体"/>
                <w:sz w:val="18"/>
                <w:szCs w:val="18"/>
              </w:rPr>
            </w:pPr>
            <w:r>
              <w:rPr>
                <w:rFonts w:ascii="宋体" w:hAnsi="宋体" w:eastAsia="宋体" w:cs="宋体"/>
                <w:sz w:val="18"/>
                <w:szCs w:val="18"/>
              </w:rPr>
              <w:t>国能神皖合肥发电有限责任公司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6526C86B">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r w14:paraId="21A75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0B90EBA">
            <w:pPr>
              <w:spacing w:before="0" w:after="0" w:line="240" w:lineRule="exact"/>
              <w:jc w:val="left"/>
              <w:rPr>
                <w:rFonts w:ascii="宋体" w:hAnsi="宋体" w:eastAsia="宋体" w:cs="宋体"/>
                <w:sz w:val="18"/>
                <w:szCs w:val="18"/>
              </w:rPr>
            </w:pPr>
            <w:r>
              <w:rPr>
                <w:rFonts w:ascii="宋体" w:hAnsi="宋体" w:eastAsia="宋体" w:cs="宋体"/>
                <w:sz w:val="18"/>
                <w:szCs w:val="18"/>
              </w:rPr>
              <w:t>淮北聚能发电有限公司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DB95F60">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r w14:paraId="5EB98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7F55924">
            <w:pPr>
              <w:spacing w:before="0" w:after="0" w:line="240" w:lineRule="exact"/>
              <w:jc w:val="left"/>
              <w:rPr>
                <w:rFonts w:ascii="宋体" w:hAnsi="宋体" w:eastAsia="宋体" w:cs="宋体"/>
                <w:sz w:val="18"/>
                <w:szCs w:val="18"/>
              </w:rPr>
            </w:pPr>
            <w:r>
              <w:rPr>
                <w:rFonts w:ascii="宋体" w:hAnsi="宋体" w:eastAsia="宋体" w:cs="宋体"/>
                <w:sz w:val="18"/>
                <w:szCs w:val="18"/>
              </w:rPr>
              <w:t>明光皖垦白米山风力发电有限公司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158ECEB">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r w14:paraId="4619C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CDE7611">
            <w:pPr>
              <w:spacing w:before="0" w:after="0" w:line="240" w:lineRule="exact"/>
              <w:jc w:val="left"/>
              <w:rPr>
                <w:rFonts w:ascii="宋体" w:hAnsi="宋体" w:eastAsia="宋体" w:cs="宋体"/>
                <w:sz w:val="18"/>
                <w:szCs w:val="18"/>
              </w:rPr>
            </w:pPr>
            <w:r>
              <w:rPr>
                <w:rFonts w:ascii="宋体" w:hAnsi="宋体" w:eastAsia="宋体" w:cs="宋体"/>
                <w:sz w:val="18"/>
                <w:szCs w:val="18"/>
              </w:rPr>
              <w:t>国电优能宿松风电有限公司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B857318">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r w14:paraId="5F599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7C4EBFC">
            <w:pPr>
              <w:spacing w:before="0" w:after="0" w:line="240" w:lineRule="exact"/>
              <w:jc w:val="left"/>
              <w:rPr>
                <w:rFonts w:ascii="宋体" w:hAnsi="宋体" w:eastAsia="宋体" w:cs="宋体"/>
                <w:sz w:val="18"/>
                <w:szCs w:val="18"/>
              </w:rPr>
            </w:pPr>
            <w:r>
              <w:rPr>
                <w:rFonts w:ascii="宋体" w:hAnsi="宋体" w:eastAsia="宋体" w:cs="宋体"/>
                <w:sz w:val="18"/>
                <w:szCs w:val="18"/>
              </w:rPr>
              <w:t>国电皖能望江风电有限公司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7E8F6A7">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r w14:paraId="0CFBC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068236A">
            <w:pPr>
              <w:spacing w:before="0" w:after="0" w:line="240" w:lineRule="exact"/>
              <w:jc w:val="left"/>
              <w:rPr>
                <w:rFonts w:ascii="宋体" w:hAnsi="宋体" w:eastAsia="宋体" w:cs="宋体"/>
                <w:sz w:val="18"/>
                <w:szCs w:val="18"/>
              </w:rPr>
            </w:pPr>
            <w:r>
              <w:rPr>
                <w:rFonts w:ascii="宋体" w:hAnsi="宋体" w:eastAsia="宋体" w:cs="宋体"/>
                <w:sz w:val="18"/>
                <w:szCs w:val="18"/>
              </w:rPr>
              <w:t>国电皖能太湖风电有限公司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A95250B">
            <w:pPr>
              <w:spacing w:before="0" w:after="0" w:line="240" w:lineRule="exact"/>
              <w:jc w:val="left"/>
              <w:rPr>
                <w:rFonts w:ascii="宋体" w:hAnsi="宋体" w:eastAsia="宋体" w:cs="宋体"/>
                <w:sz w:val="18"/>
                <w:szCs w:val="18"/>
              </w:rPr>
            </w:pPr>
            <w:r>
              <w:rPr>
                <w:rFonts w:ascii="宋体" w:hAnsi="宋体" w:eastAsia="宋体" w:cs="宋体"/>
                <w:sz w:val="18"/>
                <w:szCs w:val="18"/>
              </w:rPr>
              <w:t>本公司对其有重大影响</w:t>
            </w:r>
          </w:p>
        </w:tc>
      </w:tr>
    </w:tbl>
    <w:p w14:paraId="3A6F7B9F">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16A5B9B4">
      <w:pPr>
        <w:keepNext/>
        <w:keepLines/>
        <w:spacing w:before="300" w:after="300" w:line="280" w:lineRule="exact"/>
        <w:jc w:val="left"/>
        <w:outlineLvl w:val="2"/>
        <w:rPr>
          <w:rFonts w:ascii="宋体" w:hAnsi="宋体" w:eastAsia="宋体" w:cs="宋体"/>
          <w:b/>
          <w:bCs/>
          <w:sz w:val="21"/>
          <w:szCs w:val="21"/>
        </w:rPr>
      </w:pPr>
      <w:bookmarkStart w:id="313" w:name="_Toc989202"/>
      <w:r>
        <w:rPr>
          <w:rFonts w:ascii="宋体" w:hAnsi="宋体" w:eastAsia="宋体" w:cs="宋体"/>
          <w:b/>
          <w:bCs/>
          <w:sz w:val="21"/>
          <w:szCs w:val="21"/>
        </w:rPr>
        <w:t>4、其他关联方情况</w:t>
      </w:r>
      <w:bookmarkEnd w:id="313"/>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14:paraId="5A354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A02EC25">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C344E4D">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14:paraId="7E976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5F8F0CB">
            <w:pPr>
              <w:spacing w:before="0" w:after="0" w:line="240" w:lineRule="exact"/>
              <w:jc w:val="left"/>
              <w:rPr>
                <w:rFonts w:ascii="宋体" w:hAnsi="宋体" w:eastAsia="宋体" w:cs="宋体"/>
                <w:sz w:val="18"/>
                <w:szCs w:val="18"/>
              </w:rPr>
            </w:pPr>
            <w:r>
              <w:rPr>
                <w:rFonts w:ascii="宋体" w:hAnsi="宋体" w:eastAsia="宋体" w:cs="宋体"/>
                <w:sz w:val="18"/>
                <w:szCs w:val="18"/>
              </w:rPr>
              <w:t>安徽奥动新能源科技有限公司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DCB2C25">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343A3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B28EBED">
            <w:pPr>
              <w:spacing w:before="0" w:after="0" w:line="240" w:lineRule="exact"/>
              <w:jc w:val="left"/>
              <w:rPr>
                <w:rFonts w:ascii="宋体" w:hAnsi="宋体" w:eastAsia="宋体" w:cs="宋体"/>
                <w:sz w:val="18"/>
                <w:szCs w:val="18"/>
              </w:rPr>
            </w:pPr>
            <w:r>
              <w:rPr>
                <w:rFonts w:ascii="宋体" w:hAnsi="宋体" w:eastAsia="宋体" w:cs="宋体"/>
                <w:sz w:val="18"/>
                <w:szCs w:val="18"/>
              </w:rPr>
              <w:t>安徽金鼎物业管理有限责任公司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4A629740">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58738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2752DB7">
            <w:pPr>
              <w:spacing w:before="0" w:after="0" w:line="240" w:lineRule="exact"/>
              <w:jc w:val="left"/>
              <w:rPr>
                <w:rFonts w:ascii="宋体" w:hAnsi="宋体" w:eastAsia="宋体" w:cs="宋体"/>
                <w:sz w:val="18"/>
                <w:szCs w:val="18"/>
              </w:rPr>
            </w:pPr>
            <w:r>
              <w:rPr>
                <w:rFonts w:ascii="宋体" w:hAnsi="宋体" w:eastAsia="宋体" w:cs="宋体"/>
                <w:sz w:val="18"/>
                <w:szCs w:val="18"/>
              </w:rPr>
              <w:t>安徽省充换电有限责任公司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6BD46FEA">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7BEC1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DF755E9">
            <w:pPr>
              <w:spacing w:before="0" w:after="0" w:line="240" w:lineRule="exact"/>
              <w:jc w:val="left"/>
              <w:rPr>
                <w:rFonts w:ascii="宋体" w:hAnsi="宋体" w:eastAsia="宋体" w:cs="宋体"/>
                <w:sz w:val="18"/>
                <w:szCs w:val="18"/>
              </w:rPr>
            </w:pPr>
            <w:r>
              <w:rPr>
                <w:rFonts w:ascii="宋体" w:hAnsi="宋体" w:eastAsia="宋体" w:cs="宋体"/>
                <w:sz w:val="18"/>
                <w:szCs w:val="18"/>
              </w:rPr>
              <w:t>安徽省丰禾私募基金管理有限公司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EDA9C3C">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032DB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BDC8002">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安徽省合肥联合发电有限公司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18F422F">
            <w:pPr>
              <w:spacing w:before="0" w:after="0" w:line="240" w:lineRule="exact"/>
              <w:jc w:val="left"/>
              <w:rPr>
                <w:rFonts w:ascii="宋体" w:hAnsi="宋体" w:eastAsia="宋体" w:cs="宋体"/>
                <w:sz w:val="18"/>
                <w:szCs w:val="18"/>
              </w:rPr>
            </w:pPr>
            <w:r>
              <w:rPr>
                <w:rFonts w:ascii="宋体" w:hAnsi="宋体" w:eastAsia="宋体" w:cs="宋体"/>
                <w:sz w:val="18"/>
                <w:szCs w:val="18"/>
              </w:rPr>
              <w:t>控股股东持股5.00%以上的企业</w:t>
            </w:r>
          </w:p>
        </w:tc>
      </w:tr>
      <w:tr w14:paraId="713D1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94D997E">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C39D96D">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21233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84CABBE">
            <w:pPr>
              <w:spacing w:before="0" w:after="0" w:line="240" w:lineRule="exact"/>
              <w:jc w:val="left"/>
              <w:rPr>
                <w:rFonts w:ascii="宋体" w:hAnsi="宋体" w:eastAsia="宋体" w:cs="宋体"/>
                <w:sz w:val="18"/>
                <w:szCs w:val="18"/>
              </w:rPr>
            </w:pPr>
            <w:r>
              <w:rPr>
                <w:rFonts w:ascii="宋体" w:hAnsi="宋体" w:eastAsia="宋体" w:cs="宋体"/>
                <w:sz w:val="18"/>
                <w:szCs w:val="18"/>
              </w:rPr>
              <w:t>安徽省生物天然气开发股份有限公司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104EF61">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695E5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97A45B4">
            <w:pPr>
              <w:spacing w:before="0" w:after="0" w:line="240" w:lineRule="exact"/>
              <w:jc w:val="left"/>
              <w:rPr>
                <w:rFonts w:ascii="宋体" w:hAnsi="宋体" w:eastAsia="宋体" w:cs="宋体"/>
                <w:sz w:val="18"/>
                <w:szCs w:val="18"/>
              </w:rPr>
            </w:pPr>
            <w:r>
              <w:rPr>
                <w:rFonts w:ascii="宋体" w:hAnsi="宋体" w:eastAsia="宋体" w:cs="宋体"/>
                <w:sz w:val="18"/>
                <w:szCs w:val="18"/>
              </w:rPr>
              <w:t>安徽省天然气开发股份有限公司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1E609EA">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0A045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8FFB20C">
            <w:pPr>
              <w:spacing w:before="0" w:after="0" w:line="240" w:lineRule="exact"/>
              <w:jc w:val="left"/>
              <w:rPr>
                <w:rFonts w:ascii="宋体" w:hAnsi="宋体" w:eastAsia="宋体" w:cs="宋体"/>
                <w:sz w:val="18"/>
                <w:szCs w:val="18"/>
              </w:rPr>
            </w:pPr>
            <w:r>
              <w:rPr>
                <w:rFonts w:ascii="宋体" w:hAnsi="宋体" w:eastAsia="宋体" w:cs="宋体"/>
                <w:sz w:val="18"/>
                <w:szCs w:val="18"/>
              </w:rPr>
              <w:t>安徽省天然气销售有限公司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6452704">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335A1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46C18E4">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安徽省皖能大厦有限责任公司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18AC64F7">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16740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C52DC63">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安徽省皖能电力运营检修股份公司</w:t>
            </w:r>
          </w:p>
        </w:tc>
        <w:tc>
          <w:tcPr>
            <w:tcW w:w="4820" w:type="dxa"/>
            <w:tcBorders>
              <w:top w:val="single" w:color="auto" w:sz="2" w:space="0"/>
              <w:left w:val="single" w:color="auto" w:sz="2" w:space="0"/>
              <w:bottom w:val="single" w:color="auto" w:sz="2" w:space="0"/>
              <w:right w:val="single" w:color="auto" w:sz="2" w:space="0"/>
            </w:tcBorders>
            <w:vAlign w:val="center"/>
          </w:tcPr>
          <w:p w14:paraId="0EA0D1CB">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7042C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BBBD950">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安徽省皖能港华天然气有限公司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9D65624">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1A910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FE9E28C">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安徽省皖能港华天然气有限公司泾县分公司</w:t>
            </w:r>
          </w:p>
        </w:tc>
        <w:tc>
          <w:tcPr>
            <w:tcW w:w="4820" w:type="dxa"/>
            <w:tcBorders>
              <w:top w:val="single" w:color="auto" w:sz="2" w:space="0"/>
              <w:left w:val="single" w:color="auto" w:sz="2" w:space="0"/>
              <w:bottom w:val="single" w:color="auto" w:sz="2" w:space="0"/>
              <w:right w:val="single" w:color="auto" w:sz="2" w:space="0"/>
            </w:tcBorders>
            <w:vAlign w:val="center"/>
          </w:tcPr>
          <w:p w14:paraId="1BADE381">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3B79F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40493E4">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安徽省皖能江南建设发展有限责任公司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43B2C16E">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17942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116524B">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安徽省皖能实业发展有限公司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B2B86FE">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1DB95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3DE5F02">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安徽省皖能新奥天然气有限公司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59F0F94">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370F7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B01C788">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安徽省皖能新奥天然气有限公司固镇分公司</w:t>
            </w:r>
          </w:p>
        </w:tc>
        <w:tc>
          <w:tcPr>
            <w:tcW w:w="4820" w:type="dxa"/>
            <w:tcBorders>
              <w:top w:val="single" w:color="auto" w:sz="2" w:space="0"/>
              <w:left w:val="single" w:color="auto" w:sz="2" w:space="0"/>
              <w:bottom w:val="single" w:color="auto" w:sz="2" w:space="0"/>
              <w:right w:val="single" w:color="auto" w:sz="2" w:space="0"/>
            </w:tcBorders>
            <w:vAlign w:val="center"/>
          </w:tcPr>
          <w:p w14:paraId="7D51542E">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6ED35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C38C94D">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安徽省皖能新奥天然气有限公司颍上分公司</w:t>
            </w:r>
          </w:p>
        </w:tc>
        <w:tc>
          <w:tcPr>
            <w:tcW w:w="4820" w:type="dxa"/>
            <w:tcBorders>
              <w:top w:val="single" w:color="auto" w:sz="2" w:space="0"/>
              <w:left w:val="single" w:color="auto" w:sz="2" w:space="0"/>
              <w:bottom w:val="single" w:color="auto" w:sz="2" w:space="0"/>
              <w:right w:val="single" w:color="auto" w:sz="2" w:space="0"/>
            </w:tcBorders>
            <w:vAlign w:val="center"/>
          </w:tcPr>
          <w:p w14:paraId="069B0003">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36114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DB50726">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安徽省皖能正能餐饮运营管理有限责任公司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5E31E658">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517AE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225708B">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安徽省皖能资本投资有限公司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393D840">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29F3D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CC77E39">
            <w:pPr>
              <w:spacing w:before="0" w:after="0" w:line="240" w:lineRule="exact"/>
              <w:jc w:val="left"/>
              <w:rPr>
                <w:rFonts w:ascii="宋体" w:hAnsi="宋体" w:eastAsia="宋体" w:cs="宋体"/>
                <w:sz w:val="18"/>
                <w:szCs w:val="18"/>
              </w:rPr>
            </w:pPr>
            <w:r>
              <w:rPr>
                <w:rFonts w:ascii="宋体" w:hAnsi="宋体" w:eastAsia="宋体" w:cs="宋体"/>
                <w:sz w:val="18"/>
                <w:szCs w:val="18"/>
              </w:rPr>
              <w:t>安徽省新能创业投资有限责任公司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00E6F211">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03B94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D12EBC8">
            <w:pPr>
              <w:spacing w:before="0" w:after="0" w:line="240" w:lineRule="exact"/>
              <w:jc w:val="left"/>
              <w:rPr>
                <w:rFonts w:ascii="宋体" w:hAnsi="宋体" w:eastAsia="宋体" w:cs="宋体"/>
                <w:sz w:val="18"/>
                <w:szCs w:val="18"/>
              </w:rPr>
            </w:pPr>
            <w:r>
              <w:rPr>
                <w:rFonts w:ascii="宋体" w:hAnsi="宋体" w:eastAsia="宋体" w:cs="宋体"/>
                <w:sz w:val="18"/>
                <w:szCs w:val="18"/>
              </w:rPr>
              <w:t>安徽省新能电气科技有限公司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44AE4C6">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28D63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8336EE4">
            <w:pPr>
              <w:spacing w:before="0" w:after="0" w:line="240" w:lineRule="exact"/>
              <w:jc w:val="left"/>
              <w:rPr>
                <w:rFonts w:ascii="宋体" w:hAnsi="宋体" w:eastAsia="宋体" w:cs="宋体"/>
                <w:sz w:val="18"/>
                <w:szCs w:val="18"/>
              </w:rPr>
            </w:pPr>
            <w:r>
              <w:rPr>
                <w:rFonts w:ascii="宋体" w:hAnsi="宋体" w:eastAsia="宋体" w:cs="宋体"/>
                <w:sz w:val="18"/>
                <w:szCs w:val="18"/>
              </w:rPr>
              <w:t>安徽皖丰长能投资有限责任公司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0430EC4A">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0AD6B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FD27F83">
            <w:pPr>
              <w:spacing w:before="0" w:after="0" w:line="240" w:lineRule="exact"/>
              <w:jc w:val="left"/>
              <w:rPr>
                <w:rFonts w:ascii="宋体" w:hAnsi="宋体" w:eastAsia="宋体" w:cs="宋体"/>
                <w:sz w:val="18"/>
                <w:szCs w:val="18"/>
              </w:rPr>
            </w:pPr>
            <w:r>
              <w:rPr>
                <w:rFonts w:ascii="宋体" w:hAnsi="宋体" w:eastAsia="宋体" w:cs="宋体"/>
                <w:sz w:val="18"/>
                <w:szCs w:val="18"/>
              </w:rPr>
              <w:t>安徽皖能光伏农业科技创新有限公司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E9D88A1">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49F75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8FA157C">
            <w:pPr>
              <w:spacing w:before="0" w:after="0" w:line="240" w:lineRule="exact"/>
              <w:jc w:val="left"/>
              <w:rPr>
                <w:rFonts w:ascii="宋体" w:hAnsi="宋体" w:eastAsia="宋体" w:cs="宋体"/>
                <w:sz w:val="18"/>
                <w:szCs w:val="18"/>
              </w:rPr>
            </w:pPr>
            <w:r>
              <w:rPr>
                <w:rFonts w:ascii="宋体" w:hAnsi="宋体" w:eastAsia="宋体" w:cs="宋体"/>
                <w:sz w:val="18"/>
                <w:szCs w:val="18"/>
              </w:rPr>
              <w:t>安徽皖能恒发电力检修有限公司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049676D">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3F6C9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A57A425">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安徽皖能环境科技有限公司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7765332">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74FB7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51DC8A8">
            <w:pPr>
              <w:spacing w:before="0" w:after="0" w:line="240" w:lineRule="exact"/>
              <w:jc w:val="left"/>
              <w:rPr>
                <w:rFonts w:ascii="宋体" w:hAnsi="宋体" w:eastAsia="宋体" w:cs="宋体"/>
                <w:sz w:val="18"/>
                <w:szCs w:val="18"/>
              </w:rPr>
            </w:pPr>
            <w:r>
              <w:rPr>
                <w:rFonts w:ascii="宋体" w:hAnsi="宋体" w:eastAsia="宋体" w:cs="宋体"/>
                <w:sz w:val="18"/>
                <w:szCs w:val="18"/>
              </w:rPr>
              <w:t>安徽皖能节能服务有限公司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82988DF">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0003C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CE79952">
            <w:pPr>
              <w:spacing w:before="0" w:after="0" w:line="240" w:lineRule="exact"/>
              <w:jc w:val="left"/>
              <w:rPr>
                <w:rFonts w:ascii="宋体" w:hAnsi="宋体" w:eastAsia="宋体" w:cs="宋体"/>
                <w:sz w:val="18"/>
                <w:szCs w:val="18"/>
              </w:rPr>
            </w:pPr>
            <w:r>
              <w:rPr>
                <w:rFonts w:ascii="宋体" w:hAnsi="宋体" w:eastAsia="宋体" w:cs="宋体"/>
                <w:sz w:val="18"/>
                <w:szCs w:val="18"/>
              </w:rPr>
              <w:t>安徽皖能天然气工程有限公司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0FE62D9">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4F685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E511C24">
            <w:pPr>
              <w:spacing w:before="0" w:after="0" w:line="240" w:lineRule="exact"/>
              <w:jc w:val="left"/>
              <w:rPr>
                <w:rFonts w:ascii="宋体" w:hAnsi="宋体" w:eastAsia="宋体" w:cs="宋体"/>
                <w:sz w:val="18"/>
                <w:szCs w:val="18"/>
              </w:rPr>
            </w:pPr>
            <w:r>
              <w:rPr>
                <w:rFonts w:ascii="宋体" w:hAnsi="宋体" w:eastAsia="宋体" w:cs="宋体"/>
                <w:sz w:val="18"/>
                <w:szCs w:val="18"/>
              </w:rPr>
              <w:t>安徽皖中电力实业有限公司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0B61DC6">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1EAC3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EBB7D2D">
            <w:pPr>
              <w:spacing w:before="0" w:after="0" w:line="240" w:lineRule="exact"/>
              <w:jc w:val="left"/>
              <w:rPr>
                <w:rFonts w:ascii="宋体" w:hAnsi="宋体" w:eastAsia="宋体" w:cs="宋体"/>
                <w:sz w:val="18"/>
                <w:szCs w:val="18"/>
              </w:rPr>
            </w:pPr>
            <w:r>
              <w:rPr>
                <w:rFonts w:ascii="宋体" w:hAnsi="宋体" w:eastAsia="宋体" w:cs="宋体"/>
                <w:sz w:val="18"/>
                <w:szCs w:val="18"/>
              </w:rPr>
              <w:t>池州市玖阳新能源发电有限公司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0DCA1D2">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4AEF6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01747C8">
            <w:pPr>
              <w:spacing w:before="0" w:after="0" w:line="240" w:lineRule="exact"/>
              <w:jc w:val="left"/>
              <w:rPr>
                <w:rFonts w:ascii="宋体" w:hAnsi="宋体" w:eastAsia="宋体" w:cs="宋体"/>
                <w:sz w:val="18"/>
                <w:szCs w:val="18"/>
              </w:rPr>
            </w:pPr>
            <w:r>
              <w:rPr>
                <w:rFonts w:ascii="宋体" w:hAnsi="宋体" w:eastAsia="宋体" w:cs="宋体"/>
                <w:sz w:val="18"/>
                <w:szCs w:val="18"/>
              </w:rPr>
              <w:t>池州皖能天然气有限公司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2B3E94D">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2529C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44B6F30">
            <w:pPr>
              <w:spacing w:before="0" w:after="0" w:line="240" w:lineRule="exact"/>
              <w:jc w:val="left"/>
              <w:rPr>
                <w:rFonts w:ascii="宋体" w:hAnsi="宋体" w:eastAsia="宋体" w:cs="宋体"/>
                <w:sz w:val="18"/>
                <w:szCs w:val="18"/>
              </w:rPr>
            </w:pPr>
            <w:r>
              <w:rPr>
                <w:rFonts w:ascii="宋体" w:hAnsi="宋体" w:eastAsia="宋体" w:cs="宋体"/>
                <w:sz w:val="18"/>
                <w:szCs w:val="18"/>
              </w:rPr>
              <w:t>滁州市皖能兴滁环境科技有限公司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255E104">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5109E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FCAE877">
            <w:pPr>
              <w:spacing w:before="0" w:after="0" w:line="240" w:lineRule="exact"/>
              <w:jc w:val="left"/>
              <w:rPr>
                <w:rFonts w:ascii="宋体" w:hAnsi="宋体" w:eastAsia="宋体" w:cs="宋体"/>
                <w:sz w:val="18"/>
                <w:szCs w:val="18"/>
              </w:rPr>
            </w:pPr>
            <w:r>
              <w:rPr>
                <w:rFonts w:ascii="宋体" w:hAnsi="宋体" w:eastAsia="宋体" w:cs="宋体"/>
                <w:sz w:val="18"/>
                <w:szCs w:val="18"/>
              </w:rPr>
              <w:t>枞阳皖能能源有限公司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BE61854">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4F301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FC4F317">
            <w:pPr>
              <w:spacing w:before="0" w:after="0" w:line="240" w:lineRule="exact"/>
              <w:jc w:val="left"/>
              <w:rPr>
                <w:rFonts w:ascii="宋体" w:hAnsi="宋体" w:eastAsia="宋体" w:cs="宋体"/>
                <w:sz w:val="18"/>
                <w:szCs w:val="18"/>
              </w:rPr>
            </w:pPr>
            <w:r>
              <w:rPr>
                <w:rFonts w:ascii="宋体" w:hAnsi="宋体" w:eastAsia="宋体" w:cs="宋体"/>
                <w:sz w:val="18"/>
                <w:szCs w:val="18"/>
              </w:rPr>
              <w:t>广德皖能天然气有限公司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607239B">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1B62D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0842719">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合肥皖能生态农业发展有限责任公司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5AA93414">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2954D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5ABB309">
            <w:pPr>
              <w:spacing w:before="0" w:after="0" w:line="240" w:lineRule="exact"/>
              <w:jc w:val="left"/>
              <w:rPr>
                <w:rFonts w:ascii="宋体" w:hAnsi="宋体" w:eastAsia="宋体" w:cs="宋体"/>
                <w:sz w:val="18"/>
                <w:szCs w:val="18"/>
              </w:rPr>
            </w:pPr>
            <w:r>
              <w:rPr>
                <w:rFonts w:ascii="宋体" w:hAnsi="宋体" w:eastAsia="宋体" w:cs="宋体"/>
                <w:sz w:val="18"/>
                <w:szCs w:val="18"/>
              </w:rPr>
              <w:t>合肥皖能智慧能源科技有限公司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9566B74">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28CC0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652912A">
            <w:pPr>
              <w:spacing w:before="0" w:after="0" w:line="240" w:lineRule="exact"/>
              <w:jc w:val="left"/>
              <w:rPr>
                <w:rFonts w:ascii="宋体" w:hAnsi="宋体" w:eastAsia="宋体" w:cs="宋体"/>
                <w:sz w:val="18"/>
                <w:szCs w:val="18"/>
              </w:rPr>
            </w:pPr>
            <w:r>
              <w:rPr>
                <w:rFonts w:ascii="宋体" w:hAnsi="宋体" w:eastAsia="宋体" w:cs="宋体"/>
                <w:sz w:val="18"/>
                <w:szCs w:val="18"/>
              </w:rPr>
              <w:t>合肥长丰皖能生物质能发电有限公司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20AE68D">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11655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5128A6C">
            <w:pPr>
              <w:spacing w:before="0" w:after="0" w:line="240" w:lineRule="exact"/>
              <w:jc w:val="left"/>
              <w:rPr>
                <w:rFonts w:ascii="宋体" w:hAnsi="宋体" w:eastAsia="宋体" w:cs="宋体"/>
                <w:sz w:val="18"/>
                <w:szCs w:val="18"/>
              </w:rPr>
            </w:pPr>
            <w:r>
              <w:rPr>
                <w:rFonts w:ascii="宋体" w:hAnsi="宋体" w:eastAsia="宋体" w:cs="宋体"/>
                <w:sz w:val="18"/>
                <w:szCs w:val="18"/>
              </w:rPr>
              <w:t>和县皖能天然气有限公司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5467219">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71B69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70D7C2D">
            <w:pPr>
              <w:spacing w:before="0" w:after="0" w:line="240" w:lineRule="exact"/>
              <w:jc w:val="left"/>
              <w:rPr>
                <w:rFonts w:ascii="宋体" w:hAnsi="宋体" w:eastAsia="宋体" w:cs="宋体"/>
                <w:sz w:val="18"/>
                <w:szCs w:val="18"/>
              </w:rPr>
            </w:pPr>
            <w:r>
              <w:rPr>
                <w:rFonts w:ascii="宋体" w:hAnsi="宋体" w:eastAsia="宋体" w:cs="宋体"/>
                <w:sz w:val="18"/>
                <w:szCs w:val="18"/>
              </w:rPr>
              <w:t>淮南皖能源沣环境科技有限公司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1913081">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386D4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504F33D">
            <w:pPr>
              <w:spacing w:before="0" w:after="0" w:line="240" w:lineRule="exact"/>
              <w:jc w:val="left"/>
              <w:rPr>
                <w:rFonts w:ascii="宋体" w:hAnsi="宋体" w:eastAsia="宋体" w:cs="宋体"/>
                <w:sz w:val="18"/>
                <w:szCs w:val="18"/>
              </w:rPr>
            </w:pPr>
            <w:r>
              <w:rPr>
                <w:rFonts w:ascii="宋体" w:hAnsi="宋体" w:eastAsia="宋体" w:cs="宋体"/>
                <w:sz w:val="18"/>
                <w:szCs w:val="18"/>
              </w:rPr>
              <w:t>霍山皖能天然气有限公司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4C5BDC1">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0F5FE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817266E">
            <w:pPr>
              <w:spacing w:before="0" w:after="0" w:line="240" w:lineRule="exact"/>
              <w:jc w:val="left"/>
              <w:rPr>
                <w:rFonts w:ascii="宋体" w:hAnsi="宋体" w:eastAsia="宋体" w:cs="宋体"/>
                <w:sz w:val="18"/>
                <w:szCs w:val="18"/>
              </w:rPr>
            </w:pPr>
            <w:r>
              <w:rPr>
                <w:rFonts w:ascii="宋体" w:hAnsi="宋体" w:eastAsia="宋体" w:cs="宋体"/>
                <w:sz w:val="18"/>
                <w:szCs w:val="18"/>
              </w:rPr>
              <w:t>利辛皖能生物质能发电有限公司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A013696">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63BFE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E4ADC74">
            <w:pPr>
              <w:spacing w:before="0" w:after="0" w:line="240" w:lineRule="exact"/>
              <w:jc w:val="left"/>
              <w:rPr>
                <w:rFonts w:ascii="宋体" w:hAnsi="宋体" w:eastAsia="宋体" w:cs="宋体"/>
                <w:sz w:val="18"/>
                <w:szCs w:val="18"/>
              </w:rPr>
            </w:pPr>
            <w:r>
              <w:rPr>
                <w:rFonts w:ascii="宋体" w:hAnsi="宋体" w:eastAsia="宋体" w:cs="宋体"/>
                <w:sz w:val="18"/>
                <w:szCs w:val="18"/>
              </w:rPr>
              <w:t>庐江皖能天然气有限公司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C20BC39">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7241D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EDBECCB">
            <w:pPr>
              <w:spacing w:before="0" w:after="0" w:line="240" w:lineRule="exact"/>
              <w:jc w:val="left"/>
              <w:rPr>
                <w:rFonts w:ascii="宋体" w:hAnsi="宋体" w:eastAsia="宋体" w:cs="宋体"/>
                <w:sz w:val="18"/>
                <w:szCs w:val="18"/>
              </w:rPr>
            </w:pPr>
            <w:r>
              <w:rPr>
                <w:rFonts w:ascii="宋体" w:hAnsi="宋体" w:eastAsia="宋体" w:cs="宋体"/>
                <w:sz w:val="18"/>
                <w:szCs w:val="18"/>
              </w:rPr>
              <w:t>乾县皖能环保电力有限公司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205CD82">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32B4C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F9B38BA">
            <w:pPr>
              <w:spacing w:before="0" w:after="0" w:line="240" w:lineRule="exact"/>
              <w:jc w:val="left"/>
              <w:rPr>
                <w:rFonts w:ascii="宋体" w:hAnsi="宋体" w:eastAsia="宋体" w:cs="宋体"/>
                <w:sz w:val="18"/>
                <w:szCs w:val="18"/>
              </w:rPr>
            </w:pPr>
            <w:r>
              <w:rPr>
                <w:rFonts w:ascii="宋体" w:hAnsi="宋体" w:eastAsia="宋体" w:cs="宋体"/>
                <w:sz w:val="18"/>
                <w:szCs w:val="18"/>
              </w:rPr>
              <w:t>舒城皖能天然气有限公司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C198E02">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6EF5A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9ECBB5E">
            <w:pPr>
              <w:spacing w:before="0" w:after="0" w:line="240" w:lineRule="exact"/>
              <w:jc w:val="left"/>
              <w:rPr>
                <w:rFonts w:ascii="宋体" w:hAnsi="宋体" w:eastAsia="宋体" w:cs="宋体"/>
                <w:sz w:val="18"/>
                <w:szCs w:val="18"/>
              </w:rPr>
            </w:pPr>
            <w:r>
              <w:rPr>
                <w:rFonts w:ascii="宋体" w:hAnsi="宋体" w:eastAsia="宋体" w:cs="宋体"/>
                <w:sz w:val="18"/>
                <w:szCs w:val="18"/>
              </w:rPr>
              <w:t>宿松宿阳新能源有限责任公司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1E669690">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530FC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0F28262">
            <w:pPr>
              <w:spacing w:before="0" w:after="0" w:line="240" w:lineRule="exact"/>
              <w:jc w:val="left"/>
              <w:rPr>
                <w:rFonts w:ascii="宋体" w:hAnsi="宋体" w:eastAsia="宋体" w:cs="宋体"/>
                <w:sz w:val="18"/>
                <w:szCs w:val="18"/>
              </w:rPr>
            </w:pPr>
            <w:r>
              <w:rPr>
                <w:rFonts w:ascii="宋体" w:hAnsi="宋体" w:eastAsia="宋体" w:cs="宋体"/>
                <w:sz w:val="18"/>
                <w:szCs w:val="18"/>
              </w:rPr>
              <w:t>宿州皖能天然气有限公司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1D8ADF0">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544BC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4E0E3E5">
            <w:pPr>
              <w:spacing w:before="0" w:after="0" w:line="240" w:lineRule="exact"/>
              <w:jc w:val="left"/>
              <w:rPr>
                <w:rFonts w:ascii="宋体" w:hAnsi="宋体" w:eastAsia="宋体" w:cs="宋体"/>
                <w:sz w:val="18"/>
                <w:szCs w:val="18"/>
              </w:rPr>
            </w:pPr>
            <w:r>
              <w:rPr>
                <w:rFonts w:ascii="宋体" w:hAnsi="宋体" w:eastAsia="宋体" w:cs="宋体"/>
                <w:sz w:val="18"/>
                <w:szCs w:val="18"/>
              </w:rPr>
              <w:t>铜陵市晨华新能源发电有限公司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D900F2E">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55AC3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1EB7ACE">
            <w:pPr>
              <w:spacing w:before="0" w:after="0" w:line="240" w:lineRule="exact"/>
              <w:jc w:val="left"/>
              <w:rPr>
                <w:rFonts w:ascii="宋体" w:hAnsi="宋体" w:eastAsia="宋体" w:cs="宋体"/>
                <w:sz w:val="18"/>
                <w:szCs w:val="18"/>
              </w:rPr>
            </w:pPr>
            <w:r>
              <w:rPr>
                <w:rFonts w:ascii="宋体" w:hAnsi="宋体" w:eastAsia="宋体" w:cs="宋体"/>
                <w:sz w:val="18"/>
                <w:szCs w:val="18"/>
              </w:rPr>
              <w:t>皖丰（黄山）能源发展有限公司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152142B">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3A591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EBA10B2">
            <w:pPr>
              <w:spacing w:before="0" w:after="0" w:line="240" w:lineRule="exact"/>
              <w:jc w:val="left"/>
              <w:rPr>
                <w:rFonts w:ascii="宋体" w:hAnsi="宋体" w:eastAsia="宋体" w:cs="宋体"/>
                <w:sz w:val="18"/>
                <w:szCs w:val="18"/>
              </w:rPr>
            </w:pPr>
            <w:r>
              <w:rPr>
                <w:rFonts w:ascii="宋体" w:hAnsi="宋体" w:eastAsia="宋体" w:cs="宋体"/>
                <w:sz w:val="18"/>
                <w:szCs w:val="18"/>
              </w:rPr>
              <w:t>涡阳皖能能源有限公司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98FBE1F">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4D872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1663422">
            <w:pPr>
              <w:spacing w:before="0" w:after="0" w:line="240" w:lineRule="exact"/>
              <w:jc w:val="left"/>
              <w:rPr>
                <w:rFonts w:ascii="宋体" w:hAnsi="宋体" w:eastAsia="宋体" w:cs="宋体"/>
                <w:sz w:val="18"/>
                <w:szCs w:val="18"/>
              </w:rPr>
            </w:pPr>
            <w:r>
              <w:rPr>
                <w:rFonts w:ascii="宋体" w:hAnsi="宋体" w:eastAsia="宋体" w:cs="宋体"/>
                <w:sz w:val="18"/>
                <w:szCs w:val="18"/>
              </w:rPr>
              <w:t>颍上皖能环保电力有限公司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4DEDA8F">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1C0F2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6C733A9">
            <w:pPr>
              <w:spacing w:before="0" w:after="0" w:line="240" w:lineRule="exact"/>
              <w:jc w:val="left"/>
              <w:rPr>
                <w:rFonts w:ascii="宋体" w:hAnsi="宋体" w:eastAsia="宋体" w:cs="宋体"/>
                <w:sz w:val="18"/>
                <w:szCs w:val="18"/>
              </w:rPr>
            </w:pPr>
            <w:r>
              <w:rPr>
                <w:rFonts w:ascii="宋体" w:hAnsi="宋体" w:eastAsia="宋体" w:cs="宋体"/>
                <w:sz w:val="18"/>
                <w:szCs w:val="18"/>
              </w:rPr>
              <w:t>长丰皖能风电开发有限公司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C55044B">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6EDBD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6EE1644">
            <w:pPr>
              <w:spacing w:before="0" w:after="0" w:line="240" w:lineRule="exact"/>
              <w:jc w:val="left"/>
              <w:rPr>
                <w:rFonts w:ascii="宋体" w:hAnsi="宋体" w:eastAsia="宋体" w:cs="宋体"/>
                <w:sz w:val="18"/>
                <w:szCs w:val="18"/>
              </w:rPr>
            </w:pPr>
            <w:r>
              <w:rPr>
                <w:rFonts w:ascii="宋体" w:hAnsi="宋体" w:eastAsia="宋体" w:cs="宋体"/>
                <w:sz w:val="18"/>
                <w:szCs w:val="18"/>
              </w:rPr>
              <w:t>长丰皖能环境科技有限公司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4895D1D">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6A3CD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4412C7E">
            <w:pPr>
              <w:spacing w:before="0" w:after="0" w:line="240" w:lineRule="exact"/>
              <w:jc w:val="left"/>
              <w:rPr>
                <w:rFonts w:ascii="宋体" w:hAnsi="宋体" w:eastAsia="宋体" w:cs="宋体"/>
                <w:sz w:val="18"/>
                <w:szCs w:val="18"/>
              </w:rPr>
            </w:pPr>
            <w:r>
              <w:rPr>
                <w:rFonts w:ascii="宋体" w:hAnsi="宋体" w:eastAsia="宋体" w:cs="宋体"/>
                <w:sz w:val="18"/>
                <w:szCs w:val="18"/>
              </w:rPr>
              <w:t>长丰皖能综合能源有限责任公司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14AE17E2">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70676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CACA281">
            <w:pPr>
              <w:spacing w:before="0" w:after="0" w:line="240" w:lineRule="exact"/>
              <w:jc w:val="left"/>
              <w:rPr>
                <w:rFonts w:ascii="宋体" w:hAnsi="宋体" w:eastAsia="宋体" w:cs="宋体"/>
                <w:sz w:val="18"/>
                <w:szCs w:val="18"/>
              </w:rPr>
            </w:pPr>
            <w:r>
              <w:rPr>
                <w:rFonts w:ascii="宋体" w:hAnsi="宋体" w:eastAsia="宋体" w:cs="宋体"/>
                <w:sz w:val="18"/>
                <w:szCs w:val="18"/>
              </w:rPr>
              <w:t>安徽皖能清洁能源有限公司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FE7E2D0">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703A4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87B3FED">
            <w:pPr>
              <w:spacing w:before="0" w:after="0" w:line="240" w:lineRule="exact"/>
              <w:jc w:val="left"/>
              <w:rPr>
                <w:rFonts w:ascii="宋体" w:hAnsi="宋体" w:eastAsia="宋体" w:cs="宋体"/>
                <w:sz w:val="18"/>
                <w:szCs w:val="18"/>
              </w:rPr>
            </w:pPr>
            <w:r>
              <w:rPr>
                <w:rFonts w:ascii="宋体" w:hAnsi="宋体" w:eastAsia="宋体" w:cs="宋体"/>
                <w:sz w:val="18"/>
                <w:szCs w:val="18"/>
              </w:rPr>
              <w:t>安徽国皖钧泰天然气有限公司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BEC3EB1">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4CDE6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7BD7BC8">
            <w:pPr>
              <w:spacing w:before="0" w:after="0" w:line="240" w:lineRule="exact"/>
              <w:jc w:val="left"/>
              <w:rPr>
                <w:rFonts w:ascii="宋体" w:hAnsi="宋体" w:eastAsia="宋体" w:cs="宋体"/>
                <w:sz w:val="18"/>
                <w:szCs w:val="18"/>
              </w:rPr>
            </w:pPr>
            <w:r>
              <w:rPr>
                <w:rFonts w:ascii="宋体" w:hAnsi="宋体" w:eastAsia="宋体" w:cs="宋体"/>
                <w:sz w:val="18"/>
                <w:szCs w:val="18"/>
              </w:rPr>
              <w:t>安徽国皖嘉汇天然气有限公司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0EFAAFC">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0C96E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6BE6E93">
            <w:pPr>
              <w:spacing w:before="0" w:after="0" w:line="240" w:lineRule="exact"/>
              <w:jc w:val="left"/>
              <w:rPr>
                <w:rFonts w:ascii="宋体" w:hAnsi="宋体" w:eastAsia="宋体" w:cs="宋体"/>
                <w:sz w:val="18"/>
                <w:szCs w:val="18"/>
              </w:rPr>
            </w:pPr>
            <w:r>
              <w:rPr>
                <w:rFonts w:ascii="宋体" w:hAnsi="宋体" w:eastAsia="宋体" w:cs="宋体"/>
                <w:sz w:val="18"/>
                <w:szCs w:val="18"/>
              </w:rPr>
              <w:t>皖能交投（铜陵）综合能源有限公司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D0450EB">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3F46A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9AD9DF6">
            <w:pPr>
              <w:spacing w:before="0" w:after="0" w:line="240" w:lineRule="exact"/>
              <w:jc w:val="left"/>
              <w:rPr>
                <w:rFonts w:ascii="宋体" w:hAnsi="宋体" w:eastAsia="宋体" w:cs="宋体"/>
                <w:sz w:val="18"/>
                <w:szCs w:val="18"/>
              </w:rPr>
            </w:pPr>
            <w:r>
              <w:rPr>
                <w:rFonts w:ascii="宋体" w:hAnsi="宋体" w:eastAsia="宋体" w:cs="宋体"/>
                <w:sz w:val="18"/>
                <w:szCs w:val="18"/>
              </w:rPr>
              <w:t>凤台皖能环境科技有限公司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29F2361">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r w14:paraId="2F32B8B2">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7C17353">
            <w:pPr>
              <w:spacing w:before="0" w:after="0" w:line="240" w:lineRule="exact"/>
              <w:jc w:val="left"/>
              <w:rPr>
                <w:rFonts w:ascii="宋体" w:hAnsi="宋体" w:eastAsia="宋体" w:cs="宋体"/>
                <w:sz w:val="18"/>
                <w:szCs w:val="18"/>
              </w:rPr>
            </w:pPr>
            <w:r>
              <w:rPr>
                <w:rFonts w:ascii="宋体" w:hAnsi="宋体" w:eastAsia="宋体" w:cs="宋体"/>
                <w:sz w:val="18"/>
                <w:szCs w:val="18"/>
              </w:rPr>
              <w:t>广德皖能综合能源有限公司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9A814BD">
            <w:pPr>
              <w:spacing w:before="0" w:after="0" w:line="240" w:lineRule="exact"/>
              <w:jc w:val="left"/>
              <w:rPr>
                <w:rFonts w:ascii="宋体" w:hAnsi="宋体" w:eastAsia="宋体" w:cs="宋体"/>
                <w:sz w:val="18"/>
                <w:szCs w:val="18"/>
              </w:rPr>
            </w:pPr>
            <w:r>
              <w:rPr>
                <w:rFonts w:ascii="宋体" w:hAnsi="宋体" w:eastAsia="宋体" w:cs="宋体"/>
                <w:sz w:val="18"/>
                <w:szCs w:val="18"/>
              </w:rPr>
              <w:t>同一控制方</w:t>
            </w:r>
          </w:p>
        </w:tc>
      </w:tr>
    </w:tbl>
    <w:p w14:paraId="237F6A52">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01C2C569">
      <w:pPr>
        <w:keepNext/>
        <w:keepLines/>
        <w:spacing w:before="300" w:after="300" w:line="280" w:lineRule="exact"/>
        <w:jc w:val="left"/>
        <w:outlineLvl w:val="2"/>
        <w:rPr>
          <w:rFonts w:ascii="宋体" w:hAnsi="宋体" w:eastAsia="宋体" w:cs="宋体"/>
          <w:b/>
          <w:bCs/>
          <w:sz w:val="21"/>
          <w:szCs w:val="21"/>
        </w:rPr>
      </w:pPr>
      <w:bookmarkStart w:id="314" w:name="_Toc989203"/>
      <w:r>
        <w:rPr>
          <w:rFonts w:ascii="宋体" w:hAnsi="宋体" w:eastAsia="宋体" w:cs="宋体"/>
          <w:b/>
          <w:bCs/>
          <w:sz w:val="21"/>
          <w:szCs w:val="21"/>
        </w:rPr>
        <w:t>5、关联交易情况</w:t>
      </w:r>
      <w:bookmarkEnd w:id="314"/>
    </w:p>
    <w:p w14:paraId="6DF0E31A">
      <w:pPr>
        <w:keepNext/>
        <w:keepLines/>
        <w:spacing w:before="300" w:after="300" w:line="280" w:lineRule="exact"/>
        <w:jc w:val="left"/>
        <w:outlineLvl w:val="3"/>
        <w:rPr>
          <w:rFonts w:ascii="宋体" w:hAnsi="宋体" w:eastAsia="宋体" w:cs="宋体"/>
          <w:b/>
          <w:bCs/>
          <w:sz w:val="21"/>
          <w:szCs w:val="21"/>
        </w:rPr>
      </w:pPr>
      <w:bookmarkStart w:id="315" w:name="_Toc989204"/>
      <w:r>
        <w:rPr>
          <w:rFonts w:ascii="宋体" w:hAnsi="宋体" w:eastAsia="宋体" w:cs="宋体"/>
          <w:b/>
          <w:bCs/>
          <w:sz w:val="21"/>
          <w:szCs w:val="21"/>
        </w:rPr>
        <w:t>（1） 购销商品、提供和接受劳务的关联交易</w:t>
      </w:r>
      <w:bookmarkEnd w:id="315"/>
    </w:p>
    <w:p w14:paraId="13BA977B">
      <w:pPr>
        <w:spacing w:before="40" w:after="40" w:line="240" w:lineRule="exact"/>
        <w:jc w:val="left"/>
        <w:rPr>
          <w:rFonts w:ascii="宋体" w:hAnsi="宋体" w:eastAsia="宋体" w:cs="宋体"/>
          <w:sz w:val="18"/>
          <w:szCs w:val="18"/>
        </w:rPr>
      </w:pPr>
      <w:r>
        <w:rPr>
          <w:rFonts w:ascii="宋体" w:hAnsi="宋体" w:eastAsia="宋体" w:cs="宋体"/>
          <w:sz w:val="18"/>
          <w:szCs w:val="18"/>
        </w:rPr>
        <w:t>采购商品/接受劳务情况表</w:t>
      </w:r>
    </w:p>
    <w:p w14:paraId="46A1899C">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4A3FA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2B8C93C">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BB2C5DE">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B6F5148">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6998E75">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5ACAD51">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6156E4A">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132C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86AEA4B">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安徽省皖能电力运营检修股份公司</w:t>
            </w:r>
          </w:p>
        </w:tc>
        <w:tc>
          <w:tcPr>
            <w:tcW w:w="1606" w:type="dxa"/>
            <w:tcBorders>
              <w:top w:val="single" w:color="auto" w:sz="2" w:space="0"/>
              <w:left w:val="single" w:color="auto" w:sz="2" w:space="0"/>
              <w:bottom w:val="single" w:color="auto" w:sz="2" w:space="0"/>
              <w:right w:val="single" w:color="auto" w:sz="2" w:space="0"/>
            </w:tcBorders>
            <w:vAlign w:val="center"/>
          </w:tcPr>
          <w:p w14:paraId="3C6D5B75">
            <w:pPr>
              <w:spacing w:before="0" w:after="0" w:line="240" w:lineRule="exact"/>
              <w:jc w:val="left"/>
              <w:rPr>
                <w:rFonts w:ascii="宋体" w:hAnsi="宋体" w:eastAsia="宋体" w:cs="宋体"/>
                <w:sz w:val="18"/>
                <w:szCs w:val="18"/>
              </w:rPr>
            </w:pPr>
            <w:r>
              <w:rPr>
                <w:rFonts w:ascii="宋体" w:hAnsi="宋体" w:eastAsia="宋体" w:cs="宋体"/>
                <w:sz w:val="18"/>
                <w:szCs w:val="18"/>
              </w:rPr>
              <w:t>电力设备检修服务</w:t>
            </w:r>
          </w:p>
        </w:tc>
        <w:tc>
          <w:tcPr>
            <w:tcW w:w="1606" w:type="dxa"/>
            <w:tcBorders>
              <w:top w:val="single" w:color="auto" w:sz="2" w:space="0"/>
              <w:left w:val="single" w:color="auto" w:sz="2" w:space="0"/>
              <w:bottom w:val="single" w:color="auto" w:sz="2" w:space="0"/>
              <w:right w:val="single" w:color="auto" w:sz="2" w:space="0"/>
            </w:tcBorders>
            <w:vAlign w:val="center"/>
          </w:tcPr>
          <w:p w14:paraId="00CBC287">
            <w:pPr>
              <w:spacing w:before="0" w:after="0" w:line="240" w:lineRule="exact"/>
              <w:jc w:val="right"/>
              <w:rPr>
                <w:rFonts w:ascii="宋体" w:hAnsi="宋体" w:eastAsia="宋体" w:cs="宋体"/>
                <w:sz w:val="18"/>
                <w:szCs w:val="18"/>
              </w:rPr>
            </w:pPr>
            <w:r>
              <w:rPr>
                <w:rFonts w:ascii="宋体" w:hAnsi="宋体" w:eastAsia="宋体" w:cs="宋体"/>
                <w:sz w:val="18"/>
                <w:szCs w:val="18"/>
              </w:rPr>
              <w:t>99,378,361.41</w:t>
            </w:r>
          </w:p>
        </w:tc>
        <w:tc>
          <w:tcPr>
            <w:tcW w:w="1606" w:type="dxa"/>
            <w:tcBorders>
              <w:top w:val="single" w:color="auto" w:sz="2" w:space="0"/>
              <w:left w:val="single" w:color="auto" w:sz="2" w:space="0"/>
              <w:bottom w:val="single" w:color="auto" w:sz="2" w:space="0"/>
              <w:right w:val="single" w:color="auto" w:sz="2" w:space="0"/>
            </w:tcBorders>
            <w:vAlign w:val="center"/>
          </w:tcPr>
          <w:p w14:paraId="09E5E677">
            <w:pPr>
              <w:spacing w:before="0" w:after="0" w:line="240" w:lineRule="exact"/>
              <w:jc w:val="right"/>
              <w:rPr>
                <w:rFonts w:ascii="宋体" w:hAnsi="宋体" w:eastAsia="宋体" w:cs="宋体"/>
                <w:sz w:val="18"/>
                <w:szCs w:val="18"/>
              </w:rPr>
            </w:pPr>
            <w:r>
              <w:rPr>
                <w:rFonts w:ascii="宋体" w:hAnsi="宋体" w:eastAsia="宋体" w:cs="宋体"/>
                <w:sz w:val="18"/>
                <w:szCs w:val="18"/>
              </w:rPr>
              <w:t>480,000,000.00</w:t>
            </w:r>
          </w:p>
        </w:tc>
        <w:tc>
          <w:tcPr>
            <w:tcW w:w="1606" w:type="dxa"/>
            <w:tcBorders>
              <w:top w:val="single" w:color="auto" w:sz="2" w:space="0"/>
              <w:left w:val="single" w:color="auto" w:sz="2" w:space="0"/>
              <w:bottom w:val="single" w:color="auto" w:sz="2" w:space="0"/>
              <w:right w:val="single" w:color="auto" w:sz="2" w:space="0"/>
            </w:tcBorders>
            <w:vAlign w:val="center"/>
          </w:tcPr>
          <w:p w14:paraId="281DD80A">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608AE48A">
            <w:pPr>
              <w:spacing w:before="0" w:after="0" w:line="240" w:lineRule="exact"/>
              <w:jc w:val="right"/>
              <w:rPr>
                <w:rFonts w:ascii="宋体" w:hAnsi="宋体" w:eastAsia="宋体" w:cs="宋体"/>
                <w:sz w:val="18"/>
                <w:szCs w:val="18"/>
              </w:rPr>
            </w:pPr>
            <w:r>
              <w:rPr>
                <w:rFonts w:ascii="宋体" w:hAnsi="宋体" w:eastAsia="宋体" w:cs="宋体"/>
                <w:sz w:val="18"/>
                <w:szCs w:val="18"/>
              </w:rPr>
              <w:t>47,149,047.98</w:t>
            </w:r>
          </w:p>
        </w:tc>
      </w:tr>
      <w:tr w14:paraId="305C6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50F02B1">
            <w:pPr>
              <w:spacing w:before="0" w:after="0" w:line="240" w:lineRule="exact"/>
              <w:jc w:val="left"/>
              <w:rPr>
                <w:rFonts w:ascii="宋体" w:hAnsi="宋体" w:eastAsia="宋体" w:cs="宋体"/>
                <w:sz w:val="18"/>
                <w:szCs w:val="18"/>
              </w:rPr>
            </w:pPr>
            <w:r>
              <w:rPr>
                <w:rFonts w:ascii="宋体" w:hAnsi="宋体" w:eastAsia="宋体" w:cs="宋体"/>
                <w:sz w:val="18"/>
                <w:szCs w:val="18"/>
              </w:rPr>
              <w:t>安徽省新能电气科技有限公司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7C03F7D">
            <w:pPr>
              <w:spacing w:before="0" w:after="0" w:line="240" w:lineRule="exact"/>
              <w:jc w:val="left"/>
              <w:rPr>
                <w:rFonts w:ascii="宋体" w:hAnsi="宋体" w:eastAsia="宋体" w:cs="宋体"/>
                <w:sz w:val="18"/>
                <w:szCs w:val="18"/>
              </w:rPr>
            </w:pPr>
            <w:r>
              <w:rPr>
                <w:rFonts w:ascii="宋体" w:hAnsi="宋体" w:eastAsia="宋体" w:cs="宋体"/>
                <w:sz w:val="18"/>
                <w:szCs w:val="18"/>
              </w:rPr>
              <w:t>购料款</w:t>
            </w:r>
          </w:p>
        </w:tc>
        <w:tc>
          <w:tcPr>
            <w:tcW w:w="1606" w:type="dxa"/>
            <w:tcBorders>
              <w:top w:val="single" w:color="auto" w:sz="2" w:space="0"/>
              <w:left w:val="single" w:color="auto" w:sz="2" w:space="0"/>
              <w:bottom w:val="single" w:color="auto" w:sz="2" w:space="0"/>
              <w:right w:val="single" w:color="auto" w:sz="2" w:space="0"/>
            </w:tcBorders>
            <w:vAlign w:val="center"/>
          </w:tcPr>
          <w:p w14:paraId="428A4F7A">
            <w:pPr>
              <w:spacing w:before="0" w:after="0" w:line="240" w:lineRule="exact"/>
              <w:jc w:val="right"/>
              <w:rPr>
                <w:rFonts w:ascii="宋体" w:hAnsi="宋体" w:eastAsia="宋体" w:cs="宋体"/>
                <w:sz w:val="18"/>
                <w:szCs w:val="18"/>
              </w:rPr>
            </w:pPr>
            <w:r>
              <w:rPr>
                <w:rFonts w:ascii="宋体" w:hAnsi="宋体" w:eastAsia="宋体" w:cs="宋体"/>
                <w:sz w:val="18"/>
                <w:szCs w:val="18"/>
              </w:rPr>
              <w:t>430,079.65</w:t>
            </w:r>
          </w:p>
        </w:tc>
        <w:tc>
          <w:tcPr>
            <w:tcW w:w="1606" w:type="dxa"/>
            <w:tcBorders>
              <w:top w:val="single" w:color="auto" w:sz="2" w:space="0"/>
              <w:left w:val="single" w:color="auto" w:sz="2" w:space="0"/>
              <w:bottom w:val="single" w:color="auto" w:sz="2" w:space="0"/>
              <w:right w:val="single" w:color="auto" w:sz="2" w:space="0"/>
            </w:tcBorders>
            <w:vAlign w:val="center"/>
          </w:tcPr>
          <w:p w14:paraId="41DD71FF">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1606" w:type="dxa"/>
            <w:tcBorders>
              <w:top w:val="single" w:color="auto" w:sz="2" w:space="0"/>
              <w:left w:val="single" w:color="auto" w:sz="2" w:space="0"/>
              <w:bottom w:val="single" w:color="auto" w:sz="2" w:space="0"/>
              <w:right w:val="single" w:color="auto" w:sz="2" w:space="0"/>
            </w:tcBorders>
            <w:vAlign w:val="center"/>
          </w:tcPr>
          <w:p w14:paraId="58AFEECA">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65E3807D">
            <w:pPr>
              <w:spacing w:before="0" w:after="0" w:line="240" w:lineRule="exact"/>
              <w:jc w:val="right"/>
              <w:rPr>
                <w:rFonts w:ascii="宋体" w:hAnsi="宋体" w:eastAsia="宋体" w:cs="宋体"/>
                <w:sz w:val="18"/>
                <w:szCs w:val="18"/>
              </w:rPr>
            </w:pPr>
            <w:r>
              <w:rPr>
                <w:rFonts w:ascii="宋体" w:hAnsi="宋体" w:eastAsia="宋体" w:cs="宋体"/>
                <w:sz w:val="18"/>
                <w:szCs w:val="18"/>
              </w:rPr>
              <w:t>734,532.75</w:t>
            </w:r>
          </w:p>
        </w:tc>
      </w:tr>
      <w:tr w14:paraId="4AB83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90B05FB">
            <w:pPr>
              <w:spacing w:before="0" w:after="0" w:line="240" w:lineRule="exact"/>
              <w:jc w:val="left"/>
              <w:rPr>
                <w:rFonts w:ascii="宋体" w:hAnsi="宋体" w:eastAsia="宋体" w:cs="宋体"/>
                <w:sz w:val="18"/>
                <w:szCs w:val="18"/>
              </w:rPr>
            </w:pPr>
            <w:r>
              <w:rPr>
                <w:rFonts w:ascii="宋体" w:hAnsi="宋体" w:eastAsia="宋体" w:cs="宋体"/>
                <w:sz w:val="18"/>
                <w:szCs w:val="18"/>
              </w:rPr>
              <w:t>安徽金鼎物业管理有限责任公司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3F1E3347">
            <w:pPr>
              <w:spacing w:before="0" w:after="0" w:line="240" w:lineRule="exact"/>
              <w:jc w:val="left"/>
              <w:rPr>
                <w:rFonts w:ascii="宋体" w:hAnsi="宋体" w:eastAsia="宋体" w:cs="宋体"/>
                <w:sz w:val="18"/>
                <w:szCs w:val="18"/>
              </w:rPr>
            </w:pPr>
            <w:r>
              <w:rPr>
                <w:rFonts w:ascii="宋体" w:hAnsi="宋体" w:eastAsia="宋体" w:cs="宋体"/>
                <w:sz w:val="18"/>
                <w:szCs w:val="18"/>
              </w:rPr>
              <w:t>物业费等费用</w:t>
            </w:r>
          </w:p>
        </w:tc>
        <w:tc>
          <w:tcPr>
            <w:tcW w:w="1606" w:type="dxa"/>
            <w:tcBorders>
              <w:top w:val="single" w:color="auto" w:sz="2" w:space="0"/>
              <w:left w:val="single" w:color="auto" w:sz="2" w:space="0"/>
              <w:bottom w:val="single" w:color="auto" w:sz="2" w:space="0"/>
              <w:right w:val="single" w:color="auto" w:sz="2" w:space="0"/>
            </w:tcBorders>
            <w:vAlign w:val="center"/>
          </w:tcPr>
          <w:p w14:paraId="6458F73B">
            <w:pPr>
              <w:spacing w:before="0" w:after="0" w:line="240" w:lineRule="exact"/>
              <w:jc w:val="right"/>
              <w:rPr>
                <w:rFonts w:ascii="宋体" w:hAnsi="宋体" w:eastAsia="宋体" w:cs="宋体"/>
                <w:sz w:val="18"/>
                <w:szCs w:val="18"/>
              </w:rPr>
            </w:pPr>
            <w:r>
              <w:rPr>
                <w:rFonts w:ascii="宋体" w:hAnsi="宋体" w:eastAsia="宋体" w:cs="宋体"/>
                <w:sz w:val="18"/>
                <w:szCs w:val="18"/>
              </w:rPr>
              <w:t>7,173,449.25</w:t>
            </w:r>
          </w:p>
        </w:tc>
        <w:tc>
          <w:tcPr>
            <w:tcW w:w="1606" w:type="dxa"/>
            <w:tcBorders>
              <w:top w:val="single" w:color="auto" w:sz="2" w:space="0"/>
              <w:left w:val="single" w:color="auto" w:sz="2" w:space="0"/>
              <w:bottom w:val="single" w:color="auto" w:sz="2" w:space="0"/>
              <w:right w:val="single" w:color="auto" w:sz="2" w:space="0"/>
            </w:tcBorders>
            <w:vAlign w:val="center"/>
          </w:tcPr>
          <w:p w14:paraId="2ACF569D">
            <w:pPr>
              <w:spacing w:before="0" w:after="0" w:line="240" w:lineRule="exact"/>
              <w:jc w:val="right"/>
              <w:rPr>
                <w:rFonts w:ascii="宋体" w:hAnsi="宋体" w:eastAsia="宋体" w:cs="宋体"/>
                <w:sz w:val="18"/>
                <w:szCs w:val="18"/>
              </w:rPr>
            </w:pPr>
            <w:r>
              <w:rPr>
                <w:rFonts w:ascii="宋体" w:hAnsi="宋体" w:eastAsia="宋体" w:cs="宋体"/>
                <w:sz w:val="18"/>
                <w:szCs w:val="18"/>
              </w:rPr>
              <w:t>20,000,000.00</w:t>
            </w:r>
          </w:p>
        </w:tc>
        <w:tc>
          <w:tcPr>
            <w:tcW w:w="1606" w:type="dxa"/>
            <w:tcBorders>
              <w:top w:val="single" w:color="auto" w:sz="2" w:space="0"/>
              <w:left w:val="single" w:color="auto" w:sz="2" w:space="0"/>
              <w:bottom w:val="single" w:color="auto" w:sz="2" w:space="0"/>
              <w:right w:val="single" w:color="auto" w:sz="2" w:space="0"/>
            </w:tcBorders>
            <w:vAlign w:val="center"/>
          </w:tcPr>
          <w:p w14:paraId="45EC6171">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0CBDFD70">
            <w:pPr>
              <w:spacing w:before="0" w:after="0" w:line="240" w:lineRule="exact"/>
              <w:jc w:val="right"/>
              <w:rPr>
                <w:rFonts w:ascii="宋体" w:hAnsi="宋体" w:eastAsia="宋体" w:cs="宋体"/>
                <w:sz w:val="18"/>
                <w:szCs w:val="18"/>
              </w:rPr>
            </w:pPr>
            <w:r>
              <w:rPr>
                <w:rFonts w:ascii="宋体" w:hAnsi="宋体" w:eastAsia="宋体" w:cs="宋体"/>
                <w:sz w:val="18"/>
                <w:szCs w:val="18"/>
              </w:rPr>
              <w:t>11,201,237.87</w:t>
            </w:r>
          </w:p>
        </w:tc>
      </w:tr>
      <w:tr w14:paraId="7A6E0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BCCE55C">
            <w:pPr>
              <w:spacing w:before="0" w:after="0" w:line="240" w:lineRule="exact"/>
              <w:jc w:val="left"/>
              <w:rPr>
                <w:rFonts w:ascii="宋体" w:hAnsi="宋体" w:eastAsia="宋体" w:cs="宋体"/>
                <w:sz w:val="18"/>
                <w:szCs w:val="18"/>
              </w:rPr>
            </w:pPr>
            <w:r>
              <w:rPr>
                <w:rFonts w:ascii="宋体" w:hAnsi="宋体" w:eastAsia="宋体" w:cs="宋体"/>
                <w:sz w:val="18"/>
                <w:szCs w:val="18"/>
              </w:rPr>
              <w:t>安徽皖能节能服务有限公司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7B715A7">
            <w:pPr>
              <w:spacing w:before="0" w:after="0" w:line="240" w:lineRule="exact"/>
              <w:jc w:val="left"/>
              <w:rPr>
                <w:rFonts w:ascii="宋体" w:hAnsi="宋体" w:eastAsia="宋体" w:cs="宋体"/>
                <w:sz w:val="18"/>
                <w:szCs w:val="18"/>
              </w:rPr>
            </w:pPr>
            <w:r>
              <w:rPr>
                <w:rFonts w:ascii="宋体" w:hAnsi="宋体" w:eastAsia="宋体" w:cs="宋体"/>
                <w:sz w:val="18"/>
                <w:szCs w:val="18"/>
              </w:rPr>
              <w:t>节能改造服务及修理费</w:t>
            </w:r>
          </w:p>
        </w:tc>
        <w:tc>
          <w:tcPr>
            <w:tcW w:w="1606" w:type="dxa"/>
            <w:tcBorders>
              <w:top w:val="single" w:color="auto" w:sz="2" w:space="0"/>
              <w:left w:val="single" w:color="auto" w:sz="2" w:space="0"/>
              <w:bottom w:val="single" w:color="auto" w:sz="2" w:space="0"/>
              <w:right w:val="single" w:color="auto" w:sz="2" w:space="0"/>
            </w:tcBorders>
            <w:vAlign w:val="center"/>
          </w:tcPr>
          <w:p w14:paraId="234A405F">
            <w:pPr>
              <w:spacing w:before="0" w:after="0" w:line="240" w:lineRule="exact"/>
              <w:jc w:val="right"/>
              <w:rPr>
                <w:rFonts w:ascii="宋体" w:hAnsi="宋体" w:eastAsia="宋体" w:cs="宋体"/>
                <w:sz w:val="18"/>
                <w:szCs w:val="18"/>
              </w:rPr>
            </w:pPr>
            <w:r>
              <w:rPr>
                <w:rFonts w:ascii="宋体" w:hAnsi="宋体" w:eastAsia="宋体" w:cs="宋体"/>
                <w:sz w:val="18"/>
                <w:szCs w:val="18"/>
              </w:rPr>
              <w:t>2,549,939.06</w:t>
            </w:r>
          </w:p>
        </w:tc>
        <w:tc>
          <w:tcPr>
            <w:tcW w:w="1606" w:type="dxa"/>
            <w:tcBorders>
              <w:top w:val="single" w:color="auto" w:sz="2" w:space="0"/>
              <w:left w:val="single" w:color="auto" w:sz="2" w:space="0"/>
              <w:bottom w:val="single" w:color="auto" w:sz="2" w:space="0"/>
              <w:right w:val="single" w:color="auto" w:sz="2" w:space="0"/>
            </w:tcBorders>
            <w:vAlign w:val="center"/>
          </w:tcPr>
          <w:p w14:paraId="501F60AA">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1606" w:type="dxa"/>
            <w:tcBorders>
              <w:top w:val="single" w:color="auto" w:sz="2" w:space="0"/>
              <w:left w:val="single" w:color="auto" w:sz="2" w:space="0"/>
              <w:bottom w:val="single" w:color="auto" w:sz="2" w:space="0"/>
              <w:right w:val="single" w:color="auto" w:sz="2" w:space="0"/>
            </w:tcBorders>
            <w:vAlign w:val="center"/>
          </w:tcPr>
          <w:p w14:paraId="1E5F4D19">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7BA9A67F">
            <w:pPr>
              <w:spacing w:before="0" w:after="0" w:line="240" w:lineRule="exact"/>
              <w:jc w:val="right"/>
              <w:rPr>
                <w:rFonts w:ascii="宋体" w:hAnsi="宋体" w:eastAsia="宋体" w:cs="宋体"/>
                <w:sz w:val="18"/>
                <w:szCs w:val="18"/>
              </w:rPr>
            </w:pPr>
            <w:r>
              <w:rPr>
                <w:rFonts w:ascii="宋体" w:hAnsi="宋体" w:eastAsia="宋体" w:cs="宋体"/>
                <w:sz w:val="18"/>
                <w:szCs w:val="18"/>
              </w:rPr>
              <w:t>2,598,960.35</w:t>
            </w:r>
          </w:p>
        </w:tc>
      </w:tr>
      <w:tr w14:paraId="53B42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8B31372">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C3BB832">
            <w:pPr>
              <w:spacing w:before="0" w:after="0" w:line="240" w:lineRule="exact"/>
              <w:jc w:val="left"/>
              <w:rPr>
                <w:rFonts w:ascii="宋体" w:hAnsi="宋体" w:eastAsia="宋体" w:cs="宋体"/>
                <w:sz w:val="18"/>
                <w:szCs w:val="18"/>
              </w:rPr>
            </w:pPr>
            <w:r>
              <w:rPr>
                <w:rFonts w:ascii="宋体" w:hAnsi="宋体" w:eastAsia="宋体" w:cs="宋体"/>
                <w:sz w:val="18"/>
                <w:szCs w:val="18"/>
              </w:rPr>
              <w:t>材料款/租赁费</w:t>
            </w:r>
          </w:p>
        </w:tc>
        <w:tc>
          <w:tcPr>
            <w:tcW w:w="1606" w:type="dxa"/>
            <w:tcBorders>
              <w:top w:val="single" w:color="auto" w:sz="2" w:space="0"/>
              <w:left w:val="single" w:color="auto" w:sz="2" w:space="0"/>
              <w:bottom w:val="single" w:color="auto" w:sz="2" w:space="0"/>
              <w:right w:val="single" w:color="auto" w:sz="2" w:space="0"/>
            </w:tcBorders>
            <w:vAlign w:val="center"/>
          </w:tcPr>
          <w:p w14:paraId="3E77B175">
            <w:pPr>
              <w:spacing w:before="0" w:after="0" w:line="240" w:lineRule="exact"/>
              <w:jc w:val="right"/>
              <w:rPr>
                <w:rFonts w:ascii="宋体" w:hAnsi="宋体" w:eastAsia="宋体" w:cs="宋体"/>
                <w:sz w:val="18"/>
                <w:szCs w:val="18"/>
              </w:rPr>
            </w:pPr>
            <w:r>
              <w:rPr>
                <w:rFonts w:ascii="宋体" w:hAnsi="宋体" w:eastAsia="宋体" w:cs="宋体"/>
                <w:sz w:val="18"/>
                <w:szCs w:val="18"/>
              </w:rPr>
              <w:t>632,043.65</w:t>
            </w:r>
          </w:p>
        </w:tc>
        <w:tc>
          <w:tcPr>
            <w:tcW w:w="1606" w:type="dxa"/>
            <w:tcBorders>
              <w:top w:val="single" w:color="auto" w:sz="2" w:space="0"/>
              <w:left w:val="single" w:color="auto" w:sz="2" w:space="0"/>
              <w:bottom w:val="single" w:color="auto" w:sz="2" w:space="0"/>
              <w:right w:val="single" w:color="auto" w:sz="2" w:space="0"/>
            </w:tcBorders>
            <w:vAlign w:val="center"/>
          </w:tcPr>
          <w:p w14:paraId="172F04D9">
            <w:pPr>
              <w:spacing w:before="0" w:after="0" w:line="240" w:lineRule="exact"/>
              <w:jc w:val="right"/>
              <w:rPr>
                <w:rFonts w:ascii="宋体" w:hAnsi="宋体" w:eastAsia="宋体" w:cs="宋体"/>
                <w:sz w:val="18"/>
                <w:szCs w:val="18"/>
              </w:rPr>
            </w:pPr>
            <w:r>
              <w:rPr>
                <w:rFonts w:ascii="宋体" w:hAnsi="宋体" w:eastAsia="宋体" w:cs="宋体"/>
                <w:sz w:val="18"/>
                <w:szCs w:val="18"/>
              </w:rPr>
              <w:t>1,000,000,000.00</w:t>
            </w:r>
          </w:p>
        </w:tc>
        <w:tc>
          <w:tcPr>
            <w:tcW w:w="1606" w:type="dxa"/>
            <w:tcBorders>
              <w:top w:val="single" w:color="auto" w:sz="2" w:space="0"/>
              <w:left w:val="single" w:color="auto" w:sz="2" w:space="0"/>
              <w:bottom w:val="single" w:color="auto" w:sz="2" w:space="0"/>
              <w:right w:val="single" w:color="auto" w:sz="2" w:space="0"/>
            </w:tcBorders>
            <w:vAlign w:val="center"/>
          </w:tcPr>
          <w:p w14:paraId="3A625180">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642F0D54">
            <w:pPr>
              <w:spacing w:before="0" w:after="0" w:line="240" w:lineRule="exact"/>
              <w:jc w:val="right"/>
              <w:rPr>
                <w:rFonts w:ascii="宋体" w:hAnsi="宋体" w:eastAsia="宋体" w:cs="宋体"/>
                <w:sz w:val="18"/>
                <w:szCs w:val="18"/>
              </w:rPr>
            </w:pPr>
            <w:r>
              <w:rPr>
                <w:rFonts w:ascii="宋体" w:hAnsi="宋体" w:eastAsia="宋体" w:cs="宋体"/>
                <w:sz w:val="18"/>
                <w:szCs w:val="18"/>
              </w:rPr>
              <w:t>2,859,938.35</w:t>
            </w:r>
          </w:p>
        </w:tc>
      </w:tr>
      <w:tr w14:paraId="7C516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EEC1F46">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安徽省皖能大厦有限责任公司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583BBC95">
            <w:pPr>
              <w:spacing w:before="0" w:after="0" w:line="240" w:lineRule="exact"/>
              <w:jc w:val="left"/>
              <w:rPr>
                <w:rFonts w:ascii="宋体" w:hAnsi="宋体" w:eastAsia="宋体" w:cs="宋体"/>
                <w:sz w:val="18"/>
                <w:szCs w:val="18"/>
              </w:rPr>
            </w:pPr>
            <w:r>
              <w:rPr>
                <w:rFonts w:ascii="宋体" w:hAnsi="宋体" w:eastAsia="宋体" w:cs="宋体"/>
                <w:sz w:val="18"/>
                <w:szCs w:val="18"/>
              </w:rPr>
              <w:t>食堂劳务</w:t>
            </w:r>
          </w:p>
        </w:tc>
        <w:tc>
          <w:tcPr>
            <w:tcW w:w="1606" w:type="dxa"/>
            <w:tcBorders>
              <w:top w:val="single" w:color="auto" w:sz="2" w:space="0"/>
              <w:left w:val="single" w:color="auto" w:sz="2" w:space="0"/>
              <w:bottom w:val="single" w:color="auto" w:sz="2" w:space="0"/>
              <w:right w:val="single" w:color="auto" w:sz="2" w:space="0"/>
            </w:tcBorders>
            <w:vAlign w:val="center"/>
          </w:tcPr>
          <w:p w14:paraId="4EAAD17D">
            <w:pPr>
              <w:spacing w:before="0" w:after="0" w:line="240" w:lineRule="exact"/>
              <w:jc w:val="right"/>
              <w:rPr>
                <w:rFonts w:ascii="宋体" w:hAnsi="宋体" w:eastAsia="宋体" w:cs="宋体"/>
                <w:sz w:val="18"/>
                <w:szCs w:val="18"/>
              </w:rPr>
            </w:pPr>
            <w:r>
              <w:rPr>
                <w:rFonts w:ascii="宋体" w:hAnsi="宋体" w:eastAsia="宋体" w:cs="宋体"/>
                <w:sz w:val="18"/>
                <w:szCs w:val="18"/>
              </w:rPr>
              <w:t>3,040,529.72</w:t>
            </w:r>
          </w:p>
        </w:tc>
        <w:tc>
          <w:tcPr>
            <w:tcW w:w="1606" w:type="dxa"/>
            <w:tcBorders>
              <w:top w:val="single" w:color="auto" w:sz="2" w:space="0"/>
              <w:left w:val="single" w:color="auto" w:sz="2" w:space="0"/>
              <w:bottom w:val="single" w:color="auto" w:sz="2" w:space="0"/>
              <w:right w:val="single" w:color="auto" w:sz="2" w:space="0"/>
            </w:tcBorders>
            <w:vAlign w:val="center"/>
          </w:tcPr>
          <w:p w14:paraId="1DBD2141">
            <w:pPr>
              <w:spacing w:before="0" w:after="0" w:line="240" w:lineRule="exact"/>
              <w:jc w:val="right"/>
              <w:rPr>
                <w:rFonts w:ascii="宋体" w:hAnsi="宋体" w:eastAsia="宋体" w:cs="宋体"/>
                <w:sz w:val="18"/>
                <w:szCs w:val="18"/>
              </w:rPr>
            </w:pPr>
            <w:r>
              <w:rPr>
                <w:rFonts w:ascii="宋体" w:hAnsi="宋体" w:eastAsia="宋体" w:cs="宋体"/>
                <w:sz w:val="18"/>
                <w:szCs w:val="18"/>
              </w:rPr>
              <w:t>20,000,000.00</w:t>
            </w:r>
          </w:p>
        </w:tc>
        <w:tc>
          <w:tcPr>
            <w:tcW w:w="1606" w:type="dxa"/>
            <w:tcBorders>
              <w:top w:val="single" w:color="auto" w:sz="2" w:space="0"/>
              <w:left w:val="single" w:color="auto" w:sz="2" w:space="0"/>
              <w:bottom w:val="single" w:color="auto" w:sz="2" w:space="0"/>
              <w:right w:val="single" w:color="auto" w:sz="2" w:space="0"/>
            </w:tcBorders>
            <w:vAlign w:val="center"/>
          </w:tcPr>
          <w:p w14:paraId="0A0588E2">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36F1B3B9">
            <w:pPr>
              <w:spacing w:before="0" w:after="0" w:line="240" w:lineRule="exact"/>
              <w:jc w:val="right"/>
              <w:rPr>
                <w:rFonts w:ascii="宋体" w:hAnsi="宋体" w:eastAsia="宋体" w:cs="宋体"/>
                <w:sz w:val="18"/>
                <w:szCs w:val="18"/>
              </w:rPr>
            </w:pPr>
            <w:r>
              <w:rPr>
                <w:rFonts w:ascii="宋体" w:hAnsi="宋体" w:eastAsia="宋体" w:cs="宋体"/>
                <w:sz w:val="18"/>
                <w:szCs w:val="18"/>
              </w:rPr>
              <w:t>2,648,885.27</w:t>
            </w:r>
          </w:p>
        </w:tc>
      </w:tr>
      <w:tr w14:paraId="4275F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A2304BD">
            <w:pPr>
              <w:spacing w:before="0" w:after="0" w:line="240" w:lineRule="exact"/>
              <w:jc w:val="left"/>
              <w:rPr>
                <w:rFonts w:ascii="宋体" w:hAnsi="宋体" w:eastAsia="宋体" w:cs="宋体"/>
                <w:sz w:val="18"/>
                <w:szCs w:val="18"/>
              </w:rPr>
            </w:pPr>
            <w:r>
              <w:rPr>
                <w:rFonts w:ascii="宋体" w:hAnsi="宋体" w:eastAsia="宋体" w:cs="宋体"/>
                <w:sz w:val="18"/>
                <w:szCs w:val="18"/>
              </w:rPr>
              <w:t>安徽省新能创业投资有限责任公司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67230821">
            <w:pPr>
              <w:spacing w:before="0" w:after="0" w:line="240" w:lineRule="exact"/>
              <w:jc w:val="left"/>
              <w:rPr>
                <w:rFonts w:ascii="宋体" w:hAnsi="宋体" w:eastAsia="宋体" w:cs="宋体"/>
                <w:sz w:val="18"/>
                <w:szCs w:val="18"/>
              </w:rPr>
            </w:pPr>
            <w:r>
              <w:rPr>
                <w:rFonts w:ascii="宋体" w:hAnsi="宋体" w:eastAsia="宋体" w:cs="宋体"/>
                <w:sz w:val="18"/>
                <w:szCs w:val="18"/>
              </w:rPr>
              <w:t>服务费</w:t>
            </w:r>
          </w:p>
        </w:tc>
        <w:tc>
          <w:tcPr>
            <w:tcW w:w="1606" w:type="dxa"/>
            <w:tcBorders>
              <w:top w:val="single" w:color="auto" w:sz="2" w:space="0"/>
              <w:left w:val="single" w:color="auto" w:sz="2" w:space="0"/>
              <w:bottom w:val="single" w:color="auto" w:sz="2" w:space="0"/>
              <w:right w:val="single" w:color="auto" w:sz="2" w:space="0"/>
            </w:tcBorders>
            <w:vAlign w:val="center"/>
          </w:tcPr>
          <w:p w14:paraId="0E4199A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14:paraId="5FBD29D6">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A864EC2">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3B8A1BAB">
            <w:pPr>
              <w:spacing w:before="0" w:after="0" w:line="240" w:lineRule="exact"/>
              <w:jc w:val="right"/>
              <w:rPr>
                <w:rFonts w:ascii="宋体" w:hAnsi="宋体" w:eastAsia="宋体" w:cs="宋体"/>
                <w:sz w:val="18"/>
                <w:szCs w:val="18"/>
              </w:rPr>
            </w:pPr>
            <w:r>
              <w:rPr>
                <w:rFonts w:ascii="宋体" w:hAnsi="宋体" w:eastAsia="宋体" w:cs="宋体"/>
                <w:sz w:val="18"/>
                <w:szCs w:val="18"/>
              </w:rPr>
              <w:t>870,368.50</w:t>
            </w:r>
          </w:p>
        </w:tc>
      </w:tr>
      <w:tr w14:paraId="3D699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F28CE41">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安徽省皖能实业发展有限公司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7FBB9113">
            <w:pPr>
              <w:spacing w:before="0" w:after="0" w:line="240" w:lineRule="exact"/>
              <w:jc w:val="left"/>
              <w:rPr>
                <w:rFonts w:ascii="宋体" w:hAnsi="宋体" w:eastAsia="宋体" w:cs="宋体"/>
                <w:sz w:val="18"/>
                <w:szCs w:val="18"/>
              </w:rPr>
            </w:pPr>
            <w:r>
              <w:rPr>
                <w:rFonts w:ascii="宋体" w:hAnsi="宋体" w:eastAsia="宋体" w:cs="宋体"/>
                <w:sz w:val="18"/>
                <w:szCs w:val="18"/>
              </w:rPr>
              <w:t>劳务费</w:t>
            </w:r>
          </w:p>
        </w:tc>
        <w:tc>
          <w:tcPr>
            <w:tcW w:w="1606" w:type="dxa"/>
            <w:tcBorders>
              <w:top w:val="single" w:color="auto" w:sz="2" w:space="0"/>
              <w:left w:val="single" w:color="auto" w:sz="2" w:space="0"/>
              <w:bottom w:val="single" w:color="auto" w:sz="2" w:space="0"/>
              <w:right w:val="single" w:color="auto" w:sz="2" w:space="0"/>
            </w:tcBorders>
            <w:vAlign w:val="center"/>
          </w:tcPr>
          <w:p w14:paraId="2F860AC1">
            <w:pPr>
              <w:spacing w:before="0" w:after="0" w:line="240" w:lineRule="exact"/>
              <w:jc w:val="right"/>
              <w:rPr>
                <w:rFonts w:ascii="宋体" w:hAnsi="宋体" w:eastAsia="宋体" w:cs="宋体"/>
                <w:sz w:val="18"/>
                <w:szCs w:val="18"/>
              </w:rPr>
            </w:pPr>
            <w:r>
              <w:rPr>
                <w:rFonts w:ascii="宋体" w:hAnsi="宋体" w:eastAsia="宋体" w:cs="宋体"/>
                <w:sz w:val="18"/>
                <w:szCs w:val="18"/>
              </w:rPr>
              <w:t>479,948.65</w:t>
            </w:r>
          </w:p>
        </w:tc>
        <w:tc>
          <w:tcPr>
            <w:tcW w:w="1606" w:type="dxa"/>
            <w:tcBorders>
              <w:top w:val="single" w:color="auto" w:sz="2" w:space="0"/>
              <w:left w:val="single" w:color="auto" w:sz="2" w:space="0"/>
              <w:bottom w:val="single" w:color="auto" w:sz="2" w:space="0"/>
              <w:right w:val="single" w:color="auto" w:sz="2" w:space="0"/>
            </w:tcBorders>
            <w:vAlign w:val="center"/>
          </w:tcPr>
          <w:p w14:paraId="11B1FE53">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c>
          <w:tcPr>
            <w:tcW w:w="1606" w:type="dxa"/>
            <w:tcBorders>
              <w:top w:val="single" w:color="auto" w:sz="2" w:space="0"/>
              <w:left w:val="single" w:color="auto" w:sz="2" w:space="0"/>
              <w:bottom w:val="single" w:color="auto" w:sz="2" w:space="0"/>
              <w:right w:val="single" w:color="auto" w:sz="2" w:space="0"/>
            </w:tcBorders>
            <w:vAlign w:val="center"/>
          </w:tcPr>
          <w:p w14:paraId="6E7D348F">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287B21C5">
            <w:pPr>
              <w:spacing w:before="0" w:after="0" w:line="240" w:lineRule="exact"/>
              <w:jc w:val="right"/>
              <w:rPr>
                <w:rFonts w:ascii="宋体" w:hAnsi="宋体" w:eastAsia="宋体" w:cs="宋体"/>
                <w:sz w:val="18"/>
                <w:szCs w:val="18"/>
              </w:rPr>
            </w:pPr>
            <w:r>
              <w:rPr>
                <w:rFonts w:ascii="宋体" w:hAnsi="宋体" w:eastAsia="宋体" w:cs="宋体"/>
                <w:sz w:val="18"/>
                <w:szCs w:val="18"/>
              </w:rPr>
              <w:t>689,245.99</w:t>
            </w:r>
          </w:p>
        </w:tc>
      </w:tr>
      <w:tr w14:paraId="1D41D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B0FEFBE">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安徽省皖能正能餐饮运营管理有限责任公司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5B4727C0">
            <w:pPr>
              <w:spacing w:before="0" w:after="0" w:line="240" w:lineRule="exact"/>
              <w:jc w:val="left"/>
              <w:rPr>
                <w:rFonts w:ascii="宋体" w:hAnsi="宋体" w:eastAsia="宋体" w:cs="宋体"/>
                <w:sz w:val="18"/>
                <w:szCs w:val="18"/>
              </w:rPr>
            </w:pPr>
            <w:r>
              <w:rPr>
                <w:rFonts w:ascii="宋体" w:hAnsi="宋体" w:eastAsia="宋体" w:cs="宋体"/>
                <w:sz w:val="18"/>
                <w:szCs w:val="18"/>
              </w:rPr>
              <w:t>劳务费</w:t>
            </w:r>
          </w:p>
        </w:tc>
        <w:tc>
          <w:tcPr>
            <w:tcW w:w="1606" w:type="dxa"/>
            <w:tcBorders>
              <w:top w:val="single" w:color="auto" w:sz="2" w:space="0"/>
              <w:left w:val="single" w:color="auto" w:sz="2" w:space="0"/>
              <w:bottom w:val="single" w:color="auto" w:sz="2" w:space="0"/>
              <w:right w:val="single" w:color="auto" w:sz="2" w:space="0"/>
            </w:tcBorders>
            <w:vAlign w:val="center"/>
          </w:tcPr>
          <w:p w14:paraId="2F3E489F">
            <w:pPr>
              <w:spacing w:before="0" w:after="0" w:line="240" w:lineRule="exact"/>
              <w:jc w:val="right"/>
              <w:rPr>
                <w:rFonts w:ascii="宋体" w:hAnsi="宋体" w:eastAsia="宋体" w:cs="宋体"/>
                <w:sz w:val="18"/>
                <w:szCs w:val="18"/>
              </w:rPr>
            </w:pPr>
            <w:r>
              <w:rPr>
                <w:rFonts w:ascii="宋体" w:hAnsi="宋体" w:eastAsia="宋体" w:cs="宋体"/>
                <w:sz w:val="18"/>
                <w:szCs w:val="18"/>
              </w:rPr>
              <w:t>2,219,053.49</w:t>
            </w:r>
          </w:p>
        </w:tc>
        <w:tc>
          <w:tcPr>
            <w:tcW w:w="1606" w:type="dxa"/>
            <w:tcBorders>
              <w:top w:val="single" w:color="auto" w:sz="2" w:space="0"/>
              <w:left w:val="single" w:color="auto" w:sz="2" w:space="0"/>
              <w:bottom w:val="single" w:color="auto" w:sz="2" w:space="0"/>
              <w:right w:val="single" w:color="auto" w:sz="2" w:space="0"/>
            </w:tcBorders>
            <w:vAlign w:val="center"/>
          </w:tcPr>
          <w:p w14:paraId="5C46FF46">
            <w:pPr>
              <w:spacing w:before="0" w:after="0" w:line="240" w:lineRule="exact"/>
              <w:jc w:val="right"/>
              <w:rPr>
                <w:rFonts w:ascii="宋体" w:hAnsi="宋体" w:eastAsia="宋体" w:cs="宋体"/>
                <w:sz w:val="18"/>
                <w:szCs w:val="18"/>
              </w:rPr>
            </w:pPr>
            <w:r>
              <w:rPr>
                <w:rFonts w:ascii="宋体" w:hAnsi="宋体" w:eastAsia="宋体" w:cs="宋体"/>
                <w:sz w:val="18"/>
                <w:szCs w:val="18"/>
              </w:rPr>
              <w:t>8,000,000.00</w:t>
            </w:r>
          </w:p>
        </w:tc>
        <w:tc>
          <w:tcPr>
            <w:tcW w:w="1606" w:type="dxa"/>
            <w:tcBorders>
              <w:top w:val="single" w:color="auto" w:sz="2" w:space="0"/>
              <w:left w:val="single" w:color="auto" w:sz="2" w:space="0"/>
              <w:bottom w:val="single" w:color="auto" w:sz="2" w:space="0"/>
              <w:right w:val="single" w:color="auto" w:sz="2" w:space="0"/>
            </w:tcBorders>
            <w:vAlign w:val="center"/>
          </w:tcPr>
          <w:p w14:paraId="2134DF35">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768825CB">
            <w:pPr>
              <w:spacing w:before="0" w:after="0" w:line="240" w:lineRule="exact"/>
              <w:jc w:val="right"/>
              <w:rPr>
                <w:rFonts w:ascii="宋体" w:hAnsi="宋体" w:eastAsia="宋体" w:cs="宋体"/>
                <w:sz w:val="18"/>
                <w:szCs w:val="18"/>
              </w:rPr>
            </w:pPr>
            <w:r>
              <w:rPr>
                <w:rFonts w:ascii="宋体" w:hAnsi="宋体" w:eastAsia="宋体" w:cs="宋体"/>
                <w:sz w:val="18"/>
                <w:szCs w:val="18"/>
              </w:rPr>
              <w:t>1,577,368.82</w:t>
            </w:r>
          </w:p>
        </w:tc>
      </w:tr>
      <w:tr w14:paraId="559BE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6AF50DF">
            <w:pPr>
              <w:spacing w:before="0" w:after="0" w:line="240" w:lineRule="exact"/>
              <w:jc w:val="left"/>
              <w:rPr>
                <w:rFonts w:ascii="宋体" w:hAnsi="宋体" w:eastAsia="宋体" w:cs="宋体"/>
                <w:sz w:val="18"/>
                <w:szCs w:val="18"/>
              </w:rPr>
            </w:pPr>
            <w:r>
              <w:rPr>
                <w:rFonts w:ascii="宋体" w:hAnsi="宋体" w:eastAsia="宋体" w:cs="宋体"/>
                <w:sz w:val="18"/>
                <w:szCs w:val="18"/>
              </w:rPr>
              <w:t>安徽皖能恒发电力检修有限公司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47705E3">
            <w:pPr>
              <w:spacing w:before="0" w:after="0" w:line="240" w:lineRule="exact"/>
              <w:jc w:val="left"/>
              <w:rPr>
                <w:rFonts w:ascii="宋体" w:hAnsi="宋体" w:eastAsia="宋体" w:cs="宋体"/>
                <w:sz w:val="18"/>
                <w:szCs w:val="18"/>
              </w:rPr>
            </w:pPr>
            <w:r>
              <w:rPr>
                <w:rFonts w:ascii="宋体" w:hAnsi="宋体" w:eastAsia="宋体" w:cs="宋体"/>
                <w:sz w:val="18"/>
                <w:szCs w:val="18"/>
              </w:rPr>
              <w:t>电力设备检修服务</w:t>
            </w:r>
          </w:p>
        </w:tc>
        <w:tc>
          <w:tcPr>
            <w:tcW w:w="1606" w:type="dxa"/>
            <w:tcBorders>
              <w:top w:val="single" w:color="auto" w:sz="2" w:space="0"/>
              <w:left w:val="single" w:color="auto" w:sz="2" w:space="0"/>
              <w:bottom w:val="single" w:color="auto" w:sz="2" w:space="0"/>
              <w:right w:val="single" w:color="auto" w:sz="2" w:space="0"/>
            </w:tcBorders>
            <w:vAlign w:val="center"/>
          </w:tcPr>
          <w:p w14:paraId="2895B32F">
            <w:pPr>
              <w:spacing w:before="0" w:after="0" w:line="240" w:lineRule="exact"/>
              <w:jc w:val="right"/>
              <w:rPr>
                <w:rFonts w:ascii="宋体" w:hAnsi="宋体" w:eastAsia="宋体" w:cs="宋体"/>
                <w:sz w:val="18"/>
                <w:szCs w:val="18"/>
              </w:rPr>
            </w:pPr>
            <w:r>
              <w:rPr>
                <w:rFonts w:ascii="宋体" w:hAnsi="宋体" w:eastAsia="宋体" w:cs="宋体"/>
                <w:sz w:val="18"/>
                <w:szCs w:val="18"/>
              </w:rPr>
              <w:t>27,196,578.74</w:t>
            </w:r>
          </w:p>
        </w:tc>
        <w:tc>
          <w:tcPr>
            <w:tcW w:w="1606" w:type="dxa"/>
            <w:tcBorders>
              <w:top w:val="single" w:color="auto" w:sz="2" w:space="0"/>
              <w:left w:val="single" w:color="auto" w:sz="2" w:space="0"/>
              <w:bottom w:val="single" w:color="auto" w:sz="2" w:space="0"/>
              <w:right w:val="single" w:color="auto" w:sz="2" w:space="0"/>
            </w:tcBorders>
            <w:vAlign w:val="center"/>
          </w:tcPr>
          <w:p w14:paraId="667F8F4A">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1606" w:type="dxa"/>
            <w:tcBorders>
              <w:top w:val="single" w:color="auto" w:sz="2" w:space="0"/>
              <w:left w:val="single" w:color="auto" w:sz="2" w:space="0"/>
              <w:bottom w:val="single" w:color="auto" w:sz="2" w:space="0"/>
              <w:right w:val="single" w:color="auto" w:sz="2" w:space="0"/>
            </w:tcBorders>
            <w:vAlign w:val="center"/>
          </w:tcPr>
          <w:p w14:paraId="715B5371">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083A63ED">
            <w:pPr>
              <w:spacing w:before="0" w:after="0" w:line="240" w:lineRule="exact"/>
              <w:jc w:val="right"/>
              <w:rPr>
                <w:rFonts w:ascii="宋体" w:hAnsi="宋体" w:eastAsia="宋体" w:cs="宋体"/>
                <w:sz w:val="18"/>
                <w:szCs w:val="18"/>
              </w:rPr>
            </w:pPr>
            <w:r>
              <w:rPr>
                <w:rFonts w:ascii="宋体" w:hAnsi="宋体" w:eastAsia="宋体" w:cs="宋体"/>
                <w:sz w:val="18"/>
                <w:szCs w:val="18"/>
              </w:rPr>
              <w:t>19,200,563.87</w:t>
            </w:r>
          </w:p>
        </w:tc>
      </w:tr>
      <w:tr w14:paraId="46A52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5CFA67B">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合肥皖能生态农业发展有限责任公司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5DC230AD">
            <w:pPr>
              <w:spacing w:before="0" w:after="0" w:line="240" w:lineRule="exact"/>
              <w:jc w:val="left"/>
              <w:rPr>
                <w:rFonts w:ascii="宋体" w:hAnsi="宋体" w:eastAsia="宋体" w:cs="宋体"/>
                <w:sz w:val="18"/>
                <w:szCs w:val="18"/>
              </w:rPr>
            </w:pPr>
            <w:r>
              <w:rPr>
                <w:rFonts w:ascii="宋体" w:hAnsi="宋体" w:eastAsia="宋体" w:cs="宋体"/>
                <w:sz w:val="18"/>
                <w:szCs w:val="18"/>
              </w:rPr>
              <w:t>服务费</w:t>
            </w:r>
          </w:p>
        </w:tc>
        <w:tc>
          <w:tcPr>
            <w:tcW w:w="1606" w:type="dxa"/>
            <w:tcBorders>
              <w:top w:val="single" w:color="auto" w:sz="2" w:space="0"/>
              <w:left w:val="single" w:color="auto" w:sz="2" w:space="0"/>
              <w:bottom w:val="single" w:color="auto" w:sz="2" w:space="0"/>
              <w:right w:val="single" w:color="auto" w:sz="2" w:space="0"/>
            </w:tcBorders>
            <w:vAlign w:val="center"/>
          </w:tcPr>
          <w:p w14:paraId="7A598D75">
            <w:pPr>
              <w:spacing w:before="0" w:after="0" w:line="240" w:lineRule="exact"/>
              <w:jc w:val="right"/>
              <w:rPr>
                <w:rFonts w:ascii="宋体" w:hAnsi="宋体" w:eastAsia="宋体" w:cs="宋体"/>
                <w:sz w:val="18"/>
                <w:szCs w:val="18"/>
              </w:rPr>
            </w:pPr>
            <w:r>
              <w:rPr>
                <w:rFonts w:ascii="宋体" w:hAnsi="宋体" w:eastAsia="宋体" w:cs="宋体"/>
                <w:sz w:val="18"/>
                <w:szCs w:val="18"/>
              </w:rPr>
              <w:t>376,437.99</w:t>
            </w:r>
          </w:p>
        </w:tc>
        <w:tc>
          <w:tcPr>
            <w:tcW w:w="1606" w:type="dxa"/>
            <w:tcBorders>
              <w:top w:val="single" w:color="auto" w:sz="2" w:space="0"/>
              <w:left w:val="single" w:color="auto" w:sz="2" w:space="0"/>
              <w:bottom w:val="single" w:color="auto" w:sz="2" w:space="0"/>
              <w:right w:val="single" w:color="auto" w:sz="2" w:space="0"/>
            </w:tcBorders>
            <w:vAlign w:val="center"/>
          </w:tcPr>
          <w:p w14:paraId="69F227E0">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c>
          <w:tcPr>
            <w:tcW w:w="1606" w:type="dxa"/>
            <w:tcBorders>
              <w:top w:val="single" w:color="auto" w:sz="2" w:space="0"/>
              <w:left w:val="single" w:color="auto" w:sz="2" w:space="0"/>
              <w:bottom w:val="single" w:color="auto" w:sz="2" w:space="0"/>
              <w:right w:val="single" w:color="auto" w:sz="2" w:space="0"/>
            </w:tcBorders>
            <w:vAlign w:val="center"/>
          </w:tcPr>
          <w:p w14:paraId="0C379778">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51573DCB">
            <w:pPr>
              <w:spacing w:before="0" w:after="0" w:line="240" w:lineRule="exact"/>
              <w:jc w:val="right"/>
              <w:rPr>
                <w:rFonts w:ascii="宋体" w:hAnsi="宋体" w:eastAsia="宋体" w:cs="宋体"/>
                <w:sz w:val="18"/>
                <w:szCs w:val="18"/>
              </w:rPr>
            </w:pPr>
            <w:r>
              <w:rPr>
                <w:rFonts w:ascii="宋体" w:hAnsi="宋体" w:eastAsia="宋体" w:cs="宋体"/>
                <w:sz w:val="18"/>
                <w:szCs w:val="18"/>
              </w:rPr>
              <w:t>295,000.00</w:t>
            </w:r>
          </w:p>
        </w:tc>
      </w:tr>
      <w:tr w14:paraId="30500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2EB577A">
            <w:pPr>
              <w:spacing w:before="0" w:after="0" w:line="240" w:lineRule="exact"/>
              <w:jc w:val="left"/>
              <w:rPr>
                <w:rFonts w:ascii="宋体" w:hAnsi="宋体" w:eastAsia="宋体" w:cs="宋体"/>
                <w:sz w:val="18"/>
                <w:szCs w:val="18"/>
              </w:rPr>
            </w:pPr>
            <w:r>
              <w:rPr>
                <w:rFonts w:ascii="宋体" w:hAnsi="宋体" w:eastAsia="宋体" w:cs="宋体"/>
                <w:sz w:val="18"/>
                <w:szCs w:val="18"/>
              </w:rPr>
              <w:t>滁州市皖能兴滁环境科技有限公司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1212E8A">
            <w:pPr>
              <w:spacing w:before="0" w:after="0" w:line="240" w:lineRule="exact"/>
              <w:jc w:val="left"/>
              <w:rPr>
                <w:rFonts w:ascii="宋体" w:hAnsi="宋体" w:eastAsia="宋体" w:cs="宋体"/>
                <w:sz w:val="18"/>
                <w:szCs w:val="18"/>
              </w:rPr>
            </w:pPr>
            <w:r>
              <w:rPr>
                <w:rFonts w:ascii="宋体" w:hAnsi="宋体" w:eastAsia="宋体" w:cs="宋体"/>
                <w:sz w:val="18"/>
                <w:szCs w:val="18"/>
              </w:rPr>
              <w:t>采购物资</w:t>
            </w:r>
          </w:p>
        </w:tc>
        <w:tc>
          <w:tcPr>
            <w:tcW w:w="1606" w:type="dxa"/>
            <w:tcBorders>
              <w:top w:val="single" w:color="auto" w:sz="2" w:space="0"/>
              <w:left w:val="single" w:color="auto" w:sz="2" w:space="0"/>
              <w:bottom w:val="single" w:color="auto" w:sz="2" w:space="0"/>
              <w:right w:val="single" w:color="auto" w:sz="2" w:space="0"/>
            </w:tcBorders>
            <w:vAlign w:val="center"/>
          </w:tcPr>
          <w:p w14:paraId="4BF51520">
            <w:pPr>
              <w:spacing w:before="0" w:after="0" w:line="240" w:lineRule="exact"/>
              <w:jc w:val="right"/>
              <w:rPr>
                <w:rFonts w:ascii="宋体" w:hAnsi="宋体" w:eastAsia="宋体" w:cs="宋体"/>
                <w:sz w:val="18"/>
                <w:szCs w:val="18"/>
              </w:rPr>
            </w:pPr>
            <w:r>
              <w:rPr>
                <w:rFonts w:ascii="宋体" w:hAnsi="宋体" w:eastAsia="宋体" w:cs="宋体"/>
                <w:sz w:val="18"/>
                <w:szCs w:val="18"/>
              </w:rPr>
              <w:t>289,151.99</w:t>
            </w:r>
          </w:p>
        </w:tc>
        <w:tc>
          <w:tcPr>
            <w:tcW w:w="1606" w:type="dxa"/>
            <w:tcBorders>
              <w:top w:val="single" w:color="auto" w:sz="2" w:space="0"/>
              <w:left w:val="single" w:color="auto" w:sz="2" w:space="0"/>
              <w:bottom w:val="single" w:color="auto" w:sz="2" w:space="0"/>
              <w:right w:val="single" w:color="auto" w:sz="2" w:space="0"/>
            </w:tcBorders>
            <w:vAlign w:val="center"/>
          </w:tcPr>
          <w:p w14:paraId="53E4AE46">
            <w:pPr>
              <w:spacing w:before="0" w:after="0" w:line="240" w:lineRule="exact"/>
              <w:jc w:val="right"/>
              <w:rPr>
                <w:rFonts w:ascii="宋体" w:hAnsi="宋体" w:eastAsia="宋体" w:cs="宋体"/>
                <w:sz w:val="18"/>
                <w:szCs w:val="18"/>
              </w:rPr>
            </w:pPr>
            <w:r>
              <w:rPr>
                <w:rFonts w:ascii="宋体" w:hAnsi="宋体" w:eastAsia="宋体" w:cs="宋体"/>
                <w:sz w:val="18"/>
                <w:szCs w:val="18"/>
              </w:rPr>
              <w:t>3,500,000.00</w:t>
            </w:r>
          </w:p>
        </w:tc>
        <w:tc>
          <w:tcPr>
            <w:tcW w:w="1606" w:type="dxa"/>
            <w:tcBorders>
              <w:top w:val="single" w:color="auto" w:sz="2" w:space="0"/>
              <w:left w:val="single" w:color="auto" w:sz="2" w:space="0"/>
              <w:bottom w:val="single" w:color="auto" w:sz="2" w:space="0"/>
              <w:right w:val="single" w:color="auto" w:sz="2" w:space="0"/>
            </w:tcBorders>
            <w:vAlign w:val="center"/>
          </w:tcPr>
          <w:p w14:paraId="4E349BAA">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3B800FDD">
            <w:pPr>
              <w:spacing w:before="0" w:after="0" w:line="240" w:lineRule="exact"/>
              <w:jc w:val="right"/>
              <w:rPr>
                <w:rFonts w:ascii="宋体" w:hAnsi="宋体" w:eastAsia="宋体" w:cs="宋体"/>
                <w:sz w:val="18"/>
                <w:szCs w:val="18"/>
              </w:rPr>
            </w:pPr>
          </w:p>
        </w:tc>
      </w:tr>
      <w:tr w14:paraId="74231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54A3070">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合肥皖能生态农业发展有限责任公司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57B9EF88">
            <w:pPr>
              <w:spacing w:before="0" w:after="0" w:line="240" w:lineRule="exact"/>
              <w:jc w:val="left"/>
              <w:rPr>
                <w:rFonts w:ascii="宋体" w:hAnsi="宋体" w:eastAsia="宋体" w:cs="宋体"/>
                <w:sz w:val="18"/>
                <w:szCs w:val="18"/>
              </w:rPr>
            </w:pPr>
            <w:r>
              <w:rPr>
                <w:rFonts w:ascii="宋体" w:hAnsi="宋体" w:eastAsia="宋体" w:cs="宋体"/>
                <w:sz w:val="18"/>
                <w:szCs w:val="18"/>
              </w:rPr>
              <w:t>物管费</w:t>
            </w:r>
          </w:p>
        </w:tc>
        <w:tc>
          <w:tcPr>
            <w:tcW w:w="1606" w:type="dxa"/>
            <w:tcBorders>
              <w:top w:val="single" w:color="auto" w:sz="2" w:space="0"/>
              <w:left w:val="single" w:color="auto" w:sz="2" w:space="0"/>
              <w:bottom w:val="single" w:color="auto" w:sz="2" w:space="0"/>
              <w:right w:val="single" w:color="auto" w:sz="2" w:space="0"/>
            </w:tcBorders>
            <w:vAlign w:val="center"/>
          </w:tcPr>
          <w:p w14:paraId="46F1B04E">
            <w:pPr>
              <w:spacing w:before="0" w:after="0" w:line="240" w:lineRule="exact"/>
              <w:jc w:val="right"/>
              <w:rPr>
                <w:rFonts w:ascii="宋体" w:hAnsi="宋体" w:eastAsia="宋体" w:cs="宋体"/>
                <w:sz w:val="18"/>
                <w:szCs w:val="18"/>
              </w:rPr>
            </w:pPr>
            <w:r>
              <w:rPr>
                <w:rFonts w:ascii="宋体" w:hAnsi="宋体" w:eastAsia="宋体" w:cs="宋体"/>
                <w:sz w:val="18"/>
                <w:szCs w:val="18"/>
              </w:rPr>
              <w:t>376,541.25</w:t>
            </w:r>
          </w:p>
        </w:tc>
        <w:tc>
          <w:tcPr>
            <w:tcW w:w="1606" w:type="dxa"/>
            <w:tcBorders>
              <w:top w:val="single" w:color="auto" w:sz="2" w:space="0"/>
              <w:left w:val="single" w:color="auto" w:sz="2" w:space="0"/>
              <w:bottom w:val="single" w:color="auto" w:sz="2" w:space="0"/>
              <w:right w:val="single" w:color="auto" w:sz="2" w:space="0"/>
            </w:tcBorders>
            <w:vAlign w:val="center"/>
          </w:tcPr>
          <w:p w14:paraId="192A7E85">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c>
          <w:tcPr>
            <w:tcW w:w="1606" w:type="dxa"/>
            <w:tcBorders>
              <w:top w:val="single" w:color="auto" w:sz="2" w:space="0"/>
              <w:left w:val="single" w:color="auto" w:sz="2" w:space="0"/>
              <w:bottom w:val="single" w:color="auto" w:sz="2" w:space="0"/>
              <w:right w:val="single" w:color="auto" w:sz="2" w:space="0"/>
            </w:tcBorders>
            <w:vAlign w:val="center"/>
          </w:tcPr>
          <w:p w14:paraId="42A9E694">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097BB247">
            <w:pPr>
              <w:spacing w:before="0" w:after="0" w:line="240" w:lineRule="exact"/>
              <w:jc w:val="right"/>
              <w:rPr>
                <w:rFonts w:ascii="宋体" w:hAnsi="宋体" w:eastAsia="宋体" w:cs="宋体"/>
                <w:sz w:val="18"/>
                <w:szCs w:val="18"/>
              </w:rPr>
            </w:pPr>
          </w:p>
        </w:tc>
      </w:tr>
      <w:tr w14:paraId="10913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B1C1FC7">
            <w:pPr>
              <w:spacing w:before="0" w:after="0" w:line="240" w:lineRule="exact"/>
              <w:jc w:val="left"/>
              <w:rPr>
                <w:rFonts w:ascii="宋体" w:hAnsi="宋体" w:eastAsia="宋体" w:cs="宋体"/>
                <w:sz w:val="18"/>
                <w:szCs w:val="18"/>
              </w:rPr>
            </w:pPr>
            <w:r>
              <w:rPr>
                <w:rFonts w:ascii="宋体" w:hAnsi="宋体" w:eastAsia="宋体" w:cs="宋体"/>
                <w:sz w:val="18"/>
                <w:szCs w:val="18"/>
              </w:rPr>
              <w:t>安徽省天然气销售有限公司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B96F336">
            <w:pPr>
              <w:spacing w:before="0" w:after="0" w:line="240" w:lineRule="exact"/>
              <w:jc w:val="left"/>
              <w:rPr>
                <w:rFonts w:ascii="宋体" w:hAnsi="宋体" w:eastAsia="宋体" w:cs="宋体"/>
                <w:sz w:val="18"/>
                <w:szCs w:val="18"/>
              </w:rPr>
            </w:pPr>
            <w:r>
              <w:rPr>
                <w:rFonts w:ascii="宋体" w:hAnsi="宋体" w:eastAsia="宋体" w:cs="宋体"/>
                <w:sz w:val="18"/>
                <w:szCs w:val="18"/>
              </w:rPr>
              <w:t>采购物资</w:t>
            </w:r>
          </w:p>
        </w:tc>
        <w:tc>
          <w:tcPr>
            <w:tcW w:w="1606" w:type="dxa"/>
            <w:tcBorders>
              <w:top w:val="single" w:color="auto" w:sz="2" w:space="0"/>
              <w:left w:val="single" w:color="auto" w:sz="2" w:space="0"/>
              <w:bottom w:val="single" w:color="auto" w:sz="2" w:space="0"/>
              <w:right w:val="single" w:color="auto" w:sz="2" w:space="0"/>
            </w:tcBorders>
            <w:vAlign w:val="center"/>
          </w:tcPr>
          <w:p w14:paraId="3325F7F9">
            <w:pPr>
              <w:spacing w:before="0" w:after="0" w:line="240" w:lineRule="exact"/>
              <w:jc w:val="right"/>
              <w:rPr>
                <w:rFonts w:ascii="宋体" w:hAnsi="宋体" w:eastAsia="宋体" w:cs="宋体"/>
                <w:sz w:val="18"/>
                <w:szCs w:val="18"/>
              </w:rPr>
            </w:pPr>
            <w:r>
              <w:rPr>
                <w:rFonts w:ascii="宋体" w:hAnsi="宋体" w:eastAsia="宋体" w:cs="宋体"/>
                <w:sz w:val="18"/>
                <w:szCs w:val="18"/>
              </w:rPr>
              <w:t>249,962,227.35</w:t>
            </w:r>
          </w:p>
        </w:tc>
        <w:tc>
          <w:tcPr>
            <w:tcW w:w="1606" w:type="dxa"/>
            <w:tcBorders>
              <w:top w:val="single" w:color="auto" w:sz="2" w:space="0"/>
              <w:left w:val="single" w:color="auto" w:sz="2" w:space="0"/>
              <w:bottom w:val="single" w:color="auto" w:sz="2" w:space="0"/>
              <w:right w:val="single" w:color="auto" w:sz="2" w:space="0"/>
            </w:tcBorders>
            <w:vAlign w:val="center"/>
          </w:tcPr>
          <w:p w14:paraId="487127F6">
            <w:pPr>
              <w:spacing w:before="0" w:after="0" w:line="240" w:lineRule="exact"/>
              <w:jc w:val="right"/>
              <w:rPr>
                <w:rFonts w:ascii="宋体" w:hAnsi="宋体" w:eastAsia="宋体" w:cs="宋体"/>
                <w:sz w:val="18"/>
                <w:szCs w:val="18"/>
              </w:rPr>
            </w:pPr>
            <w:r>
              <w:rPr>
                <w:rFonts w:ascii="宋体" w:hAnsi="宋体" w:eastAsia="宋体" w:cs="宋体"/>
                <w:sz w:val="18"/>
                <w:szCs w:val="18"/>
              </w:rPr>
              <w:t>1,000,000,000.00</w:t>
            </w:r>
          </w:p>
        </w:tc>
        <w:tc>
          <w:tcPr>
            <w:tcW w:w="1606" w:type="dxa"/>
            <w:tcBorders>
              <w:top w:val="single" w:color="auto" w:sz="2" w:space="0"/>
              <w:left w:val="single" w:color="auto" w:sz="2" w:space="0"/>
              <w:bottom w:val="single" w:color="auto" w:sz="2" w:space="0"/>
              <w:right w:val="single" w:color="auto" w:sz="2" w:space="0"/>
            </w:tcBorders>
            <w:vAlign w:val="center"/>
          </w:tcPr>
          <w:p w14:paraId="1C248EC9">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14:paraId="128763E8">
            <w:pPr>
              <w:spacing w:before="0" w:after="0" w:line="240" w:lineRule="exact"/>
              <w:jc w:val="right"/>
              <w:rPr>
                <w:rFonts w:ascii="宋体" w:hAnsi="宋体" w:eastAsia="宋体" w:cs="宋体"/>
                <w:sz w:val="18"/>
                <w:szCs w:val="18"/>
              </w:rPr>
            </w:pPr>
          </w:p>
        </w:tc>
      </w:tr>
    </w:tbl>
    <w:p w14:paraId="1E002AAB">
      <w:pPr>
        <w:spacing w:before="100" w:after="40" w:line="240" w:lineRule="exact"/>
        <w:jc w:val="left"/>
        <w:rPr>
          <w:rFonts w:ascii="宋体" w:hAnsi="宋体" w:eastAsia="宋体" w:cs="宋体"/>
          <w:sz w:val="18"/>
          <w:szCs w:val="18"/>
        </w:rPr>
      </w:pPr>
      <w:r>
        <w:rPr>
          <w:rFonts w:ascii="宋体" w:hAnsi="宋体" w:eastAsia="宋体" w:cs="宋体"/>
          <w:sz w:val="18"/>
          <w:szCs w:val="18"/>
        </w:rPr>
        <w:t>出售商品/提供劳务情况表</w:t>
      </w:r>
    </w:p>
    <w:p w14:paraId="21E6B525">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4B8A3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1F8CB7C">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4A7C09A">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C6AE545">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CFD5699">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1F5DB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C3AB8F5">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安徽省皖能电力运营检修股份公司</w:t>
            </w:r>
          </w:p>
        </w:tc>
        <w:tc>
          <w:tcPr>
            <w:tcW w:w="2410" w:type="dxa"/>
            <w:tcBorders>
              <w:top w:val="single" w:color="auto" w:sz="2" w:space="0"/>
              <w:left w:val="single" w:color="auto" w:sz="2" w:space="0"/>
              <w:bottom w:val="single" w:color="auto" w:sz="2" w:space="0"/>
              <w:right w:val="single" w:color="auto" w:sz="2" w:space="0"/>
            </w:tcBorders>
            <w:vAlign w:val="center"/>
          </w:tcPr>
          <w:p w14:paraId="77BCDC34">
            <w:pPr>
              <w:spacing w:before="0" w:after="0" w:line="240" w:lineRule="exact"/>
              <w:jc w:val="left"/>
              <w:rPr>
                <w:rFonts w:ascii="宋体" w:hAnsi="宋体" w:eastAsia="宋体" w:cs="宋体"/>
                <w:sz w:val="18"/>
                <w:szCs w:val="18"/>
              </w:rPr>
            </w:pPr>
            <w:r>
              <w:rPr>
                <w:rFonts w:ascii="宋体" w:hAnsi="宋体" w:eastAsia="宋体" w:cs="宋体"/>
                <w:sz w:val="18"/>
                <w:szCs w:val="18"/>
              </w:rPr>
              <w:t>房租水电费</w:t>
            </w:r>
          </w:p>
        </w:tc>
        <w:tc>
          <w:tcPr>
            <w:tcW w:w="2410" w:type="dxa"/>
            <w:tcBorders>
              <w:top w:val="single" w:color="auto" w:sz="2" w:space="0"/>
              <w:left w:val="single" w:color="auto" w:sz="2" w:space="0"/>
              <w:bottom w:val="single" w:color="auto" w:sz="2" w:space="0"/>
              <w:right w:val="single" w:color="auto" w:sz="2" w:space="0"/>
            </w:tcBorders>
            <w:vAlign w:val="center"/>
          </w:tcPr>
          <w:p w14:paraId="072351E7">
            <w:pPr>
              <w:spacing w:before="0" w:after="0" w:line="240" w:lineRule="exact"/>
              <w:jc w:val="right"/>
              <w:rPr>
                <w:rFonts w:ascii="宋体" w:hAnsi="宋体" w:eastAsia="宋体" w:cs="宋体"/>
                <w:sz w:val="18"/>
                <w:szCs w:val="18"/>
              </w:rPr>
            </w:pPr>
            <w:r>
              <w:rPr>
                <w:rFonts w:ascii="宋体" w:hAnsi="宋体" w:eastAsia="宋体" w:cs="宋体"/>
                <w:sz w:val="18"/>
                <w:szCs w:val="18"/>
              </w:rPr>
              <w:t>228,571.43</w:t>
            </w:r>
          </w:p>
        </w:tc>
        <w:tc>
          <w:tcPr>
            <w:tcW w:w="2410" w:type="dxa"/>
            <w:tcBorders>
              <w:top w:val="single" w:color="auto" w:sz="2" w:space="0"/>
              <w:left w:val="single" w:color="auto" w:sz="2" w:space="0"/>
              <w:bottom w:val="single" w:color="auto" w:sz="2" w:space="0"/>
              <w:right w:val="single" w:color="auto" w:sz="2" w:space="0"/>
            </w:tcBorders>
            <w:vAlign w:val="center"/>
          </w:tcPr>
          <w:p w14:paraId="569D20CE">
            <w:pPr>
              <w:spacing w:before="0" w:after="0" w:line="240" w:lineRule="exact"/>
              <w:jc w:val="right"/>
              <w:rPr>
                <w:rFonts w:ascii="宋体" w:hAnsi="宋体" w:eastAsia="宋体" w:cs="宋体"/>
                <w:sz w:val="18"/>
                <w:szCs w:val="18"/>
              </w:rPr>
            </w:pPr>
            <w:r>
              <w:rPr>
                <w:rFonts w:ascii="宋体" w:hAnsi="宋体" w:eastAsia="宋体" w:cs="宋体"/>
                <w:sz w:val="18"/>
                <w:szCs w:val="18"/>
              </w:rPr>
              <w:t>240,000.00</w:t>
            </w:r>
          </w:p>
        </w:tc>
      </w:tr>
      <w:tr w14:paraId="6FC54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999EEC1">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安徽省皖能电力运营检修股份公司</w:t>
            </w:r>
          </w:p>
        </w:tc>
        <w:tc>
          <w:tcPr>
            <w:tcW w:w="2410" w:type="dxa"/>
            <w:tcBorders>
              <w:top w:val="single" w:color="auto" w:sz="2" w:space="0"/>
              <w:left w:val="single" w:color="auto" w:sz="2" w:space="0"/>
              <w:bottom w:val="single" w:color="auto" w:sz="2" w:space="0"/>
              <w:right w:val="single" w:color="auto" w:sz="2" w:space="0"/>
            </w:tcBorders>
            <w:vAlign w:val="center"/>
          </w:tcPr>
          <w:p w14:paraId="6A55D73F">
            <w:pPr>
              <w:spacing w:before="0" w:after="0" w:line="240" w:lineRule="exact"/>
              <w:jc w:val="left"/>
              <w:rPr>
                <w:rFonts w:ascii="宋体" w:hAnsi="宋体" w:eastAsia="宋体" w:cs="宋体"/>
                <w:sz w:val="18"/>
                <w:szCs w:val="18"/>
              </w:rPr>
            </w:pPr>
            <w:r>
              <w:rPr>
                <w:rFonts w:ascii="宋体" w:hAnsi="宋体" w:eastAsia="宋体" w:cs="宋体"/>
                <w:sz w:val="18"/>
                <w:szCs w:val="18"/>
              </w:rPr>
              <w:t>劳务费</w:t>
            </w:r>
          </w:p>
        </w:tc>
        <w:tc>
          <w:tcPr>
            <w:tcW w:w="2410" w:type="dxa"/>
            <w:tcBorders>
              <w:top w:val="single" w:color="auto" w:sz="2" w:space="0"/>
              <w:left w:val="single" w:color="auto" w:sz="2" w:space="0"/>
              <w:bottom w:val="single" w:color="auto" w:sz="2" w:space="0"/>
              <w:right w:val="single" w:color="auto" w:sz="2" w:space="0"/>
            </w:tcBorders>
            <w:vAlign w:val="center"/>
          </w:tcPr>
          <w:p w14:paraId="0B3BFF54">
            <w:pPr>
              <w:spacing w:before="0" w:after="0" w:line="240" w:lineRule="exact"/>
              <w:jc w:val="right"/>
              <w:rPr>
                <w:rFonts w:ascii="宋体" w:hAnsi="宋体" w:eastAsia="宋体" w:cs="宋体"/>
                <w:sz w:val="18"/>
                <w:szCs w:val="18"/>
              </w:rPr>
            </w:pPr>
            <w:r>
              <w:rPr>
                <w:rFonts w:ascii="宋体" w:hAnsi="宋体" w:eastAsia="宋体" w:cs="宋体"/>
                <w:sz w:val="18"/>
                <w:szCs w:val="18"/>
              </w:rPr>
              <w:t>46,599.06</w:t>
            </w:r>
          </w:p>
        </w:tc>
        <w:tc>
          <w:tcPr>
            <w:tcW w:w="2410" w:type="dxa"/>
            <w:tcBorders>
              <w:top w:val="single" w:color="auto" w:sz="2" w:space="0"/>
              <w:left w:val="single" w:color="auto" w:sz="2" w:space="0"/>
              <w:bottom w:val="single" w:color="auto" w:sz="2" w:space="0"/>
              <w:right w:val="single" w:color="auto" w:sz="2" w:space="0"/>
            </w:tcBorders>
            <w:vAlign w:val="center"/>
          </w:tcPr>
          <w:p w14:paraId="46B8F007">
            <w:pPr>
              <w:spacing w:before="0" w:after="0" w:line="240" w:lineRule="exact"/>
              <w:jc w:val="right"/>
              <w:rPr>
                <w:rFonts w:ascii="宋体" w:hAnsi="宋体" w:eastAsia="宋体" w:cs="宋体"/>
                <w:sz w:val="18"/>
                <w:szCs w:val="18"/>
              </w:rPr>
            </w:pPr>
          </w:p>
        </w:tc>
      </w:tr>
      <w:tr w14:paraId="40107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C6EFCFD">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15970786">
            <w:pPr>
              <w:spacing w:before="0" w:after="0" w:line="240" w:lineRule="exact"/>
              <w:jc w:val="left"/>
              <w:rPr>
                <w:rFonts w:ascii="宋体" w:hAnsi="宋体" w:eastAsia="宋体" w:cs="宋体"/>
                <w:sz w:val="18"/>
                <w:szCs w:val="18"/>
              </w:rPr>
            </w:pPr>
            <w:r>
              <w:rPr>
                <w:rFonts w:ascii="宋体" w:hAnsi="宋体" w:eastAsia="宋体" w:cs="宋体"/>
                <w:sz w:val="18"/>
                <w:szCs w:val="18"/>
              </w:rPr>
              <w:t>售电</w:t>
            </w:r>
          </w:p>
        </w:tc>
        <w:tc>
          <w:tcPr>
            <w:tcW w:w="2410" w:type="dxa"/>
            <w:tcBorders>
              <w:top w:val="single" w:color="auto" w:sz="2" w:space="0"/>
              <w:left w:val="single" w:color="auto" w:sz="2" w:space="0"/>
              <w:bottom w:val="single" w:color="auto" w:sz="2" w:space="0"/>
              <w:right w:val="single" w:color="auto" w:sz="2" w:space="0"/>
            </w:tcBorders>
            <w:vAlign w:val="center"/>
          </w:tcPr>
          <w:p w14:paraId="7FF04C6E">
            <w:pPr>
              <w:spacing w:before="0" w:after="0" w:line="240" w:lineRule="exact"/>
              <w:jc w:val="right"/>
              <w:rPr>
                <w:rFonts w:ascii="宋体" w:hAnsi="宋体" w:eastAsia="宋体" w:cs="宋体"/>
                <w:sz w:val="18"/>
                <w:szCs w:val="18"/>
              </w:rPr>
            </w:pPr>
            <w:r>
              <w:rPr>
                <w:rFonts w:ascii="宋体" w:hAnsi="宋体" w:eastAsia="宋体" w:cs="宋体"/>
                <w:sz w:val="18"/>
                <w:szCs w:val="18"/>
              </w:rPr>
              <w:t>4,092,070.44</w:t>
            </w:r>
          </w:p>
        </w:tc>
        <w:tc>
          <w:tcPr>
            <w:tcW w:w="2410" w:type="dxa"/>
            <w:tcBorders>
              <w:top w:val="single" w:color="auto" w:sz="2" w:space="0"/>
              <w:left w:val="single" w:color="auto" w:sz="2" w:space="0"/>
              <w:bottom w:val="single" w:color="auto" w:sz="2" w:space="0"/>
              <w:right w:val="single" w:color="auto" w:sz="2" w:space="0"/>
            </w:tcBorders>
            <w:vAlign w:val="center"/>
          </w:tcPr>
          <w:p w14:paraId="30B414B9">
            <w:pPr>
              <w:spacing w:before="0" w:after="0" w:line="240" w:lineRule="exact"/>
              <w:jc w:val="right"/>
              <w:rPr>
                <w:rFonts w:ascii="宋体" w:hAnsi="宋体" w:eastAsia="宋体" w:cs="宋体"/>
                <w:sz w:val="18"/>
                <w:szCs w:val="18"/>
              </w:rPr>
            </w:pPr>
            <w:r>
              <w:rPr>
                <w:rFonts w:ascii="宋体" w:hAnsi="宋体" w:eastAsia="宋体" w:cs="宋体"/>
                <w:sz w:val="18"/>
                <w:szCs w:val="18"/>
              </w:rPr>
              <w:t>6,569,881.48</w:t>
            </w:r>
          </w:p>
        </w:tc>
      </w:tr>
      <w:tr w14:paraId="01F0D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AD2F0FA">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64658970">
            <w:pPr>
              <w:spacing w:before="0" w:after="0" w:line="240" w:lineRule="exact"/>
              <w:jc w:val="left"/>
              <w:rPr>
                <w:rFonts w:ascii="宋体" w:hAnsi="宋体" w:eastAsia="宋体" w:cs="宋体"/>
                <w:sz w:val="18"/>
                <w:szCs w:val="18"/>
              </w:rPr>
            </w:pPr>
            <w:r>
              <w:rPr>
                <w:rFonts w:ascii="宋体" w:hAnsi="宋体" w:eastAsia="宋体" w:cs="宋体"/>
                <w:sz w:val="18"/>
                <w:szCs w:val="18"/>
              </w:rPr>
              <w:t>售材料、资产租赁</w:t>
            </w:r>
          </w:p>
        </w:tc>
        <w:tc>
          <w:tcPr>
            <w:tcW w:w="2410" w:type="dxa"/>
            <w:tcBorders>
              <w:top w:val="single" w:color="auto" w:sz="2" w:space="0"/>
              <w:left w:val="single" w:color="auto" w:sz="2" w:space="0"/>
              <w:bottom w:val="single" w:color="auto" w:sz="2" w:space="0"/>
              <w:right w:val="single" w:color="auto" w:sz="2" w:space="0"/>
            </w:tcBorders>
            <w:vAlign w:val="center"/>
          </w:tcPr>
          <w:p w14:paraId="2B2F7084">
            <w:pPr>
              <w:spacing w:before="0" w:after="0" w:line="240" w:lineRule="exact"/>
              <w:jc w:val="right"/>
              <w:rPr>
                <w:rFonts w:ascii="宋体" w:hAnsi="宋体" w:eastAsia="宋体" w:cs="宋体"/>
                <w:sz w:val="18"/>
                <w:szCs w:val="18"/>
              </w:rPr>
            </w:pPr>
            <w:r>
              <w:rPr>
                <w:rFonts w:ascii="宋体" w:hAnsi="宋体" w:eastAsia="宋体" w:cs="宋体"/>
                <w:sz w:val="18"/>
                <w:szCs w:val="18"/>
              </w:rPr>
              <w:t>330,614.33</w:t>
            </w:r>
          </w:p>
        </w:tc>
        <w:tc>
          <w:tcPr>
            <w:tcW w:w="2410" w:type="dxa"/>
            <w:tcBorders>
              <w:top w:val="single" w:color="auto" w:sz="2" w:space="0"/>
              <w:left w:val="single" w:color="auto" w:sz="2" w:space="0"/>
              <w:bottom w:val="single" w:color="auto" w:sz="2" w:space="0"/>
              <w:right w:val="single" w:color="auto" w:sz="2" w:space="0"/>
            </w:tcBorders>
            <w:vAlign w:val="center"/>
          </w:tcPr>
          <w:p w14:paraId="0F7C15E8">
            <w:pPr>
              <w:spacing w:before="0" w:after="0" w:line="240" w:lineRule="exact"/>
              <w:jc w:val="right"/>
              <w:rPr>
                <w:rFonts w:ascii="宋体" w:hAnsi="宋体" w:eastAsia="宋体" w:cs="宋体"/>
                <w:sz w:val="18"/>
                <w:szCs w:val="18"/>
              </w:rPr>
            </w:pPr>
            <w:r>
              <w:rPr>
                <w:rFonts w:ascii="宋体" w:hAnsi="宋体" w:eastAsia="宋体" w:cs="宋体"/>
                <w:sz w:val="18"/>
                <w:szCs w:val="18"/>
              </w:rPr>
              <w:t>4,594,456.05</w:t>
            </w:r>
          </w:p>
        </w:tc>
      </w:tr>
      <w:tr w14:paraId="5D2C6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5141542">
            <w:pPr>
              <w:spacing w:before="0" w:after="0" w:line="240" w:lineRule="exact"/>
              <w:jc w:val="left"/>
              <w:rPr>
                <w:rFonts w:ascii="宋体" w:hAnsi="宋体" w:eastAsia="宋体" w:cs="宋体"/>
                <w:sz w:val="18"/>
                <w:szCs w:val="18"/>
              </w:rPr>
            </w:pPr>
            <w:r>
              <w:rPr>
                <w:rFonts w:ascii="宋体" w:hAnsi="宋体" w:eastAsia="宋体" w:cs="宋体"/>
                <w:sz w:val="18"/>
                <w:szCs w:val="18"/>
              </w:rPr>
              <w:t>淮北聚能发电有限公司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3C0AE546">
            <w:pPr>
              <w:spacing w:before="0" w:after="0" w:line="240" w:lineRule="exact"/>
              <w:jc w:val="left"/>
              <w:rPr>
                <w:rFonts w:ascii="宋体" w:hAnsi="宋体" w:eastAsia="宋体" w:cs="宋体"/>
                <w:sz w:val="18"/>
                <w:szCs w:val="18"/>
              </w:rPr>
            </w:pPr>
            <w:r>
              <w:rPr>
                <w:rFonts w:ascii="宋体" w:hAnsi="宋体" w:eastAsia="宋体" w:cs="宋体"/>
                <w:sz w:val="18"/>
                <w:szCs w:val="18"/>
              </w:rPr>
              <w:t>服务费</w:t>
            </w:r>
          </w:p>
        </w:tc>
        <w:tc>
          <w:tcPr>
            <w:tcW w:w="2410" w:type="dxa"/>
            <w:tcBorders>
              <w:top w:val="single" w:color="auto" w:sz="2" w:space="0"/>
              <w:left w:val="single" w:color="auto" w:sz="2" w:space="0"/>
              <w:bottom w:val="single" w:color="auto" w:sz="2" w:space="0"/>
              <w:right w:val="single" w:color="auto" w:sz="2" w:space="0"/>
            </w:tcBorders>
            <w:vAlign w:val="center"/>
          </w:tcPr>
          <w:p w14:paraId="5F045094">
            <w:pPr>
              <w:spacing w:before="0" w:after="0" w:line="240" w:lineRule="exact"/>
              <w:jc w:val="right"/>
              <w:rPr>
                <w:rFonts w:ascii="宋体" w:hAnsi="宋体" w:eastAsia="宋体" w:cs="宋体"/>
                <w:sz w:val="18"/>
                <w:szCs w:val="18"/>
              </w:rPr>
            </w:pPr>
            <w:r>
              <w:rPr>
                <w:rFonts w:ascii="宋体" w:hAnsi="宋体" w:eastAsia="宋体" w:cs="宋体"/>
                <w:sz w:val="18"/>
                <w:szCs w:val="18"/>
              </w:rPr>
              <w:t>827,044.04</w:t>
            </w:r>
          </w:p>
        </w:tc>
        <w:tc>
          <w:tcPr>
            <w:tcW w:w="2410" w:type="dxa"/>
            <w:tcBorders>
              <w:top w:val="single" w:color="auto" w:sz="2" w:space="0"/>
              <w:left w:val="single" w:color="auto" w:sz="2" w:space="0"/>
              <w:bottom w:val="single" w:color="auto" w:sz="2" w:space="0"/>
              <w:right w:val="single" w:color="auto" w:sz="2" w:space="0"/>
            </w:tcBorders>
            <w:vAlign w:val="center"/>
          </w:tcPr>
          <w:p w14:paraId="33A321DB">
            <w:pPr>
              <w:spacing w:before="0" w:after="0" w:line="240" w:lineRule="exact"/>
              <w:jc w:val="right"/>
              <w:rPr>
                <w:rFonts w:ascii="宋体" w:hAnsi="宋体" w:eastAsia="宋体" w:cs="宋体"/>
                <w:sz w:val="18"/>
                <w:szCs w:val="18"/>
              </w:rPr>
            </w:pPr>
          </w:p>
        </w:tc>
      </w:tr>
      <w:tr w14:paraId="48F50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3AA4AAB">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安徽省合肥联合发电有限公司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6A6B27E7">
            <w:pPr>
              <w:spacing w:before="0" w:after="0" w:line="240" w:lineRule="exact"/>
              <w:jc w:val="left"/>
              <w:rPr>
                <w:rFonts w:ascii="宋体" w:hAnsi="宋体" w:eastAsia="宋体" w:cs="宋体"/>
                <w:sz w:val="18"/>
                <w:szCs w:val="18"/>
              </w:rPr>
            </w:pPr>
            <w:r>
              <w:rPr>
                <w:rFonts w:ascii="宋体" w:hAnsi="宋体" w:eastAsia="宋体" w:cs="宋体"/>
                <w:sz w:val="18"/>
                <w:szCs w:val="18"/>
              </w:rPr>
              <w:t>煤炭销售</w:t>
            </w:r>
          </w:p>
        </w:tc>
        <w:tc>
          <w:tcPr>
            <w:tcW w:w="2410" w:type="dxa"/>
            <w:tcBorders>
              <w:top w:val="single" w:color="auto" w:sz="2" w:space="0"/>
              <w:left w:val="single" w:color="auto" w:sz="2" w:space="0"/>
              <w:bottom w:val="single" w:color="auto" w:sz="2" w:space="0"/>
              <w:right w:val="single" w:color="auto" w:sz="2" w:space="0"/>
            </w:tcBorders>
            <w:vAlign w:val="center"/>
          </w:tcPr>
          <w:p w14:paraId="553A8705">
            <w:pPr>
              <w:spacing w:before="0" w:after="0" w:line="240" w:lineRule="exact"/>
              <w:jc w:val="right"/>
              <w:rPr>
                <w:rFonts w:ascii="宋体" w:hAnsi="宋体" w:eastAsia="宋体" w:cs="宋体"/>
                <w:sz w:val="18"/>
                <w:szCs w:val="18"/>
              </w:rPr>
            </w:pPr>
            <w:r>
              <w:rPr>
                <w:rFonts w:ascii="宋体" w:hAnsi="宋体" w:eastAsia="宋体" w:cs="宋体"/>
                <w:sz w:val="18"/>
                <w:szCs w:val="18"/>
              </w:rPr>
              <w:t>28,605,963.19</w:t>
            </w:r>
          </w:p>
        </w:tc>
        <w:tc>
          <w:tcPr>
            <w:tcW w:w="2410" w:type="dxa"/>
            <w:tcBorders>
              <w:top w:val="single" w:color="auto" w:sz="2" w:space="0"/>
              <w:left w:val="single" w:color="auto" w:sz="2" w:space="0"/>
              <w:bottom w:val="single" w:color="auto" w:sz="2" w:space="0"/>
              <w:right w:val="single" w:color="auto" w:sz="2" w:space="0"/>
            </w:tcBorders>
            <w:vAlign w:val="center"/>
          </w:tcPr>
          <w:p w14:paraId="46AE6B12">
            <w:pPr>
              <w:spacing w:before="0" w:after="0" w:line="240" w:lineRule="exact"/>
              <w:jc w:val="right"/>
              <w:rPr>
                <w:rFonts w:ascii="宋体" w:hAnsi="宋体" w:eastAsia="宋体" w:cs="宋体"/>
                <w:sz w:val="18"/>
                <w:szCs w:val="18"/>
              </w:rPr>
            </w:pPr>
          </w:p>
        </w:tc>
      </w:tr>
      <w:tr w14:paraId="7FE4D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446F9F8">
            <w:pPr>
              <w:spacing w:before="0" w:after="0" w:line="240" w:lineRule="exact"/>
              <w:jc w:val="left"/>
              <w:rPr>
                <w:rFonts w:ascii="宋体" w:hAnsi="宋体" w:eastAsia="宋体" w:cs="宋体"/>
                <w:sz w:val="18"/>
                <w:szCs w:val="18"/>
              </w:rPr>
            </w:pPr>
            <w:r>
              <w:rPr>
                <w:rFonts w:ascii="宋体" w:hAnsi="宋体" w:eastAsia="宋体" w:cs="宋体"/>
                <w:sz w:val="18"/>
                <w:szCs w:val="18"/>
              </w:rPr>
              <w:t>长丰皖能环境科技有限公司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540F7D07">
            <w:pPr>
              <w:spacing w:before="0" w:after="0" w:line="240" w:lineRule="exact"/>
              <w:jc w:val="left"/>
              <w:rPr>
                <w:rFonts w:ascii="宋体" w:hAnsi="宋体" w:eastAsia="宋体" w:cs="宋体"/>
                <w:sz w:val="18"/>
                <w:szCs w:val="18"/>
              </w:rPr>
            </w:pPr>
            <w:r>
              <w:rPr>
                <w:rFonts w:ascii="宋体" w:hAnsi="宋体" w:eastAsia="宋体" w:cs="宋体"/>
                <w:sz w:val="18"/>
                <w:szCs w:val="18"/>
              </w:rPr>
              <w:t>垃圾处理收入</w:t>
            </w:r>
          </w:p>
        </w:tc>
        <w:tc>
          <w:tcPr>
            <w:tcW w:w="2410" w:type="dxa"/>
            <w:tcBorders>
              <w:top w:val="single" w:color="auto" w:sz="2" w:space="0"/>
              <w:left w:val="single" w:color="auto" w:sz="2" w:space="0"/>
              <w:bottom w:val="single" w:color="auto" w:sz="2" w:space="0"/>
              <w:right w:val="single" w:color="auto" w:sz="2" w:space="0"/>
            </w:tcBorders>
            <w:vAlign w:val="center"/>
          </w:tcPr>
          <w:p w14:paraId="42E21F6A">
            <w:pPr>
              <w:spacing w:before="0" w:after="0" w:line="240" w:lineRule="exact"/>
              <w:jc w:val="right"/>
              <w:rPr>
                <w:rFonts w:ascii="宋体" w:hAnsi="宋体" w:eastAsia="宋体" w:cs="宋体"/>
                <w:sz w:val="18"/>
                <w:szCs w:val="18"/>
              </w:rPr>
            </w:pPr>
            <w:r>
              <w:rPr>
                <w:rFonts w:ascii="宋体" w:hAnsi="宋体" w:eastAsia="宋体" w:cs="宋体"/>
                <w:sz w:val="18"/>
                <w:szCs w:val="18"/>
              </w:rPr>
              <w:t>397,335.85</w:t>
            </w:r>
          </w:p>
        </w:tc>
        <w:tc>
          <w:tcPr>
            <w:tcW w:w="2410" w:type="dxa"/>
            <w:tcBorders>
              <w:top w:val="single" w:color="auto" w:sz="2" w:space="0"/>
              <w:left w:val="single" w:color="auto" w:sz="2" w:space="0"/>
              <w:bottom w:val="single" w:color="auto" w:sz="2" w:space="0"/>
              <w:right w:val="single" w:color="auto" w:sz="2" w:space="0"/>
            </w:tcBorders>
            <w:vAlign w:val="center"/>
          </w:tcPr>
          <w:p w14:paraId="458B3929">
            <w:pPr>
              <w:spacing w:before="0" w:after="0" w:line="240" w:lineRule="exact"/>
              <w:jc w:val="right"/>
              <w:rPr>
                <w:rFonts w:ascii="宋体" w:hAnsi="宋体" w:eastAsia="宋体" w:cs="宋体"/>
                <w:sz w:val="18"/>
                <w:szCs w:val="18"/>
              </w:rPr>
            </w:pPr>
          </w:p>
        </w:tc>
      </w:tr>
      <w:tr w14:paraId="290F5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C112F07">
            <w:pPr>
              <w:spacing w:before="0" w:after="0" w:line="240" w:lineRule="exact"/>
              <w:jc w:val="left"/>
              <w:rPr>
                <w:rFonts w:ascii="宋体" w:hAnsi="宋体" w:eastAsia="宋体" w:cs="宋体"/>
                <w:sz w:val="18"/>
                <w:szCs w:val="18"/>
              </w:rPr>
            </w:pPr>
            <w:r>
              <w:rPr>
                <w:rFonts w:ascii="宋体" w:hAnsi="宋体" w:eastAsia="宋体" w:cs="宋体"/>
                <w:sz w:val="18"/>
                <w:szCs w:val="18"/>
              </w:rPr>
              <w:t>凤台皖能环境科技有限公司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22251331">
            <w:pPr>
              <w:spacing w:before="0" w:after="0" w:line="240" w:lineRule="exact"/>
              <w:jc w:val="left"/>
              <w:rPr>
                <w:rFonts w:ascii="宋体" w:hAnsi="宋体" w:eastAsia="宋体" w:cs="宋体"/>
                <w:sz w:val="18"/>
                <w:szCs w:val="18"/>
              </w:rPr>
            </w:pPr>
            <w:r>
              <w:rPr>
                <w:rFonts w:ascii="宋体" w:hAnsi="宋体" w:eastAsia="宋体" w:cs="宋体"/>
                <w:sz w:val="18"/>
                <w:szCs w:val="18"/>
              </w:rPr>
              <w:t>垃圾处理收入</w:t>
            </w:r>
          </w:p>
        </w:tc>
        <w:tc>
          <w:tcPr>
            <w:tcW w:w="2410" w:type="dxa"/>
            <w:tcBorders>
              <w:top w:val="single" w:color="auto" w:sz="2" w:space="0"/>
              <w:left w:val="single" w:color="auto" w:sz="2" w:space="0"/>
              <w:bottom w:val="single" w:color="auto" w:sz="2" w:space="0"/>
              <w:right w:val="single" w:color="auto" w:sz="2" w:space="0"/>
            </w:tcBorders>
            <w:vAlign w:val="center"/>
          </w:tcPr>
          <w:p w14:paraId="7D05CDF7">
            <w:pPr>
              <w:spacing w:before="0" w:after="0" w:line="240" w:lineRule="exact"/>
              <w:jc w:val="right"/>
              <w:rPr>
                <w:rFonts w:ascii="宋体" w:hAnsi="宋体" w:eastAsia="宋体" w:cs="宋体"/>
                <w:sz w:val="18"/>
                <w:szCs w:val="18"/>
              </w:rPr>
            </w:pPr>
            <w:r>
              <w:rPr>
                <w:rFonts w:ascii="宋体" w:hAnsi="宋体" w:eastAsia="宋体" w:cs="宋体"/>
                <w:sz w:val="18"/>
                <w:szCs w:val="18"/>
              </w:rPr>
              <w:t>783,311.89</w:t>
            </w:r>
          </w:p>
        </w:tc>
        <w:tc>
          <w:tcPr>
            <w:tcW w:w="2410" w:type="dxa"/>
            <w:tcBorders>
              <w:top w:val="single" w:color="auto" w:sz="2" w:space="0"/>
              <w:left w:val="single" w:color="auto" w:sz="2" w:space="0"/>
              <w:bottom w:val="single" w:color="auto" w:sz="2" w:space="0"/>
              <w:right w:val="single" w:color="auto" w:sz="2" w:space="0"/>
            </w:tcBorders>
            <w:vAlign w:val="center"/>
          </w:tcPr>
          <w:p w14:paraId="0B26ABB0">
            <w:pPr>
              <w:spacing w:before="0" w:after="0" w:line="240" w:lineRule="exact"/>
              <w:jc w:val="right"/>
              <w:rPr>
                <w:rFonts w:ascii="宋体" w:hAnsi="宋体" w:eastAsia="宋体" w:cs="宋体"/>
                <w:sz w:val="18"/>
                <w:szCs w:val="18"/>
              </w:rPr>
            </w:pPr>
          </w:p>
        </w:tc>
      </w:tr>
      <w:tr w14:paraId="12A5A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2C93C61">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安徽皖能环境科技有限公司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79305DD4">
            <w:pPr>
              <w:spacing w:before="0" w:after="0" w:line="240" w:lineRule="exact"/>
              <w:jc w:val="left"/>
              <w:rPr>
                <w:rFonts w:ascii="宋体" w:hAnsi="宋体" w:eastAsia="宋体" w:cs="宋体"/>
                <w:sz w:val="18"/>
                <w:szCs w:val="18"/>
              </w:rPr>
            </w:pPr>
            <w:r>
              <w:rPr>
                <w:rFonts w:ascii="宋体" w:hAnsi="宋体" w:eastAsia="宋体" w:cs="宋体"/>
                <w:sz w:val="18"/>
                <w:szCs w:val="18"/>
              </w:rPr>
              <w:t>垃圾处理收入</w:t>
            </w:r>
          </w:p>
        </w:tc>
        <w:tc>
          <w:tcPr>
            <w:tcW w:w="2410" w:type="dxa"/>
            <w:tcBorders>
              <w:top w:val="single" w:color="auto" w:sz="2" w:space="0"/>
              <w:left w:val="single" w:color="auto" w:sz="2" w:space="0"/>
              <w:bottom w:val="single" w:color="auto" w:sz="2" w:space="0"/>
              <w:right w:val="single" w:color="auto" w:sz="2" w:space="0"/>
            </w:tcBorders>
            <w:vAlign w:val="center"/>
          </w:tcPr>
          <w:p w14:paraId="38FEC8B3">
            <w:pPr>
              <w:spacing w:before="0" w:after="0" w:line="240" w:lineRule="exact"/>
              <w:jc w:val="right"/>
              <w:rPr>
                <w:rFonts w:ascii="宋体" w:hAnsi="宋体" w:eastAsia="宋体" w:cs="宋体"/>
                <w:sz w:val="18"/>
                <w:szCs w:val="18"/>
              </w:rPr>
            </w:pPr>
            <w:r>
              <w:rPr>
                <w:rFonts w:ascii="宋体" w:hAnsi="宋体" w:eastAsia="宋体" w:cs="宋体"/>
                <w:sz w:val="18"/>
                <w:szCs w:val="18"/>
              </w:rPr>
              <w:t>193,598.74</w:t>
            </w:r>
          </w:p>
        </w:tc>
        <w:tc>
          <w:tcPr>
            <w:tcW w:w="2410" w:type="dxa"/>
            <w:tcBorders>
              <w:top w:val="single" w:color="auto" w:sz="2" w:space="0"/>
              <w:left w:val="single" w:color="auto" w:sz="2" w:space="0"/>
              <w:bottom w:val="single" w:color="auto" w:sz="2" w:space="0"/>
              <w:right w:val="single" w:color="auto" w:sz="2" w:space="0"/>
            </w:tcBorders>
            <w:vAlign w:val="center"/>
          </w:tcPr>
          <w:p w14:paraId="33C5B245">
            <w:pPr>
              <w:spacing w:before="0" w:after="0" w:line="240" w:lineRule="exact"/>
              <w:jc w:val="right"/>
              <w:rPr>
                <w:rFonts w:ascii="宋体" w:hAnsi="宋体" w:eastAsia="宋体" w:cs="宋体"/>
                <w:sz w:val="18"/>
                <w:szCs w:val="18"/>
              </w:rPr>
            </w:pPr>
          </w:p>
        </w:tc>
      </w:tr>
      <w:tr w14:paraId="04BF1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47FCD0E">
            <w:pPr>
              <w:spacing w:before="0" w:after="0" w:line="240" w:lineRule="exact"/>
              <w:jc w:val="left"/>
              <w:rPr>
                <w:rFonts w:ascii="宋体" w:hAnsi="宋体" w:eastAsia="宋体" w:cs="宋体"/>
                <w:sz w:val="18"/>
                <w:szCs w:val="18"/>
              </w:rPr>
            </w:pPr>
            <w:r>
              <w:rPr>
                <w:rFonts w:ascii="宋体" w:hAnsi="宋体" w:eastAsia="宋体" w:cs="宋体"/>
                <w:sz w:val="18"/>
                <w:szCs w:val="18"/>
              </w:rPr>
              <w:t>国能神皖马鞍山发电有限责任公司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226E62C7">
            <w:pPr>
              <w:spacing w:before="0" w:after="0" w:line="240" w:lineRule="exact"/>
              <w:jc w:val="left"/>
              <w:rPr>
                <w:rFonts w:ascii="宋体" w:hAnsi="宋体" w:eastAsia="宋体" w:cs="宋体"/>
                <w:sz w:val="18"/>
                <w:szCs w:val="18"/>
              </w:rPr>
            </w:pPr>
            <w:r>
              <w:rPr>
                <w:rFonts w:ascii="宋体" w:hAnsi="宋体" w:eastAsia="宋体" w:cs="宋体"/>
                <w:sz w:val="18"/>
                <w:szCs w:val="18"/>
              </w:rPr>
              <w:t>委托交易费</w:t>
            </w:r>
          </w:p>
        </w:tc>
        <w:tc>
          <w:tcPr>
            <w:tcW w:w="2410" w:type="dxa"/>
            <w:tcBorders>
              <w:top w:val="single" w:color="auto" w:sz="2" w:space="0"/>
              <w:left w:val="single" w:color="auto" w:sz="2" w:space="0"/>
              <w:bottom w:val="single" w:color="auto" w:sz="2" w:space="0"/>
              <w:right w:val="single" w:color="auto" w:sz="2" w:space="0"/>
            </w:tcBorders>
            <w:vAlign w:val="center"/>
          </w:tcPr>
          <w:p w14:paraId="009CAB35">
            <w:pPr>
              <w:spacing w:before="0" w:after="0" w:line="240" w:lineRule="exact"/>
              <w:jc w:val="right"/>
              <w:rPr>
                <w:rFonts w:ascii="宋体" w:hAnsi="宋体" w:eastAsia="宋体" w:cs="宋体"/>
                <w:sz w:val="18"/>
                <w:szCs w:val="18"/>
              </w:rPr>
            </w:pPr>
            <w:r>
              <w:rPr>
                <w:rFonts w:ascii="宋体" w:hAnsi="宋体" w:eastAsia="宋体" w:cs="宋体"/>
                <w:sz w:val="18"/>
                <w:szCs w:val="18"/>
              </w:rPr>
              <w:t>3,011,747.94</w:t>
            </w:r>
          </w:p>
        </w:tc>
        <w:tc>
          <w:tcPr>
            <w:tcW w:w="2410" w:type="dxa"/>
            <w:tcBorders>
              <w:top w:val="single" w:color="auto" w:sz="2" w:space="0"/>
              <w:left w:val="single" w:color="auto" w:sz="2" w:space="0"/>
              <w:bottom w:val="single" w:color="auto" w:sz="2" w:space="0"/>
              <w:right w:val="single" w:color="auto" w:sz="2" w:space="0"/>
            </w:tcBorders>
            <w:vAlign w:val="center"/>
          </w:tcPr>
          <w:p w14:paraId="6E5A1403">
            <w:pPr>
              <w:spacing w:before="0" w:after="0" w:line="240" w:lineRule="exact"/>
              <w:jc w:val="right"/>
              <w:rPr>
                <w:rFonts w:ascii="宋体" w:hAnsi="宋体" w:eastAsia="宋体" w:cs="宋体"/>
                <w:sz w:val="18"/>
                <w:szCs w:val="18"/>
              </w:rPr>
            </w:pPr>
            <w:r>
              <w:rPr>
                <w:rFonts w:ascii="宋体" w:hAnsi="宋体" w:eastAsia="宋体" w:cs="宋体"/>
                <w:sz w:val="18"/>
                <w:szCs w:val="18"/>
              </w:rPr>
              <w:t>2,994,690.27</w:t>
            </w:r>
          </w:p>
        </w:tc>
      </w:tr>
      <w:tr w14:paraId="5ECA7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83525CD">
            <w:pPr>
              <w:spacing w:before="0" w:after="0" w:line="240" w:lineRule="exact"/>
              <w:jc w:val="left"/>
              <w:rPr>
                <w:rFonts w:ascii="宋体" w:hAnsi="宋体" w:eastAsia="宋体" w:cs="宋体"/>
                <w:sz w:val="18"/>
                <w:szCs w:val="18"/>
              </w:rPr>
            </w:pPr>
            <w:r>
              <w:rPr>
                <w:rFonts w:ascii="宋体" w:hAnsi="宋体" w:eastAsia="宋体" w:cs="宋体"/>
                <w:sz w:val="18"/>
                <w:szCs w:val="18"/>
              </w:rPr>
              <w:t>中煤新集利辛发电有限公司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1F2D4D90">
            <w:pPr>
              <w:spacing w:before="0" w:after="0" w:line="240" w:lineRule="exact"/>
              <w:jc w:val="left"/>
              <w:rPr>
                <w:rFonts w:ascii="宋体" w:hAnsi="宋体" w:eastAsia="宋体" w:cs="宋体"/>
                <w:sz w:val="18"/>
                <w:szCs w:val="18"/>
              </w:rPr>
            </w:pPr>
            <w:r>
              <w:rPr>
                <w:rFonts w:ascii="宋体" w:hAnsi="宋体" w:eastAsia="宋体" w:cs="宋体"/>
                <w:sz w:val="18"/>
                <w:szCs w:val="18"/>
              </w:rPr>
              <w:t>委托交易费</w:t>
            </w:r>
          </w:p>
        </w:tc>
        <w:tc>
          <w:tcPr>
            <w:tcW w:w="2410" w:type="dxa"/>
            <w:tcBorders>
              <w:top w:val="single" w:color="auto" w:sz="2" w:space="0"/>
              <w:left w:val="single" w:color="auto" w:sz="2" w:space="0"/>
              <w:bottom w:val="single" w:color="auto" w:sz="2" w:space="0"/>
              <w:right w:val="single" w:color="auto" w:sz="2" w:space="0"/>
            </w:tcBorders>
            <w:vAlign w:val="center"/>
          </w:tcPr>
          <w:p w14:paraId="315EEA22">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EDB185F">
            <w:pPr>
              <w:spacing w:before="0" w:after="0" w:line="240" w:lineRule="exact"/>
              <w:jc w:val="right"/>
              <w:rPr>
                <w:rFonts w:ascii="宋体" w:hAnsi="宋体" w:eastAsia="宋体" w:cs="宋体"/>
                <w:sz w:val="18"/>
                <w:szCs w:val="18"/>
              </w:rPr>
            </w:pPr>
            <w:r>
              <w:rPr>
                <w:rFonts w:ascii="宋体" w:hAnsi="宋体" w:eastAsia="宋体" w:cs="宋体"/>
                <w:sz w:val="18"/>
                <w:szCs w:val="18"/>
              </w:rPr>
              <w:t>2,247,787.61</w:t>
            </w:r>
          </w:p>
        </w:tc>
      </w:tr>
      <w:tr w14:paraId="2CCB2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A54FD6E">
            <w:pPr>
              <w:spacing w:before="0" w:after="0" w:line="240" w:lineRule="exact"/>
              <w:jc w:val="left"/>
              <w:rPr>
                <w:rFonts w:ascii="宋体" w:hAnsi="宋体" w:eastAsia="宋体" w:cs="宋体"/>
                <w:sz w:val="18"/>
                <w:szCs w:val="18"/>
              </w:rPr>
            </w:pPr>
            <w:r>
              <w:rPr>
                <w:rFonts w:ascii="宋体" w:hAnsi="宋体" w:eastAsia="宋体" w:cs="宋体"/>
                <w:sz w:val="18"/>
                <w:szCs w:val="18"/>
              </w:rPr>
              <w:t>国能宿州热电有限公司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32E7854B">
            <w:pPr>
              <w:spacing w:before="0" w:after="0" w:line="240" w:lineRule="exact"/>
              <w:jc w:val="left"/>
              <w:rPr>
                <w:rFonts w:ascii="宋体" w:hAnsi="宋体" w:eastAsia="宋体" w:cs="宋体"/>
                <w:sz w:val="18"/>
                <w:szCs w:val="18"/>
              </w:rPr>
            </w:pPr>
            <w:r>
              <w:rPr>
                <w:rFonts w:ascii="宋体" w:hAnsi="宋体" w:eastAsia="宋体" w:cs="宋体"/>
                <w:sz w:val="18"/>
                <w:szCs w:val="18"/>
              </w:rPr>
              <w:t>委托交易费</w:t>
            </w:r>
          </w:p>
        </w:tc>
        <w:tc>
          <w:tcPr>
            <w:tcW w:w="2410" w:type="dxa"/>
            <w:tcBorders>
              <w:top w:val="single" w:color="auto" w:sz="2" w:space="0"/>
              <w:left w:val="single" w:color="auto" w:sz="2" w:space="0"/>
              <w:bottom w:val="single" w:color="auto" w:sz="2" w:space="0"/>
              <w:right w:val="single" w:color="auto" w:sz="2" w:space="0"/>
            </w:tcBorders>
            <w:vAlign w:val="center"/>
          </w:tcPr>
          <w:p w14:paraId="7E2A9150">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DF80B22">
            <w:pPr>
              <w:spacing w:before="0" w:after="0" w:line="240" w:lineRule="exact"/>
              <w:jc w:val="right"/>
              <w:rPr>
                <w:rFonts w:ascii="宋体" w:hAnsi="宋体" w:eastAsia="宋体" w:cs="宋体"/>
                <w:sz w:val="18"/>
                <w:szCs w:val="18"/>
              </w:rPr>
            </w:pPr>
            <w:r>
              <w:rPr>
                <w:rFonts w:ascii="宋体" w:hAnsi="宋体" w:eastAsia="宋体" w:cs="宋体"/>
                <w:sz w:val="18"/>
                <w:szCs w:val="18"/>
              </w:rPr>
              <w:t>1,747,243.58</w:t>
            </w:r>
          </w:p>
        </w:tc>
      </w:tr>
      <w:tr w14:paraId="3D23A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6B72361">
            <w:pPr>
              <w:spacing w:before="0" w:after="0" w:line="240" w:lineRule="exact"/>
              <w:jc w:val="left"/>
              <w:rPr>
                <w:rFonts w:ascii="宋体" w:hAnsi="宋体" w:eastAsia="宋体" w:cs="宋体"/>
                <w:sz w:val="18"/>
                <w:szCs w:val="18"/>
              </w:rPr>
            </w:pPr>
            <w:r>
              <w:rPr>
                <w:rFonts w:ascii="宋体" w:hAnsi="宋体" w:eastAsia="宋体" w:cs="宋体"/>
                <w:sz w:val="18"/>
                <w:szCs w:val="18"/>
              </w:rPr>
              <w:t>颍上皖能环保电力有限公司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16E1879F">
            <w:pPr>
              <w:spacing w:before="0" w:after="0" w:line="240" w:lineRule="exact"/>
              <w:jc w:val="left"/>
              <w:rPr>
                <w:rFonts w:ascii="宋体" w:hAnsi="宋体" w:eastAsia="宋体" w:cs="宋体"/>
                <w:sz w:val="18"/>
                <w:szCs w:val="18"/>
              </w:rPr>
            </w:pPr>
            <w:r>
              <w:rPr>
                <w:rFonts w:ascii="宋体" w:hAnsi="宋体" w:eastAsia="宋体" w:cs="宋体"/>
                <w:sz w:val="18"/>
                <w:szCs w:val="18"/>
              </w:rPr>
              <w:t>检测服务</w:t>
            </w:r>
          </w:p>
        </w:tc>
        <w:tc>
          <w:tcPr>
            <w:tcW w:w="2410" w:type="dxa"/>
            <w:tcBorders>
              <w:top w:val="single" w:color="auto" w:sz="2" w:space="0"/>
              <w:left w:val="single" w:color="auto" w:sz="2" w:space="0"/>
              <w:bottom w:val="single" w:color="auto" w:sz="2" w:space="0"/>
              <w:right w:val="single" w:color="auto" w:sz="2" w:space="0"/>
            </w:tcBorders>
            <w:vAlign w:val="center"/>
          </w:tcPr>
          <w:p w14:paraId="65297868">
            <w:pPr>
              <w:spacing w:before="0" w:after="0" w:line="240" w:lineRule="exact"/>
              <w:jc w:val="right"/>
              <w:rPr>
                <w:rFonts w:ascii="宋体" w:hAnsi="宋体" w:eastAsia="宋体" w:cs="宋体"/>
                <w:sz w:val="18"/>
                <w:szCs w:val="18"/>
              </w:rPr>
            </w:pPr>
            <w:r>
              <w:rPr>
                <w:rFonts w:ascii="宋体" w:hAnsi="宋体" w:eastAsia="宋体" w:cs="宋体"/>
                <w:sz w:val="18"/>
                <w:szCs w:val="18"/>
              </w:rPr>
              <w:t>220,712.26</w:t>
            </w:r>
          </w:p>
        </w:tc>
        <w:tc>
          <w:tcPr>
            <w:tcW w:w="2410" w:type="dxa"/>
            <w:tcBorders>
              <w:top w:val="single" w:color="auto" w:sz="2" w:space="0"/>
              <w:left w:val="single" w:color="auto" w:sz="2" w:space="0"/>
              <w:bottom w:val="single" w:color="auto" w:sz="2" w:space="0"/>
              <w:right w:val="single" w:color="auto" w:sz="2" w:space="0"/>
            </w:tcBorders>
            <w:vAlign w:val="center"/>
          </w:tcPr>
          <w:p w14:paraId="08872DCF">
            <w:pPr>
              <w:spacing w:before="0" w:after="0" w:line="240" w:lineRule="exact"/>
              <w:jc w:val="right"/>
              <w:rPr>
                <w:rFonts w:ascii="宋体" w:hAnsi="宋体" w:eastAsia="宋体" w:cs="宋体"/>
                <w:sz w:val="18"/>
                <w:szCs w:val="18"/>
              </w:rPr>
            </w:pPr>
            <w:r>
              <w:rPr>
                <w:rFonts w:ascii="宋体" w:hAnsi="宋体" w:eastAsia="宋体" w:cs="宋体"/>
                <w:sz w:val="18"/>
                <w:szCs w:val="18"/>
              </w:rPr>
              <w:t>359,120.00</w:t>
            </w:r>
          </w:p>
        </w:tc>
      </w:tr>
      <w:tr w14:paraId="7402C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F24A667">
            <w:pPr>
              <w:spacing w:before="0" w:after="0" w:line="240" w:lineRule="exact"/>
              <w:jc w:val="left"/>
              <w:rPr>
                <w:rFonts w:ascii="宋体" w:hAnsi="宋体" w:eastAsia="宋体" w:cs="宋体"/>
                <w:sz w:val="18"/>
                <w:szCs w:val="18"/>
              </w:rPr>
            </w:pPr>
            <w:r>
              <w:rPr>
                <w:rFonts w:ascii="宋体" w:hAnsi="宋体" w:eastAsia="宋体" w:cs="宋体"/>
                <w:sz w:val="18"/>
                <w:szCs w:val="18"/>
              </w:rPr>
              <w:t>乾县皖能环保电力有限公司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25B22786">
            <w:pPr>
              <w:spacing w:before="0" w:after="0" w:line="240" w:lineRule="exact"/>
              <w:jc w:val="left"/>
              <w:rPr>
                <w:rFonts w:ascii="宋体" w:hAnsi="宋体" w:eastAsia="宋体" w:cs="宋体"/>
                <w:sz w:val="18"/>
                <w:szCs w:val="18"/>
              </w:rPr>
            </w:pPr>
            <w:r>
              <w:rPr>
                <w:rFonts w:ascii="宋体" w:hAnsi="宋体" w:eastAsia="宋体" w:cs="宋体"/>
                <w:sz w:val="18"/>
                <w:szCs w:val="18"/>
              </w:rPr>
              <w:t>检测服务</w:t>
            </w:r>
          </w:p>
        </w:tc>
        <w:tc>
          <w:tcPr>
            <w:tcW w:w="2410" w:type="dxa"/>
            <w:tcBorders>
              <w:top w:val="single" w:color="auto" w:sz="2" w:space="0"/>
              <w:left w:val="single" w:color="auto" w:sz="2" w:space="0"/>
              <w:bottom w:val="single" w:color="auto" w:sz="2" w:space="0"/>
              <w:right w:val="single" w:color="auto" w:sz="2" w:space="0"/>
            </w:tcBorders>
            <w:vAlign w:val="center"/>
          </w:tcPr>
          <w:p w14:paraId="58713976">
            <w:pPr>
              <w:spacing w:before="0" w:after="0" w:line="240" w:lineRule="exact"/>
              <w:jc w:val="right"/>
              <w:rPr>
                <w:rFonts w:ascii="宋体" w:hAnsi="宋体" w:eastAsia="宋体" w:cs="宋体"/>
                <w:sz w:val="18"/>
                <w:szCs w:val="18"/>
              </w:rPr>
            </w:pPr>
            <w:r>
              <w:rPr>
                <w:rFonts w:ascii="宋体" w:hAnsi="宋体" w:eastAsia="宋体" w:cs="宋体"/>
                <w:sz w:val="18"/>
                <w:szCs w:val="18"/>
              </w:rPr>
              <w:t>125,234.36</w:t>
            </w:r>
          </w:p>
        </w:tc>
        <w:tc>
          <w:tcPr>
            <w:tcW w:w="2410" w:type="dxa"/>
            <w:tcBorders>
              <w:top w:val="single" w:color="auto" w:sz="2" w:space="0"/>
              <w:left w:val="single" w:color="auto" w:sz="2" w:space="0"/>
              <w:bottom w:val="single" w:color="auto" w:sz="2" w:space="0"/>
              <w:right w:val="single" w:color="auto" w:sz="2" w:space="0"/>
            </w:tcBorders>
            <w:vAlign w:val="center"/>
          </w:tcPr>
          <w:p w14:paraId="601A1733">
            <w:pPr>
              <w:spacing w:before="0" w:after="0" w:line="240" w:lineRule="exact"/>
              <w:jc w:val="right"/>
              <w:rPr>
                <w:rFonts w:ascii="宋体" w:hAnsi="宋体" w:eastAsia="宋体" w:cs="宋体"/>
                <w:sz w:val="18"/>
                <w:szCs w:val="18"/>
              </w:rPr>
            </w:pPr>
          </w:p>
        </w:tc>
      </w:tr>
      <w:tr w14:paraId="00AD1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7792A7E">
            <w:pPr>
              <w:spacing w:before="0" w:after="0" w:line="240" w:lineRule="exact"/>
              <w:jc w:val="left"/>
              <w:rPr>
                <w:rFonts w:ascii="宋体" w:hAnsi="宋体" w:eastAsia="宋体" w:cs="宋体"/>
                <w:sz w:val="18"/>
                <w:szCs w:val="18"/>
              </w:rPr>
            </w:pPr>
            <w:r>
              <w:rPr>
                <w:rFonts w:ascii="宋体" w:hAnsi="宋体" w:eastAsia="宋体" w:cs="宋体"/>
                <w:sz w:val="18"/>
                <w:szCs w:val="18"/>
              </w:rPr>
              <w:t>合肥长丰皖能生物质能发电有限公司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7A9F5516">
            <w:pPr>
              <w:spacing w:before="0" w:after="0" w:line="240" w:lineRule="exact"/>
              <w:jc w:val="left"/>
              <w:rPr>
                <w:rFonts w:ascii="宋体" w:hAnsi="宋体" w:eastAsia="宋体" w:cs="宋体"/>
                <w:sz w:val="18"/>
                <w:szCs w:val="18"/>
              </w:rPr>
            </w:pPr>
            <w:r>
              <w:rPr>
                <w:rFonts w:ascii="宋体" w:hAnsi="宋体" w:eastAsia="宋体" w:cs="宋体"/>
                <w:sz w:val="18"/>
                <w:szCs w:val="18"/>
              </w:rPr>
              <w:t>检测服务</w:t>
            </w:r>
          </w:p>
        </w:tc>
        <w:tc>
          <w:tcPr>
            <w:tcW w:w="2410" w:type="dxa"/>
            <w:tcBorders>
              <w:top w:val="single" w:color="auto" w:sz="2" w:space="0"/>
              <w:left w:val="single" w:color="auto" w:sz="2" w:space="0"/>
              <w:bottom w:val="single" w:color="auto" w:sz="2" w:space="0"/>
              <w:right w:val="single" w:color="auto" w:sz="2" w:space="0"/>
            </w:tcBorders>
            <w:vAlign w:val="center"/>
          </w:tcPr>
          <w:p w14:paraId="4B424F9B">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CC8D74C">
            <w:pPr>
              <w:spacing w:before="0" w:after="0" w:line="240" w:lineRule="exact"/>
              <w:jc w:val="right"/>
              <w:rPr>
                <w:rFonts w:ascii="宋体" w:hAnsi="宋体" w:eastAsia="宋体" w:cs="宋体"/>
                <w:sz w:val="18"/>
                <w:szCs w:val="18"/>
              </w:rPr>
            </w:pPr>
            <w:r>
              <w:rPr>
                <w:rFonts w:ascii="宋体" w:hAnsi="宋体" w:eastAsia="宋体" w:cs="宋体"/>
                <w:sz w:val="18"/>
                <w:szCs w:val="18"/>
              </w:rPr>
              <w:t>16,320.00</w:t>
            </w:r>
          </w:p>
        </w:tc>
      </w:tr>
      <w:tr w14:paraId="49656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209FDDC">
            <w:pPr>
              <w:spacing w:before="0" w:after="0" w:line="240" w:lineRule="exact"/>
              <w:jc w:val="left"/>
              <w:rPr>
                <w:rFonts w:ascii="宋体" w:hAnsi="宋体" w:eastAsia="宋体" w:cs="宋体"/>
                <w:sz w:val="18"/>
                <w:szCs w:val="18"/>
              </w:rPr>
            </w:pPr>
            <w:r>
              <w:rPr>
                <w:rFonts w:ascii="宋体" w:hAnsi="宋体" w:eastAsia="宋体" w:cs="宋体"/>
                <w:sz w:val="18"/>
                <w:szCs w:val="18"/>
              </w:rPr>
              <w:t>利辛皖能生物质能发电有限公司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166A4D73">
            <w:pPr>
              <w:spacing w:before="0" w:after="0" w:line="240" w:lineRule="exact"/>
              <w:jc w:val="left"/>
              <w:rPr>
                <w:rFonts w:ascii="宋体" w:hAnsi="宋体" w:eastAsia="宋体" w:cs="宋体"/>
                <w:sz w:val="18"/>
                <w:szCs w:val="18"/>
              </w:rPr>
            </w:pPr>
            <w:r>
              <w:rPr>
                <w:rFonts w:ascii="宋体" w:hAnsi="宋体" w:eastAsia="宋体" w:cs="宋体"/>
                <w:sz w:val="18"/>
                <w:szCs w:val="18"/>
              </w:rPr>
              <w:t>检测服务</w:t>
            </w:r>
          </w:p>
        </w:tc>
        <w:tc>
          <w:tcPr>
            <w:tcW w:w="2410" w:type="dxa"/>
            <w:tcBorders>
              <w:top w:val="single" w:color="auto" w:sz="2" w:space="0"/>
              <w:left w:val="single" w:color="auto" w:sz="2" w:space="0"/>
              <w:bottom w:val="single" w:color="auto" w:sz="2" w:space="0"/>
              <w:right w:val="single" w:color="auto" w:sz="2" w:space="0"/>
            </w:tcBorders>
            <w:vAlign w:val="center"/>
          </w:tcPr>
          <w:p w14:paraId="73ABBD76">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37BE8E1">
            <w:pPr>
              <w:spacing w:before="0" w:after="0" w:line="240" w:lineRule="exact"/>
              <w:jc w:val="right"/>
              <w:rPr>
                <w:rFonts w:ascii="宋体" w:hAnsi="宋体" w:eastAsia="宋体" w:cs="宋体"/>
                <w:sz w:val="18"/>
                <w:szCs w:val="18"/>
              </w:rPr>
            </w:pPr>
            <w:r>
              <w:rPr>
                <w:rFonts w:ascii="宋体" w:hAnsi="宋体" w:eastAsia="宋体" w:cs="宋体"/>
                <w:sz w:val="18"/>
                <w:szCs w:val="18"/>
              </w:rPr>
              <w:t>20,940.00</w:t>
            </w:r>
          </w:p>
        </w:tc>
      </w:tr>
      <w:tr w14:paraId="4CCC0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0D3D1ED">
            <w:pPr>
              <w:spacing w:before="0" w:after="0" w:line="240" w:lineRule="exact"/>
              <w:jc w:val="left"/>
              <w:rPr>
                <w:rFonts w:ascii="宋体" w:hAnsi="宋体" w:eastAsia="宋体" w:cs="宋体"/>
                <w:sz w:val="18"/>
                <w:szCs w:val="18"/>
              </w:rPr>
            </w:pPr>
            <w:r>
              <w:rPr>
                <w:rFonts w:ascii="宋体" w:hAnsi="宋体" w:eastAsia="宋体" w:cs="宋体"/>
                <w:sz w:val="18"/>
                <w:szCs w:val="18"/>
              </w:rPr>
              <w:t>淮南皖能源沣环境科技有限公司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269B9CA3">
            <w:pPr>
              <w:spacing w:before="0" w:after="0" w:line="240" w:lineRule="exact"/>
              <w:jc w:val="left"/>
              <w:rPr>
                <w:rFonts w:ascii="宋体" w:hAnsi="宋体" w:eastAsia="宋体" w:cs="宋体"/>
                <w:sz w:val="18"/>
                <w:szCs w:val="18"/>
              </w:rPr>
            </w:pPr>
            <w:r>
              <w:rPr>
                <w:rFonts w:ascii="宋体" w:hAnsi="宋体" w:eastAsia="宋体" w:cs="宋体"/>
                <w:sz w:val="18"/>
                <w:szCs w:val="18"/>
              </w:rPr>
              <w:t>供热收入</w:t>
            </w:r>
          </w:p>
        </w:tc>
        <w:tc>
          <w:tcPr>
            <w:tcW w:w="2410" w:type="dxa"/>
            <w:tcBorders>
              <w:top w:val="single" w:color="auto" w:sz="2" w:space="0"/>
              <w:left w:val="single" w:color="auto" w:sz="2" w:space="0"/>
              <w:bottom w:val="single" w:color="auto" w:sz="2" w:space="0"/>
              <w:right w:val="single" w:color="auto" w:sz="2" w:space="0"/>
            </w:tcBorders>
            <w:vAlign w:val="center"/>
          </w:tcPr>
          <w:p w14:paraId="1FF85F04">
            <w:pPr>
              <w:spacing w:before="0" w:after="0" w:line="240" w:lineRule="exact"/>
              <w:jc w:val="right"/>
              <w:rPr>
                <w:rFonts w:ascii="宋体" w:hAnsi="宋体" w:eastAsia="宋体" w:cs="宋体"/>
                <w:sz w:val="18"/>
                <w:szCs w:val="18"/>
              </w:rPr>
            </w:pPr>
            <w:r>
              <w:rPr>
                <w:rFonts w:ascii="宋体" w:hAnsi="宋体" w:eastAsia="宋体" w:cs="宋体"/>
                <w:sz w:val="18"/>
                <w:szCs w:val="18"/>
              </w:rPr>
              <w:t>1,526,100.92</w:t>
            </w:r>
          </w:p>
        </w:tc>
        <w:tc>
          <w:tcPr>
            <w:tcW w:w="2410" w:type="dxa"/>
            <w:tcBorders>
              <w:top w:val="single" w:color="auto" w:sz="2" w:space="0"/>
              <w:left w:val="single" w:color="auto" w:sz="2" w:space="0"/>
              <w:bottom w:val="single" w:color="auto" w:sz="2" w:space="0"/>
              <w:right w:val="single" w:color="auto" w:sz="2" w:space="0"/>
            </w:tcBorders>
            <w:vAlign w:val="center"/>
          </w:tcPr>
          <w:p w14:paraId="3DEA3B2D">
            <w:pPr>
              <w:spacing w:before="0" w:after="0" w:line="240" w:lineRule="exact"/>
              <w:jc w:val="right"/>
              <w:rPr>
                <w:rFonts w:ascii="宋体" w:hAnsi="宋体" w:eastAsia="宋体" w:cs="宋体"/>
                <w:sz w:val="18"/>
                <w:szCs w:val="18"/>
              </w:rPr>
            </w:pPr>
          </w:p>
        </w:tc>
      </w:tr>
      <w:tr w14:paraId="241B4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2F858B0">
            <w:pPr>
              <w:spacing w:before="0" w:after="0" w:line="240" w:lineRule="exact"/>
              <w:jc w:val="left"/>
              <w:rPr>
                <w:rFonts w:ascii="宋体" w:hAnsi="宋体" w:eastAsia="宋体" w:cs="宋体"/>
                <w:sz w:val="18"/>
                <w:szCs w:val="18"/>
              </w:rPr>
            </w:pPr>
            <w:r>
              <w:rPr>
                <w:rFonts w:ascii="宋体" w:hAnsi="宋体" w:eastAsia="宋体" w:cs="宋体"/>
                <w:sz w:val="18"/>
                <w:szCs w:val="18"/>
              </w:rPr>
              <w:t>铜陵市晨华新能源发电有限公司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4DD89B6A">
            <w:pPr>
              <w:spacing w:before="0" w:after="0" w:line="240" w:lineRule="exact"/>
              <w:jc w:val="left"/>
              <w:rPr>
                <w:rFonts w:ascii="宋体" w:hAnsi="宋体" w:eastAsia="宋体" w:cs="宋体"/>
                <w:sz w:val="18"/>
                <w:szCs w:val="18"/>
              </w:rPr>
            </w:pPr>
            <w:r>
              <w:rPr>
                <w:rFonts w:ascii="宋体" w:hAnsi="宋体" w:eastAsia="宋体" w:cs="宋体"/>
                <w:sz w:val="18"/>
                <w:szCs w:val="18"/>
              </w:rPr>
              <w:t>委托交易费</w:t>
            </w:r>
          </w:p>
        </w:tc>
        <w:tc>
          <w:tcPr>
            <w:tcW w:w="2410" w:type="dxa"/>
            <w:tcBorders>
              <w:top w:val="single" w:color="auto" w:sz="2" w:space="0"/>
              <w:left w:val="single" w:color="auto" w:sz="2" w:space="0"/>
              <w:bottom w:val="single" w:color="auto" w:sz="2" w:space="0"/>
              <w:right w:val="single" w:color="auto" w:sz="2" w:space="0"/>
            </w:tcBorders>
            <w:vAlign w:val="center"/>
          </w:tcPr>
          <w:p w14:paraId="008ED948">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1FF3DBE">
            <w:pPr>
              <w:spacing w:before="0" w:after="0" w:line="240" w:lineRule="exact"/>
              <w:jc w:val="right"/>
              <w:rPr>
                <w:rFonts w:ascii="宋体" w:hAnsi="宋体" w:eastAsia="宋体" w:cs="宋体"/>
                <w:sz w:val="18"/>
                <w:szCs w:val="18"/>
              </w:rPr>
            </w:pPr>
            <w:r>
              <w:rPr>
                <w:rFonts w:ascii="宋体" w:hAnsi="宋体" w:eastAsia="宋体" w:cs="宋体"/>
                <w:sz w:val="18"/>
                <w:szCs w:val="18"/>
              </w:rPr>
              <w:t>950,560.79</w:t>
            </w:r>
          </w:p>
        </w:tc>
      </w:tr>
      <w:tr w14:paraId="0A309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D1E04F2">
            <w:pPr>
              <w:spacing w:before="0" w:after="0" w:line="240" w:lineRule="exact"/>
              <w:jc w:val="left"/>
              <w:rPr>
                <w:rFonts w:ascii="宋体" w:hAnsi="宋体" w:eastAsia="宋体" w:cs="宋体"/>
                <w:sz w:val="18"/>
                <w:szCs w:val="18"/>
              </w:rPr>
            </w:pPr>
            <w:r>
              <w:rPr>
                <w:rFonts w:ascii="宋体" w:hAnsi="宋体" w:eastAsia="宋体" w:cs="宋体"/>
                <w:sz w:val="18"/>
                <w:szCs w:val="18"/>
              </w:rPr>
              <w:t>池州市玖阳新能源发电有限公司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17AF9AEC">
            <w:pPr>
              <w:spacing w:before="0" w:after="0" w:line="240" w:lineRule="exact"/>
              <w:jc w:val="left"/>
              <w:rPr>
                <w:rFonts w:ascii="宋体" w:hAnsi="宋体" w:eastAsia="宋体" w:cs="宋体"/>
                <w:sz w:val="18"/>
                <w:szCs w:val="18"/>
              </w:rPr>
            </w:pPr>
            <w:r>
              <w:rPr>
                <w:rFonts w:ascii="宋体" w:hAnsi="宋体" w:eastAsia="宋体" w:cs="宋体"/>
                <w:sz w:val="18"/>
                <w:szCs w:val="18"/>
              </w:rPr>
              <w:t>委托交易费</w:t>
            </w:r>
          </w:p>
        </w:tc>
        <w:tc>
          <w:tcPr>
            <w:tcW w:w="2410" w:type="dxa"/>
            <w:tcBorders>
              <w:top w:val="single" w:color="auto" w:sz="2" w:space="0"/>
              <w:left w:val="single" w:color="auto" w:sz="2" w:space="0"/>
              <w:bottom w:val="single" w:color="auto" w:sz="2" w:space="0"/>
              <w:right w:val="single" w:color="auto" w:sz="2" w:space="0"/>
            </w:tcBorders>
            <w:vAlign w:val="center"/>
          </w:tcPr>
          <w:p w14:paraId="794160B3">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28E642E">
            <w:pPr>
              <w:spacing w:before="0" w:after="0" w:line="240" w:lineRule="exact"/>
              <w:jc w:val="right"/>
              <w:rPr>
                <w:rFonts w:ascii="宋体" w:hAnsi="宋体" w:eastAsia="宋体" w:cs="宋体"/>
                <w:sz w:val="18"/>
                <w:szCs w:val="18"/>
              </w:rPr>
            </w:pPr>
            <w:r>
              <w:rPr>
                <w:rFonts w:ascii="宋体" w:hAnsi="宋体" w:eastAsia="宋体" w:cs="宋体"/>
                <w:sz w:val="18"/>
                <w:szCs w:val="18"/>
              </w:rPr>
              <w:t>749,065.89</w:t>
            </w:r>
          </w:p>
        </w:tc>
      </w:tr>
      <w:tr w14:paraId="3D352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3485944">
            <w:pPr>
              <w:spacing w:before="0" w:after="0" w:line="240" w:lineRule="exact"/>
              <w:jc w:val="left"/>
              <w:rPr>
                <w:rFonts w:ascii="宋体" w:hAnsi="宋体" w:eastAsia="宋体" w:cs="宋体"/>
                <w:sz w:val="18"/>
                <w:szCs w:val="18"/>
              </w:rPr>
            </w:pPr>
            <w:r>
              <w:rPr>
                <w:rFonts w:ascii="宋体" w:hAnsi="宋体" w:eastAsia="宋体" w:cs="宋体"/>
                <w:sz w:val="18"/>
                <w:szCs w:val="18"/>
              </w:rPr>
              <w:t>宿松宿阳新能源有限责任公司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1EC82ECB">
            <w:pPr>
              <w:spacing w:before="0" w:after="0" w:line="240" w:lineRule="exact"/>
              <w:jc w:val="left"/>
              <w:rPr>
                <w:rFonts w:ascii="宋体" w:hAnsi="宋体" w:eastAsia="宋体" w:cs="宋体"/>
                <w:sz w:val="18"/>
                <w:szCs w:val="18"/>
              </w:rPr>
            </w:pPr>
            <w:r>
              <w:rPr>
                <w:rFonts w:ascii="宋体" w:hAnsi="宋体" w:eastAsia="宋体" w:cs="宋体"/>
                <w:sz w:val="18"/>
                <w:szCs w:val="18"/>
              </w:rPr>
              <w:t>委托交易费</w:t>
            </w:r>
          </w:p>
        </w:tc>
        <w:tc>
          <w:tcPr>
            <w:tcW w:w="2410" w:type="dxa"/>
            <w:tcBorders>
              <w:top w:val="single" w:color="auto" w:sz="2" w:space="0"/>
              <w:left w:val="single" w:color="auto" w:sz="2" w:space="0"/>
              <w:bottom w:val="single" w:color="auto" w:sz="2" w:space="0"/>
              <w:right w:val="single" w:color="auto" w:sz="2" w:space="0"/>
            </w:tcBorders>
            <w:vAlign w:val="center"/>
          </w:tcPr>
          <w:p w14:paraId="517FDDCD">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1B72541">
            <w:pPr>
              <w:spacing w:before="0" w:after="0" w:line="240" w:lineRule="exact"/>
              <w:jc w:val="right"/>
              <w:rPr>
                <w:rFonts w:ascii="宋体" w:hAnsi="宋体" w:eastAsia="宋体" w:cs="宋体"/>
                <w:sz w:val="18"/>
                <w:szCs w:val="18"/>
              </w:rPr>
            </w:pPr>
            <w:r>
              <w:rPr>
                <w:rFonts w:ascii="宋体" w:hAnsi="宋体" w:eastAsia="宋体" w:cs="宋体"/>
                <w:sz w:val="18"/>
                <w:szCs w:val="18"/>
              </w:rPr>
              <w:t>1,780,412.37</w:t>
            </w:r>
          </w:p>
        </w:tc>
      </w:tr>
      <w:tr w14:paraId="658FB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17ED260">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安徽省皖能正能餐饮运营管理有限责任公司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7842BF9D">
            <w:pPr>
              <w:spacing w:before="0" w:after="0" w:line="240" w:lineRule="exact"/>
              <w:jc w:val="left"/>
              <w:rPr>
                <w:rFonts w:ascii="宋体" w:hAnsi="宋体" w:eastAsia="宋体" w:cs="宋体"/>
                <w:sz w:val="18"/>
                <w:szCs w:val="18"/>
              </w:rPr>
            </w:pPr>
            <w:r>
              <w:rPr>
                <w:rFonts w:ascii="宋体" w:hAnsi="宋体" w:eastAsia="宋体" w:cs="宋体"/>
                <w:sz w:val="18"/>
                <w:szCs w:val="18"/>
              </w:rPr>
              <w:t>租赁费</w:t>
            </w:r>
          </w:p>
        </w:tc>
        <w:tc>
          <w:tcPr>
            <w:tcW w:w="2410" w:type="dxa"/>
            <w:tcBorders>
              <w:top w:val="single" w:color="auto" w:sz="2" w:space="0"/>
              <w:left w:val="single" w:color="auto" w:sz="2" w:space="0"/>
              <w:bottom w:val="single" w:color="auto" w:sz="2" w:space="0"/>
              <w:right w:val="single" w:color="auto" w:sz="2" w:space="0"/>
            </w:tcBorders>
            <w:vAlign w:val="center"/>
          </w:tcPr>
          <w:p w14:paraId="69E70994">
            <w:pPr>
              <w:spacing w:before="0" w:after="0" w:line="240" w:lineRule="exact"/>
              <w:jc w:val="right"/>
              <w:rPr>
                <w:rFonts w:ascii="宋体" w:hAnsi="宋体" w:eastAsia="宋体" w:cs="宋体"/>
                <w:sz w:val="18"/>
                <w:szCs w:val="18"/>
              </w:rPr>
            </w:pPr>
            <w:r>
              <w:rPr>
                <w:rFonts w:ascii="宋体" w:hAnsi="宋体" w:eastAsia="宋体" w:cs="宋体"/>
                <w:sz w:val="18"/>
                <w:szCs w:val="18"/>
              </w:rPr>
              <w:t>13,714.29</w:t>
            </w:r>
          </w:p>
        </w:tc>
        <w:tc>
          <w:tcPr>
            <w:tcW w:w="2410" w:type="dxa"/>
            <w:tcBorders>
              <w:top w:val="single" w:color="auto" w:sz="2" w:space="0"/>
              <w:left w:val="single" w:color="auto" w:sz="2" w:space="0"/>
              <w:bottom w:val="single" w:color="auto" w:sz="2" w:space="0"/>
              <w:right w:val="single" w:color="auto" w:sz="2" w:space="0"/>
            </w:tcBorders>
            <w:vAlign w:val="center"/>
          </w:tcPr>
          <w:p w14:paraId="274E87E0">
            <w:pPr>
              <w:spacing w:before="0" w:after="0" w:line="240" w:lineRule="exact"/>
              <w:jc w:val="right"/>
              <w:rPr>
                <w:rFonts w:ascii="宋体" w:hAnsi="宋体" w:eastAsia="宋体" w:cs="宋体"/>
                <w:sz w:val="18"/>
                <w:szCs w:val="18"/>
              </w:rPr>
            </w:pPr>
          </w:p>
        </w:tc>
      </w:tr>
      <w:tr w14:paraId="79D58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8107AFE">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0DE9A8A2">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5882A533">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50F9B44">
            <w:pPr>
              <w:spacing w:before="0" w:after="0" w:line="240" w:lineRule="exact"/>
              <w:jc w:val="right"/>
              <w:rPr>
                <w:rFonts w:ascii="宋体" w:hAnsi="宋体" w:eastAsia="宋体" w:cs="宋体"/>
                <w:sz w:val="18"/>
                <w:szCs w:val="18"/>
              </w:rPr>
            </w:pPr>
            <w:r>
              <w:rPr>
                <w:rFonts w:ascii="宋体" w:hAnsi="宋体" w:eastAsia="宋体" w:cs="宋体"/>
                <w:sz w:val="18"/>
                <w:szCs w:val="18"/>
              </w:rPr>
              <w:t>6,642.48</w:t>
            </w:r>
          </w:p>
        </w:tc>
      </w:tr>
      <w:tr w14:paraId="1DF05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2B64BAC">
            <w:pPr>
              <w:spacing w:before="0" w:after="0" w:line="240" w:lineRule="exact"/>
              <w:jc w:val="left"/>
              <w:rPr>
                <w:rFonts w:ascii="宋体" w:hAnsi="宋体" w:eastAsia="宋体" w:cs="宋体"/>
                <w:sz w:val="18"/>
                <w:szCs w:val="18"/>
              </w:rPr>
            </w:pPr>
            <w:r>
              <w:rPr>
                <w:rFonts w:ascii="宋体" w:hAnsi="宋体" w:eastAsia="宋体" w:cs="宋体"/>
                <w:sz w:val="18"/>
                <w:szCs w:val="18"/>
              </w:rPr>
              <w:t>安徽金鼎物业管理有限责任公司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01A74D26">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724794EB">
            <w:pPr>
              <w:spacing w:before="0" w:after="0" w:line="240" w:lineRule="exact"/>
              <w:jc w:val="right"/>
              <w:rPr>
                <w:rFonts w:ascii="宋体" w:hAnsi="宋体" w:eastAsia="宋体" w:cs="宋体"/>
                <w:sz w:val="18"/>
                <w:szCs w:val="18"/>
              </w:rPr>
            </w:pPr>
            <w:r>
              <w:rPr>
                <w:rFonts w:ascii="宋体" w:hAnsi="宋体" w:eastAsia="宋体" w:cs="宋体"/>
                <w:sz w:val="18"/>
                <w:szCs w:val="18"/>
              </w:rPr>
              <w:t>1,585.32</w:t>
            </w:r>
          </w:p>
        </w:tc>
        <w:tc>
          <w:tcPr>
            <w:tcW w:w="2410" w:type="dxa"/>
            <w:tcBorders>
              <w:top w:val="single" w:color="auto" w:sz="2" w:space="0"/>
              <w:left w:val="single" w:color="auto" w:sz="2" w:space="0"/>
              <w:bottom w:val="single" w:color="auto" w:sz="2" w:space="0"/>
              <w:right w:val="single" w:color="auto" w:sz="2" w:space="0"/>
            </w:tcBorders>
            <w:vAlign w:val="center"/>
          </w:tcPr>
          <w:p w14:paraId="1D7D617C">
            <w:pPr>
              <w:spacing w:before="0" w:after="0" w:line="240" w:lineRule="exact"/>
              <w:jc w:val="right"/>
              <w:rPr>
                <w:rFonts w:ascii="宋体" w:hAnsi="宋体" w:eastAsia="宋体" w:cs="宋体"/>
                <w:sz w:val="18"/>
                <w:szCs w:val="18"/>
              </w:rPr>
            </w:pPr>
            <w:r>
              <w:rPr>
                <w:rFonts w:ascii="宋体" w:hAnsi="宋体" w:eastAsia="宋体" w:cs="宋体"/>
                <w:sz w:val="18"/>
                <w:szCs w:val="18"/>
              </w:rPr>
              <w:t>119,541.59</w:t>
            </w:r>
          </w:p>
        </w:tc>
      </w:tr>
      <w:tr w14:paraId="3A647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442A7B0">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7FFE97E6">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469D767E">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E936736">
            <w:pPr>
              <w:spacing w:before="0" w:after="0" w:line="240" w:lineRule="exact"/>
              <w:jc w:val="right"/>
              <w:rPr>
                <w:rFonts w:ascii="宋体" w:hAnsi="宋体" w:eastAsia="宋体" w:cs="宋体"/>
                <w:sz w:val="18"/>
                <w:szCs w:val="18"/>
              </w:rPr>
            </w:pPr>
            <w:r>
              <w:rPr>
                <w:rFonts w:ascii="宋体" w:hAnsi="宋体" w:eastAsia="宋体" w:cs="宋体"/>
                <w:sz w:val="18"/>
                <w:szCs w:val="18"/>
              </w:rPr>
              <w:t>1,398.23</w:t>
            </w:r>
          </w:p>
        </w:tc>
      </w:tr>
      <w:tr w14:paraId="46259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D66A717">
            <w:pPr>
              <w:spacing w:before="0" w:after="0" w:line="240" w:lineRule="exact"/>
              <w:jc w:val="left"/>
              <w:rPr>
                <w:rFonts w:ascii="宋体" w:hAnsi="宋体" w:eastAsia="宋体" w:cs="宋体"/>
                <w:sz w:val="18"/>
                <w:szCs w:val="18"/>
              </w:rPr>
            </w:pPr>
            <w:r>
              <w:rPr>
                <w:rFonts w:ascii="宋体" w:hAnsi="宋体" w:eastAsia="宋体" w:cs="宋体"/>
                <w:sz w:val="18"/>
                <w:szCs w:val="18"/>
              </w:rPr>
              <w:t>安徽省天然气开发股份有限公司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4B05BD9F">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5EAEEBD3">
            <w:pPr>
              <w:spacing w:before="0" w:after="0" w:line="240" w:lineRule="exact"/>
              <w:jc w:val="right"/>
              <w:rPr>
                <w:rFonts w:ascii="宋体" w:hAnsi="宋体" w:eastAsia="宋体" w:cs="宋体"/>
                <w:sz w:val="18"/>
                <w:szCs w:val="18"/>
              </w:rPr>
            </w:pPr>
            <w:r>
              <w:rPr>
                <w:rFonts w:ascii="宋体" w:hAnsi="宋体" w:eastAsia="宋体" w:cs="宋体"/>
                <w:sz w:val="18"/>
                <w:szCs w:val="18"/>
              </w:rPr>
              <w:t>9,066.97</w:t>
            </w:r>
          </w:p>
        </w:tc>
        <w:tc>
          <w:tcPr>
            <w:tcW w:w="2410" w:type="dxa"/>
            <w:tcBorders>
              <w:top w:val="single" w:color="auto" w:sz="2" w:space="0"/>
              <w:left w:val="single" w:color="auto" w:sz="2" w:space="0"/>
              <w:bottom w:val="single" w:color="auto" w:sz="2" w:space="0"/>
              <w:right w:val="single" w:color="auto" w:sz="2" w:space="0"/>
            </w:tcBorders>
            <w:vAlign w:val="center"/>
          </w:tcPr>
          <w:p w14:paraId="38CD2F16">
            <w:pPr>
              <w:spacing w:before="0" w:after="0" w:line="240" w:lineRule="exact"/>
              <w:jc w:val="right"/>
              <w:rPr>
                <w:rFonts w:ascii="宋体" w:hAnsi="宋体" w:eastAsia="宋体" w:cs="宋体"/>
                <w:sz w:val="18"/>
                <w:szCs w:val="18"/>
              </w:rPr>
            </w:pPr>
            <w:r>
              <w:rPr>
                <w:rFonts w:ascii="宋体" w:hAnsi="宋体" w:eastAsia="宋体" w:cs="宋体"/>
                <w:sz w:val="18"/>
                <w:szCs w:val="18"/>
              </w:rPr>
              <w:t>44,290.27</w:t>
            </w:r>
          </w:p>
        </w:tc>
      </w:tr>
      <w:tr w14:paraId="2CA4D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10B9A8D">
            <w:pPr>
              <w:spacing w:before="0" w:after="0" w:line="240" w:lineRule="exact"/>
              <w:jc w:val="left"/>
              <w:rPr>
                <w:rFonts w:ascii="宋体" w:hAnsi="宋体" w:eastAsia="宋体" w:cs="宋体"/>
                <w:sz w:val="18"/>
                <w:szCs w:val="18"/>
              </w:rPr>
            </w:pPr>
            <w:r>
              <w:rPr>
                <w:rFonts w:ascii="宋体" w:hAnsi="宋体" w:eastAsia="宋体" w:cs="宋体"/>
                <w:sz w:val="18"/>
                <w:szCs w:val="18"/>
              </w:rPr>
              <w:t>安徽省新能创业投资有限责任公司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5C36056C">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3BC71B50">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BF7B995">
            <w:pPr>
              <w:spacing w:before="0" w:after="0" w:line="240" w:lineRule="exact"/>
              <w:jc w:val="right"/>
              <w:rPr>
                <w:rFonts w:ascii="宋体" w:hAnsi="宋体" w:eastAsia="宋体" w:cs="宋体"/>
                <w:sz w:val="18"/>
                <w:szCs w:val="18"/>
              </w:rPr>
            </w:pPr>
            <w:r>
              <w:rPr>
                <w:rFonts w:ascii="宋体" w:hAnsi="宋体" w:eastAsia="宋体" w:cs="宋体"/>
                <w:sz w:val="18"/>
                <w:szCs w:val="18"/>
              </w:rPr>
              <w:t>8,610.62</w:t>
            </w:r>
          </w:p>
        </w:tc>
      </w:tr>
      <w:tr w14:paraId="0C7F7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3DA10F1">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安徽省皖能大厦有限责任公司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708797E8">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54503E59">
            <w:pPr>
              <w:spacing w:before="0" w:after="0" w:line="240" w:lineRule="exact"/>
              <w:jc w:val="right"/>
              <w:rPr>
                <w:rFonts w:ascii="宋体" w:hAnsi="宋体" w:eastAsia="宋体" w:cs="宋体"/>
                <w:sz w:val="18"/>
                <w:szCs w:val="18"/>
              </w:rPr>
            </w:pPr>
            <w:r>
              <w:rPr>
                <w:rFonts w:ascii="宋体" w:hAnsi="宋体" w:eastAsia="宋体" w:cs="宋体"/>
                <w:sz w:val="18"/>
                <w:szCs w:val="18"/>
              </w:rPr>
              <w:t>15,892.66</w:t>
            </w:r>
          </w:p>
        </w:tc>
        <w:tc>
          <w:tcPr>
            <w:tcW w:w="2410" w:type="dxa"/>
            <w:tcBorders>
              <w:top w:val="single" w:color="auto" w:sz="2" w:space="0"/>
              <w:left w:val="single" w:color="auto" w:sz="2" w:space="0"/>
              <w:bottom w:val="single" w:color="auto" w:sz="2" w:space="0"/>
              <w:right w:val="single" w:color="auto" w:sz="2" w:space="0"/>
            </w:tcBorders>
            <w:vAlign w:val="center"/>
          </w:tcPr>
          <w:p w14:paraId="3BA7EB60">
            <w:pPr>
              <w:spacing w:before="0" w:after="0" w:line="240" w:lineRule="exact"/>
              <w:jc w:val="right"/>
              <w:rPr>
                <w:rFonts w:ascii="宋体" w:hAnsi="宋体" w:eastAsia="宋体" w:cs="宋体"/>
                <w:sz w:val="18"/>
                <w:szCs w:val="18"/>
              </w:rPr>
            </w:pPr>
            <w:r>
              <w:rPr>
                <w:rFonts w:ascii="宋体" w:hAnsi="宋体" w:eastAsia="宋体" w:cs="宋体"/>
                <w:sz w:val="18"/>
                <w:szCs w:val="18"/>
              </w:rPr>
              <w:t>139,279.65</w:t>
            </w:r>
          </w:p>
        </w:tc>
      </w:tr>
      <w:tr w14:paraId="2E00D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0ACED91">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安徽省皖能实业发展有限公司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4CDD246B">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79DC275A">
            <w:pPr>
              <w:spacing w:before="0" w:after="0" w:line="240" w:lineRule="exact"/>
              <w:jc w:val="right"/>
              <w:rPr>
                <w:rFonts w:ascii="宋体" w:hAnsi="宋体" w:eastAsia="宋体" w:cs="宋体"/>
                <w:sz w:val="18"/>
                <w:szCs w:val="18"/>
              </w:rPr>
            </w:pPr>
            <w:r>
              <w:rPr>
                <w:rFonts w:ascii="宋体" w:hAnsi="宋体" w:eastAsia="宋体" w:cs="宋体"/>
                <w:sz w:val="18"/>
                <w:szCs w:val="18"/>
              </w:rPr>
              <w:t>2,550.46</w:t>
            </w:r>
          </w:p>
        </w:tc>
        <w:tc>
          <w:tcPr>
            <w:tcW w:w="2410" w:type="dxa"/>
            <w:tcBorders>
              <w:top w:val="single" w:color="auto" w:sz="2" w:space="0"/>
              <w:left w:val="single" w:color="auto" w:sz="2" w:space="0"/>
              <w:bottom w:val="single" w:color="auto" w:sz="2" w:space="0"/>
              <w:right w:val="single" w:color="auto" w:sz="2" w:space="0"/>
            </w:tcBorders>
            <w:vAlign w:val="center"/>
          </w:tcPr>
          <w:p w14:paraId="063D7A78">
            <w:pPr>
              <w:spacing w:before="0" w:after="0" w:line="240" w:lineRule="exact"/>
              <w:jc w:val="right"/>
              <w:rPr>
                <w:rFonts w:ascii="宋体" w:hAnsi="宋体" w:eastAsia="宋体" w:cs="宋体"/>
                <w:sz w:val="18"/>
                <w:szCs w:val="18"/>
              </w:rPr>
            </w:pPr>
            <w:r>
              <w:rPr>
                <w:rFonts w:ascii="宋体" w:hAnsi="宋体" w:eastAsia="宋体" w:cs="宋体"/>
                <w:sz w:val="18"/>
                <w:szCs w:val="18"/>
              </w:rPr>
              <w:t>22,084.95</w:t>
            </w:r>
          </w:p>
        </w:tc>
      </w:tr>
      <w:tr w14:paraId="230C8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E286742">
            <w:pPr>
              <w:spacing w:before="0" w:after="0" w:line="240" w:lineRule="exact"/>
              <w:jc w:val="left"/>
              <w:rPr>
                <w:rFonts w:ascii="宋体" w:hAnsi="宋体" w:eastAsia="宋体" w:cs="宋体"/>
                <w:sz w:val="18"/>
                <w:szCs w:val="18"/>
              </w:rPr>
            </w:pPr>
            <w:r>
              <w:rPr>
                <w:rFonts w:ascii="宋体" w:hAnsi="宋体" w:eastAsia="宋体" w:cs="宋体"/>
                <w:sz w:val="18"/>
                <w:szCs w:val="18"/>
              </w:rPr>
              <w:t>安徽国皖嘉汇天然气有限公司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3A08C7DC">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0C12A444">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94C25C1">
            <w:pPr>
              <w:spacing w:before="0" w:after="0" w:line="240" w:lineRule="exact"/>
              <w:jc w:val="right"/>
              <w:rPr>
                <w:rFonts w:ascii="宋体" w:hAnsi="宋体" w:eastAsia="宋体" w:cs="宋体"/>
                <w:sz w:val="18"/>
                <w:szCs w:val="18"/>
              </w:rPr>
            </w:pPr>
            <w:r>
              <w:rPr>
                <w:rFonts w:ascii="宋体" w:hAnsi="宋体" w:eastAsia="宋体" w:cs="宋体"/>
                <w:sz w:val="18"/>
                <w:szCs w:val="18"/>
              </w:rPr>
              <w:t>729.20</w:t>
            </w:r>
          </w:p>
        </w:tc>
      </w:tr>
      <w:tr w14:paraId="36686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12B5E4C">
            <w:pPr>
              <w:spacing w:before="0" w:after="0" w:line="240" w:lineRule="exact"/>
              <w:jc w:val="left"/>
              <w:rPr>
                <w:rFonts w:ascii="宋体" w:hAnsi="宋体" w:eastAsia="宋体" w:cs="宋体"/>
                <w:sz w:val="18"/>
                <w:szCs w:val="18"/>
              </w:rPr>
            </w:pPr>
            <w:r>
              <w:rPr>
                <w:rFonts w:ascii="宋体" w:hAnsi="宋体" w:eastAsia="宋体" w:cs="宋体"/>
                <w:sz w:val="18"/>
                <w:szCs w:val="18"/>
              </w:rPr>
              <w:t>合肥长丰皖能生物质能发电有限公司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4A0A38C2">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010DC931">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69E1A32">
            <w:pPr>
              <w:spacing w:before="0" w:after="0" w:line="240" w:lineRule="exact"/>
              <w:jc w:val="right"/>
              <w:rPr>
                <w:rFonts w:ascii="宋体" w:hAnsi="宋体" w:eastAsia="宋体" w:cs="宋体"/>
                <w:sz w:val="18"/>
                <w:szCs w:val="18"/>
              </w:rPr>
            </w:pPr>
            <w:r>
              <w:rPr>
                <w:rFonts w:ascii="宋体" w:hAnsi="宋体" w:eastAsia="宋体" w:cs="宋体"/>
                <w:sz w:val="18"/>
                <w:szCs w:val="18"/>
              </w:rPr>
              <w:t>1,677.88</w:t>
            </w:r>
          </w:p>
        </w:tc>
      </w:tr>
      <w:tr w14:paraId="54470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7F14C52">
            <w:pPr>
              <w:spacing w:before="0" w:after="0" w:line="240" w:lineRule="exact"/>
              <w:jc w:val="left"/>
              <w:rPr>
                <w:rFonts w:ascii="宋体" w:hAnsi="宋体" w:eastAsia="宋体" w:cs="宋体"/>
                <w:sz w:val="18"/>
                <w:szCs w:val="18"/>
              </w:rPr>
            </w:pPr>
            <w:r>
              <w:rPr>
                <w:rFonts w:ascii="宋体" w:hAnsi="宋体" w:eastAsia="宋体" w:cs="宋体"/>
                <w:sz w:val="18"/>
                <w:szCs w:val="18"/>
              </w:rPr>
              <w:t>安徽国皖钧泰天然气有限公司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13ACE0EF">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76073F43">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F3C0D6D">
            <w:pPr>
              <w:spacing w:before="0" w:after="0" w:line="240" w:lineRule="exact"/>
              <w:jc w:val="right"/>
              <w:rPr>
                <w:rFonts w:ascii="宋体" w:hAnsi="宋体" w:eastAsia="宋体" w:cs="宋体"/>
                <w:sz w:val="18"/>
                <w:szCs w:val="18"/>
              </w:rPr>
            </w:pPr>
            <w:r>
              <w:rPr>
                <w:rFonts w:ascii="宋体" w:hAnsi="宋体" w:eastAsia="宋体" w:cs="宋体"/>
                <w:sz w:val="18"/>
                <w:szCs w:val="18"/>
              </w:rPr>
              <w:t>1,458.41</w:t>
            </w:r>
          </w:p>
        </w:tc>
      </w:tr>
      <w:tr w14:paraId="0521B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0CD382C">
            <w:pPr>
              <w:spacing w:before="0" w:after="0" w:line="240" w:lineRule="exact"/>
              <w:jc w:val="left"/>
              <w:rPr>
                <w:rFonts w:ascii="宋体" w:hAnsi="宋体" w:eastAsia="宋体" w:cs="宋体"/>
                <w:sz w:val="18"/>
                <w:szCs w:val="18"/>
              </w:rPr>
            </w:pPr>
            <w:r>
              <w:rPr>
                <w:rFonts w:ascii="宋体" w:hAnsi="宋体" w:eastAsia="宋体" w:cs="宋体"/>
                <w:sz w:val="18"/>
                <w:szCs w:val="18"/>
              </w:rPr>
              <w:t>安徽皖能清洁能源有限公司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4E50B4D6">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72C013E0">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E89ED3B">
            <w:pPr>
              <w:spacing w:before="0" w:after="0" w:line="240" w:lineRule="exact"/>
              <w:jc w:val="right"/>
              <w:rPr>
                <w:rFonts w:ascii="宋体" w:hAnsi="宋体" w:eastAsia="宋体" w:cs="宋体"/>
                <w:sz w:val="18"/>
                <w:szCs w:val="18"/>
              </w:rPr>
            </w:pPr>
            <w:r>
              <w:rPr>
                <w:rFonts w:ascii="宋体" w:hAnsi="宋体" w:eastAsia="宋体" w:cs="宋体"/>
                <w:sz w:val="18"/>
                <w:szCs w:val="18"/>
              </w:rPr>
              <w:t>51,044.25</w:t>
            </w:r>
          </w:p>
        </w:tc>
      </w:tr>
      <w:tr w14:paraId="517B9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7EE90D5">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安徽省皖能江南建设发展有限责任公司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349E3C07">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500BBCF0">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17EDB8A">
            <w:pPr>
              <w:spacing w:before="0" w:after="0" w:line="240" w:lineRule="exact"/>
              <w:jc w:val="right"/>
              <w:rPr>
                <w:rFonts w:ascii="宋体" w:hAnsi="宋体" w:eastAsia="宋体" w:cs="宋体"/>
                <w:sz w:val="18"/>
                <w:szCs w:val="18"/>
              </w:rPr>
            </w:pPr>
            <w:r>
              <w:rPr>
                <w:rFonts w:ascii="宋体" w:hAnsi="宋体" w:eastAsia="宋体" w:cs="宋体"/>
                <w:sz w:val="18"/>
                <w:szCs w:val="18"/>
              </w:rPr>
              <w:t>3,690.27</w:t>
            </w:r>
          </w:p>
        </w:tc>
      </w:tr>
      <w:tr w14:paraId="3EEDF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DF03DB6">
            <w:pPr>
              <w:spacing w:before="0" w:after="0" w:line="240" w:lineRule="exact"/>
              <w:jc w:val="left"/>
              <w:rPr>
                <w:rFonts w:ascii="宋体" w:hAnsi="宋体" w:eastAsia="宋体" w:cs="宋体"/>
                <w:sz w:val="18"/>
                <w:szCs w:val="18"/>
              </w:rPr>
            </w:pPr>
            <w:r>
              <w:rPr>
                <w:rFonts w:ascii="宋体" w:hAnsi="宋体" w:eastAsia="宋体" w:cs="宋体"/>
                <w:sz w:val="18"/>
                <w:szCs w:val="18"/>
              </w:rPr>
              <w:t>安徽皖丰长能投资有限责任公司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2EE1E245">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71F325B1">
            <w:pPr>
              <w:spacing w:before="0" w:after="0" w:line="240" w:lineRule="exact"/>
              <w:jc w:val="right"/>
              <w:rPr>
                <w:rFonts w:ascii="宋体" w:hAnsi="宋体" w:eastAsia="宋体" w:cs="宋体"/>
                <w:sz w:val="18"/>
                <w:szCs w:val="18"/>
              </w:rPr>
            </w:pPr>
            <w:r>
              <w:rPr>
                <w:rFonts w:ascii="宋体" w:hAnsi="宋体" w:eastAsia="宋体" w:cs="宋体"/>
                <w:sz w:val="18"/>
                <w:szCs w:val="18"/>
              </w:rPr>
              <w:t>724.77</w:t>
            </w:r>
          </w:p>
        </w:tc>
        <w:tc>
          <w:tcPr>
            <w:tcW w:w="2410" w:type="dxa"/>
            <w:tcBorders>
              <w:top w:val="single" w:color="auto" w:sz="2" w:space="0"/>
              <w:left w:val="single" w:color="auto" w:sz="2" w:space="0"/>
              <w:bottom w:val="single" w:color="auto" w:sz="2" w:space="0"/>
              <w:right w:val="single" w:color="auto" w:sz="2" w:space="0"/>
            </w:tcBorders>
            <w:vAlign w:val="center"/>
          </w:tcPr>
          <w:p w14:paraId="60F16E5E">
            <w:pPr>
              <w:spacing w:before="0" w:after="0" w:line="240" w:lineRule="exact"/>
              <w:jc w:val="right"/>
              <w:rPr>
                <w:rFonts w:ascii="宋体" w:hAnsi="宋体" w:eastAsia="宋体" w:cs="宋体"/>
                <w:sz w:val="18"/>
                <w:szCs w:val="18"/>
              </w:rPr>
            </w:pPr>
            <w:r>
              <w:rPr>
                <w:rFonts w:ascii="宋体" w:hAnsi="宋体" w:eastAsia="宋体" w:cs="宋体"/>
                <w:sz w:val="18"/>
                <w:szCs w:val="18"/>
              </w:rPr>
              <w:t>3,336.28</w:t>
            </w:r>
          </w:p>
        </w:tc>
      </w:tr>
      <w:tr w14:paraId="20F3D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B7B8EC2">
            <w:pPr>
              <w:spacing w:before="0" w:after="0" w:line="240" w:lineRule="exact"/>
              <w:jc w:val="left"/>
              <w:rPr>
                <w:rFonts w:ascii="宋体" w:hAnsi="宋体" w:eastAsia="宋体" w:cs="宋体"/>
                <w:sz w:val="18"/>
                <w:szCs w:val="18"/>
              </w:rPr>
            </w:pPr>
            <w:r>
              <w:rPr>
                <w:rFonts w:ascii="宋体" w:hAnsi="宋体" w:eastAsia="宋体" w:cs="宋体"/>
                <w:sz w:val="18"/>
                <w:szCs w:val="18"/>
              </w:rPr>
              <w:t>长丰皖能环境科技有限公司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02806127">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725379AA">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059E833">
            <w:pPr>
              <w:spacing w:before="0" w:after="0" w:line="240" w:lineRule="exact"/>
              <w:jc w:val="right"/>
              <w:rPr>
                <w:rFonts w:ascii="宋体" w:hAnsi="宋体" w:eastAsia="宋体" w:cs="宋体"/>
                <w:sz w:val="18"/>
                <w:szCs w:val="18"/>
              </w:rPr>
            </w:pPr>
            <w:r>
              <w:rPr>
                <w:rFonts w:ascii="宋体" w:hAnsi="宋体" w:eastAsia="宋体" w:cs="宋体"/>
                <w:sz w:val="18"/>
                <w:szCs w:val="18"/>
              </w:rPr>
              <w:t>5,247.79</w:t>
            </w:r>
          </w:p>
        </w:tc>
      </w:tr>
      <w:tr w14:paraId="552BB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F0B79F6">
            <w:pPr>
              <w:spacing w:before="0" w:after="0" w:line="240" w:lineRule="exact"/>
              <w:jc w:val="left"/>
              <w:rPr>
                <w:rFonts w:ascii="宋体" w:hAnsi="宋体" w:eastAsia="宋体" w:cs="宋体"/>
                <w:sz w:val="18"/>
                <w:szCs w:val="18"/>
              </w:rPr>
            </w:pPr>
            <w:r>
              <w:rPr>
                <w:rFonts w:ascii="宋体" w:hAnsi="宋体" w:eastAsia="宋体" w:cs="宋体"/>
                <w:sz w:val="18"/>
                <w:szCs w:val="18"/>
              </w:rPr>
              <w:t>皖能交投（铜陵）综合能源有限公司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7E4B5E66">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7384A136">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DEC3EDC">
            <w:pPr>
              <w:spacing w:before="0" w:after="0" w:line="240" w:lineRule="exact"/>
              <w:jc w:val="right"/>
              <w:rPr>
                <w:rFonts w:ascii="宋体" w:hAnsi="宋体" w:eastAsia="宋体" w:cs="宋体"/>
                <w:sz w:val="18"/>
                <w:szCs w:val="18"/>
              </w:rPr>
            </w:pPr>
            <w:r>
              <w:rPr>
                <w:rFonts w:ascii="宋体" w:hAnsi="宋体" w:eastAsia="宋体" w:cs="宋体"/>
                <w:sz w:val="18"/>
                <w:szCs w:val="18"/>
              </w:rPr>
              <w:t>784.07</w:t>
            </w:r>
          </w:p>
        </w:tc>
      </w:tr>
      <w:tr w14:paraId="34011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19C33DE">
            <w:pPr>
              <w:spacing w:before="0" w:after="0" w:line="240" w:lineRule="exact"/>
              <w:jc w:val="left"/>
              <w:rPr>
                <w:rFonts w:ascii="宋体" w:hAnsi="宋体" w:eastAsia="宋体" w:cs="宋体"/>
                <w:sz w:val="18"/>
                <w:szCs w:val="18"/>
              </w:rPr>
            </w:pPr>
            <w:r>
              <w:rPr>
                <w:rFonts w:ascii="宋体" w:hAnsi="宋体" w:eastAsia="宋体" w:cs="宋体"/>
                <w:sz w:val="18"/>
                <w:szCs w:val="18"/>
              </w:rPr>
              <w:t>安徽皖能光伏农业科技创新有限公司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4454BF81">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1947FFF4">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DCEB47E">
            <w:pPr>
              <w:spacing w:before="0" w:after="0" w:line="240" w:lineRule="exact"/>
              <w:jc w:val="right"/>
              <w:rPr>
                <w:rFonts w:ascii="宋体" w:hAnsi="宋体" w:eastAsia="宋体" w:cs="宋体"/>
                <w:sz w:val="18"/>
                <w:szCs w:val="18"/>
              </w:rPr>
            </w:pPr>
            <w:r>
              <w:rPr>
                <w:rFonts w:ascii="宋体" w:hAnsi="宋体" w:eastAsia="宋体" w:cs="宋体"/>
                <w:sz w:val="18"/>
                <w:szCs w:val="18"/>
              </w:rPr>
              <w:t>419.47</w:t>
            </w:r>
          </w:p>
        </w:tc>
      </w:tr>
      <w:tr w14:paraId="7A8BF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96332BC">
            <w:pPr>
              <w:spacing w:before="0" w:after="0" w:line="240" w:lineRule="exact"/>
              <w:jc w:val="left"/>
              <w:rPr>
                <w:rFonts w:ascii="宋体" w:hAnsi="宋体" w:eastAsia="宋体" w:cs="宋体"/>
                <w:sz w:val="18"/>
                <w:szCs w:val="18"/>
              </w:rPr>
            </w:pPr>
            <w:r>
              <w:rPr>
                <w:rFonts w:ascii="宋体" w:hAnsi="宋体" w:eastAsia="宋体" w:cs="宋体"/>
                <w:sz w:val="18"/>
                <w:szCs w:val="18"/>
              </w:rPr>
              <w:t>长丰皖能风电开发有限公司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43D0EA47">
            <w:pPr>
              <w:spacing w:before="0" w:after="0" w:line="240" w:lineRule="exact"/>
              <w:jc w:val="left"/>
              <w:rPr>
                <w:rFonts w:ascii="宋体" w:hAnsi="宋体" w:eastAsia="宋体" w:cs="宋体"/>
                <w:sz w:val="18"/>
                <w:szCs w:val="18"/>
              </w:rPr>
            </w:pPr>
            <w:r>
              <w:rPr>
                <w:rFonts w:ascii="宋体" w:hAnsi="宋体" w:eastAsia="宋体" w:cs="宋体"/>
                <w:sz w:val="18"/>
                <w:szCs w:val="18"/>
              </w:rPr>
              <w:t>农产品销售</w:t>
            </w:r>
          </w:p>
        </w:tc>
        <w:tc>
          <w:tcPr>
            <w:tcW w:w="2410" w:type="dxa"/>
            <w:tcBorders>
              <w:top w:val="single" w:color="auto" w:sz="2" w:space="0"/>
              <w:left w:val="single" w:color="auto" w:sz="2" w:space="0"/>
              <w:bottom w:val="single" w:color="auto" w:sz="2" w:space="0"/>
              <w:right w:val="single" w:color="auto" w:sz="2" w:space="0"/>
            </w:tcBorders>
            <w:vAlign w:val="center"/>
          </w:tcPr>
          <w:p w14:paraId="6D2ECCE9">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0B45C01">
            <w:pPr>
              <w:spacing w:before="0" w:after="0" w:line="240" w:lineRule="exact"/>
              <w:jc w:val="right"/>
              <w:rPr>
                <w:rFonts w:ascii="宋体" w:hAnsi="宋体" w:eastAsia="宋体" w:cs="宋体"/>
                <w:sz w:val="18"/>
                <w:szCs w:val="18"/>
              </w:rPr>
            </w:pPr>
            <w:r>
              <w:rPr>
                <w:rFonts w:ascii="宋体" w:hAnsi="宋体" w:eastAsia="宋体" w:cs="宋体"/>
                <w:sz w:val="18"/>
                <w:szCs w:val="18"/>
              </w:rPr>
              <w:t>559.29</w:t>
            </w:r>
          </w:p>
        </w:tc>
      </w:tr>
      <w:tr w14:paraId="1FDBD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289A3AD">
            <w:pPr>
              <w:spacing w:before="0" w:after="0" w:line="240" w:lineRule="exact"/>
              <w:jc w:val="left"/>
              <w:rPr>
                <w:rFonts w:ascii="宋体" w:hAnsi="宋体" w:eastAsia="宋体" w:cs="宋体"/>
                <w:sz w:val="18"/>
                <w:szCs w:val="18"/>
              </w:rPr>
            </w:pPr>
            <w:r>
              <w:rPr>
                <w:rFonts w:ascii="宋体" w:hAnsi="宋体" w:eastAsia="宋体" w:cs="宋体"/>
                <w:sz w:val="18"/>
                <w:szCs w:val="18"/>
              </w:rPr>
              <w:t>国能安庆能源有限责任公司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16FE4DDA">
            <w:pPr>
              <w:spacing w:before="0" w:after="0" w:line="240" w:lineRule="exact"/>
              <w:jc w:val="left"/>
              <w:rPr>
                <w:rFonts w:ascii="宋体" w:hAnsi="宋体" w:eastAsia="宋体" w:cs="宋体"/>
                <w:sz w:val="18"/>
                <w:szCs w:val="18"/>
              </w:rPr>
            </w:pPr>
            <w:r>
              <w:rPr>
                <w:rFonts w:ascii="宋体" w:hAnsi="宋体" w:eastAsia="宋体" w:cs="宋体"/>
                <w:sz w:val="18"/>
                <w:szCs w:val="18"/>
              </w:rPr>
              <w:t>委贷收益</w:t>
            </w:r>
          </w:p>
        </w:tc>
        <w:tc>
          <w:tcPr>
            <w:tcW w:w="2410" w:type="dxa"/>
            <w:tcBorders>
              <w:top w:val="single" w:color="auto" w:sz="2" w:space="0"/>
              <w:left w:val="single" w:color="auto" w:sz="2" w:space="0"/>
              <w:bottom w:val="single" w:color="auto" w:sz="2" w:space="0"/>
              <w:right w:val="single" w:color="auto" w:sz="2" w:space="0"/>
            </w:tcBorders>
            <w:vAlign w:val="center"/>
          </w:tcPr>
          <w:p w14:paraId="1A2253E2">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FED5F95">
            <w:pPr>
              <w:spacing w:before="0" w:after="0" w:line="240" w:lineRule="exact"/>
              <w:jc w:val="right"/>
              <w:rPr>
                <w:rFonts w:ascii="宋体" w:hAnsi="宋体" w:eastAsia="宋体" w:cs="宋体"/>
                <w:sz w:val="18"/>
                <w:szCs w:val="18"/>
              </w:rPr>
            </w:pPr>
            <w:r>
              <w:rPr>
                <w:rFonts w:ascii="宋体" w:hAnsi="宋体" w:eastAsia="宋体" w:cs="宋体"/>
                <w:sz w:val="18"/>
                <w:szCs w:val="18"/>
              </w:rPr>
              <w:t>373,920.34</w:t>
            </w:r>
          </w:p>
        </w:tc>
      </w:tr>
    </w:tbl>
    <w:p w14:paraId="4A4F0103">
      <w:pPr>
        <w:spacing w:before="100" w:after="100" w:line="240" w:lineRule="exact"/>
        <w:jc w:val="left"/>
        <w:rPr>
          <w:rFonts w:ascii="宋体" w:hAnsi="宋体" w:eastAsia="宋体" w:cs="宋体"/>
          <w:sz w:val="18"/>
          <w:szCs w:val="18"/>
        </w:rPr>
      </w:pPr>
      <w:r>
        <w:rPr>
          <w:rFonts w:ascii="宋体" w:hAnsi="宋体" w:eastAsia="宋体" w:cs="宋体"/>
          <w:sz w:val="18"/>
          <w:szCs w:val="18"/>
        </w:rPr>
        <w:t>购销商品、提供和接受劳务的关联交易说明</w:t>
      </w:r>
    </w:p>
    <w:p w14:paraId="7457828B">
      <w:pPr>
        <w:keepNext/>
        <w:keepLines/>
        <w:spacing w:before="300" w:after="300" w:line="280" w:lineRule="exact"/>
        <w:jc w:val="left"/>
        <w:outlineLvl w:val="3"/>
        <w:rPr>
          <w:rFonts w:ascii="宋体" w:hAnsi="宋体" w:eastAsia="宋体" w:cs="宋体"/>
          <w:b/>
          <w:bCs/>
          <w:sz w:val="21"/>
          <w:szCs w:val="21"/>
        </w:rPr>
      </w:pPr>
      <w:bookmarkStart w:id="316" w:name="_Toc989205"/>
      <w:r>
        <w:rPr>
          <w:rFonts w:ascii="宋体" w:hAnsi="宋体" w:eastAsia="宋体" w:cs="宋体"/>
          <w:b/>
          <w:bCs/>
          <w:sz w:val="21"/>
          <w:szCs w:val="21"/>
        </w:rPr>
        <w:t>（2） 关联受托管理/承包及委托管理/出包情况</w:t>
      </w:r>
      <w:bookmarkEnd w:id="316"/>
    </w:p>
    <w:p w14:paraId="63FC8D70">
      <w:pPr>
        <w:spacing w:before="40" w:after="40" w:line="240" w:lineRule="exact"/>
        <w:jc w:val="left"/>
        <w:rPr>
          <w:rFonts w:ascii="宋体" w:hAnsi="宋体" w:eastAsia="宋体" w:cs="宋体"/>
          <w:sz w:val="18"/>
          <w:szCs w:val="18"/>
        </w:rPr>
      </w:pPr>
      <w:r>
        <w:rPr>
          <w:rFonts w:ascii="宋体" w:hAnsi="宋体" w:eastAsia="宋体" w:cs="宋体"/>
          <w:sz w:val="18"/>
          <w:szCs w:val="18"/>
        </w:rPr>
        <w:t>本公司受托管理/承包情况表：</w:t>
      </w:r>
    </w:p>
    <w:p w14:paraId="530C4D39">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AD9E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7C522CB">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DFD9484">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914D44D">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0764DBC">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BE29769">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439413A">
            <w:pPr>
              <w:spacing w:before="40" w:after="40" w:line="240" w:lineRule="exact"/>
              <w:jc w:val="center"/>
              <w:rPr>
                <w:rFonts w:ascii="宋体" w:hAnsi="宋体" w:eastAsia="宋体" w:cs="宋体"/>
                <w:sz w:val="18"/>
                <w:szCs w:val="18"/>
              </w:rPr>
            </w:pPr>
            <w:r>
              <w:rPr>
                <w:rFonts w:ascii="宋体" w:hAnsi="宋体" w:eastAsia="宋体" w:cs="宋体"/>
                <w:sz w:val="18"/>
                <w:szCs w:val="18"/>
              </w:rPr>
              <w:t>托管收益/承包收益定价依据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5712081">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本期确认的托管收益/承包收益</w:t>
            </w:r>
          </w:p>
        </w:tc>
      </w:tr>
      <w:tr w14:paraId="761B5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A6201F0">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74F59539">
            <w:pPr>
              <w:spacing w:before="0" w:after="0" w:line="240" w:lineRule="exact"/>
              <w:jc w:val="left"/>
              <w:rPr>
                <w:rFonts w:ascii="宋体" w:hAnsi="宋体" w:eastAsia="宋体" w:cs="宋体"/>
                <w:sz w:val="18"/>
                <w:szCs w:val="18"/>
              </w:rPr>
            </w:pPr>
            <w:r>
              <w:rPr>
                <w:rFonts w:ascii="宋体" w:hAnsi="宋体" w:eastAsia="宋体" w:cs="宋体"/>
                <w:sz w:val="18"/>
                <w:szCs w:val="18"/>
              </w:rPr>
              <w:t>本公司</w:t>
            </w:r>
          </w:p>
        </w:tc>
        <w:tc>
          <w:tcPr>
            <w:tcW w:w="1377" w:type="dxa"/>
            <w:tcBorders>
              <w:top w:val="single" w:color="auto" w:sz="2" w:space="0"/>
              <w:left w:val="single" w:color="auto" w:sz="2" w:space="0"/>
              <w:bottom w:val="single" w:color="auto" w:sz="2" w:space="0"/>
              <w:right w:val="single" w:color="auto" w:sz="2" w:space="0"/>
            </w:tcBorders>
            <w:vAlign w:val="center"/>
          </w:tcPr>
          <w:p w14:paraId="64116897">
            <w:pPr>
              <w:spacing w:before="0" w:after="0" w:line="240" w:lineRule="exact"/>
              <w:jc w:val="left"/>
              <w:rPr>
                <w:rFonts w:ascii="宋体" w:hAnsi="宋体" w:eastAsia="宋体" w:cs="宋体"/>
                <w:sz w:val="18"/>
                <w:szCs w:val="18"/>
              </w:rPr>
            </w:pPr>
            <w:r>
              <w:rPr>
                <w:rFonts w:ascii="宋体" w:hAnsi="宋体" w:eastAsia="宋体" w:cs="宋体"/>
                <w:sz w:val="18"/>
                <w:szCs w:val="18"/>
              </w:rPr>
              <w:t>股权托管</w:t>
            </w:r>
          </w:p>
        </w:tc>
        <w:tc>
          <w:tcPr>
            <w:tcW w:w="1377" w:type="dxa"/>
            <w:tcBorders>
              <w:top w:val="single" w:color="auto" w:sz="2" w:space="0"/>
              <w:left w:val="single" w:color="auto" w:sz="2" w:space="0"/>
              <w:bottom w:val="single" w:color="auto" w:sz="2" w:space="0"/>
              <w:right w:val="single" w:color="auto" w:sz="2" w:space="0"/>
            </w:tcBorders>
            <w:vAlign w:val="center"/>
          </w:tcPr>
          <w:p w14:paraId="6BAAF581">
            <w:pPr>
              <w:spacing w:before="0" w:after="0" w:line="240" w:lineRule="exact"/>
              <w:jc w:val="left"/>
              <w:rPr>
                <w:rFonts w:ascii="宋体" w:hAnsi="宋体" w:eastAsia="宋体" w:cs="宋体"/>
                <w:sz w:val="18"/>
                <w:szCs w:val="18"/>
              </w:rPr>
            </w:pPr>
            <w:r>
              <w:rPr>
                <w:rFonts w:ascii="宋体" w:hAnsi="宋体" w:eastAsia="宋体" w:cs="宋体"/>
                <w:sz w:val="18"/>
                <w:szCs w:val="18"/>
              </w:rPr>
              <w:t>2018年08月08日</w:t>
            </w:r>
          </w:p>
        </w:tc>
        <w:tc>
          <w:tcPr>
            <w:tcW w:w="1377" w:type="dxa"/>
            <w:tcBorders>
              <w:top w:val="single" w:color="auto" w:sz="2" w:space="0"/>
              <w:left w:val="single" w:color="auto" w:sz="2" w:space="0"/>
              <w:bottom w:val="single" w:color="auto" w:sz="2" w:space="0"/>
              <w:right w:val="single" w:color="auto" w:sz="2" w:space="0"/>
            </w:tcBorders>
            <w:vAlign w:val="center"/>
          </w:tcPr>
          <w:p w14:paraId="2F99E6F8">
            <w:pPr>
              <w:spacing w:before="0" w:after="0" w:line="240" w:lineRule="exact"/>
              <w:jc w:val="left"/>
              <w:rPr>
                <w:rFonts w:ascii="宋体" w:hAnsi="宋体" w:eastAsia="宋体" w:cs="宋体"/>
                <w:sz w:val="18"/>
                <w:szCs w:val="18"/>
              </w:rPr>
            </w:pPr>
            <w:r>
              <w:rPr>
                <w:rFonts w:ascii="宋体" w:hAnsi="宋体" w:eastAsia="宋体" w:cs="宋体"/>
                <w:sz w:val="18"/>
                <w:szCs w:val="18"/>
              </w:rPr>
              <w:t>2033年12月31日</w:t>
            </w:r>
          </w:p>
        </w:tc>
        <w:tc>
          <w:tcPr>
            <w:tcW w:w="1377" w:type="dxa"/>
            <w:tcBorders>
              <w:top w:val="single" w:color="auto" w:sz="2" w:space="0"/>
              <w:left w:val="single" w:color="auto" w:sz="2" w:space="0"/>
              <w:bottom w:val="single" w:color="auto" w:sz="2" w:space="0"/>
              <w:right w:val="single" w:color="auto" w:sz="2" w:space="0"/>
            </w:tcBorders>
            <w:vAlign w:val="center"/>
          </w:tcPr>
          <w:p w14:paraId="44DF6E9B">
            <w:pPr>
              <w:spacing w:before="0" w:after="0" w:line="240" w:lineRule="exact"/>
              <w:jc w:val="left"/>
              <w:rPr>
                <w:rFonts w:ascii="宋体" w:hAnsi="宋体" w:eastAsia="宋体" w:cs="宋体"/>
                <w:sz w:val="18"/>
                <w:szCs w:val="18"/>
              </w:rPr>
            </w:pPr>
            <w:r>
              <w:rPr>
                <w:rFonts w:ascii="宋体" w:hAnsi="宋体" w:eastAsia="宋体" w:cs="宋体"/>
                <w:sz w:val="18"/>
                <w:szCs w:val="18"/>
              </w:rPr>
              <w:t>协议定价</w:t>
            </w:r>
          </w:p>
        </w:tc>
        <w:tc>
          <w:tcPr>
            <w:tcW w:w="1377" w:type="dxa"/>
            <w:tcBorders>
              <w:top w:val="single" w:color="auto" w:sz="2" w:space="0"/>
              <w:left w:val="single" w:color="auto" w:sz="2" w:space="0"/>
              <w:bottom w:val="single" w:color="auto" w:sz="2" w:space="0"/>
              <w:right w:val="single" w:color="auto" w:sz="2" w:space="0"/>
            </w:tcBorders>
            <w:vAlign w:val="center"/>
          </w:tcPr>
          <w:p w14:paraId="5CD89A97">
            <w:pPr>
              <w:spacing w:before="0" w:after="0" w:line="240" w:lineRule="exact"/>
              <w:jc w:val="right"/>
              <w:rPr>
                <w:rFonts w:ascii="宋体" w:hAnsi="宋体" w:eastAsia="宋体" w:cs="宋体"/>
                <w:sz w:val="18"/>
                <w:szCs w:val="18"/>
              </w:rPr>
            </w:pPr>
            <w:r>
              <w:rPr>
                <w:rFonts w:ascii="宋体" w:hAnsi="宋体" w:eastAsia="宋体" w:cs="宋体"/>
                <w:sz w:val="18"/>
                <w:szCs w:val="18"/>
              </w:rPr>
              <w:t>94,339.62</w:t>
            </w:r>
          </w:p>
        </w:tc>
      </w:tr>
      <w:tr w14:paraId="765AF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6CEB900">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安徽皖能环境科技有限公司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3A703CF6">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安徽皖能环保股份有限公司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71568CA0">
            <w:pPr>
              <w:spacing w:before="0" w:after="0" w:line="240" w:lineRule="exact"/>
              <w:jc w:val="left"/>
              <w:rPr>
                <w:rFonts w:ascii="宋体" w:hAnsi="宋体" w:eastAsia="宋体" w:cs="宋体"/>
                <w:sz w:val="18"/>
                <w:szCs w:val="18"/>
              </w:rPr>
            </w:pPr>
            <w:r>
              <w:rPr>
                <w:rFonts w:ascii="宋体" w:hAnsi="宋体" w:eastAsia="宋体" w:cs="宋体"/>
                <w:sz w:val="18"/>
                <w:szCs w:val="18"/>
              </w:rPr>
              <w:t>股权托管</w:t>
            </w:r>
          </w:p>
        </w:tc>
        <w:tc>
          <w:tcPr>
            <w:tcW w:w="1377" w:type="dxa"/>
            <w:tcBorders>
              <w:top w:val="single" w:color="auto" w:sz="2" w:space="0"/>
              <w:left w:val="single" w:color="auto" w:sz="2" w:space="0"/>
              <w:bottom w:val="single" w:color="auto" w:sz="2" w:space="0"/>
              <w:right w:val="single" w:color="auto" w:sz="2" w:space="0"/>
            </w:tcBorders>
            <w:vAlign w:val="center"/>
          </w:tcPr>
          <w:p w14:paraId="29B1399C">
            <w:pPr>
              <w:spacing w:before="0" w:after="0" w:line="240" w:lineRule="exact"/>
              <w:jc w:val="left"/>
              <w:rPr>
                <w:rFonts w:ascii="宋体" w:hAnsi="宋体" w:eastAsia="宋体" w:cs="宋体"/>
                <w:sz w:val="18"/>
                <w:szCs w:val="18"/>
              </w:rPr>
            </w:pPr>
            <w:r>
              <w:rPr>
                <w:rFonts w:ascii="宋体" w:hAnsi="宋体" w:eastAsia="宋体" w:cs="宋体"/>
                <w:sz w:val="18"/>
                <w:szCs w:val="18"/>
              </w:rPr>
              <w:t>2023年05月01日</w:t>
            </w:r>
          </w:p>
        </w:tc>
        <w:tc>
          <w:tcPr>
            <w:tcW w:w="1377" w:type="dxa"/>
            <w:tcBorders>
              <w:top w:val="single" w:color="auto" w:sz="2" w:space="0"/>
              <w:left w:val="single" w:color="auto" w:sz="2" w:space="0"/>
              <w:bottom w:val="single" w:color="auto" w:sz="2" w:space="0"/>
              <w:right w:val="single" w:color="auto" w:sz="2" w:space="0"/>
            </w:tcBorders>
            <w:vAlign w:val="center"/>
          </w:tcPr>
          <w:p w14:paraId="0BA97EAF">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438A574">
            <w:pPr>
              <w:spacing w:before="0" w:after="0" w:line="240" w:lineRule="exact"/>
              <w:jc w:val="left"/>
              <w:rPr>
                <w:rFonts w:ascii="宋体" w:hAnsi="宋体" w:eastAsia="宋体" w:cs="宋体"/>
                <w:sz w:val="18"/>
                <w:szCs w:val="18"/>
              </w:rPr>
            </w:pPr>
            <w:r>
              <w:rPr>
                <w:rFonts w:ascii="宋体" w:hAnsi="宋体" w:eastAsia="宋体" w:cs="宋体"/>
                <w:sz w:val="18"/>
                <w:szCs w:val="18"/>
              </w:rPr>
              <w:t>协议定价</w:t>
            </w:r>
          </w:p>
        </w:tc>
        <w:tc>
          <w:tcPr>
            <w:tcW w:w="1377" w:type="dxa"/>
            <w:tcBorders>
              <w:top w:val="single" w:color="auto" w:sz="2" w:space="0"/>
              <w:left w:val="single" w:color="auto" w:sz="2" w:space="0"/>
              <w:bottom w:val="single" w:color="auto" w:sz="2" w:space="0"/>
              <w:right w:val="single" w:color="auto" w:sz="2" w:space="0"/>
            </w:tcBorders>
            <w:vAlign w:val="center"/>
          </w:tcPr>
          <w:p w14:paraId="73D4FD59">
            <w:pPr>
              <w:spacing w:before="0" w:after="0" w:line="240" w:lineRule="exact"/>
              <w:jc w:val="right"/>
              <w:rPr>
                <w:rFonts w:ascii="宋体" w:hAnsi="宋体" w:eastAsia="宋体" w:cs="宋体"/>
                <w:sz w:val="18"/>
                <w:szCs w:val="18"/>
              </w:rPr>
            </w:pPr>
            <w:r>
              <w:rPr>
                <w:rFonts w:ascii="宋体" w:hAnsi="宋体" w:eastAsia="宋体" w:cs="宋体"/>
                <w:sz w:val="18"/>
                <w:szCs w:val="18"/>
              </w:rPr>
              <w:t>47,169.81</w:t>
            </w:r>
          </w:p>
        </w:tc>
      </w:tr>
    </w:tbl>
    <w:p w14:paraId="3558AD24">
      <w:pPr>
        <w:spacing w:before="100" w:after="100" w:line="240" w:lineRule="exact"/>
        <w:jc w:val="left"/>
        <w:rPr>
          <w:rFonts w:ascii="宋体" w:hAnsi="宋体" w:eastAsia="宋体" w:cs="宋体"/>
          <w:sz w:val="18"/>
          <w:szCs w:val="18"/>
        </w:rPr>
      </w:pPr>
      <w:r>
        <w:rPr>
          <w:rFonts w:ascii="宋体" w:hAnsi="宋体" w:eastAsia="宋体" w:cs="宋体"/>
          <w:sz w:val="18"/>
          <w:szCs w:val="18"/>
        </w:rPr>
        <w:t>关联托管/承包情况说明</w:t>
      </w:r>
    </w:p>
    <w:p w14:paraId="45050F6D">
      <w:pPr>
        <w:pStyle w:val="2"/>
        <w:keepNext w:val="0"/>
        <w:keepLines w:val="0"/>
        <w:widowControl/>
        <w:suppressLineNumbers w:val="0"/>
        <w:spacing w:before="0" w:beforeAutospacing="0" w:after="0" w:afterAutospacing="0" w:line="580" w:lineRule="atLeast"/>
        <w:ind w:left="0" w:right="0" w:firstLine="720"/>
        <w:jc w:val="left"/>
        <w:rPr>
          <w:rFonts w:hint="default" w:ascii="Times New Roman" w:hAnsi="Times New Roman" w:cs="Times New Roman"/>
          <w:sz w:val="24"/>
          <w:szCs w:val="24"/>
        </w:rPr>
      </w:pPr>
      <w:r>
        <w:rPr>
          <w:rFonts w:hint="default" w:ascii="Times New Roman" w:hAnsi="Times New Roman" w:eastAsia="宋体" w:cs="Times New Roman"/>
          <w:sz w:val="18"/>
          <w:szCs w:val="18"/>
        </w:rPr>
        <w:t>1</w:t>
      </w:r>
      <w:r>
        <w:rPr>
          <w:rFonts w:hint="eastAsia" w:ascii="宋体" w:hAnsi="宋体" w:eastAsia="宋体" w:cs="宋体"/>
          <w:sz w:val="18"/>
          <w:szCs w:val="18"/>
        </w:rPr>
        <w:t>、本次托管标的为安徽省能源集团有限公司持有的兴安控股有限公司、安徽省合肥联合发电有限公司、蚌埠能源集团有限公司、安徽省新能创业投资有限责任公司以及安徽大段家煤业有限公司的股权，本公司接受安徽省能源集团有限公司的委托成为托管股份的唯一受托人。</w:t>
      </w:r>
    </w:p>
    <w:p w14:paraId="0F5111C2">
      <w:pPr>
        <w:pStyle w:val="2"/>
        <w:keepNext w:val="0"/>
        <w:keepLines w:val="0"/>
        <w:widowControl/>
        <w:suppressLineNumbers w:val="0"/>
        <w:spacing w:before="0" w:beforeAutospacing="0" w:after="0" w:afterAutospacing="0" w:line="580" w:lineRule="atLeast"/>
        <w:ind w:left="0" w:right="0" w:firstLine="720"/>
        <w:jc w:val="left"/>
        <w:rPr>
          <w:rFonts w:hint="default" w:ascii="Times New Roman" w:hAnsi="Times New Roman" w:cs="Times New Roman"/>
          <w:sz w:val="24"/>
          <w:szCs w:val="24"/>
        </w:rPr>
      </w:pPr>
      <w:r>
        <w:rPr>
          <w:rFonts w:hint="default" w:ascii="Times New Roman" w:hAnsi="Times New Roman" w:eastAsia="宋体" w:cs="Times New Roman"/>
          <w:sz w:val="18"/>
          <w:szCs w:val="18"/>
        </w:rPr>
        <w:t>2</w:t>
      </w:r>
      <w:r>
        <w:rPr>
          <w:rFonts w:hint="eastAsia" w:ascii="宋体" w:hAnsi="宋体" w:eastAsia="宋体" w:cs="宋体"/>
          <w:sz w:val="18"/>
          <w:szCs w:val="18"/>
        </w:rPr>
        <w:t>、本次托管标的为安徽皖能环境科技有限公司持有的利辛皖能生物质能发电有限公司、乾县皖能环保电力有限公司以及颍上皖能环保电力有限公司的股权，安徽皖能环保股份有限公司接受安徽皖能环境科技有限公司的委托成为托管股份的唯一受托人。</w:t>
      </w:r>
    </w:p>
    <w:p w14:paraId="2F8B8067">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本公司委托管理/出包情况表：</w:t>
      </w:r>
    </w:p>
    <w:p w14:paraId="6ED19F8C">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207A3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85381B0">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C09BF68">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57F6C21">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BDFFA4C">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8A72B7B">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2004D8A">
            <w:pPr>
              <w:spacing w:before="40" w:after="40" w:line="240" w:lineRule="exact"/>
              <w:jc w:val="center"/>
              <w:rPr>
                <w:rFonts w:ascii="宋体" w:hAnsi="宋体" w:eastAsia="宋体" w:cs="宋体"/>
                <w:sz w:val="18"/>
                <w:szCs w:val="18"/>
              </w:rPr>
            </w:pPr>
            <w:r>
              <w:rPr>
                <w:rFonts w:ascii="宋体" w:hAnsi="宋体" w:eastAsia="宋体" w:cs="宋体"/>
                <w:sz w:val="18"/>
                <w:szCs w:val="18"/>
              </w:rPr>
              <w:t>托管费/出包费定价依据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CDC1727">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本期确认的托管费/出包费</w:t>
            </w:r>
          </w:p>
        </w:tc>
      </w:tr>
    </w:tbl>
    <w:p w14:paraId="04F08EA8">
      <w:pPr>
        <w:spacing w:before="100" w:after="100" w:line="240" w:lineRule="exact"/>
        <w:jc w:val="left"/>
        <w:rPr>
          <w:rFonts w:ascii="宋体" w:hAnsi="宋体" w:eastAsia="宋体" w:cs="宋体"/>
          <w:sz w:val="18"/>
          <w:szCs w:val="18"/>
        </w:rPr>
      </w:pPr>
      <w:r>
        <w:rPr>
          <w:rFonts w:ascii="宋体" w:hAnsi="宋体" w:eastAsia="宋体" w:cs="宋体"/>
          <w:sz w:val="18"/>
          <w:szCs w:val="18"/>
        </w:rPr>
        <w:t>关联管理/出包情况说明</w:t>
      </w:r>
    </w:p>
    <w:p w14:paraId="49B91538">
      <w:pPr>
        <w:keepNext/>
        <w:keepLines/>
        <w:spacing w:before="300" w:after="300" w:line="280" w:lineRule="exact"/>
        <w:jc w:val="left"/>
        <w:outlineLvl w:val="3"/>
        <w:rPr>
          <w:rFonts w:ascii="宋体" w:hAnsi="宋体" w:eastAsia="宋体" w:cs="宋体"/>
          <w:b/>
          <w:bCs/>
          <w:sz w:val="21"/>
          <w:szCs w:val="21"/>
        </w:rPr>
      </w:pPr>
      <w:bookmarkStart w:id="317" w:name="_Toc989206"/>
      <w:r>
        <w:rPr>
          <w:rFonts w:ascii="宋体" w:hAnsi="宋体" w:eastAsia="宋体" w:cs="宋体"/>
          <w:b/>
          <w:bCs/>
          <w:sz w:val="21"/>
          <w:szCs w:val="21"/>
        </w:rPr>
        <w:t>（3） 关联租赁情况</w:t>
      </w:r>
      <w:bookmarkEnd w:id="317"/>
    </w:p>
    <w:p w14:paraId="705EA2F6">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本公司作为出租方：</w:t>
      </w:r>
    </w:p>
    <w:p w14:paraId="1283AC30">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738FF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1A3CBD2">
            <w:pPr>
              <w:spacing w:before="40" w:after="40" w:line="240" w:lineRule="exact"/>
              <w:jc w:val="center"/>
              <w:rPr>
                <w:rFonts w:ascii="宋体" w:hAnsi="宋体" w:eastAsia="宋体" w:cs="宋体"/>
                <w:sz w:val="18"/>
                <w:szCs w:val="18"/>
              </w:rPr>
            </w:pPr>
            <w:r>
              <w:rPr>
                <w:rFonts w:ascii="宋体" w:hAnsi="宋体" w:eastAsia="宋体" w:cs="宋体"/>
                <w:sz w:val="18"/>
                <w:szCs w:val="18"/>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FF39810">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3D8A15F">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2B9EA00">
            <w:pPr>
              <w:spacing w:before="40" w:after="40" w:line="240" w:lineRule="exact"/>
              <w:jc w:val="center"/>
              <w:rPr>
                <w:rFonts w:ascii="宋体" w:hAnsi="宋体" w:eastAsia="宋体" w:cs="宋体"/>
                <w:sz w:val="18"/>
                <w:szCs w:val="18"/>
              </w:rPr>
            </w:pPr>
            <w:r>
              <w:rPr>
                <w:rFonts w:ascii="宋体" w:hAnsi="宋体" w:eastAsia="宋体" w:cs="宋体"/>
                <w:sz w:val="18"/>
                <w:szCs w:val="18"/>
              </w:rPr>
              <w:t>上期确认的租赁收入</w:t>
            </w:r>
          </w:p>
        </w:tc>
      </w:tr>
      <w:tr w14:paraId="2CEE7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B5407D3">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安徽省皖能正能餐饮运营管理有限责任公司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318C0375">
            <w:pPr>
              <w:spacing w:before="0" w:after="0" w:line="240" w:lineRule="exact"/>
              <w:jc w:val="left"/>
              <w:rPr>
                <w:rFonts w:ascii="宋体" w:hAnsi="宋体" w:eastAsia="宋体" w:cs="宋体"/>
                <w:sz w:val="18"/>
                <w:szCs w:val="18"/>
              </w:rPr>
            </w:pPr>
            <w:r>
              <w:rPr>
                <w:rFonts w:ascii="宋体" w:hAnsi="宋体" w:eastAsia="宋体" w:cs="宋体"/>
                <w:sz w:val="18"/>
                <w:szCs w:val="18"/>
              </w:rPr>
              <w:t>房屋建筑物</w:t>
            </w:r>
          </w:p>
        </w:tc>
        <w:tc>
          <w:tcPr>
            <w:tcW w:w="2410" w:type="dxa"/>
            <w:tcBorders>
              <w:top w:val="single" w:color="auto" w:sz="2" w:space="0"/>
              <w:left w:val="single" w:color="auto" w:sz="2" w:space="0"/>
              <w:bottom w:val="single" w:color="auto" w:sz="2" w:space="0"/>
              <w:right w:val="single" w:color="auto" w:sz="2" w:space="0"/>
            </w:tcBorders>
            <w:vAlign w:val="center"/>
          </w:tcPr>
          <w:p w14:paraId="4DD150DE">
            <w:pPr>
              <w:spacing w:before="0" w:after="0" w:line="240" w:lineRule="exact"/>
              <w:jc w:val="right"/>
              <w:rPr>
                <w:rFonts w:ascii="宋体" w:hAnsi="宋体" w:eastAsia="宋体" w:cs="宋体"/>
                <w:sz w:val="18"/>
                <w:szCs w:val="18"/>
              </w:rPr>
            </w:pPr>
            <w:r>
              <w:rPr>
                <w:rFonts w:ascii="宋体" w:hAnsi="宋体" w:eastAsia="宋体" w:cs="宋体"/>
                <w:sz w:val="18"/>
                <w:szCs w:val="18"/>
              </w:rPr>
              <w:t>13,714.29</w:t>
            </w:r>
          </w:p>
        </w:tc>
        <w:tc>
          <w:tcPr>
            <w:tcW w:w="2410" w:type="dxa"/>
            <w:tcBorders>
              <w:top w:val="single" w:color="auto" w:sz="2" w:space="0"/>
              <w:left w:val="single" w:color="auto" w:sz="2" w:space="0"/>
              <w:bottom w:val="single" w:color="auto" w:sz="2" w:space="0"/>
              <w:right w:val="single" w:color="auto" w:sz="2" w:space="0"/>
            </w:tcBorders>
            <w:vAlign w:val="center"/>
          </w:tcPr>
          <w:p w14:paraId="28B7A977">
            <w:pPr>
              <w:spacing w:before="0" w:after="0" w:line="240" w:lineRule="exact"/>
              <w:jc w:val="right"/>
              <w:rPr>
                <w:rFonts w:ascii="宋体" w:hAnsi="宋体" w:eastAsia="宋体" w:cs="宋体"/>
                <w:sz w:val="18"/>
                <w:szCs w:val="18"/>
              </w:rPr>
            </w:pPr>
          </w:p>
        </w:tc>
      </w:tr>
      <w:tr w14:paraId="07C88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A585F91">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安徽省皖能电力运营检修股份公司</w:t>
            </w:r>
          </w:p>
        </w:tc>
        <w:tc>
          <w:tcPr>
            <w:tcW w:w="2410" w:type="dxa"/>
            <w:tcBorders>
              <w:top w:val="single" w:color="auto" w:sz="2" w:space="0"/>
              <w:left w:val="single" w:color="auto" w:sz="2" w:space="0"/>
              <w:bottom w:val="single" w:color="auto" w:sz="2" w:space="0"/>
              <w:right w:val="single" w:color="auto" w:sz="2" w:space="0"/>
            </w:tcBorders>
            <w:vAlign w:val="center"/>
          </w:tcPr>
          <w:p w14:paraId="3310BB93">
            <w:pPr>
              <w:spacing w:before="0" w:after="0" w:line="240" w:lineRule="exact"/>
              <w:jc w:val="left"/>
              <w:rPr>
                <w:rFonts w:ascii="宋体" w:hAnsi="宋体" w:eastAsia="宋体" w:cs="宋体"/>
                <w:sz w:val="18"/>
                <w:szCs w:val="18"/>
              </w:rPr>
            </w:pPr>
            <w:r>
              <w:rPr>
                <w:rFonts w:ascii="宋体" w:hAnsi="宋体" w:eastAsia="宋体" w:cs="宋体"/>
                <w:sz w:val="18"/>
                <w:szCs w:val="18"/>
              </w:rPr>
              <w:t>房屋建筑物</w:t>
            </w:r>
          </w:p>
        </w:tc>
        <w:tc>
          <w:tcPr>
            <w:tcW w:w="2410" w:type="dxa"/>
            <w:tcBorders>
              <w:top w:val="single" w:color="auto" w:sz="2" w:space="0"/>
              <w:left w:val="single" w:color="auto" w:sz="2" w:space="0"/>
              <w:bottom w:val="single" w:color="auto" w:sz="2" w:space="0"/>
              <w:right w:val="single" w:color="auto" w:sz="2" w:space="0"/>
            </w:tcBorders>
            <w:vAlign w:val="center"/>
          </w:tcPr>
          <w:p w14:paraId="317AFFE5">
            <w:pPr>
              <w:spacing w:before="0" w:after="0" w:line="240" w:lineRule="exact"/>
              <w:jc w:val="right"/>
              <w:rPr>
                <w:rFonts w:ascii="宋体" w:hAnsi="宋体" w:eastAsia="宋体" w:cs="宋体"/>
                <w:sz w:val="18"/>
                <w:szCs w:val="18"/>
              </w:rPr>
            </w:pPr>
            <w:r>
              <w:rPr>
                <w:rFonts w:ascii="宋体" w:hAnsi="宋体" w:eastAsia="宋体" w:cs="宋体"/>
                <w:sz w:val="18"/>
                <w:szCs w:val="18"/>
              </w:rPr>
              <w:t>228,571.43</w:t>
            </w:r>
          </w:p>
        </w:tc>
        <w:tc>
          <w:tcPr>
            <w:tcW w:w="2410" w:type="dxa"/>
            <w:tcBorders>
              <w:top w:val="single" w:color="auto" w:sz="2" w:space="0"/>
              <w:left w:val="single" w:color="auto" w:sz="2" w:space="0"/>
              <w:bottom w:val="single" w:color="auto" w:sz="2" w:space="0"/>
              <w:right w:val="single" w:color="auto" w:sz="2" w:space="0"/>
            </w:tcBorders>
            <w:vAlign w:val="center"/>
          </w:tcPr>
          <w:p w14:paraId="360F6C85">
            <w:pPr>
              <w:spacing w:before="0" w:after="0" w:line="240" w:lineRule="exact"/>
              <w:jc w:val="right"/>
              <w:rPr>
                <w:rFonts w:ascii="宋体" w:hAnsi="宋体" w:eastAsia="宋体" w:cs="宋体"/>
                <w:sz w:val="18"/>
                <w:szCs w:val="18"/>
              </w:rPr>
            </w:pPr>
          </w:p>
        </w:tc>
      </w:tr>
    </w:tbl>
    <w:p w14:paraId="3D6ED42C">
      <w:pPr>
        <w:spacing w:before="100" w:after="40" w:line="240" w:lineRule="exact"/>
        <w:jc w:val="left"/>
        <w:rPr>
          <w:rFonts w:ascii="宋体" w:hAnsi="宋体" w:eastAsia="宋体" w:cs="宋体"/>
          <w:sz w:val="18"/>
          <w:szCs w:val="18"/>
        </w:rPr>
      </w:pPr>
      <w:r>
        <w:rPr>
          <w:rFonts w:ascii="宋体" w:hAnsi="宋体" w:eastAsia="宋体" w:cs="宋体"/>
          <w:sz w:val="18"/>
          <w:szCs w:val="18"/>
        </w:rPr>
        <w:t>本公司作为承租方：</w:t>
      </w:r>
    </w:p>
    <w:p w14:paraId="5363D929">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14:paraId="471DA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36B30F8">
            <w:pPr>
              <w:spacing w:before="40" w:after="40" w:line="240" w:lineRule="exact"/>
              <w:jc w:val="center"/>
              <w:rPr>
                <w:rFonts w:ascii="宋体" w:hAnsi="宋体" w:eastAsia="宋体" w:cs="宋体"/>
                <w:sz w:val="18"/>
                <w:szCs w:val="18"/>
              </w:rPr>
            </w:pPr>
            <w:r>
              <w:rPr>
                <w:rFonts w:ascii="宋体" w:hAnsi="宋体" w:eastAsia="宋体" w:cs="宋体"/>
                <w:sz w:val="18"/>
                <w:szCs w:val="18"/>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4B8EC92">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C6C4CFF">
            <w:pPr>
              <w:spacing w:before="40" w:after="40" w:line="240" w:lineRule="exact"/>
              <w:jc w:val="center"/>
              <w:rPr>
                <w:rFonts w:ascii="宋体" w:hAnsi="宋体" w:eastAsia="宋体" w:cs="宋体"/>
                <w:sz w:val="18"/>
                <w:szCs w:val="18"/>
              </w:rPr>
            </w:pPr>
            <w:r>
              <w:rPr>
                <w:rFonts w:ascii="宋体" w:hAnsi="宋体"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D696FBA">
            <w:pPr>
              <w:spacing w:before="40" w:after="40" w:line="240" w:lineRule="exact"/>
              <w:jc w:val="center"/>
              <w:rPr>
                <w:rFonts w:ascii="宋体" w:hAnsi="宋体" w:eastAsia="宋体" w:cs="宋体"/>
                <w:sz w:val="18"/>
                <w:szCs w:val="18"/>
              </w:rPr>
            </w:pPr>
            <w:r>
              <w:rPr>
                <w:rFonts w:ascii="宋体" w:hAnsi="宋体"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97F08F7">
            <w:pPr>
              <w:spacing w:before="40" w:after="40" w:line="240" w:lineRule="exact"/>
              <w:jc w:val="center"/>
              <w:rPr>
                <w:rFonts w:ascii="宋体" w:hAnsi="宋体" w:eastAsia="宋体" w:cs="宋体"/>
                <w:sz w:val="18"/>
                <w:szCs w:val="18"/>
              </w:rPr>
            </w:pPr>
            <w:r>
              <w:rPr>
                <w:rFonts w:ascii="宋体" w:hAnsi="宋体"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1AACC20">
            <w:pPr>
              <w:spacing w:before="40" w:after="40" w:line="240" w:lineRule="exact"/>
              <w:jc w:val="center"/>
              <w:rPr>
                <w:rFonts w:ascii="宋体" w:hAnsi="宋体" w:eastAsia="宋体" w:cs="宋体"/>
                <w:sz w:val="18"/>
                <w:szCs w:val="18"/>
              </w:rPr>
            </w:pPr>
            <w:r>
              <w:rPr>
                <w:rFonts w:ascii="宋体" w:hAnsi="宋体"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4E7139E">
            <w:pPr>
              <w:spacing w:before="40" w:after="40" w:line="240" w:lineRule="exact"/>
              <w:jc w:val="center"/>
              <w:rPr>
                <w:rFonts w:ascii="宋体" w:hAnsi="宋体" w:eastAsia="宋体" w:cs="宋体"/>
                <w:sz w:val="18"/>
                <w:szCs w:val="18"/>
              </w:rPr>
            </w:pPr>
            <w:r>
              <w:rPr>
                <w:rFonts w:ascii="宋体" w:hAnsi="宋体" w:eastAsia="宋体" w:cs="宋体"/>
                <w:sz w:val="18"/>
                <w:szCs w:val="18"/>
              </w:rPr>
              <w:t>增加的使用权资产</w:t>
            </w:r>
          </w:p>
        </w:tc>
      </w:tr>
      <w:tr w14:paraId="722D7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14:paraId="4A98A80E"/>
        </w:tc>
        <w:tc>
          <w:tcPr>
            <w:tcW w:w="803" w:type="dxa"/>
            <w:vMerge w:val="continue"/>
            <w:tcBorders>
              <w:top w:val="single" w:color="auto" w:sz="2" w:space="0"/>
              <w:left w:val="single" w:color="auto" w:sz="2" w:space="0"/>
              <w:bottom w:val="single" w:color="auto" w:sz="2" w:space="0"/>
              <w:right w:val="single" w:color="auto" w:sz="2" w:space="0"/>
            </w:tcBorders>
            <w:vAlign w:val="center"/>
          </w:tcPr>
          <w:p w14:paraId="7471DF3C"/>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2FBD294E">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685EF51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3D488D2B">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359DEBEC">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1B323A42">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342FEFED">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7EB209B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63008877">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7C226F0E">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1D20D7F9">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446BD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6DB1DB2E">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安徽省皖能实业发展有限公司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2E8F32BC">
            <w:pPr>
              <w:spacing w:before="0" w:after="0" w:line="240" w:lineRule="exact"/>
              <w:jc w:val="left"/>
              <w:rPr>
                <w:rFonts w:ascii="宋体" w:hAnsi="宋体" w:eastAsia="宋体" w:cs="宋体"/>
                <w:sz w:val="18"/>
                <w:szCs w:val="18"/>
              </w:rPr>
            </w:pPr>
            <w:r>
              <w:rPr>
                <w:rFonts w:ascii="宋体" w:hAnsi="宋体" w:eastAsia="宋体" w:cs="宋体"/>
                <w:sz w:val="18"/>
                <w:szCs w:val="18"/>
              </w:rPr>
              <w:t>房屋建筑物</w:t>
            </w:r>
          </w:p>
        </w:tc>
        <w:tc>
          <w:tcPr>
            <w:tcW w:w="803" w:type="dxa"/>
            <w:tcBorders>
              <w:top w:val="single" w:color="auto" w:sz="2" w:space="0"/>
              <w:left w:val="single" w:color="auto" w:sz="2" w:space="0"/>
              <w:bottom w:val="single" w:color="auto" w:sz="2" w:space="0"/>
              <w:right w:val="single" w:color="auto" w:sz="2" w:space="0"/>
            </w:tcBorders>
            <w:vAlign w:val="center"/>
          </w:tcPr>
          <w:p w14:paraId="43725E21">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03369CFD">
            <w:pPr>
              <w:spacing w:before="0" w:after="0" w:line="240" w:lineRule="exact"/>
              <w:jc w:val="right"/>
              <w:rPr>
                <w:rFonts w:ascii="宋体" w:hAnsi="宋体" w:eastAsia="宋体" w:cs="宋体"/>
                <w:sz w:val="18"/>
                <w:szCs w:val="18"/>
              </w:rPr>
            </w:pPr>
            <w:r>
              <w:rPr>
                <w:rFonts w:ascii="宋体" w:hAnsi="宋体" w:eastAsia="宋体" w:cs="宋体"/>
                <w:sz w:val="18"/>
                <w:szCs w:val="18"/>
              </w:rPr>
              <w:t>641,683.49</w:t>
            </w:r>
          </w:p>
        </w:tc>
        <w:tc>
          <w:tcPr>
            <w:tcW w:w="803" w:type="dxa"/>
            <w:tcBorders>
              <w:top w:val="single" w:color="auto" w:sz="2" w:space="0"/>
              <w:left w:val="single" w:color="auto" w:sz="2" w:space="0"/>
              <w:bottom w:val="single" w:color="auto" w:sz="2" w:space="0"/>
              <w:right w:val="single" w:color="auto" w:sz="2" w:space="0"/>
            </w:tcBorders>
            <w:vAlign w:val="center"/>
          </w:tcPr>
          <w:p w14:paraId="791E3919">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78AA95EF">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378DA118">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5310E790">
            <w:pPr>
              <w:spacing w:before="0" w:after="0" w:line="240" w:lineRule="exact"/>
              <w:jc w:val="right"/>
              <w:rPr>
                <w:rFonts w:ascii="宋体" w:hAnsi="宋体" w:eastAsia="宋体" w:cs="宋体"/>
                <w:sz w:val="18"/>
                <w:szCs w:val="18"/>
              </w:rPr>
            </w:pPr>
            <w:r>
              <w:rPr>
                <w:rFonts w:ascii="宋体" w:hAnsi="宋体" w:eastAsia="宋体" w:cs="宋体"/>
                <w:sz w:val="18"/>
                <w:szCs w:val="18"/>
              </w:rPr>
              <w:t>699,435.00</w:t>
            </w:r>
          </w:p>
        </w:tc>
        <w:tc>
          <w:tcPr>
            <w:tcW w:w="803" w:type="dxa"/>
            <w:tcBorders>
              <w:top w:val="single" w:color="auto" w:sz="2" w:space="0"/>
              <w:left w:val="single" w:color="auto" w:sz="2" w:space="0"/>
              <w:bottom w:val="single" w:color="auto" w:sz="2" w:space="0"/>
              <w:right w:val="single" w:color="auto" w:sz="2" w:space="0"/>
            </w:tcBorders>
            <w:vAlign w:val="center"/>
          </w:tcPr>
          <w:p w14:paraId="16711441">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1F0B0BAA">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6E397B65">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12F16076">
            <w:pPr>
              <w:spacing w:before="0" w:after="0" w:line="240" w:lineRule="exact"/>
              <w:jc w:val="right"/>
              <w:rPr>
                <w:rFonts w:ascii="宋体" w:hAnsi="宋体" w:eastAsia="宋体" w:cs="宋体"/>
                <w:sz w:val="18"/>
                <w:szCs w:val="18"/>
              </w:rPr>
            </w:pPr>
          </w:p>
        </w:tc>
      </w:tr>
      <w:tr w14:paraId="4B3FB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23A12711">
            <w:pPr>
              <w:spacing w:before="0" w:after="0" w:line="240" w:lineRule="exact"/>
              <w:jc w:val="left"/>
              <w:rPr>
                <w:rFonts w:ascii="宋体" w:hAnsi="宋体" w:eastAsia="宋体" w:cs="宋体"/>
                <w:sz w:val="18"/>
                <w:szCs w:val="18"/>
              </w:rPr>
            </w:pPr>
            <w:r>
              <w:rPr>
                <w:rFonts w:ascii="宋体" w:hAnsi="宋体" w:eastAsia="宋体" w:cs="宋体"/>
                <w:sz w:val="18"/>
                <w:szCs w:val="18"/>
              </w:rPr>
              <w:t>安徽皖能节能服务有限公司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57CF3BB7">
            <w:pPr>
              <w:spacing w:before="0" w:after="0" w:line="240" w:lineRule="exact"/>
              <w:jc w:val="left"/>
              <w:rPr>
                <w:rFonts w:ascii="宋体" w:hAnsi="宋体" w:eastAsia="宋体" w:cs="宋体"/>
                <w:sz w:val="18"/>
                <w:szCs w:val="18"/>
              </w:rPr>
            </w:pPr>
            <w:r>
              <w:rPr>
                <w:rFonts w:ascii="宋体" w:hAnsi="宋体" w:eastAsia="宋体" w:cs="宋体"/>
                <w:sz w:val="18"/>
                <w:szCs w:val="18"/>
              </w:rPr>
              <w:t>设备</w:t>
            </w:r>
          </w:p>
        </w:tc>
        <w:tc>
          <w:tcPr>
            <w:tcW w:w="803" w:type="dxa"/>
            <w:tcBorders>
              <w:top w:val="single" w:color="auto" w:sz="2" w:space="0"/>
              <w:left w:val="single" w:color="auto" w:sz="2" w:space="0"/>
              <w:bottom w:val="single" w:color="auto" w:sz="2" w:space="0"/>
              <w:right w:val="single" w:color="auto" w:sz="2" w:space="0"/>
            </w:tcBorders>
            <w:vAlign w:val="center"/>
          </w:tcPr>
          <w:p w14:paraId="799F5518">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7AEF36A5">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1DE1117C">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548BAE2E">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0E623197">
            <w:pPr>
              <w:spacing w:before="0" w:after="0" w:line="240" w:lineRule="exact"/>
              <w:jc w:val="right"/>
              <w:rPr>
                <w:rFonts w:ascii="宋体" w:hAnsi="宋体" w:eastAsia="宋体" w:cs="宋体"/>
                <w:sz w:val="18"/>
                <w:szCs w:val="18"/>
              </w:rPr>
            </w:pPr>
            <w:r>
              <w:rPr>
                <w:rFonts w:ascii="宋体" w:hAnsi="宋体" w:eastAsia="宋体" w:cs="宋体"/>
                <w:sz w:val="18"/>
                <w:szCs w:val="18"/>
              </w:rPr>
              <w:t>1,054,952.44</w:t>
            </w:r>
          </w:p>
        </w:tc>
        <w:tc>
          <w:tcPr>
            <w:tcW w:w="803" w:type="dxa"/>
            <w:tcBorders>
              <w:top w:val="single" w:color="auto" w:sz="2" w:space="0"/>
              <w:left w:val="single" w:color="auto" w:sz="2" w:space="0"/>
              <w:bottom w:val="single" w:color="auto" w:sz="2" w:space="0"/>
              <w:right w:val="single" w:color="auto" w:sz="2" w:space="0"/>
            </w:tcBorders>
            <w:vAlign w:val="center"/>
          </w:tcPr>
          <w:p w14:paraId="5787A469">
            <w:pPr>
              <w:spacing w:before="0" w:after="0" w:line="240" w:lineRule="exact"/>
              <w:jc w:val="right"/>
              <w:rPr>
                <w:rFonts w:ascii="宋体" w:hAnsi="宋体" w:eastAsia="宋体" w:cs="宋体"/>
                <w:sz w:val="18"/>
                <w:szCs w:val="18"/>
              </w:rPr>
            </w:pPr>
            <w:r>
              <w:rPr>
                <w:rFonts w:ascii="宋体" w:hAnsi="宋体" w:eastAsia="宋体" w:cs="宋体"/>
                <w:sz w:val="18"/>
                <w:szCs w:val="18"/>
              </w:rPr>
              <w:t>1,054,952.42</w:t>
            </w:r>
          </w:p>
        </w:tc>
        <w:tc>
          <w:tcPr>
            <w:tcW w:w="803" w:type="dxa"/>
            <w:tcBorders>
              <w:top w:val="single" w:color="auto" w:sz="2" w:space="0"/>
              <w:left w:val="single" w:color="auto" w:sz="2" w:space="0"/>
              <w:bottom w:val="single" w:color="auto" w:sz="2" w:space="0"/>
              <w:right w:val="single" w:color="auto" w:sz="2" w:space="0"/>
            </w:tcBorders>
            <w:vAlign w:val="center"/>
          </w:tcPr>
          <w:p w14:paraId="3A8C9C9E">
            <w:pPr>
              <w:spacing w:before="0" w:after="0" w:line="240" w:lineRule="exact"/>
              <w:jc w:val="right"/>
              <w:rPr>
                <w:rFonts w:ascii="宋体" w:hAnsi="宋体" w:eastAsia="宋体" w:cs="宋体"/>
                <w:sz w:val="18"/>
                <w:szCs w:val="18"/>
              </w:rPr>
            </w:pPr>
            <w:r>
              <w:rPr>
                <w:rFonts w:ascii="宋体" w:hAnsi="宋体" w:eastAsia="宋体" w:cs="宋体"/>
                <w:sz w:val="18"/>
                <w:szCs w:val="18"/>
              </w:rPr>
              <w:t>64,285.66</w:t>
            </w:r>
          </w:p>
        </w:tc>
        <w:tc>
          <w:tcPr>
            <w:tcW w:w="803" w:type="dxa"/>
            <w:tcBorders>
              <w:top w:val="single" w:color="auto" w:sz="2" w:space="0"/>
              <w:left w:val="single" w:color="auto" w:sz="2" w:space="0"/>
              <w:bottom w:val="single" w:color="auto" w:sz="2" w:space="0"/>
              <w:right w:val="single" w:color="auto" w:sz="2" w:space="0"/>
            </w:tcBorders>
            <w:vAlign w:val="center"/>
          </w:tcPr>
          <w:p w14:paraId="0181EC14">
            <w:pPr>
              <w:spacing w:before="0" w:after="0" w:line="240" w:lineRule="exact"/>
              <w:jc w:val="right"/>
              <w:rPr>
                <w:rFonts w:ascii="宋体" w:hAnsi="宋体" w:eastAsia="宋体" w:cs="宋体"/>
                <w:sz w:val="18"/>
                <w:szCs w:val="18"/>
              </w:rPr>
            </w:pPr>
            <w:r>
              <w:rPr>
                <w:rFonts w:ascii="宋体" w:hAnsi="宋体" w:eastAsia="宋体" w:cs="宋体"/>
                <w:sz w:val="18"/>
                <w:szCs w:val="18"/>
              </w:rPr>
              <w:t>100,576.29</w:t>
            </w:r>
          </w:p>
        </w:tc>
        <w:tc>
          <w:tcPr>
            <w:tcW w:w="803" w:type="dxa"/>
            <w:tcBorders>
              <w:top w:val="single" w:color="auto" w:sz="2" w:space="0"/>
              <w:left w:val="single" w:color="auto" w:sz="2" w:space="0"/>
              <w:bottom w:val="single" w:color="auto" w:sz="2" w:space="0"/>
              <w:right w:val="single" w:color="auto" w:sz="2" w:space="0"/>
            </w:tcBorders>
            <w:vAlign w:val="center"/>
          </w:tcPr>
          <w:p w14:paraId="48A4E2B4">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1862AE59">
            <w:pPr>
              <w:spacing w:before="0" w:after="0" w:line="240" w:lineRule="exact"/>
              <w:jc w:val="right"/>
              <w:rPr>
                <w:rFonts w:ascii="宋体" w:hAnsi="宋体" w:eastAsia="宋体" w:cs="宋体"/>
                <w:sz w:val="18"/>
                <w:szCs w:val="18"/>
              </w:rPr>
            </w:pPr>
          </w:p>
        </w:tc>
      </w:tr>
    </w:tbl>
    <w:p w14:paraId="7CEF8792">
      <w:pPr>
        <w:spacing w:before="100" w:after="100" w:line="240" w:lineRule="exact"/>
        <w:jc w:val="left"/>
        <w:rPr>
          <w:rFonts w:ascii="宋体" w:hAnsi="宋体" w:eastAsia="宋体" w:cs="宋体"/>
          <w:sz w:val="18"/>
          <w:szCs w:val="18"/>
        </w:rPr>
      </w:pPr>
      <w:r>
        <w:rPr>
          <w:rFonts w:ascii="宋体" w:hAnsi="宋体" w:eastAsia="宋体" w:cs="宋体"/>
          <w:sz w:val="18"/>
          <w:szCs w:val="18"/>
        </w:rPr>
        <w:t>关联租赁情况说明</w:t>
      </w:r>
    </w:p>
    <w:p w14:paraId="66B9EC0D">
      <w:pPr>
        <w:keepNext/>
        <w:keepLines/>
        <w:spacing w:before="300" w:after="300" w:line="280" w:lineRule="exact"/>
        <w:jc w:val="left"/>
        <w:outlineLvl w:val="3"/>
        <w:rPr>
          <w:rFonts w:ascii="宋体" w:hAnsi="宋体" w:eastAsia="宋体" w:cs="宋体"/>
          <w:b/>
          <w:bCs/>
          <w:sz w:val="21"/>
          <w:szCs w:val="21"/>
        </w:rPr>
      </w:pPr>
      <w:bookmarkStart w:id="318" w:name="_Toc989207"/>
      <w:r>
        <w:rPr>
          <w:rFonts w:ascii="宋体" w:hAnsi="宋体" w:eastAsia="宋体" w:cs="宋体"/>
          <w:b/>
          <w:bCs/>
          <w:sz w:val="21"/>
          <w:szCs w:val="21"/>
        </w:rPr>
        <w:t>（4） 关联担保情况</w:t>
      </w:r>
      <w:bookmarkEnd w:id="318"/>
    </w:p>
    <w:p w14:paraId="1DD10D04">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本公司作为担保方</w:t>
      </w:r>
    </w:p>
    <w:p w14:paraId="49B22222">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47A10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78C3437">
            <w:pPr>
              <w:spacing w:before="40" w:after="40" w:line="240" w:lineRule="exact"/>
              <w:jc w:val="center"/>
              <w:rPr>
                <w:rFonts w:ascii="宋体" w:hAnsi="宋体" w:eastAsia="宋体" w:cs="宋体"/>
                <w:sz w:val="18"/>
                <w:szCs w:val="18"/>
              </w:rPr>
            </w:pPr>
            <w:r>
              <w:rPr>
                <w:rFonts w:ascii="宋体" w:hAnsi="宋体" w:eastAsia="宋体" w:cs="宋体"/>
                <w:sz w:val="18"/>
                <w:szCs w:val="18"/>
              </w:rPr>
              <w:t>被担保方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6907895">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D422D5F">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41A8A9E">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A205775">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r w14:paraId="5ADEC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97BC484">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4D83163E">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1928" w:type="dxa"/>
            <w:tcBorders>
              <w:top w:val="single" w:color="auto" w:sz="2" w:space="0"/>
              <w:left w:val="single" w:color="auto" w:sz="2" w:space="0"/>
              <w:bottom w:val="single" w:color="auto" w:sz="2" w:space="0"/>
              <w:right w:val="single" w:color="auto" w:sz="2" w:space="0"/>
            </w:tcBorders>
            <w:vAlign w:val="center"/>
          </w:tcPr>
          <w:p w14:paraId="2A72EFBF">
            <w:pPr>
              <w:spacing w:before="0" w:after="0" w:line="240" w:lineRule="exact"/>
              <w:jc w:val="left"/>
              <w:rPr>
                <w:rFonts w:ascii="宋体" w:hAnsi="宋体" w:eastAsia="宋体" w:cs="宋体"/>
                <w:sz w:val="18"/>
                <w:szCs w:val="18"/>
              </w:rPr>
            </w:pPr>
            <w:r>
              <w:rPr>
                <w:rFonts w:ascii="宋体" w:hAnsi="宋体" w:eastAsia="宋体" w:cs="宋体"/>
                <w:sz w:val="18"/>
                <w:szCs w:val="18"/>
              </w:rPr>
              <w:t>2016年05月17日</w:t>
            </w:r>
          </w:p>
        </w:tc>
        <w:tc>
          <w:tcPr>
            <w:tcW w:w="1928" w:type="dxa"/>
            <w:tcBorders>
              <w:top w:val="single" w:color="auto" w:sz="2" w:space="0"/>
              <w:left w:val="single" w:color="auto" w:sz="2" w:space="0"/>
              <w:bottom w:val="single" w:color="auto" w:sz="2" w:space="0"/>
              <w:right w:val="single" w:color="auto" w:sz="2" w:space="0"/>
            </w:tcBorders>
            <w:vAlign w:val="center"/>
          </w:tcPr>
          <w:p w14:paraId="32667160">
            <w:pPr>
              <w:spacing w:before="0" w:after="0" w:line="240" w:lineRule="exact"/>
              <w:jc w:val="left"/>
              <w:rPr>
                <w:rFonts w:ascii="宋体" w:hAnsi="宋体" w:eastAsia="宋体" w:cs="宋体"/>
                <w:sz w:val="18"/>
                <w:szCs w:val="18"/>
              </w:rPr>
            </w:pPr>
            <w:r>
              <w:rPr>
                <w:rFonts w:ascii="宋体" w:hAnsi="宋体" w:eastAsia="宋体" w:cs="宋体"/>
                <w:sz w:val="18"/>
                <w:szCs w:val="18"/>
              </w:rPr>
              <w:t>2026年05月16日</w:t>
            </w:r>
          </w:p>
        </w:tc>
        <w:tc>
          <w:tcPr>
            <w:tcW w:w="1928" w:type="dxa"/>
            <w:tcBorders>
              <w:top w:val="single" w:color="auto" w:sz="2" w:space="0"/>
              <w:left w:val="single" w:color="auto" w:sz="2" w:space="0"/>
              <w:bottom w:val="single" w:color="auto" w:sz="2" w:space="0"/>
              <w:right w:val="single" w:color="auto" w:sz="2" w:space="0"/>
            </w:tcBorders>
            <w:vAlign w:val="center"/>
          </w:tcPr>
          <w:p w14:paraId="5AAA5642">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14:paraId="00E90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8D06A43">
            <w:pPr>
              <w:spacing w:before="0" w:after="0" w:line="240" w:lineRule="exact"/>
              <w:jc w:val="left"/>
              <w:rPr>
                <w:rFonts w:ascii="宋体" w:hAnsi="宋体" w:eastAsia="宋体" w:cs="宋体"/>
                <w:sz w:val="18"/>
                <w:szCs w:val="18"/>
              </w:rPr>
            </w:pPr>
            <w:r>
              <w:rPr>
                <w:rFonts w:ascii="宋体" w:hAnsi="宋体" w:eastAsia="宋体" w:cs="宋体"/>
                <w:sz w:val="18"/>
                <w:szCs w:val="18"/>
              </w:rPr>
              <w:t>山西潞光发电有限公司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63D0E2BF">
            <w:pPr>
              <w:spacing w:before="0" w:after="0" w:line="240" w:lineRule="exact"/>
              <w:jc w:val="right"/>
              <w:rPr>
                <w:rFonts w:ascii="宋体" w:hAnsi="宋体" w:eastAsia="宋体" w:cs="宋体"/>
                <w:sz w:val="18"/>
                <w:szCs w:val="18"/>
              </w:rPr>
            </w:pPr>
            <w:r>
              <w:rPr>
                <w:rFonts w:ascii="宋体" w:hAnsi="宋体" w:eastAsia="宋体" w:cs="宋体"/>
                <w:sz w:val="18"/>
                <w:szCs w:val="18"/>
              </w:rPr>
              <w:t>300,257,000.00</w:t>
            </w:r>
          </w:p>
        </w:tc>
        <w:tc>
          <w:tcPr>
            <w:tcW w:w="1928" w:type="dxa"/>
            <w:tcBorders>
              <w:top w:val="single" w:color="auto" w:sz="2" w:space="0"/>
              <w:left w:val="single" w:color="auto" w:sz="2" w:space="0"/>
              <w:bottom w:val="single" w:color="auto" w:sz="2" w:space="0"/>
              <w:right w:val="single" w:color="auto" w:sz="2" w:space="0"/>
            </w:tcBorders>
            <w:vAlign w:val="center"/>
          </w:tcPr>
          <w:p w14:paraId="0563DC87">
            <w:pPr>
              <w:spacing w:before="0" w:after="0" w:line="240" w:lineRule="exact"/>
              <w:jc w:val="left"/>
              <w:rPr>
                <w:rFonts w:ascii="宋体" w:hAnsi="宋体" w:eastAsia="宋体" w:cs="宋体"/>
                <w:sz w:val="18"/>
                <w:szCs w:val="18"/>
              </w:rPr>
            </w:pPr>
            <w:r>
              <w:rPr>
                <w:rFonts w:ascii="宋体" w:hAnsi="宋体" w:eastAsia="宋体" w:cs="宋体"/>
                <w:sz w:val="18"/>
                <w:szCs w:val="18"/>
              </w:rPr>
              <w:t>2023年09月01日</w:t>
            </w:r>
          </w:p>
        </w:tc>
        <w:tc>
          <w:tcPr>
            <w:tcW w:w="1928" w:type="dxa"/>
            <w:tcBorders>
              <w:top w:val="single" w:color="auto" w:sz="2" w:space="0"/>
              <w:left w:val="single" w:color="auto" w:sz="2" w:space="0"/>
              <w:bottom w:val="single" w:color="auto" w:sz="2" w:space="0"/>
              <w:right w:val="single" w:color="auto" w:sz="2" w:space="0"/>
            </w:tcBorders>
            <w:vAlign w:val="center"/>
          </w:tcPr>
          <w:p w14:paraId="02E01900">
            <w:pPr>
              <w:spacing w:before="0" w:after="0" w:line="240" w:lineRule="exact"/>
              <w:jc w:val="left"/>
              <w:rPr>
                <w:rFonts w:ascii="宋体" w:hAnsi="宋体" w:eastAsia="宋体" w:cs="宋体"/>
                <w:sz w:val="18"/>
                <w:szCs w:val="18"/>
              </w:rPr>
            </w:pPr>
            <w:r>
              <w:rPr>
                <w:rFonts w:ascii="宋体" w:hAnsi="宋体" w:eastAsia="宋体" w:cs="宋体"/>
                <w:sz w:val="18"/>
                <w:szCs w:val="18"/>
              </w:rPr>
              <w:t>2038年10月01日</w:t>
            </w:r>
          </w:p>
        </w:tc>
        <w:tc>
          <w:tcPr>
            <w:tcW w:w="1928" w:type="dxa"/>
            <w:tcBorders>
              <w:top w:val="single" w:color="auto" w:sz="2" w:space="0"/>
              <w:left w:val="single" w:color="auto" w:sz="2" w:space="0"/>
              <w:bottom w:val="single" w:color="auto" w:sz="2" w:space="0"/>
              <w:right w:val="single" w:color="auto" w:sz="2" w:space="0"/>
            </w:tcBorders>
            <w:vAlign w:val="center"/>
          </w:tcPr>
          <w:p w14:paraId="6EC04B32">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14:paraId="66F99872">
      <w:pPr>
        <w:spacing w:before="100" w:after="40" w:line="240" w:lineRule="exact"/>
        <w:jc w:val="left"/>
        <w:rPr>
          <w:rFonts w:ascii="宋体" w:hAnsi="宋体" w:eastAsia="宋体" w:cs="宋体"/>
          <w:sz w:val="18"/>
          <w:szCs w:val="18"/>
        </w:rPr>
      </w:pPr>
      <w:r>
        <w:rPr>
          <w:rFonts w:ascii="宋体" w:hAnsi="宋体" w:eastAsia="宋体" w:cs="宋体"/>
          <w:sz w:val="18"/>
          <w:szCs w:val="18"/>
        </w:rPr>
        <w:t>本公司作为被担保方</w:t>
      </w:r>
    </w:p>
    <w:p w14:paraId="6F9419F6">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33650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F677E81">
            <w:pPr>
              <w:spacing w:before="40" w:after="40" w:line="240" w:lineRule="exact"/>
              <w:jc w:val="center"/>
              <w:rPr>
                <w:rFonts w:ascii="宋体" w:hAnsi="宋体" w:eastAsia="宋体" w:cs="宋体"/>
                <w:sz w:val="18"/>
                <w:szCs w:val="18"/>
              </w:rPr>
            </w:pPr>
            <w:r>
              <w:rPr>
                <w:rFonts w:ascii="宋体" w:hAnsi="宋体" w:eastAsia="宋体" w:cs="宋体"/>
                <w:sz w:val="18"/>
                <w:szCs w:val="18"/>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E24B7A2">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BDD3C6F">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A62229F">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2725E2F">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bl>
    <w:p w14:paraId="02D63ABE">
      <w:pPr>
        <w:spacing w:before="100" w:after="100" w:line="240" w:lineRule="exact"/>
        <w:jc w:val="left"/>
        <w:rPr>
          <w:rFonts w:ascii="宋体" w:hAnsi="宋体" w:eastAsia="宋体" w:cs="宋体"/>
          <w:sz w:val="18"/>
          <w:szCs w:val="18"/>
        </w:rPr>
      </w:pPr>
      <w:r>
        <w:rPr>
          <w:rFonts w:ascii="宋体" w:hAnsi="宋体" w:eastAsia="宋体" w:cs="宋体"/>
          <w:sz w:val="18"/>
          <w:szCs w:val="18"/>
        </w:rPr>
        <w:t>关联担保情况说明</w:t>
      </w:r>
    </w:p>
    <w:p w14:paraId="40CF081A">
      <w:pPr>
        <w:keepNext/>
        <w:keepLines/>
        <w:spacing w:before="300" w:after="300" w:line="280" w:lineRule="exact"/>
        <w:jc w:val="left"/>
        <w:outlineLvl w:val="3"/>
        <w:rPr>
          <w:rFonts w:ascii="宋体" w:hAnsi="宋体" w:eastAsia="宋体" w:cs="宋体"/>
          <w:b/>
          <w:bCs/>
          <w:sz w:val="21"/>
          <w:szCs w:val="21"/>
        </w:rPr>
      </w:pPr>
      <w:bookmarkStart w:id="319" w:name="_Toc989208"/>
      <w:r>
        <w:rPr>
          <w:rFonts w:ascii="宋体" w:hAnsi="宋体" w:eastAsia="宋体" w:cs="宋体"/>
          <w:b/>
          <w:bCs/>
          <w:sz w:val="21"/>
          <w:szCs w:val="21"/>
        </w:rPr>
        <w:t>（5） 关联方资金拆借</w:t>
      </w:r>
      <w:bookmarkEnd w:id="319"/>
    </w:p>
    <w:p w14:paraId="145E978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4C5E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331E4F0">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D698986">
            <w:pPr>
              <w:spacing w:before="40" w:after="40" w:line="240" w:lineRule="exact"/>
              <w:jc w:val="center"/>
              <w:rPr>
                <w:rFonts w:ascii="宋体" w:hAnsi="宋体" w:eastAsia="宋体" w:cs="宋体"/>
                <w:sz w:val="18"/>
                <w:szCs w:val="18"/>
              </w:rPr>
            </w:pPr>
            <w:r>
              <w:rPr>
                <w:rFonts w:ascii="宋体" w:hAnsi="宋体" w:eastAsia="宋体" w:cs="宋体"/>
                <w:sz w:val="18"/>
                <w:szCs w:val="18"/>
              </w:rPr>
              <w:t>拆借金额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7C79628">
            <w:pPr>
              <w:spacing w:before="40" w:after="40" w:line="240" w:lineRule="exact"/>
              <w:jc w:val="center"/>
              <w:rPr>
                <w:rFonts w:ascii="宋体" w:hAnsi="宋体" w:eastAsia="宋体" w:cs="宋体"/>
                <w:sz w:val="18"/>
                <w:szCs w:val="18"/>
              </w:rPr>
            </w:pPr>
            <w:r>
              <w:rPr>
                <w:rFonts w:ascii="宋体" w:hAnsi="宋体" w:eastAsia="宋体" w:cs="宋体"/>
                <w:sz w:val="18"/>
                <w:szCs w:val="18"/>
              </w:rPr>
              <w:t>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C211D82">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BE243FC">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14:paraId="10BC6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649C8D68">
            <w:pPr>
              <w:spacing w:before="40" w:after="40" w:line="240" w:lineRule="exact"/>
              <w:jc w:val="left"/>
              <w:rPr>
                <w:rFonts w:ascii="宋体" w:hAnsi="宋体" w:eastAsia="宋体" w:cs="宋体"/>
                <w:sz w:val="18"/>
                <w:szCs w:val="18"/>
              </w:rPr>
            </w:pPr>
            <w:r>
              <w:rPr>
                <w:rFonts w:ascii="宋体" w:hAnsi="宋体" w:eastAsia="宋体" w:cs="宋体"/>
                <w:sz w:val="18"/>
                <w:szCs w:val="18"/>
              </w:rPr>
              <w:t>拆入</w:t>
            </w:r>
          </w:p>
        </w:tc>
      </w:tr>
      <w:tr w14:paraId="75D53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E58C9B2">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05176923">
            <w:pPr>
              <w:spacing w:before="0" w:after="0" w:line="240" w:lineRule="exact"/>
              <w:jc w:val="right"/>
              <w:rPr>
                <w:rFonts w:ascii="宋体" w:hAnsi="宋体" w:eastAsia="宋体" w:cs="宋体"/>
                <w:sz w:val="18"/>
                <w:szCs w:val="18"/>
              </w:rPr>
            </w:pPr>
            <w:r>
              <w:rPr>
                <w:rFonts w:ascii="宋体" w:hAnsi="宋体" w:eastAsia="宋体" w:cs="宋体"/>
                <w:sz w:val="18"/>
                <w:szCs w:val="18"/>
              </w:rPr>
              <w:t>42,873,382.90</w:t>
            </w:r>
          </w:p>
        </w:tc>
        <w:tc>
          <w:tcPr>
            <w:tcW w:w="1928" w:type="dxa"/>
            <w:tcBorders>
              <w:top w:val="single" w:color="auto" w:sz="2" w:space="0"/>
              <w:left w:val="single" w:color="auto" w:sz="2" w:space="0"/>
              <w:bottom w:val="single" w:color="auto" w:sz="2" w:space="0"/>
              <w:right w:val="single" w:color="auto" w:sz="2" w:space="0"/>
            </w:tcBorders>
            <w:vAlign w:val="center"/>
          </w:tcPr>
          <w:p w14:paraId="5E68EBAC">
            <w:pPr>
              <w:spacing w:before="0" w:after="0" w:line="240" w:lineRule="exact"/>
              <w:jc w:val="left"/>
              <w:rPr>
                <w:rFonts w:ascii="宋体" w:hAnsi="宋体" w:eastAsia="宋体" w:cs="宋体"/>
                <w:sz w:val="18"/>
                <w:szCs w:val="18"/>
              </w:rPr>
            </w:pPr>
            <w:r>
              <w:rPr>
                <w:rFonts w:ascii="宋体" w:hAnsi="宋体" w:eastAsia="宋体" w:cs="宋体"/>
                <w:sz w:val="18"/>
                <w:szCs w:val="18"/>
              </w:rPr>
              <w:t>2025年01月03日</w:t>
            </w:r>
          </w:p>
        </w:tc>
        <w:tc>
          <w:tcPr>
            <w:tcW w:w="1928" w:type="dxa"/>
            <w:tcBorders>
              <w:top w:val="single" w:color="auto" w:sz="2" w:space="0"/>
              <w:left w:val="single" w:color="auto" w:sz="2" w:space="0"/>
              <w:bottom w:val="single" w:color="auto" w:sz="2" w:space="0"/>
              <w:right w:val="single" w:color="auto" w:sz="2" w:space="0"/>
            </w:tcBorders>
            <w:vAlign w:val="center"/>
          </w:tcPr>
          <w:p w14:paraId="482251CB">
            <w:pPr>
              <w:spacing w:before="0" w:after="0" w:line="240" w:lineRule="exact"/>
              <w:jc w:val="left"/>
              <w:rPr>
                <w:rFonts w:ascii="宋体" w:hAnsi="宋体" w:eastAsia="宋体" w:cs="宋体"/>
                <w:sz w:val="18"/>
                <w:szCs w:val="18"/>
              </w:rPr>
            </w:pPr>
            <w:r>
              <w:rPr>
                <w:rFonts w:ascii="宋体" w:hAnsi="宋体" w:eastAsia="宋体" w:cs="宋体"/>
                <w:sz w:val="18"/>
                <w:szCs w:val="18"/>
              </w:rPr>
              <w:t>2037年06月18日</w:t>
            </w:r>
          </w:p>
        </w:tc>
        <w:tc>
          <w:tcPr>
            <w:tcW w:w="1928" w:type="dxa"/>
            <w:tcBorders>
              <w:top w:val="single" w:color="auto" w:sz="2" w:space="0"/>
              <w:left w:val="single" w:color="auto" w:sz="2" w:space="0"/>
              <w:bottom w:val="single" w:color="auto" w:sz="2" w:space="0"/>
              <w:right w:val="single" w:color="auto" w:sz="2" w:space="0"/>
            </w:tcBorders>
            <w:vAlign w:val="center"/>
          </w:tcPr>
          <w:p w14:paraId="5CEB7743">
            <w:pPr>
              <w:spacing w:before="0" w:after="0" w:line="240" w:lineRule="exact"/>
              <w:jc w:val="left"/>
              <w:rPr>
                <w:rFonts w:ascii="宋体" w:hAnsi="宋体" w:eastAsia="宋体" w:cs="宋体"/>
                <w:sz w:val="18"/>
                <w:szCs w:val="18"/>
              </w:rPr>
            </w:pPr>
            <w:r>
              <w:rPr>
                <w:rFonts w:ascii="宋体" w:hAnsi="宋体" w:eastAsia="宋体" w:cs="宋体"/>
                <w:sz w:val="18"/>
                <w:szCs w:val="18"/>
              </w:rPr>
              <w:t>新疆华电西黑山发电有限责任公司借款</w:t>
            </w:r>
          </w:p>
        </w:tc>
      </w:tr>
      <w:tr w14:paraId="26ADF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53F3661">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0DB5776D">
            <w:pPr>
              <w:spacing w:before="0" w:after="0" w:line="240" w:lineRule="exact"/>
              <w:jc w:val="right"/>
              <w:rPr>
                <w:rFonts w:ascii="宋体" w:hAnsi="宋体" w:eastAsia="宋体" w:cs="宋体"/>
                <w:sz w:val="18"/>
                <w:szCs w:val="18"/>
              </w:rPr>
            </w:pPr>
            <w:r>
              <w:rPr>
                <w:rFonts w:ascii="宋体" w:hAnsi="宋体" w:eastAsia="宋体" w:cs="宋体"/>
                <w:sz w:val="18"/>
                <w:szCs w:val="18"/>
              </w:rPr>
              <w:t>116,208,480.00</w:t>
            </w:r>
          </w:p>
        </w:tc>
        <w:tc>
          <w:tcPr>
            <w:tcW w:w="1928" w:type="dxa"/>
            <w:tcBorders>
              <w:top w:val="single" w:color="auto" w:sz="2" w:space="0"/>
              <w:left w:val="single" w:color="auto" w:sz="2" w:space="0"/>
              <w:bottom w:val="single" w:color="auto" w:sz="2" w:space="0"/>
              <w:right w:val="single" w:color="auto" w:sz="2" w:space="0"/>
            </w:tcBorders>
            <w:vAlign w:val="center"/>
          </w:tcPr>
          <w:p w14:paraId="211E80F4">
            <w:pPr>
              <w:spacing w:before="0" w:after="0" w:line="240" w:lineRule="exact"/>
              <w:jc w:val="left"/>
              <w:rPr>
                <w:rFonts w:ascii="宋体" w:hAnsi="宋体" w:eastAsia="宋体" w:cs="宋体"/>
                <w:sz w:val="18"/>
                <w:szCs w:val="18"/>
              </w:rPr>
            </w:pPr>
            <w:r>
              <w:rPr>
                <w:rFonts w:ascii="宋体" w:hAnsi="宋体" w:eastAsia="宋体" w:cs="宋体"/>
                <w:sz w:val="18"/>
                <w:szCs w:val="18"/>
              </w:rPr>
              <w:t>2025年01月21日</w:t>
            </w:r>
          </w:p>
        </w:tc>
        <w:tc>
          <w:tcPr>
            <w:tcW w:w="1928" w:type="dxa"/>
            <w:tcBorders>
              <w:top w:val="single" w:color="auto" w:sz="2" w:space="0"/>
              <w:left w:val="single" w:color="auto" w:sz="2" w:space="0"/>
              <w:bottom w:val="single" w:color="auto" w:sz="2" w:space="0"/>
              <w:right w:val="single" w:color="auto" w:sz="2" w:space="0"/>
            </w:tcBorders>
            <w:vAlign w:val="center"/>
          </w:tcPr>
          <w:p w14:paraId="486E4EA9">
            <w:pPr>
              <w:spacing w:before="0" w:after="0" w:line="240" w:lineRule="exact"/>
              <w:jc w:val="left"/>
              <w:rPr>
                <w:rFonts w:ascii="宋体" w:hAnsi="宋体" w:eastAsia="宋体" w:cs="宋体"/>
                <w:sz w:val="18"/>
                <w:szCs w:val="18"/>
              </w:rPr>
            </w:pPr>
            <w:r>
              <w:rPr>
                <w:rFonts w:ascii="宋体" w:hAnsi="宋体" w:eastAsia="宋体" w:cs="宋体"/>
                <w:sz w:val="18"/>
                <w:szCs w:val="18"/>
              </w:rPr>
              <w:t>2026年01月20日</w:t>
            </w:r>
          </w:p>
        </w:tc>
        <w:tc>
          <w:tcPr>
            <w:tcW w:w="1928" w:type="dxa"/>
            <w:tcBorders>
              <w:top w:val="single" w:color="auto" w:sz="2" w:space="0"/>
              <w:left w:val="single" w:color="auto" w:sz="2" w:space="0"/>
              <w:bottom w:val="single" w:color="auto" w:sz="2" w:space="0"/>
              <w:right w:val="single" w:color="auto" w:sz="2" w:space="0"/>
            </w:tcBorders>
            <w:vAlign w:val="center"/>
          </w:tcPr>
          <w:p w14:paraId="701C8166">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皖能马鞍山发电有限公司借款</w:t>
            </w:r>
          </w:p>
        </w:tc>
      </w:tr>
      <w:tr w14:paraId="07316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3D32293">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13EAF423">
            <w:pPr>
              <w:spacing w:before="0" w:after="0" w:line="240" w:lineRule="exact"/>
              <w:jc w:val="right"/>
              <w:rPr>
                <w:rFonts w:ascii="宋体" w:hAnsi="宋体" w:eastAsia="宋体" w:cs="宋体"/>
                <w:sz w:val="18"/>
                <w:szCs w:val="18"/>
              </w:rPr>
            </w:pPr>
            <w:r>
              <w:rPr>
                <w:rFonts w:ascii="宋体" w:hAnsi="宋体" w:eastAsia="宋体" w:cs="宋体"/>
                <w:sz w:val="18"/>
                <w:szCs w:val="18"/>
              </w:rPr>
              <w:t>20,000,000.00</w:t>
            </w:r>
          </w:p>
        </w:tc>
        <w:tc>
          <w:tcPr>
            <w:tcW w:w="1928" w:type="dxa"/>
            <w:tcBorders>
              <w:top w:val="single" w:color="auto" w:sz="2" w:space="0"/>
              <w:left w:val="single" w:color="auto" w:sz="2" w:space="0"/>
              <w:bottom w:val="single" w:color="auto" w:sz="2" w:space="0"/>
              <w:right w:val="single" w:color="auto" w:sz="2" w:space="0"/>
            </w:tcBorders>
            <w:vAlign w:val="center"/>
          </w:tcPr>
          <w:p w14:paraId="57F88391">
            <w:pPr>
              <w:spacing w:before="0" w:after="0" w:line="240" w:lineRule="exact"/>
              <w:jc w:val="left"/>
              <w:rPr>
                <w:rFonts w:ascii="宋体" w:hAnsi="宋体" w:eastAsia="宋体" w:cs="宋体"/>
                <w:sz w:val="18"/>
                <w:szCs w:val="18"/>
              </w:rPr>
            </w:pPr>
            <w:r>
              <w:rPr>
                <w:rFonts w:ascii="宋体" w:hAnsi="宋体" w:eastAsia="宋体" w:cs="宋体"/>
                <w:sz w:val="18"/>
                <w:szCs w:val="18"/>
              </w:rPr>
              <w:t>2025年01月26日</w:t>
            </w:r>
          </w:p>
        </w:tc>
        <w:tc>
          <w:tcPr>
            <w:tcW w:w="1928" w:type="dxa"/>
            <w:tcBorders>
              <w:top w:val="single" w:color="auto" w:sz="2" w:space="0"/>
              <w:left w:val="single" w:color="auto" w:sz="2" w:space="0"/>
              <w:bottom w:val="single" w:color="auto" w:sz="2" w:space="0"/>
              <w:right w:val="single" w:color="auto" w:sz="2" w:space="0"/>
            </w:tcBorders>
            <w:vAlign w:val="center"/>
          </w:tcPr>
          <w:p w14:paraId="40DAF341">
            <w:pPr>
              <w:spacing w:before="0" w:after="0" w:line="240" w:lineRule="exact"/>
              <w:jc w:val="left"/>
              <w:rPr>
                <w:rFonts w:ascii="宋体" w:hAnsi="宋体" w:eastAsia="宋体" w:cs="宋体"/>
                <w:sz w:val="18"/>
                <w:szCs w:val="18"/>
              </w:rPr>
            </w:pPr>
            <w:r>
              <w:rPr>
                <w:rFonts w:ascii="宋体" w:hAnsi="宋体" w:eastAsia="宋体" w:cs="宋体"/>
                <w:sz w:val="18"/>
                <w:szCs w:val="18"/>
              </w:rPr>
              <w:t>2026年01月25日</w:t>
            </w:r>
          </w:p>
        </w:tc>
        <w:tc>
          <w:tcPr>
            <w:tcW w:w="1928" w:type="dxa"/>
            <w:tcBorders>
              <w:top w:val="single" w:color="auto" w:sz="2" w:space="0"/>
              <w:left w:val="single" w:color="auto" w:sz="2" w:space="0"/>
              <w:bottom w:val="single" w:color="auto" w:sz="2" w:space="0"/>
              <w:right w:val="single" w:color="auto" w:sz="2" w:space="0"/>
            </w:tcBorders>
            <w:vAlign w:val="center"/>
          </w:tcPr>
          <w:p w14:paraId="4EF2D9F8">
            <w:pPr>
              <w:spacing w:before="0" w:after="0" w:line="240" w:lineRule="exact"/>
              <w:jc w:val="left"/>
              <w:rPr>
                <w:rFonts w:ascii="宋体" w:hAnsi="宋体" w:eastAsia="宋体" w:cs="宋体"/>
                <w:sz w:val="18"/>
                <w:szCs w:val="18"/>
              </w:rPr>
            </w:pPr>
            <w:r>
              <w:rPr>
                <w:rFonts w:ascii="宋体" w:hAnsi="宋体" w:eastAsia="宋体" w:cs="宋体"/>
                <w:sz w:val="18"/>
                <w:szCs w:val="18"/>
              </w:rPr>
              <w:t>临涣中利发电有限公司借款</w:t>
            </w:r>
          </w:p>
        </w:tc>
      </w:tr>
      <w:tr w14:paraId="46AA8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5C09EF8">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3F938848">
            <w:pPr>
              <w:spacing w:before="0" w:after="0" w:line="240" w:lineRule="exact"/>
              <w:jc w:val="right"/>
              <w:rPr>
                <w:rFonts w:ascii="宋体" w:hAnsi="宋体" w:eastAsia="宋体" w:cs="宋体"/>
                <w:sz w:val="18"/>
                <w:szCs w:val="18"/>
              </w:rPr>
            </w:pPr>
            <w:r>
              <w:rPr>
                <w:rFonts w:ascii="宋体" w:hAnsi="宋体" w:eastAsia="宋体" w:cs="宋体"/>
                <w:sz w:val="18"/>
                <w:szCs w:val="18"/>
              </w:rPr>
              <w:t>1,989,568.00</w:t>
            </w:r>
          </w:p>
        </w:tc>
        <w:tc>
          <w:tcPr>
            <w:tcW w:w="1928" w:type="dxa"/>
            <w:tcBorders>
              <w:top w:val="single" w:color="auto" w:sz="2" w:space="0"/>
              <w:left w:val="single" w:color="auto" w:sz="2" w:space="0"/>
              <w:bottom w:val="single" w:color="auto" w:sz="2" w:space="0"/>
              <w:right w:val="single" w:color="auto" w:sz="2" w:space="0"/>
            </w:tcBorders>
            <w:vAlign w:val="center"/>
          </w:tcPr>
          <w:p w14:paraId="000AB9E0">
            <w:pPr>
              <w:spacing w:before="0" w:after="0" w:line="240" w:lineRule="exact"/>
              <w:jc w:val="left"/>
              <w:rPr>
                <w:rFonts w:ascii="宋体" w:hAnsi="宋体" w:eastAsia="宋体" w:cs="宋体"/>
                <w:sz w:val="18"/>
                <w:szCs w:val="18"/>
              </w:rPr>
            </w:pPr>
            <w:r>
              <w:rPr>
                <w:rFonts w:ascii="宋体" w:hAnsi="宋体" w:eastAsia="宋体" w:cs="宋体"/>
                <w:sz w:val="18"/>
                <w:szCs w:val="18"/>
              </w:rPr>
              <w:t>2025年02月21日</w:t>
            </w:r>
          </w:p>
        </w:tc>
        <w:tc>
          <w:tcPr>
            <w:tcW w:w="1928" w:type="dxa"/>
            <w:tcBorders>
              <w:top w:val="single" w:color="auto" w:sz="2" w:space="0"/>
              <w:left w:val="single" w:color="auto" w:sz="2" w:space="0"/>
              <w:bottom w:val="single" w:color="auto" w:sz="2" w:space="0"/>
              <w:right w:val="single" w:color="auto" w:sz="2" w:space="0"/>
            </w:tcBorders>
            <w:vAlign w:val="center"/>
          </w:tcPr>
          <w:p w14:paraId="153715EF">
            <w:pPr>
              <w:spacing w:before="0" w:after="0" w:line="240" w:lineRule="exact"/>
              <w:jc w:val="left"/>
              <w:rPr>
                <w:rFonts w:ascii="宋体" w:hAnsi="宋体" w:eastAsia="宋体" w:cs="宋体"/>
                <w:sz w:val="18"/>
                <w:szCs w:val="18"/>
              </w:rPr>
            </w:pPr>
            <w:r>
              <w:rPr>
                <w:rFonts w:ascii="宋体" w:hAnsi="宋体" w:eastAsia="宋体" w:cs="宋体"/>
                <w:sz w:val="18"/>
                <w:szCs w:val="18"/>
              </w:rPr>
              <w:t>2037年06月18日</w:t>
            </w:r>
          </w:p>
        </w:tc>
        <w:tc>
          <w:tcPr>
            <w:tcW w:w="1928" w:type="dxa"/>
            <w:tcBorders>
              <w:top w:val="single" w:color="auto" w:sz="2" w:space="0"/>
              <w:left w:val="single" w:color="auto" w:sz="2" w:space="0"/>
              <w:bottom w:val="single" w:color="auto" w:sz="2" w:space="0"/>
              <w:right w:val="single" w:color="auto" w:sz="2" w:space="0"/>
            </w:tcBorders>
            <w:vAlign w:val="center"/>
          </w:tcPr>
          <w:p w14:paraId="62642ABA">
            <w:pPr>
              <w:spacing w:before="0" w:after="0" w:line="240" w:lineRule="exact"/>
              <w:jc w:val="left"/>
              <w:rPr>
                <w:rFonts w:ascii="宋体" w:hAnsi="宋体" w:eastAsia="宋体" w:cs="宋体"/>
                <w:sz w:val="18"/>
                <w:szCs w:val="18"/>
              </w:rPr>
            </w:pPr>
            <w:r>
              <w:rPr>
                <w:rFonts w:ascii="宋体" w:hAnsi="宋体" w:eastAsia="宋体" w:cs="宋体"/>
                <w:sz w:val="18"/>
                <w:szCs w:val="18"/>
              </w:rPr>
              <w:t>新疆华电西黑山发电有限责任公司借款</w:t>
            </w:r>
          </w:p>
        </w:tc>
      </w:tr>
      <w:tr w14:paraId="22283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EB1E82E">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5FD36F70">
            <w:pPr>
              <w:spacing w:before="0" w:after="0" w:line="240" w:lineRule="exact"/>
              <w:jc w:val="right"/>
              <w:rPr>
                <w:rFonts w:ascii="宋体" w:hAnsi="宋体" w:eastAsia="宋体" w:cs="宋体"/>
                <w:sz w:val="18"/>
                <w:szCs w:val="18"/>
              </w:rPr>
            </w:pPr>
            <w:r>
              <w:rPr>
                <w:rFonts w:ascii="宋体" w:hAnsi="宋体" w:eastAsia="宋体" w:cs="宋体"/>
                <w:sz w:val="18"/>
                <w:szCs w:val="18"/>
              </w:rPr>
              <w:t>70,000,000.00</w:t>
            </w:r>
          </w:p>
        </w:tc>
        <w:tc>
          <w:tcPr>
            <w:tcW w:w="1928" w:type="dxa"/>
            <w:tcBorders>
              <w:top w:val="single" w:color="auto" w:sz="2" w:space="0"/>
              <w:left w:val="single" w:color="auto" w:sz="2" w:space="0"/>
              <w:bottom w:val="single" w:color="auto" w:sz="2" w:space="0"/>
              <w:right w:val="single" w:color="auto" w:sz="2" w:space="0"/>
            </w:tcBorders>
            <w:vAlign w:val="center"/>
          </w:tcPr>
          <w:p w14:paraId="6F052883">
            <w:pPr>
              <w:spacing w:before="0" w:after="0" w:line="240" w:lineRule="exact"/>
              <w:jc w:val="left"/>
              <w:rPr>
                <w:rFonts w:ascii="宋体" w:hAnsi="宋体" w:eastAsia="宋体" w:cs="宋体"/>
                <w:sz w:val="18"/>
                <w:szCs w:val="18"/>
              </w:rPr>
            </w:pPr>
            <w:r>
              <w:rPr>
                <w:rFonts w:ascii="宋体" w:hAnsi="宋体" w:eastAsia="宋体" w:cs="宋体"/>
                <w:sz w:val="18"/>
                <w:szCs w:val="18"/>
              </w:rPr>
              <w:t>2025年02月27日</w:t>
            </w:r>
          </w:p>
        </w:tc>
        <w:tc>
          <w:tcPr>
            <w:tcW w:w="1928" w:type="dxa"/>
            <w:tcBorders>
              <w:top w:val="single" w:color="auto" w:sz="2" w:space="0"/>
              <w:left w:val="single" w:color="auto" w:sz="2" w:space="0"/>
              <w:bottom w:val="single" w:color="auto" w:sz="2" w:space="0"/>
              <w:right w:val="single" w:color="auto" w:sz="2" w:space="0"/>
            </w:tcBorders>
            <w:vAlign w:val="center"/>
          </w:tcPr>
          <w:p w14:paraId="358260C8">
            <w:pPr>
              <w:spacing w:before="0" w:after="0" w:line="240" w:lineRule="exact"/>
              <w:jc w:val="left"/>
              <w:rPr>
                <w:rFonts w:ascii="宋体" w:hAnsi="宋体" w:eastAsia="宋体" w:cs="宋体"/>
                <w:sz w:val="18"/>
                <w:szCs w:val="18"/>
              </w:rPr>
            </w:pPr>
            <w:r>
              <w:rPr>
                <w:rFonts w:ascii="宋体" w:hAnsi="宋体" w:eastAsia="宋体" w:cs="宋体"/>
                <w:sz w:val="18"/>
                <w:szCs w:val="18"/>
              </w:rPr>
              <w:t>2028年02月26日</w:t>
            </w:r>
          </w:p>
        </w:tc>
        <w:tc>
          <w:tcPr>
            <w:tcW w:w="1928" w:type="dxa"/>
            <w:tcBorders>
              <w:top w:val="single" w:color="auto" w:sz="2" w:space="0"/>
              <w:left w:val="single" w:color="auto" w:sz="2" w:space="0"/>
              <w:bottom w:val="single" w:color="auto" w:sz="2" w:space="0"/>
              <w:right w:val="single" w:color="auto" w:sz="2" w:space="0"/>
            </w:tcBorders>
            <w:vAlign w:val="center"/>
          </w:tcPr>
          <w:p w14:paraId="3573BEF6">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安徽钱营孜发电有限公司借款</w:t>
            </w:r>
          </w:p>
        </w:tc>
      </w:tr>
      <w:tr w14:paraId="2008A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EB68D85">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28E2078E">
            <w:pPr>
              <w:spacing w:before="0" w:after="0" w:line="240" w:lineRule="exact"/>
              <w:jc w:val="right"/>
              <w:rPr>
                <w:rFonts w:ascii="宋体" w:hAnsi="宋体" w:eastAsia="宋体" w:cs="宋体"/>
                <w:sz w:val="18"/>
                <w:szCs w:val="18"/>
              </w:rPr>
            </w:pPr>
            <w:r>
              <w:rPr>
                <w:rFonts w:ascii="宋体" w:hAnsi="宋体" w:eastAsia="宋体" w:cs="宋体"/>
                <w:sz w:val="18"/>
                <w:szCs w:val="18"/>
              </w:rPr>
              <w:t>3,000,000.00</w:t>
            </w:r>
          </w:p>
        </w:tc>
        <w:tc>
          <w:tcPr>
            <w:tcW w:w="1928" w:type="dxa"/>
            <w:tcBorders>
              <w:top w:val="single" w:color="auto" w:sz="2" w:space="0"/>
              <w:left w:val="single" w:color="auto" w:sz="2" w:space="0"/>
              <w:bottom w:val="single" w:color="auto" w:sz="2" w:space="0"/>
              <w:right w:val="single" w:color="auto" w:sz="2" w:space="0"/>
            </w:tcBorders>
            <w:vAlign w:val="center"/>
          </w:tcPr>
          <w:p w14:paraId="33DB507C">
            <w:pPr>
              <w:spacing w:before="0" w:after="0" w:line="240" w:lineRule="exact"/>
              <w:jc w:val="left"/>
              <w:rPr>
                <w:rFonts w:ascii="宋体" w:hAnsi="宋体" w:eastAsia="宋体" w:cs="宋体"/>
                <w:sz w:val="18"/>
                <w:szCs w:val="18"/>
              </w:rPr>
            </w:pPr>
            <w:r>
              <w:rPr>
                <w:rFonts w:ascii="宋体" w:hAnsi="宋体" w:eastAsia="宋体" w:cs="宋体"/>
                <w:sz w:val="18"/>
                <w:szCs w:val="18"/>
              </w:rPr>
              <w:t>2025年03月10日</w:t>
            </w:r>
          </w:p>
        </w:tc>
        <w:tc>
          <w:tcPr>
            <w:tcW w:w="1928" w:type="dxa"/>
            <w:tcBorders>
              <w:top w:val="single" w:color="auto" w:sz="2" w:space="0"/>
              <w:left w:val="single" w:color="auto" w:sz="2" w:space="0"/>
              <w:bottom w:val="single" w:color="auto" w:sz="2" w:space="0"/>
              <w:right w:val="single" w:color="auto" w:sz="2" w:space="0"/>
            </w:tcBorders>
            <w:vAlign w:val="center"/>
          </w:tcPr>
          <w:p w14:paraId="4C8CCF4C">
            <w:pPr>
              <w:spacing w:before="0" w:after="0" w:line="240" w:lineRule="exact"/>
              <w:jc w:val="left"/>
              <w:rPr>
                <w:rFonts w:ascii="宋体" w:hAnsi="宋体" w:eastAsia="宋体" w:cs="宋体"/>
                <w:sz w:val="18"/>
                <w:szCs w:val="18"/>
              </w:rPr>
            </w:pPr>
            <w:r>
              <w:rPr>
                <w:rFonts w:ascii="宋体" w:hAnsi="宋体" w:eastAsia="宋体" w:cs="宋体"/>
                <w:sz w:val="18"/>
                <w:szCs w:val="18"/>
              </w:rPr>
              <w:t>2025年12月22日</w:t>
            </w:r>
          </w:p>
        </w:tc>
        <w:tc>
          <w:tcPr>
            <w:tcW w:w="1928" w:type="dxa"/>
            <w:tcBorders>
              <w:top w:val="single" w:color="auto" w:sz="2" w:space="0"/>
              <w:left w:val="single" w:color="auto" w:sz="2" w:space="0"/>
              <w:bottom w:val="single" w:color="auto" w:sz="2" w:space="0"/>
              <w:right w:val="single" w:color="auto" w:sz="2" w:space="0"/>
            </w:tcBorders>
            <w:vAlign w:val="center"/>
          </w:tcPr>
          <w:p w14:paraId="56C9124E">
            <w:pPr>
              <w:spacing w:before="0" w:after="0" w:line="240" w:lineRule="exact"/>
              <w:jc w:val="left"/>
              <w:rPr>
                <w:rFonts w:ascii="宋体" w:hAnsi="宋体" w:eastAsia="宋体" w:cs="宋体"/>
                <w:sz w:val="18"/>
                <w:szCs w:val="18"/>
              </w:rPr>
            </w:pPr>
            <w:r>
              <w:rPr>
                <w:rFonts w:ascii="宋体" w:hAnsi="宋体" w:eastAsia="宋体" w:cs="宋体"/>
                <w:sz w:val="18"/>
                <w:szCs w:val="18"/>
              </w:rPr>
              <w:t>临泉皖能环保电力有限公司借款</w:t>
            </w:r>
          </w:p>
        </w:tc>
      </w:tr>
      <w:tr w14:paraId="10D33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8092F35">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1976B329">
            <w:pPr>
              <w:spacing w:before="0" w:after="0" w:line="240" w:lineRule="exact"/>
              <w:jc w:val="right"/>
              <w:rPr>
                <w:rFonts w:ascii="宋体" w:hAnsi="宋体" w:eastAsia="宋体" w:cs="宋体"/>
                <w:sz w:val="18"/>
                <w:szCs w:val="18"/>
              </w:rPr>
            </w:pPr>
            <w:r>
              <w:rPr>
                <w:rFonts w:ascii="宋体" w:hAnsi="宋体" w:eastAsia="宋体" w:cs="宋体"/>
                <w:sz w:val="18"/>
                <w:szCs w:val="18"/>
              </w:rPr>
              <w:t>16,000,000.00</w:t>
            </w:r>
          </w:p>
        </w:tc>
        <w:tc>
          <w:tcPr>
            <w:tcW w:w="1928" w:type="dxa"/>
            <w:tcBorders>
              <w:top w:val="single" w:color="auto" w:sz="2" w:space="0"/>
              <w:left w:val="single" w:color="auto" w:sz="2" w:space="0"/>
              <w:bottom w:val="single" w:color="auto" w:sz="2" w:space="0"/>
              <w:right w:val="single" w:color="auto" w:sz="2" w:space="0"/>
            </w:tcBorders>
            <w:vAlign w:val="center"/>
          </w:tcPr>
          <w:p w14:paraId="057FEF76">
            <w:pPr>
              <w:spacing w:before="0" w:after="0" w:line="240" w:lineRule="exact"/>
              <w:jc w:val="left"/>
              <w:rPr>
                <w:rFonts w:ascii="宋体" w:hAnsi="宋体" w:eastAsia="宋体" w:cs="宋体"/>
                <w:sz w:val="18"/>
                <w:szCs w:val="18"/>
              </w:rPr>
            </w:pPr>
            <w:r>
              <w:rPr>
                <w:rFonts w:ascii="宋体" w:hAnsi="宋体" w:eastAsia="宋体" w:cs="宋体"/>
                <w:sz w:val="18"/>
                <w:szCs w:val="18"/>
              </w:rPr>
              <w:t>2025年03月25日</w:t>
            </w:r>
          </w:p>
        </w:tc>
        <w:tc>
          <w:tcPr>
            <w:tcW w:w="1928" w:type="dxa"/>
            <w:tcBorders>
              <w:top w:val="single" w:color="auto" w:sz="2" w:space="0"/>
              <w:left w:val="single" w:color="auto" w:sz="2" w:space="0"/>
              <w:bottom w:val="single" w:color="auto" w:sz="2" w:space="0"/>
              <w:right w:val="single" w:color="auto" w:sz="2" w:space="0"/>
            </w:tcBorders>
            <w:vAlign w:val="center"/>
          </w:tcPr>
          <w:p w14:paraId="6ECAC54B">
            <w:pPr>
              <w:spacing w:before="0" w:after="0" w:line="240" w:lineRule="exact"/>
              <w:jc w:val="left"/>
              <w:rPr>
                <w:rFonts w:ascii="宋体" w:hAnsi="宋体" w:eastAsia="宋体" w:cs="宋体"/>
                <w:sz w:val="18"/>
                <w:szCs w:val="18"/>
              </w:rPr>
            </w:pPr>
            <w:r>
              <w:rPr>
                <w:rFonts w:ascii="宋体" w:hAnsi="宋体" w:eastAsia="宋体" w:cs="宋体"/>
                <w:sz w:val="18"/>
                <w:szCs w:val="18"/>
              </w:rPr>
              <w:t>2029年12月26日</w:t>
            </w:r>
          </w:p>
        </w:tc>
        <w:tc>
          <w:tcPr>
            <w:tcW w:w="1928" w:type="dxa"/>
            <w:tcBorders>
              <w:top w:val="single" w:color="auto" w:sz="2" w:space="0"/>
              <w:left w:val="single" w:color="auto" w:sz="2" w:space="0"/>
              <w:bottom w:val="single" w:color="auto" w:sz="2" w:space="0"/>
              <w:right w:val="single" w:color="auto" w:sz="2" w:space="0"/>
            </w:tcBorders>
            <w:vAlign w:val="center"/>
          </w:tcPr>
          <w:p w14:paraId="2E664EF7">
            <w:pPr>
              <w:spacing w:before="0" w:after="0" w:line="240" w:lineRule="exact"/>
              <w:jc w:val="left"/>
              <w:rPr>
                <w:rFonts w:ascii="宋体" w:hAnsi="宋体" w:eastAsia="宋体" w:cs="宋体"/>
                <w:sz w:val="18"/>
                <w:szCs w:val="18"/>
              </w:rPr>
            </w:pPr>
            <w:r>
              <w:rPr>
                <w:rFonts w:ascii="宋体" w:hAnsi="宋体" w:eastAsia="宋体" w:cs="宋体"/>
                <w:sz w:val="18"/>
                <w:szCs w:val="18"/>
              </w:rPr>
              <w:t>临涣中利发电有限公司借款</w:t>
            </w:r>
          </w:p>
        </w:tc>
      </w:tr>
      <w:tr w14:paraId="6677C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4BEC3D6">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220EBDB8">
            <w:pPr>
              <w:spacing w:before="0" w:after="0" w:line="240" w:lineRule="exact"/>
              <w:jc w:val="right"/>
              <w:rPr>
                <w:rFonts w:ascii="宋体" w:hAnsi="宋体" w:eastAsia="宋体" w:cs="宋体"/>
                <w:sz w:val="18"/>
                <w:szCs w:val="18"/>
              </w:rPr>
            </w:pPr>
            <w:r>
              <w:rPr>
                <w:rFonts w:ascii="宋体" w:hAnsi="宋体" w:eastAsia="宋体" w:cs="宋体"/>
                <w:sz w:val="18"/>
                <w:szCs w:val="18"/>
              </w:rPr>
              <w:t>886,800.00</w:t>
            </w:r>
          </w:p>
        </w:tc>
        <w:tc>
          <w:tcPr>
            <w:tcW w:w="1928" w:type="dxa"/>
            <w:tcBorders>
              <w:top w:val="single" w:color="auto" w:sz="2" w:space="0"/>
              <w:left w:val="single" w:color="auto" w:sz="2" w:space="0"/>
              <w:bottom w:val="single" w:color="auto" w:sz="2" w:space="0"/>
              <w:right w:val="single" w:color="auto" w:sz="2" w:space="0"/>
            </w:tcBorders>
            <w:vAlign w:val="center"/>
          </w:tcPr>
          <w:p w14:paraId="303BA816">
            <w:pPr>
              <w:spacing w:before="0" w:after="0" w:line="240" w:lineRule="exact"/>
              <w:jc w:val="left"/>
              <w:rPr>
                <w:rFonts w:ascii="宋体" w:hAnsi="宋体" w:eastAsia="宋体" w:cs="宋体"/>
                <w:sz w:val="18"/>
                <w:szCs w:val="18"/>
              </w:rPr>
            </w:pPr>
            <w:r>
              <w:rPr>
                <w:rFonts w:ascii="宋体" w:hAnsi="宋体" w:eastAsia="宋体" w:cs="宋体"/>
                <w:sz w:val="18"/>
                <w:szCs w:val="18"/>
              </w:rPr>
              <w:t>2025年03月26日</w:t>
            </w:r>
          </w:p>
        </w:tc>
        <w:tc>
          <w:tcPr>
            <w:tcW w:w="1928" w:type="dxa"/>
            <w:tcBorders>
              <w:top w:val="single" w:color="auto" w:sz="2" w:space="0"/>
              <w:left w:val="single" w:color="auto" w:sz="2" w:space="0"/>
              <w:bottom w:val="single" w:color="auto" w:sz="2" w:space="0"/>
              <w:right w:val="single" w:color="auto" w:sz="2" w:space="0"/>
            </w:tcBorders>
            <w:vAlign w:val="center"/>
          </w:tcPr>
          <w:p w14:paraId="2C082F44">
            <w:pPr>
              <w:spacing w:before="0" w:after="0" w:line="240" w:lineRule="exact"/>
              <w:jc w:val="left"/>
              <w:rPr>
                <w:rFonts w:ascii="宋体" w:hAnsi="宋体" w:eastAsia="宋体" w:cs="宋体"/>
                <w:sz w:val="18"/>
                <w:szCs w:val="18"/>
              </w:rPr>
            </w:pPr>
            <w:r>
              <w:rPr>
                <w:rFonts w:ascii="宋体" w:hAnsi="宋体" w:eastAsia="宋体" w:cs="宋体"/>
                <w:sz w:val="18"/>
                <w:szCs w:val="18"/>
              </w:rPr>
              <w:t>2037年06月18日</w:t>
            </w:r>
          </w:p>
        </w:tc>
        <w:tc>
          <w:tcPr>
            <w:tcW w:w="1928" w:type="dxa"/>
            <w:tcBorders>
              <w:top w:val="single" w:color="auto" w:sz="2" w:space="0"/>
              <w:left w:val="single" w:color="auto" w:sz="2" w:space="0"/>
              <w:bottom w:val="single" w:color="auto" w:sz="2" w:space="0"/>
              <w:right w:val="single" w:color="auto" w:sz="2" w:space="0"/>
            </w:tcBorders>
            <w:vAlign w:val="center"/>
          </w:tcPr>
          <w:p w14:paraId="08CA9D34">
            <w:pPr>
              <w:spacing w:before="0" w:after="0" w:line="240" w:lineRule="exact"/>
              <w:jc w:val="left"/>
              <w:rPr>
                <w:rFonts w:ascii="宋体" w:hAnsi="宋体" w:eastAsia="宋体" w:cs="宋体"/>
                <w:sz w:val="18"/>
                <w:szCs w:val="18"/>
              </w:rPr>
            </w:pPr>
            <w:r>
              <w:rPr>
                <w:rFonts w:ascii="宋体" w:hAnsi="宋体" w:eastAsia="宋体" w:cs="宋体"/>
                <w:sz w:val="18"/>
                <w:szCs w:val="18"/>
              </w:rPr>
              <w:t>新疆华电西黑山发电有限责任公司借款</w:t>
            </w:r>
          </w:p>
        </w:tc>
      </w:tr>
      <w:tr w14:paraId="64115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9C78EF0">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7162EE9B">
            <w:pPr>
              <w:spacing w:before="0" w:after="0" w:line="240" w:lineRule="exact"/>
              <w:jc w:val="right"/>
              <w:rPr>
                <w:rFonts w:ascii="宋体" w:hAnsi="宋体" w:eastAsia="宋体" w:cs="宋体"/>
                <w:sz w:val="18"/>
                <w:szCs w:val="18"/>
              </w:rPr>
            </w:pPr>
            <w:r>
              <w:rPr>
                <w:rFonts w:ascii="宋体" w:hAnsi="宋体" w:eastAsia="宋体" w:cs="宋体"/>
                <w:sz w:val="18"/>
                <w:szCs w:val="18"/>
              </w:rPr>
              <w:t>1,200,000.00</w:t>
            </w:r>
          </w:p>
        </w:tc>
        <w:tc>
          <w:tcPr>
            <w:tcW w:w="1928" w:type="dxa"/>
            <w:tcBorders>
              <w:top w:val="single" w:color="auto" w:sz="2" w:space="0"/>
              <w:left w:val="single" w:color="auto" w:sz="2" w:space="0"/>
              <w:bottom w:val="single" w:color="auto" w:sz="2" w:space="0"/>
              <w:right w:val="single" w:color="auto" w:sz="2" w:space="0"/>
            </w:tcBorders>
            <w:vAlign w:val="center"/>
          </w:tcPr>
          <w:p w14:paraId="0FC6EAF6">
            <w:pPr>
              <w:spacing w:before="0" w:after="0" w:line="240" w:lineRule="exact"/>
              <w:jc w:val="left"/>
              <w:rPr>
                <w:rFonts w:ascii="宋体" w:hAnsi="宋体" w:eastAsia="宋体" w:cs="宋体"/>
                <w:sz w:val="18"/>
                <w:szCs w:val="18"/>
              </w:rPr>
            </w:pPr>
            <w:r>
              <w:rPr>
                <w:rFonts w:ascii="宋体" w:hAnsi="宋体" w:eastAsia="宋体" w:cs="宋体"/>
                <w:sz w:val="18"/>
                <w:szCs w:val="18"/>
              </w:rPr>
              <w:t>2025年05月13日</w:t>
            </w:r>
          </w:p>
        </w:tc>
        <w:tc>
          <w:tcPr>
            <w:tcW w:w="1928" w:type="dxa"/>
            <w:tcBorders>
              <w:top w:val="single" w:color="auto" w:sz="2" w:space="0"/>
              <w:left w:val="single" w:color="auto" w:sz="2" w:space="0"/>
              <w:bottom w:val="single" w:color="auto" w:sz="2" w:space="0"/>
              <w:right w:val="single" w:color="auto" w:sz="2" w:space="0"/>
            </w:tcBorders>
            <w:vAlign w:val="center"/>
          </w:tcPr>
          <w:p w14:paraId="014F06FC">
            <w:pPr>
              <w:spacing w:before="0" w:after="0" w:line="240" w:lineRule="exact"/>
              <w:jc w:val="left"/>
              <w:rPr>
                <w:rFonts w:ascii="宋体" w:hAnsi="宋体" w:eastAsia="宋体" w:cs="宋体"/>
                <w:sz w:val="18"/>
                <w:szCs w:val="18"/>
              </w:rPr>
            </w:pPr>
            <w:r>
              <w:rPr>
                <w:rFonts w:ascii="宋体" w:hAnsi="宋体" w:eastAsia="宋体" w:cs="宋体"/>
                <w:sz w:val="18"/>
                <w:szCs w:val="18"/>
              </w:rPr>
              <w:t>2028年05月05日</w:t>
            </w:r>
          </w:p>
        </w:tc>
        <w:tc>
          <w:tcPr>
            <w:tcW w:w="1928" w:type="dxa"/>
            <w:tcBorders>
              <w:top w:val="single" w:color="auto" w:sz="2" w:space="0"/>
              <w:left w:val="single" w:color="auto" w:sz="2" w:space="0"/>
              <w:bottom w:val="single" w:color="auto" w:sz="2" w:space="0"/>
              <w:right w:val="single" w:color="auto" w:sz="2" w:space="0"/>
            </w:tcBorders>
            <w:vAlign w:val="center"/>
          </w:tcPr>
          <w:p w14:paraId="1ED9FDE1">
            <w:pPr>
              <w:spacing w:before="0" w:after="0" w:line="240" w:lineRule="exact"/>
              <w:jc w:val="left"/>
              <w:rPr>
                <w:rFonts w:ascii="宋体" w:hAnsi="宋体" w:eastAsia="宋体" w:cs="宋体"/>
                <w:sz w:val="18"/>
                <w:szCs w:val="18"/>
              </w:rPr>
            </w:pPr>
            <w:r>
              <w:rPr>
                <w:rFonts w:ascii="宋体" w:hAnsi="宋体" w:eastAsia="宋体" w:cs="宋体"/>
                <w:sz w:val="18"/>
                <w:szCs w:val="18"/>
              </w:rPr>
              <w:t>广德皖能环保电力有限公司借款</w:t>
            </w:r>
          </w:p>
        </w:tc>
      </w:tr>
      <w:tr w14:paraId="61731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E300E95">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79B7A650">
            <w:pPr>
              <w:spacing w:before="0" w:after="0" w:line="240" w:lineRule="exact"/>
              <w:jc w:val="right"/>
              <w:rPr>
                <w:rFonts w:ascii="宋体" w:hAnsi="宋体" w:eastAsia="宋体" w:cs="宋体"/>
                <w:sz w:val="18"/>
                <w:szCs w:val="18"/>
              </w:rPr>
            </w:pPr>
            <w:r>
              <w:rPr>
                <w:rFonts w:ascii="宋体" w:hAnsi="宋体" w:eastAsia="宋体" w:cs="宋体"/>
                <w:sz w:val="18"/>
                <w:szCs w:val="18"/>
              </w:rPr>
              <w:t>2,380,000.00</w:t>
            </w:r>
          </w:p>
        </w:tc>
        <w:tc>
          <w:tcPr>
            <w:tcW w:w="1928" w:type="dxa"/>
            <w:tcBorders>
              <w:top w:val="single" w:color="auto" w:sz="2" w:space="0"/>
              <w:left w:val="single" w:color="auto" w:sz="2" w:space="0"/>
              <w:bottom w:val="single" w:color="auto" w:sz="2" w:space="0"/>
              <w:right w:val="single" w:color="auto" w:sz="2" w:space="0"/>
            </w:tcBorders>
            <w:vAlign w:val="center"/>
          </w:tcPr>
          <w:p w14:paraId="03A0D714">
            <w:pPr>
              <w:spacing w:before="0" w:after="0" w:line="240" w:lineRule="exact"/>
              <w:jc w:val="left"/>
              <w:rPr>
                <w:rFonts w:ascii="宋体" w:hAnsi="宋体" w:eastAsia="宋体" w:cs="宋体"/>
                <w:sz w:val="18"/>
                <w:szCs w:val="18"/>
              </w:rPr>
            </w:pPr>
            <w:r>
              <w:rPr>
                <w:rFonts w:ascii="宋体" w:hAnsi="宋体" w:eastAsia="宋体" w:cs="宋体"/>
                <w:sz w:val="18"/>
                <w:szCs w:val="18"/>
              </w:rPr>
              <w:t>2025年05月20日</w:t>
            </w:r>
          </w:p>
        </w:tc>
        <w:tc>
          <w:tcPr>
            <w:tcW w:w="1928" w:type="dxa"/>
            <w:tcBorders>
              <w:top w:val="single" w:color="auto" w:sz="2" w:space="0"/>
              <w:left w:val="single" w:color="auto" w:sz="2" w:space="0"/>
              <w:bottom w:val="single" w:color="auto" w:sz="2" w:space="0"/>
              <w:right w:val="single" w:color="auto" w:sz="2" w:space="0"/>
            </w:tcBorders>
            <w:vAlign w:val="center"/>
          </w:tcPr>
          <w:p w14:paraId="3F2CED50">
            <w:pPr>
              <w:spacing w:before="0" w:after="0" w:line="240" w:lineRule="exact"/>
              <w:jc w:val="left"/>
              <w:rPr>
                <w:rFonts w:ascii="宋体" w:hAnsi="宋体" w:eastAsia="宋体" w:cs="宋体"/>
                <w:sz w:val="18"/>
                <w:szCs w:val="18"/>
              </w:rPr>
            </w:pPr>
            <w:r>
              <w:rPr>
                <w:rFonts w:ascii="宋体" w:hAnsi="宋体" w:eastAsia="宋体" w:cs="宋体"/>
                <w:sz w:val="18"/>
                <w:szCs w:val="18"/>
              </w:rPr>
              <w:t>2027年01月28日</w:t>
            </w:r>
          </w:p>
        </w:tc>
        <w:tc>
          <w:tcPr>
            <w:tcW w:w="1928" w:type="dxa"/>
            <w:tcBorders>
              <w:top w:val="single" w:color="auto" w:sz="2" w:space="0"/>
              <w:left w:val="single" w:color="auto" w:sz="2" w:space="0"/>
              <w:bottom w:val="single" w:color="auto" w:sz="2" w:space="0"/>
              <w:right w:val="single" w:color="auto" w:sz="2" w:space="0"/>
            </w:tcBorders>
            <w:vAlign w:val="center"/>
          </w:tcPr>
          <w:p w14:paraId="58C53A44">
            <w:pPr>
              <w:spacing w:before="0" w:after="0" w:line="240" w:lineRule="exact"/>
              <w:jc w:val="left"/>
              <w:rPr>
                <w:rFonts w:ascii="宋体" w:hAnsi="宋体" w:eastAsia="宋体" w:cs="宋体"/>
                <w:sz w:val="18"/>
                <w:szCs w:val="18"/>
              </w:rPr>
            </w:pPr>
            <w:r>
              <w:rPr>
                <w:rFonts w:ascii="宋体" w:hAnsi="宋体" w:eastAsia="宋体" w:cs="宋体"/>
                <w:sz w:val="18"/>
                <w:szCs w:val="18"/>
              </w:rPr>
              <w:t>蚌埠皖能环保电力有限公司借款</w:t>
            </w:r>
          </w:p>
        </w:tc>
      </w:tr>
      <w:tr w14:paraId="0C6D2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BCED7D9">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5AD22AE1">
            <w:pPr>
              <w:spacing w:before="0" w:after="0" w:line="240" w:lineRule="exact"/>
              <w:jc w:val="right"/>
              <w:rPr>
                <w:rFonts w:ascii="宋体" w:hAnsi="宋体" w:eastAsia="宋体" w:cs="宋体"/>
                <w:sz w:val="18"/>
                <w:szCs w:val="18"/>
              </w:rPr>
            </w:pPr>
            <w:r>
              <w:rPr>
                <w:rFonts w:ascii="宋体" w:hAnsi="宋体" w:eastAsia="宋体" w:cs="宋体"/>
                <w:sz w:val="18"/>
                <w:szCs w:val="18"/>
              </w:rPr>
              <w:t>14,000,000.00</w:t>
            </w:r>
          </w:p>
        </w:tc>
        <w:tc>
          <w:tcPr>
            <w:tcW w:w="1928" w:type="dxa"/>
            <w:tcBorders>
              <w:top w:val="single" w:color="auto" w:sz="2" w:space="0"/>
              <w:left w:val="single" w:color="auto" w:sz="2" w:space="0"/>
              <w:bottom w:val="single" w:color="auto" w:sz="2" w:space="0"/>
              <w:right w:val="single" w:color="auto" w:sz="2" w:space="0"/>
            </w:tcBorders>
            <w:vAlign w:val="center"/>
          </w:tcPr>
          <w:p w14:paraId="75C1A30B">
            <w:pPr>
              <w:spacing w:before="0" w:after="0" w:line="240" w:lineRule="exact"/>
              <w:jc w:val="left"/>
              <w:rPr>
                <w:rFonts w:ascii="宋体" w:hAnsi="宋体" w:eastAsia="宋体" w:cs="宋体"/>
                <w:sz w:val="18"/>
                <w:szCs w:val="18"/>
              </w:rPr>
            </w:pPr>
            <w:r>
              <w:rPr>
                <w:rFonts w:ascii="宋体" w:hAnsi="宋体" w:eastAsia="宋体" w:cs="宋体"/>
                <w:sz w:val="18"/>
                <w:szCs w:val="18"/>
              </w:rPr>
              <w:t>2025年05月27日</w:t>
            </w:r>
          </w:p>
        </w:tc>
        <w:tc>
          <w:tcPr>
            <w:tcW w:w="1928" w:type="dxa"/>
            <w:tcBorders>
              <w:top w:val="single" w:color="auto" w:sz="2" w:space="0"/>
              <w:left w:val="single" w:color="auto" w:sz="2" w:space="0"/>
              <w:bottom w:val="single" w:color="auto" w:sz="2" w:space="0"/>
              <w:right w:val="single" w:color="auto" w:sz="2" w:space="0"/>
            </w:tcBorders>
            <w:vAlign w:val="center"/>
          </w:tcPr>
          <w:p w14:paraId="0B36D410">
            <w:pPr>
              <w:spacing w:before="0" w:after="0" w:line="240" w:lineRule="exact"/>
              <w:jc w:val="left"/>
              <w:rPr>
                <w:rFonts w:ascii="宋体" w:hAnsi="宋体" w:eastAsia="宋体" w:cs="宋体"/>
                <w:sz w:val="18"/>
                <w:szCs w:val="18"/>
              </w:rPr>
            </w:pPr>
            <w:r>
              <w:rPr>
                <w:rFonts w:ascii="宋体" w:hAnsi="宋体" w:eastAsia="宋体" w:cs="宋体"/>
                <w:sz w:val="18"/>
                <w:szCs w:val="18"/>
              </w:rPr>
              <w:t>2029年12月26日</w:t>
            </w:r>
          </w:p>
        </w:tc>
        <w:tc>
          <w:tcPr>
            <w:tcW w:w="1928" w:type="dxa"/>
            <w:tcBorders>
              <w:top w:val="single" w:color="auto" w:sz="2" w:space="0"/>
              <w:left w:val="single" w:color="auto" w:sz="2" w:space="0"/>
              <w:bottom w:val="single" w:color="auto" w:sz="2" w:space="0"/>
              <w:right w:val="single" w:color="auto" w:sz="2" w:space="0"/>
            </w:tcBorders>
            <w:vAlign w:val="center"/>
          </w:tcPr>
          <w:p w14:paraId="70EF9F48">
            <w:pPr>
              <w:spacing w:before="0" w:after="0" w:line="240" w:lineRule="exact"/>
              <w:jc w:val="left"/>
              <w:rPr>
                <w:rFonts w:ascii="宋体" w:hAnsi="宋体" w:eastAsia="宋体" w:cs="宋体"/>
                <w:sz w:val="18"/>
                <w:szCs w:val="18"/>
              </w:rPr>
            </w:pPr>
            <w:r>
              <w:rPr>
                <w:rFonts w:ascii="宋体" w:hAnsi="宋体" w:eastAsia="宋体" w:cs="宋体"/>
                <w:sz w:val="18"/>
                <w:szCs w:val="18"/>
              </w:rPr>
              <w:t>临涣中利发电有限公司借款</w:t>
            </w:r>
          </w:p>
        </w:tc>
      </w:tr>
      <w:tr w14:paraId="16E31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70B75F1">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6866485B">
            <w:pPr>
              <w:spacing w:before="0" w:after="0" w:line="240" w:lineRule="exact"/>
              <w:jc w:val="right"/>
              <w:rPr>
                <w:rFonts w:ascii="宋体" w:hAnsi="宋体" w:eastAsia="宋体" w:cs="宋体"/>
                <w:sz w:val="18"/>
                <w:szCs w:val="18"/>
              </w:rPr>
            </w:pPr>
            <w:r>
              <w:rPr>
                <w:rFonts w:ascii="宋体" w:hAnsi="宋体" w:eastAsia="宋体" w:cs="宋体"/>
                <w:sz w:val="18"/>
                <w:szCs w:val="18"/>
              </w:rPr>
              <w:t>11,000,000.00</w:t>
            </w:r>
          </w:p>
        </w:tc>
        <w:tc>
          <w:tcPr>
            <w:tcW w:w="1928" w:type="dxa"/>
            <w:tcBorders>
              <w:top w:val="single" w:color="auto" w:sz="2" w:space="0"/>
              <w:left w:val="single" w:color="auto" w:sz="2" w:space="0"/>
              <w:bottom w:val="single" w:color="auto" w:sz="2" w:space="0"/>
              <w:right w:val="single" w:color="auto" w:sz="2" w:space="0"/>
            </w:tcBorders>
            <w:vAlign w:val="center"/>
          </w:tcPr>
          <w:p w14:paraId="104F644C">
            <w:pPr>
              <w:spacing w:before="0" w:after="0" w:line="240" w:lineRule="exact"/>
              <w:jc w:val="left"/>
              <w:rPr>
                <w:rFonts w:ascii="宋体" w:hAnsi="宋体" w:eastAsia="宋体" w:cs="宋体"/>
                <w:sz w:val="18"/>
                <w:szCs w:val="18"/>
              </w:rPr>
            </w:pPr>
            <w:r>
              <w:rPr>
                <w:rFonts w:ascii="宋体" w:hAnsi="宋体" w:eastAsia="宋体" w:cs="宋体"/>
                <w:sz w:val="18"/>
                <w:szCs w:val="18"/>
              </w:rPr>
              <w:t>2025年06月23日</w:t>
            </w:r>
          </w:p>
        </w:tc>
        <w:tc>
          <w:tcPr>
            <w:tcW w:w="1928" w:type="dxa"/>
            <w:tcBorders>
              <w:top w:val="single" w:color="auto" w:sz="2" w:space="0"/>
              <w:left w:val="single" w:color="auto" w:sz="2" w:space="0"/>
              <w:bottom w:val="single" w:color="auto" w:sz="2" w:space="0"/>
              <w:right w:val="single" w:color="auto" w:sz="2" w:space="0"/>
            </w:tcBorders>
            <w:vAlign w:val="center"/>
          </w:tcPr>
          <w:p w14:paraId="09A409D9">
            <w:pPr>
              <w:spacing w:before="0" w:after="0" w:line="240" w:lineRule="exact"/>
              <w:jc w:val="left"/>
              <w:rPr>
                <w:rFonts w:ascii="宋体" w:hAnsi="宋体" w:eastAsia="宋体" w:cs="宋体"/>
                <w:sz w:val="18"/>
                <w:szCs w:val="18"/>
              </w:rPr>
            </w:pPr>
            <w:r>
              <w:rPr>
                <w:rFonts w:ascii="宋体" w:hAnsi="宋体" w:eastAsia="宋体" w:cs="宋体"/>
                <w:sz w:val="18"/>
                <w:szCs w:val="18"/>
              </w:rPr>
              <w:t>2029年12月26日</w:t>
            </w:r>
          </w:p>
        </w:tc>
        <w:tc>
          <w:tcPr>
            <w:tcW w:w="1928" w:type="dxa"/>
            <w:tcBorders>
              <w:top w:val="single" w:color="auto" w:sz="2" w:space="0"/>
              <w:left w:val="single" w:color="auto" w:sz="2" w:space="0"/>
              <w:bottom w:val="single" w:color="auto" w:sz="2" w:space="0"/>
              <w:right w:val="single" w:color="auto" w:sz="2" w:space="0"/>
            </w:tcBorders>
            <w:vAlign w:val="center"/>
          </w:tcPr>
          <w:p w14:paraId="18750843">
            <w:pPr>
              <w:spacing w:before="0" w:after="0" w:line="240" w:lineRule="exact"/>
              <w:jc w:val="left"/>
              <w:rPr>
                <w:rFonts w:ascii="宋体" w:hAnsi="宋体" w:eastAsia="宋体" w:cs="宋体"/>
                <w:sz w:val="18"/>
                <w:szCs w:val="18"/>
              </w:rPr>
            </w:pPr>
            <w:r>
              <w:rPr>
                <w:rFonts w:ascii="宋体" w:hAnsi="宋体" w:eastAsia="宋体" w:cs="宋体"/>
                <w:sz w:val="18"/>
                <w:szCs w:val="18"/>
              </w:rPr>
              <w:t>临涣中利发电有限公司借款</w:t>
            </w:r>
          </w:p>
        </w:tc>
      </w:tr>
      <w:tr w14:paraId="05F6A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0ABF948A">
            <w:pPr>
              <w:spacing w:before="40" w:after="40" w:line="240" w:lineRule="exact"/>
              <w:jc w:val="left"/>
              <w:rPr>
                <w:rFonts w:ascii="宋体" w:hAnsi="宋体" w:eastAsia="宋体" w:cs="宋体"/>
                <w:sz w:val="18"/>
                <w:szCs w:val="18"/>
              </w:rPr>
            </w:pPr>
            <w:r>
              <w:rPr>
                <w:rFonts w:ascii="宋体" w:hAnsi="宋体" w:eastAsia="宋体" w:cs="宋体"/>
                <w:sz w:val="18"/>
                <w:szCs w:val="18"/>
              </w:rPr>
              <w:t>拆出</w:t>
            </w:r>
          </w:p>
        </w:tc>
      </w:tr>
    </w:tbl>
    <w:p w14:paraId="7BD4AF94">
      <w:pPr>
        <w:keepNext/>
        <w:keepLines/>
        <w:spacing w:before="300" w:after="300" w:line="280" w:lineRule="exact"/>
        <w:jc w:val="left"/>
        <w:outlineLvl w:val="3"/>
        <w:rPr>
          <w:rFonts w:ascii="宋体" w:hAnsi="宋体" w:eastAsia="宋体" w:cs="宋体"/>
          <w:b/>
          <w:bCs/>
          <w:sz w:val="21"/>
          <w:szCs w:val="21"/>
        </w:rPr>
      </w:pPr>
      <w:bookmarkStart w:id="320" w:name="_Toc989209"/>
      <w:r>
        <w:rPr>
          <w:rFonts w:ascii="宋体" w:hAnsi="宋体" w:eastAsia="宋体" w:cs="宋体"/>
          <w:b/>
          <w:bCs/>
          <w:sz w:val="21"/>
          <w:szCs w:val="21"/>
        </w:rPr>
        <w:t>（6） 关键管理人员报酬</w:t>
      </w:r>
      <w:bookmarkEnd w:id="320"/>
    </w:p>
    <w:p w14:paraId="0B903F4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D2F7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485A7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F79282">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31B6C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1A31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6B1FF0F">
            <w:pPr>
              <w:spacing w:before="0" w:after="0" w:line="240" w:lineRule="exact"/>
              <w:jc w:val="left"/>
              <w:rPr>
                <w:rFonts w:ascii="宋体" w:hAnsi="宋体" w:eastAsia="宋体" w:cs="宋体"/>
                <w:sz w:val="18"/>
                <w:szCs w:val="18"/>
              </w:rPr>
            </w:pPr>
            <w:r>
              <w:rPr>
                <w:rFonts w:ascii="宋体" w:hAnsi="宋体" w:eastAsia="宋体" w:cs="宋体"/>
                <w:sz w:val="18"/>
                <w:szCs w:val="18"/>
              </w:rPr>
              <w:t>关键管理人员报酬</w:t>
            </w:r>
          </w:p>
        </w:tc>
        <w:tc>
          <w:tcPr>
            <w:tcW w:w="3213" w:type="dxa"/>
            <w:tcBorders>
              <w:top w:val="single" w:color="auto" w:sz="2" w:space="0"/>
              <w:left w:val="single" w:color="auto" w:sz="2" w:space="0"/>
              <w:bottom w:val="single" w:color="auto" w:sz="2" w:space="0"/>
              <w:right w:val="single" w:color="auto" w:sz="2" w:space="0"/>
            </w:tcBorders>
            <w:vAlign w:val="center"/>
          </w:tcPr>
          <w:p w14:paraId="0D6E7162">
            <w:pPr>
              <w:spacing w:before="0" w:after="0" w:line="240" w:lineRule="exact"/>
              <w:jc w:val="right"/>
              <w:rPr>
                <w:rFonts w:ascii="宋体" w:hAnsi="宋体" w:eastAsia="宋体" w:cs="宋体"/>
                <w:sz w:val="18"/>
                <w:szCs w:val="18"/>
              </w:rPr>
            </w:pPr>
            <w:r>
              <w:rPr>
                <w:rFonts w:ascii="宋体" w:hAnsi="宋体" w:eastAsia="宋体" w:cs="宋体"/>
                <w:sz w:val="18"/>
                <w:szCs w:val="18"/>
              </w:rPr>
              <w:t>994,993.94</w:t>
            </w:r>
          </w:p>
        </w:tc>
        <w:tc>
          <w:tcPr>
            <w:tcW w:w="3213" w:type="dxa"/>
            <w:tcBorders>
              <w:top w:val="single" w:color="auto" w:sz="2" w:space="0"/>
              <w:left w:val="single" w:color="auto" w:sz="2" w:space="0"/>
              <w:bottom w:val="single" w:color="auto" w:sz="2" w:space="0"/>
              <w:right w:val="single" w:color="auto" w:sz="2" w:space="0"/>
            </w:tcBorders>
            <w:vAlign w:val="center"/>
          </w:tcPr>
          <w:p w14:paraId="6606DE0C">
            <w:pPr>
              <w:spacing w:before="0" w:after="0" w:line="240" w:lineRule="exact"/>
              <w:jc w:val="right"/>
              <w:rPr>
                <w:rFonts w:ascii="宋体" w:hAnsi="宋体" w:eastAsia="宋体" w:cs="宋体"/>
                <w:sz w:val="18"/>
                <w:szCs w:val="18"/>
              </w:rPr>
            </w:pPr>
            <w:r>
              <w:rPr>
                <w:rFonts w:ascii="宋体" w:hAnsi="宋体" w:eastAsia="宋体" w:cs="宋体"/>
                <w:sz w:val="18"/>
                <w:szCs w:val="18"/>
              </w:rPr>
              <w:t>2,242,651.07</w:t>
            </w:r>
          </w:p>
        </w:tc>
      </w:tr>
    </w:tbl>
    <w:p w14:paraId="287EBE25">
      <w:pPr>
        <w:keepNext/>
        <w:keepLines/>
        <w:spacing w:before="300" w:after="300" w:line="280" w:lineRule="exact"/>
        <w:jc w:val="left"/>
        <w:outlineLvl w:val="2"/>
        <w:rPr>
          <w:rFonts w:ascii="宋体" w:hAnsi="宋体" w:eastAsia="宋体" w:cs="宋体"/>
          <w:b/>
          <w:bCs/>
          <w:sz w:val="21"/>
          <w:szCs w:val="21"/>
        </w:rPr>
      </w:pPr>
      <w:bookmarkStart w:id="321" w:name="_Toc989210"/>
      <w:r>
        <w:rPr>
          <w:rFonts w:ascii="宋体" w:hAnsi="宋体" w:eastAsia="宋体" w:cs="宋体"/>
          <w:b/>
          <w:bCs/>
          <w:sz w:val="21"/>
          <w:szCs w:val="21"/>
        </w:rPr>
        <w:t>6、关联方应收应付款项</w:t>
      </w:r>
      <w:bookmarkEnd w:id="321"/>
    </w:p>
    <w:p w14:paraId="3145D7CF">
      <w:pPr>
        <w:keepNext/>
        <w:keepLines/>
        <w:spacing w:before="300" w:after="300" w:line="280" w:lineRule="exact"/>
        <w:jc w:val="left"/>
        <w:outlineLvl w:val="3"/>
        <w:rPr>
          <w:rFonts w:ascii="宋体" w:hAnsi="宋体" w:eastAsia="宋体" w:cs="宋体"/>
          <w:b/>
          <w:bCs/>
          <w:sz w:val="21"/>
          <w:szCs w:val="21"/>
        </w:rPr>
      </w:pPr>
      <w:bookmarkStart w:id="322" w:name="_Toc989211"/>
      <w:r>
        <w:rPr>
          <w:rFonts w:ascii="宋体" w:hAnsi="宋体" w:eastAsia="宋体" w:cs="宋体"/>
          <w:b/>
          <w:bCs/>
          <w:sz w:val="21"/>
          <w:szCs w:val="21"/>
        </w:rPr>
        <w:t>（1） 应收项目</w:t>
      </w:r>
      <w:bookmarkEnd w:id="322"/>
    </w:p>
    <w:p w14:paraId="61494EE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12DEF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DCC347A">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6C8C98D">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3589EE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BF1FD90">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70F31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D4DE8EE"/>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3E53FEF"/>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99B81B5">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011BBD2">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365F74C">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1179E8B">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r w14:paraId="56BB2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8FA2B61">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6FADB9FF">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9BEC722">
            <w:pPr>
              <w:spacing w:before="0" w:after="0" w:line="240" w:lineRule="exact"/>
              <w:jc w:val="right"/>
              <w:rPr>
                <w:rFonts w:ascii="宋体" w:hAnsi="宋体" w:eastAsia="宋体" w:cs="宋体"/>
                <w:sz w:val="18"/>
                <w:szCs w:val="18"/>
              </w:rPr>
            </w:pPr>
            <w:r>
              <w:rPr>
                <w:rFonts w:ascii="宋体" w:hAnsi="宋体" w:eastAsia="宋体" w:cs="宋体"/>
                <w:sz w:val="18"/>
                <w:szCs w:val="18"/>
              </w:rPr>
              <w:t>25,485,193.57</w:t>
            </w:r>
          </w:p>
        </w:tc>
        <w:tc>
          <w:tcPr>
            <w:tcW w:w="1606" w:type="dxa"/>
            <w:tcBorders>
              <w:top w:val="single" w:color="auto" w:sz="2" w:space="0"/>
              <w:left w:val="single" w:color="auto" w:sz="2" w:space="0"/>
              <w:bottom w:val="single" w:color="auto" w:sz="2" w:space="0"/>
              <w:right w:val="single" w:color="auto" w:sz="2" w:space="0"/>
            </w:tcBorders>
            <w:vAlign w:val="center"/>
          </w:tcPr>
          <w:p w14:paraId="7A70558E">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6E41C6A">
            <w:pPr>
              <w:spacing w:before="0" w:after="0" w:line="240" w:lineRule="exact"/>
              <w:jc w:val="right"/>
              <w:rPr>
                <w:rFonts w:ascii="宋体" w:hAnsi="宋体" w:eastAsia="宋体" w:cs="宋体"/>
                <w:sz w:val="18"/>
                <w:szCs w:val="18"/>
              </w:rPr>
            </w:pPr>
            <w:r>
              <w:rPr>
                <w:rFonts w:ascii="宋体" w:hAnsi="宋体" w:eastAsia="宋体" w:cs="宋体"/>
                <w:sz w:val="18"/>
                <w:szCs w:val="18"/>
              </w:rPr>
              <w:t>45,108,566.65</w:t>
            </w:r>
          </w:p>
        </w:tc>
        <w:tc>
          <w:tcPr>
            <w:tcW w:w="1606" w:type="dxa"/>
            <w:tcBorders>
              <w:top w:val="single" w:color="auto" w:sz="2" w:space="0"/>
              <w:left w:val="single" w:color="auto" w:sz="2" w:space="0"/>
              <w:bottom w:val="single" w:color="auto" w:sz="2" w:space="0"/>
              <w:right w:val="single" w:color="auto" w:sz="2" w:space="0"/>
            </w:tcBorders>
            <w:vAlign w:val="center"/>
          </w:tcPr>
          <w:p w14:paraId="60B0358B">
            <w:pPr>
              <w:spacing w:before="0" w:after="0" w:line="240" w:lineRule="exact"/>
              <w:jc w:val="right"/>
              <w:rPr>
                <w:rFonts w:ascii="宋体" w:hAnsi="宋体" w:eastAsia="宋体" w:cs="宋体"/>
                <w:sz w:val="18"/>
                <w:szCs w:val="18"/>
              </w:rPr>
            </w:pPr>
          </w:p>
        </w:tc>
      </w:tr>
      <w:tr w14:paraId="6ED9D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14359C8">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745B9B73">
            <w:pPr>
              <w:spacing w:before="0" w:after="0" w:line="240" w:lineRule="exact"/>
              <w:jc w:val="left"/>
              <w:rPr>
                <w:rFonts w:ascii="宋体" w:hAnsi="宋体" w:eastAsia="宋体" w:cs="宋体"/>
                <w:sz w:val="18"/>
                <w:szCs w:val="18"/>
              </w:rPr>
            </w:pPr>
            <w:r>
              <w:rPr>
                <w:rFonts w:ascii="宋体" w:hAnsi="宋体" w:eastAsia="宋体" w:cs="宋体"/>
                <w:sz w:val="18"/>
                <w:szCs w:val="18"/>
              </w:rPr>
              <w:t>长丰皖能环境科技有限公司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E7BDF6B">
            <w:pPr>
              <w:spacing w:before="0" w:after="0" w:line="240" w:lineRule="exact"/>
              <w:jc w:val="right"/>
              <w:rPr>
                <w:rFonts w:ascii="宋体" w:hAnsi="宋体" w:eastAsia="宋体" w:cs="宋体"/>
                <w:sz w:val="18"/>
                <w:szCs w:val="18"/>
              </w:rPr>
            </w:pPr>
            <w:r>
              <w:rPr>
                <w:rFonts w:ascii="宋体" w:hAnsi="宋体" w:eastAsia="宋体" w:cs="宋体"/>
                <w:sz w:val="18"/>
                <w:szCs w:val="18"/>
              </w:rPr>
              <w:t>1,147,594.00</w:t>
            </w:r>
          </w:p>
        </w:tc>
        <w:tc>
          <w:tcPr>
            <w:tcW w:w="1606" w:type="dxa"/>
            <w:tcBorders>
              <w:top w:val="single" w:color="auto" w:sz="2" w:space="0"/>
              <w:left w:val="single" w:color="auto" w:sz="2" w:space="0"/>
              <w:bottom w:val="single" w:color="auto" w:sz="2" w:space="0"/>
              <w:right w:val="single" w:color="auto" w:sz="2" w:space="0"/>
            </w:tcBorders>
            <w:vAlign w:val="center"/>
          </w:tcPr>
          <w:p w14:paraId="40F767B9">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87B73AF">
            <w:pPr>
              <w:spacing w:before="0" w:after="0" w:line="240" w:lineRule="exact"/>
              <w:jc w:val="right"/>
              <w:rPr>
                <w:rFonts w:ascii="宋体" w:hAnsi="宋体" w:eastAsia="宋体" w:cs="宋体"/>
                <w:sz w:val="18"/>
                <w:szCs w:val="18"/>
              </w:rPr>
            </w:pPr>
            <w:r>
              <w:rPr>
                <w:rFonts w:ascii="宋体" w:hAnsi="宋体" w:eastAsia="宋体" w:cs="宋体"/>
                <w:sz w:val="18"/>
                <w:szCs w:val="18"/>
              </w:rPr>
              <w:t>726,418.00</w:t>
            </w:r>
          </w:p>
        </w:tc>
        <w:tc>
          <w:tcPr>
            <w:tcW w:w="1606" w:type="dxa"/>
            <w:tcBorders>
              <w:top w:val="single" w:color="auto" w:sz="2" w:space="0"/>
              <w:left w:val="single" w:color="auto" w:sz="2" w:space="0"/>
              <w:bottom w:val="single" w:color="auto" w:sz="2" w:space="0"/>
              <w:right w:val="single" w:color="auto" w:sz="2" w:space="0"/>
            </w:tcBorders>
            <w:vAlign w:val="center"/>
          </w:tcPr>
          <w:p w14:paraId="30A334D4">
            <w:pPr>
              <w:spacing w:before="0" w:after="0" w:line="240" w:lineRule="exact"/>
              <w:jc w:val="right"/>
              <w:rPr>
                <w:rFonts w:ascii="宋体" w:hAnsi="宋体" w:eastAsia="宋体" w:cs="宋体"/>
                <w:sz w:val="18"/>
                <w:szCs w:val="18"/>
              </w:rPr>
            </w:pPr>
          </w:p>
        </w:tc>
      </w:tr>
      <w:tr w14:paraId="4FFE6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2B7BFE6">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5624411B">
            <w:pPr>
              <w:spacing w:before="0" w:after="0" w:line="240" w:lineRule="exact"/>
              <w:jc w:val="left"/>
              <w:rPr>
                <w:rFonts w:ascii="宋体" w:hAnsi="宋体" w:eastAsia="宋体" w:cs="宋体"/>
                <w:sz w:val="18"/>
                <w:szCs w:val="18"/>
              </w:rPr>
            </w:pPr>
            <w:r>
              <w:rPr>
                <w:rFonts w:ascii="宋体" w:hAnsi="宋体" w:eastAsia="宋体" w:cs="宋体"/>
                <w:sz w:val="18"/>
                <w:szCs w:val="18"/>
              </w:rPr>
              <w:t>颍上皖能环保电力有限公司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4C57AD1">
            <w:pPr>
              <w:spacing w:before="0" w:after="0" w:line="240" w:lineRule="exact"/>
              <w:jc w:val="right"/>
              <w:rPr>
                <w:rFonts w:ascii="宋体" w:hAnsi="宋体" w:eastAsia="宋体" w:cs="宋体"/>
                <w:sz w:val="18"/>
                <w:szCs w:val="18"/>
              </w:rPr>
            </w:pPr>
            <w:r>
              <w:rPr>
                <w:rFonts w:ascii="宋体" w:hAnsi="宋体" w:eastAsia="宋体" w:cs="宋体"/>
                <w:sz w:val="18"/>
                <w:szCs w:val="18"/>
              </w:rPr>
              <w:t>440,308.45</w:t>
            </w:r>
          </w:p>
        </w:tc>
        <w:tc>
          <w:tcPr>
            <w:tcW w:w="1606" w:type="dxa"/>
            <w:tcBorders>
              <w:top w:val="single" w:color="auto" w:sz="2" w:space="0"/>
              <w:left w:val="single" w:color="auto" w:sz="2" w:space="0"/>
              <w:bottom w:val="single" w:color="auto" w:sz="2" w:space="0"/>
              <w:right w:val="single" w:color="auto" w:sz="2" w:space="0"/>
            </w:tcBorders>
            <w:vAlign w:val="center"/>
          </w:tcPr>
          <w:p w14:paraId="1787FFA1">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92643C0">
            <w:pPr>
              <w:spacing w:before="0" w:after="0" w:line="240" w:lineRule="exact"/>
              <w:jc w:val="right"/>
              <w:rPr>
                <w:rFonts w:ascii="宋体" w:hAnsi="宋体" w:eastAsia="宋体" w:cs="宋体"/>
                <w:sz w:val="18"/>
                <w:szCs w:val="18"/>
              </w:rPr>
            </w:pPr>
            <w:r>
              <w:rPr>
                <w:rFonts w:ascii="宋体" w:hAnsi="宋体" w:eastAsia="宋体" w:cs="宋体"/>
                <w:sz w:val="18"/>
                <w:szCs w:val="18"/>
              </w:rPr>
              <w:t>422,761.45</w:t>
            </w:r>
          </w:p>
        </w:tc>
        <w:tc>
          <w:tcPr>
            <w:tcW w:w="1606" w:type="dxa"/>
            <w:tcBorders>
              <w:top w:val="single" w:color="auto" w:sz="2" w:space="0"/>
              <w:left w:val="single" w:color="auto" w:sz="2" w:space="0"/>
              <w:bottom w:val="single" w:color="auto" w:sz="2" w:space="0"/>
              <w:right w:val="single" w:color="auto" w:sz="2" w:space="0"/>
            </w:tcBorders>
            <w:vAlign w:val="center"/>
          </w:tcPr>
          <w:p w14:paraId="33158021">
            <w:pPr>
              <w:spacing w:before="0" w:after="0" w:line="240" w:lineRule="exact"/>
              <w:jc w:val="right"/>
              <w:rPr>
                <w:rFonts w:ascii="宋体" w:hAnsi="宋体" w:eastAsia="宋体" w:cs="宋体"/>
                <w:sz w:val="18"/>
                <w:szCs w:val="18"/>
              </w:rPr>
            </w:pPr>
          </w:p>
        </w:tc>
      </w:tr>
      <w:tr w14:paraId="702FD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F3AC1FE">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622C0182">
            <w:pPr>
              <w:spacing w:before="0" w:after="0" w:line="240" w:lineRule="exact"/>
              <w:jc w:val="left"/>
              <w:rPr>
                <w:rFonts w:ascii="宋体" w:hAnsi="宋体" w:eastAsia="宋体" w:cs="宋体"/>
                <w:sz w:val="18"/>
                <w:szCs w:val="18"/>
              </w:rPr>
            </w:pPr>
            <w:r>
              <w:rPr>
                <w:rFonts w:ascii="宋体" w:hAnsi="宋体" w:eastAsia="宋体" w:cs="宋体"/>
                <w:sz w:val="18"/>
                <w:szCs w:val="18"/>
              </w:rPr>
              <w:t>淮南皖能源沣环境科技有限公司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E2ADD9F">
            <w:pPr>
              <w:spacing w:before="0" w:after="0" w:line="240" w:lineRule="exact"/>
              <w:jc w:val="right"/>
              <w:rPr>
                <w:rFonts w:ascii="宋体" w:hAnsi="宋体" w:eastAsia="宋体" w:cs="宋体"/>
                <w:sz w:val="18"/>
                <w:szCs w:val="18"/>
              </w:rPr>
            </w:pPr>
            <w:r>
              <w:rPr>
                <w:rFonts w:ascii="宋体" w:hAnsi="宋体" w:eastAsia="宋体" w:cs="宋体"/>
                <w:sz w:val="18"/>
                <w:szCs w:val="18"/>
              </w:rPr>
              <w:t>2,019,700.00</w:t>
            </w:r>
          </w:p>
        </w:tc>
        <w:tc>
          <w:tcPr>
            <w:tcW w:w="1606" w:type="dxa"/>
            <w:tcBorders>
              <w:top w:val="single" w:color="auto" w:sz="2" w:space="0"/>
              <w:left w:val="single" w:color="auto" w:sz="2" w:space="0"/>
              <w:bottom w:val="single" w:color="auto" w:sz="2" w:space="0"/>
              <w:right w:val="single" w:color="auto" w:sz="2" w:space="0"/>
            </w:tcBorders>
            <w:vAlign w:val="center"/>
          </w:tcPr>
          <w:p w14:paraId="0410412E">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AB905F7">
            <w:pPr>
              <w:spacing w:before="0" w:after="0" w:line="240" w:lineRule="exact"/>
              <w:jc w:val="right"/>
              <w:rPr>
                <w:rFonts w:ascii="宋体" w:hAnsi="宋体" w:eastAsia="宋体" w:cs="宋体"/>
                <w:sz w:val="18"/>
                <w:szCs w:val="18"/>
              </w:rPr>
            </w:pPr>
            <w:r>
              <w:rPr>
                <w:rFonts w:ascii="宋体" w:hAnsi="宋体" w:eastAsia="宋体" w:cs="宋体"/>
                <w:sz w:val="18"/>
                <w:szCs w:val="18"/>
              </w:rPr>
              <w:t>356,250.00</w:t>
            </w:r>
          </w:p>
        </w:tc>
        <w:tc>
          <w:tcPr>
            <w:tcW w:w="1606" w:type="dxa"/>
            <w:tcBorders>
              <w:top w:val="single" w:color="auto" w:sz="2" w:space="0"/>
              <w:left w:val="single" w:color="auto" w:sz="2" w:space="0"/>
              <w:bottom w:val="single" w:color="auto" w:sz="2" w:space="0"/>
              <w:right w:val="single" w:color="auto" w:sz="2" w:space="0"/>
            </w:tcBorders>
            <w:vAlign w:val="center"/>
          </w:tcPr>
          <w:p w14:paraId="5B9D9E5A">
            <w:pPr>
              <w:spacing w:before="0" w:after="0" w:line="240" w:lineRule="exact"/>
              <w:jc w:val="right"/>
              <w:rPr>
                <w:rFonts w:ascii="宋体" w:hAnsi="宋体" w:eastAsia="宋体" w:cs="宋体"/>
                <w:sz w:val="18"/>
                <w:szCs w:val="18"/>
              </w:rPr>
            </w:pPr>
          </w:p>
        </w:tc>
      </w:tr>
      <w:tr w14:paraId="7AF98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B117943">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29F9336F">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安徽省皖能电力运营检修股份公司</w:t>
            </w:r>
          </w:p>
        </w:tc>
        <w:tc>
          <w:tcPr>
            <w:tcW w:w="1606" w:type="dxa"/>
            <w:tcBorders>
              <w:top w:val="single" w:color="auto" w:sz="2" w:space="0"/>
              <w:left w:val="single" w:color="auto" w:sz="2" w:space="0"/>
              <w:bottom w:val="single" w:color="auto" w:sz="2" w:space="0"/>
              <w:right w:val="single" w:color="auto" w:sz="2" w:space="0"/>
            </w:tcBorders>
            <w:vAlign w:val="center"/>
          </w:tcPr>
          <w:p w14:paraId="2400537C">
            <w:pPr>
              <w:spacing w:before="0" w:after="0" w:line="240" w:lineRule="exact"/>
              <w:jc w:val="right"/>
              <w:rPr>
                <w:rFonts w:ascii="宋体" w:hAnsi="宋体" w:eastAsia="宋体" w:cs="宋体"/>
                <w:sz w:val="18"/>
                <w:szCs w:val="18"/>
              </w:rPr>
            </w:pPr>
            <w:r>
              <w:rPr>
                <w:rFonts w:ascii="宋体" w:hAnsi="宋体" w:eastAsia="宋体" w:cs="宋体"/>
                <w:sz w:val="18"/>
                <w:szCs w:val="18"/>
              </w:rPr>
              <w:t>289,395.00</w:t>
            </w:r>
          </w:p>
        </w:tc>
        <w:tc>
          <w:tcPr>
            <w:tcW w:w="1606" w:type="dxa"/>
            <w:tcBorders>
              <w:top w:val="single" w:color="auto" w:sz="2" w:space="0"/>
              <w:left w:val="single" w:color="auto" w:sz="2" w:space="0"/>
              <w:bottom w:val="single" w:color="auto" w:sz="2" w:space="0"/>
              <w:right w:val="single" w:color="auto" w:sz="2" w:space="0"/>
            </w:tcBorders>
            <w:vAlign w:val="center"/>
          </w:tcPr>
          <w:p w14:paraId="43D40344">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5089C4A">
            <w:pPr>
              <w:spacing w:before="0" w:after="0" w:line="240" w:lineRule="exact"/>
              <w:jc w:val="right"/>
              <w:rPr>
                <w:rFonts w:ascii="宋体" w:hAnsi="宋体" w:eastAsia="宋体" w:cs="宋体"/>
                <w:sz w:val="18"/>
                <w:szCs w:val="18"/>
              </w:rPr>
            </w:pPr>
            <w:r>
              <w:rPr>
                <w:rFonts w:ascii="宋体" w:hAnsi="宋体" w:eastAsia="宋体" w:cs="宋体"/>
                <w:sz w:val="18"/>
                <w:szCs w:val="18"/>
              </w:rPr>
              <w:t>240,000.00</w:t>
            </w:r>
          </w:p>
        </w:tc>
        <w:tc>
          <w:tcPr>
            <w:tcW w:w="1606" w:type="dxa"/>
            <w:tcBorders>
              <w:top w:val="single" w:color="auto" w:sz="2" w:space="0"/>
              <w:left w:val="single" w:color="auto" w:sz="2" w:space="0"/>
              <w:bottom w:val="single" w:color="auto" w:sz="2" w:space="0"/>
              <w:right w:val="single" w:color="auto" w:sz="2" w:space="0"/>
            </w:tcBorders>
            <w:vAlign w:val="center"/>
          </w:tcPr>
          <w:p w14:paraId="02465A91">
            <w:pPr>
              <w:spacing w:before="0" w:after="0" w:line="240" w:lineRule="exact"/>
              <w:jc w:val="right"/>
              <w:rPr>
                <w:rFonts w:ascii="宋体" w:hAnsi="宋体" w:eastAsia="宋体" w:cs="宋体"/>
                <w:sz w:val="18"/>
                <w:szCs w:val="18"/>
              </w:rPr>
            </w:pPr>
          </w:p>
        </w:tc>
      </w:tr>
      <w:tr w14:paraId="3F8F2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D130DE2">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3E6D7073">
            <w:pPr>
              <w:spacing w:before="0" w:after="0" w:line="240" w:lineRule="exact"/>
              <w:jc w:val="left"/>
              <w:rPr>
                <w:rFonts w:ascii="宋体" w:hAnsi="宋体" w:eastAsia="宋体" w:cs="宋体"/>
                <w:sz w:val="18"/>
                <w:szCs w:val="18"/>
              </w:rPr>
            </w:pPr>
            <w:r>
              <w:rPr>
                <w:rFonts w:ascii="宋体" w:hAnsi="宋体" w:eastAsia="宋体" w:cs="宋体"/>
                <w:sz w:val="18"/>
                <w:szCs w:val="18"/>
              </w:rPr>
              <w:t>乾县皖能环保电力有限公司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4E7996B6">
            <w:pPr>
              <w:spacing w:before="0" w:after="0" w:line="240" w:lineRule="exact"/>
              <w:jc w:val="right"/>
              <w:rPr>
                <w:rFonts w:ascii="宋体" w:hAnsi="宋体" w:eastAsia="宋体" w:cs="宋体"/>
                <w:sz w:val="18"/>
                <w:szCs w:val="18"/>
              </w:rPr>
            </w:pPr>
            <w:r>
              <w:rPr>
                <w:rFonts w:ascii="宋体" w:hAnsi="宋体" w:eastAsia="宋体" w:cs="宋体"/>
                <w:sz w:val="18"/>
                <w:szCs w:val="18"/>
              </w:rPr>
              <w:t>156,504.90</w:t>
            </w:r>
          </w:p>
        </w:tc>
        <w:tc>
          <w:tcPr>
            <w:tcW w:w="1606" w:type="dxa"/>
            <w:tcBorders>
              <w:top w:val="single" w:color="auto" w:sz="2" w:space="0"/>
              <w:left w:val="single" w:color="auto" w:sz="2" w:space="0"/>
              <w:bottom w:val="single" w:color="auto" w:sz="2" w:space="0"/>
              <w:right w:val="single" w:color="auto" w:sz="2" w:space="0"/>
            </w:tcBorders>
            <w:vAlign w:val="center"/>
          </w:tcPr>
          <w:p w14:paraId="3F6210E6">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3BDABDF">
            <w:pPr>
              <w:spacing w:before="0" w:after="0" w:line="240" w:lineRule="exact"/>
              <w:jc w:val="right"/>
              <w:rPr>
                <w:rFonts w:ascii="宋体" w:hAnsi="宋体" w:eastAsia="宋体" w:cs="宋体"/>
                <w:sz w:val="18"/>
                <w:szCs w:val="18"/>
              </w:rPr>
            </w:pPr>
            <w:r>
              <w:rPr>
                <w:rFonts w:ascii="宋体" w:hAnsi="宋体" w:eastAsia="宋体" w:cs="宋体"/>
                <w:sz w:val="18"/>
                <w:szCs w:val="18"/>
              </w:rPr>
              <w:t>198,836.48</w:t>
            </w:r>
          </w:p>
        </w:tc>
        <w:tc>
          <w:tcPr>
            <w:tcW w:w="1606" w:type="dxa"/>
            <w:tcBorders>
              <w:top w:val="single" w:color="auto" w:sz="2" w:space="0"/>
              <w:left w:val="single" w:color="auto" w:sz="2" w:space="0"/>
              <w:bottom w:val="single" w:color="auto" w:sz="2" w:space="0"/>
              <w:right w:val="single" w:color="auto" w:sz="2" w:space="0"/>
            </w:tcBorders>
            <w:vAlign w:val="center"/>
          </w:tcPr>
          <w:p w14:paraId="55E36EDC">
            <w:pPr>
              <w:spacing w:before="0" w:after="0" w:line="240" w:lineRule="exact"/>
              <w:jc w:val="right"/>
              <w:rPr>
                <w:rFonts w:ascii="宋体" w:hAnsi="宋体" w:eastAsia="宋体" w:cs="宋体"/>
                <w:sz w:val="18"/>
                <w:szCs w:val="18"/>
              </w:rPr>
            </w:pPr>
          </w:p>
        </w:tc>
      </w:tr>
      <w:tr w14:paraId="7E542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2D92967">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5ABD82D6">
            <w:pPr>
              <w:spacing w:before="0" w:after="0" w:line="240" w:lineRule="exact"/>
              <w:jc w:val="left"/>
              <w:rPr>
                <w:rFonts w:ascii="宋体" w:hAnsi="宋体" w:eastAsia="宋体" w:cs="宋体"/>
                <w:sz w:val="18"/>
                <w:szCs w:val="18"/>
              </w:rPr>
            </w:pPr>
            <w:r>
              <w:rPr>
                <w:rFonts w:ascii="宋体" w:hAnsi="宋体" w:eastAsia="宋体" w:cs="宋体"/>
                <w:sz w:val="18"/>
                <w:szCs w:val="18"/>
              </w:rPr>
              <w:t>凤台皖能环境科技有限公司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2672786">
            <w:pPr>
              <w:spacing w:before="0" w:after="0" w:line="240" w:lineRule="exact"/>
              <w:jc w:val="right"/>
              <w:rPr>
                <w:rFonts w:ascii="宋体" w:hAnsi="宋体" w:eastAsia="宋体" w:cs="宋体"/>
                <w:sz w:val="18"/>
                <w:szCs w:val="18"/>
              </w:rPr>
            </w:pPr>
            <w:r>
              <w:rPr>
                <w:rFonts w:ascii="宋体" w:hAnsi="宋体" w:eastAsia="宋体" w:cs="宋体"/>
                <w:sz w:val="18"/>
                <w:szCs w:val="18"/>
              </w:rPr>
              <w:t>986,120.61</w:t>
            </w:r>
          </w:p>
        </w:tc>
        <w:tc>
          <w:tcPr>
            <w:tcW w:w="1606" w:type="dxa"/>
            <w:tcBorders>
              <w:top w:val="single" w:color="auto" w:sz="2" w:space="0"/>
              <w:left w:val="single" w:color="auto" w:sz="2" w:space="0"/>
              <w:bottom w:val="single" w:color="auto" w:sz="2" w:space="0"/>
              <w:right w:val="single" w:color="auto" w:sz="2" w:space="0"/>
            </w:tcBorders>
            <w:vAlign w:val="center"/>
          </w:tcPr>
          <w:p w14:paraId="6F90F496">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053FF9A">
            <w:pPr>
              <w:spacing w:before="0" w:after="0" w:line="240" w:lineRule="exact"/>
              <w:jc w:val="right"/>
              <w:rPr>
                <w:rFonts w:ascii="宋体" w:hAnsi="宋体" w:eastAsia="宋体" w:cs="宋体"/>
                <w:sz w:val="18"/>
                <w:szCs w:val="18"/>
              </w:rPr>
            </w:pPr>
            <w:r>
              <w:rPr>
                <w:rFonts w:ascii="宋体" w:hAnsi="宋体" w:eastAsia="宋体" w:cs="宋体"/>
                <w:sz w:val="18"/>
                <w:szCs w:val="18"/>
              </w:rPr>
              <w:t>155,810.01</w:t>
            </w:r>
          </w:p>
        </w:tc>
        <w:tc>
          <w:tcPr>
            <w:tcW w:w="1606" w:type="dxa"/>
            <w:tcBorders>
              <w:top w:val="single" w:color="auto" w:sz="2" w:space="0"/>
              <w:left w:val="single" w:color="auto" w:sz="2" w:space="0"/>
              <w:bottom w:val="single" w:color="auto" w:sz="2" w:space="0"/>
              <w:right w:val="single" w:color="auto" w:sz="2" w:space="0"/>
            </w:tcBorders>
            <w:vAlign w:val="center"/>
          </w:tcPr>
          <w:p w14:paraId="4ED62FEE">
            <w:pPr>
              <w:spacing w:before="0" w:after="0" w:line="240" w:lineRule="exact"/>
              <w:jc w:val="right"/>
              <w:rPr>
                <w:rFonts w:ascii="宋体" w:hAnsi="宋体" w:eastAsia="宋体" w:cs="宋体"/>
                <w:sz w:val="18"/>
                <w:szCs w:val="18"/>
              </w:rPr>
            </w:pPr>
          </w:p>
        </w:tc>
      </w:tr>
      <w:tr w14:paraId="391E6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ED0C366">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68859A67">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安徽皖能环境科技有限公司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738F52EA">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D7A1AA9">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7FBE61D">
            <w:pPr>
              <w:spacing w:before="0" w:after="0" w:line="240" w:lineRule="exact"/>
              <w:jc w:val="right"/>
              <w:rPr>
                <w:rFonts w:ascii="宋体" w:hAnsi="宋体" w:eastAsia="宋体" w:cs="宋体"/>
                <w:sz w:val="18"/>
                <w:szCs w:val="18"/>
              </w:rPr>
            </w:pPr>
            <w:r>
              <w:rPr>
                <w:rFonts w:ascii="宋体" w:hAnsi="宋体" w:eastAsia="宋体" w:cs="宋体"/>
                <w:sz w:val="18"/>
                <w:szCs w:val="18"/>
              </w:rPr>
              <w:t>144,243.68</w:t>
            </w:r>
          </w:p>
        </w:tc>
        <w:tc>
          <w:tcPr>
            <w:tcW w:w="1606" w:type="dxa"/>
            <w:tcBorders>
              <w:top w:val="single" w:color="auto" w:sz="2" w:space="0"/>
              <w:left w:val="single" w:color="auto" w:sz="2" w:space="0"/>
              <w:bottom w:val="single" w:color="auto" w:sz="2" w:space="0"/>
              <w:right w:val="single" w:color="auto" w:sz="2" w:space="0"/>
            </w:tcBorders>
            <w:vAlign w:val="center"/>
          </w:tcPr>
          <w:p w14:paraId="75924590">
            <w:pPr>
              <w:spacing w:before="0" w:after="0" w:line="240" w:lineRule="exact"/>
              <w:jc w:val="right"/>
              <w:rPr>
                <w:rFonts w:ascii="宋体" w:hAnsi="宋体" w:eastAsia="宋体" w:cs="宋体"/>
                <w:sz w:val="18"/>
                <w:szCs w:val="18"/>
              </w:rPr>
            </w:pPr>
          </w:p>
        </w:tc>
      </w:tr>
      <w:tr w14:paraId="0126C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45138FA">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4A132C18">
            <w:pPr>
              <w:spacing w:before="0" w:after="0" w:line="240" w:lineRule="exact"/>
              <w:jc w:val="left"/>
              <w:rPr>
                <w:rFonts w:ascii="宋体" w:hAnsi="宋体" w:eastAsia="宋体" w:cs="宋体"/>
                <w:sz w:val="18"/>
                <w:szCs w:val="18"/>
              </w:rPr>
            </w:pPr>
            <w:r>
              <w:rPr>
                <w:rFonts w:ascii="宋体" w:hAnsi="宋体" w:eastAsia="宋体" w:cs="宋体"/>
                <w:sz w:val="18"/>
                <w:szCs w:val="18"/>
              </w:rPr>
              <w:t>利辛皖能生物质能发电有限公司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1FC48DC">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0D934D1">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B633E62">
            <w:pPr>
              <w:spacing w:before="0" w:after="0" w:line="240" w:lineRule="exact"/>
              <w:jc w:val="right"/>
              <w:rPr>
                <w:rFonts w:ascii="宋体" w:hAnsi="宋体" w:eastAsia="宋体" w:cs="宋体"/>
                <w:sz w:val="18"/>
                <w:szCs w:val="18"/>
              </w:rPr>
            </w:pPr>
            <w:r>
              <w:rPr>
                <w:rFonts w:ascii="宋体" w:hAnsi="宋体" w:eastAsia="宋体" w:cs="宋体"/>
                <w:sz w:val="18"/>
                <w:szCs w:val="18"/>
              </w:rPr>
              <w:t>51,100.63</w:t>
            </w:r>
          </w:p>
        </w:tc>
        <w:tc>
          <w:tcPr>
            <w:tcW w:w="1606" w:type="dxa"/>
            <w:tcBorders>
              <w:top w:val="single" w:color="auto" w:sz="2" w:space="0"/>
              <w:left w:val="single" w:color="auto" w:sz="2" w:space="0"/>
              <w:bottom w:val="single" w:color="auto" w:sz="2" w:space="0"/>
              <w:right w:val="single" w:color="auto" w:sz="2" w:space="0"/>
            </w:tcBorders>
            <w:vAlign w:val="center"/>
          </w:tcPr>
          <w:p w14:paraId="6E1CC250">
            <w:pPr>
              <w:spacing w:before="0" w:after="0" w:line="240" w:lineRule="exact"/>
              <w:jc w:val="right"/>
              <w:rPr>
                <w:rFonts w:ascii="宋体" w:hAnsi="宋体" w:eastAsia="宋体" w:cs="宋体"/>
                <w:sz w:val="18"/>
                <w:szCs w:val="18"/>
              </w:rPr>
            </w:pPr>
          </w:p>
        </w:tc>
      </w:tr>
      <w:tr w14:paraId="0687B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0A9F550">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38032BED">
            <w:pPr>
              <w:spacing w:before="0" w:after="0" w:line="240" w:lineRule="exact"/>
              <w:jc w:val="left"/>
              <w:rPr>
                <w:rFonts w:ascii="宋体" w:hAnsi="宋体" w:eastAsia="宋体" w:cs="宋体"/>
                <w:sz w:val="18"/>
                <w:szCs w:val="18"/>
              </w:rPr>
            </w:pPr>
            <w:r>
              <w:rPr>
                <w:rFonts w:ascii="宋体" w:hAnsi="宋体" w:eastAsia="宋体" w:cs="宋体"/>
                <w:sz w:val="18"/>
                <w:szCs w:val="18"/>
              </w:rPr>
              <w:t>合肥长丰皖能生物质能发电有限公司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DC2A0F0">
            <w:pPr>
              <w:spacing w:before="0" w:after="0" w:line="240" w:lineRule="exact"/>
              <w:jc w:val="right"/>
              <w:rPr>
                <w:rFonts w:ascii="宋体" w:hAnsi="宋体" w:eastAsia="宋体" w:cs="宋体"/>
                <w:sz w:val="18"/>
                <w:szCs w:val="18"/>
              </w:rPr>
            </w:pPr>
            <w:r>
              <w:rPr>
                <w:rFonts w:ascii="宋体" w:hAnsi="宋体" w:eastAsia="宋体" w:cs="宋体"/>
                <w:sz w:val="18"/>
                <w:szCs w:val="18"/>
              </w:rPr>
              <w:t>28,052.00</w:t>
            </w:r>
          </w:p>
        </w:tc>
        <w:tc>
          <w:tcPr>
            <w:tcW w:w="1606" w:type="dxa"/>
            <w:tcBorders>
              <w:top w:val="single" w:color="auto" w:sz="2" w:space="0"/>
              <w:left w:val="single" w:color="auto" w:sz="2" w:space="0"/>
              <w:bottom w:val="single" w:color="auto" w:sz="2" w:space="0"/>
              <w:right w:val="single" w:color="auto" w:sz="2" w:space="0"/>
            </w:tcBorders>
            <w:vAlign w:val="center"/>
          </w:tcPr>
          <w:p w14:paraId="4FE754DC">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5793CB3">
            <w:pPr>
              <w:spacing w:before="0" w:after="0" w:line="240" w:lineRule="exact"/>
              <w:jc w:val="right"/>
              <w:rPr>
                <w:rFonts w:ascii="宋体" w:hAnsi="宋体" w:eastAsia="宋体" w:cs="宋体"/>
                <w:sz w:val="18"/>
                <w:szCs w:val="18"/>
              </w:rPr>
            </w:pPr>
            <w:r>
              <w:rPr>
                <w:rFonts w:ascii="宋体" w:hAnsi="宋体" w:eastAsia="宋体" w:cs="宋体"/>
                <w:sz w:val="18"/>
                <w:szCs w:val="18"/>
              </w:rPr>
              <w:t>43,775.27</w:t>
            </w:r>
          </w:p>
        </w:tc>
        <w:tc>
          <w:tcPr>
            <w:tcW w:w="1606" w:type="dxa"/>
            <w:tcBorders>
              <w:top w:val="single" w:color="auto" w:sz="2" w:space="0"/>
              <w:left w:val="single" w:color="auto" w:sz="2" w:space="0"/>
              <w:bottom w:val="single" w:color="auto" w:sz="2" w:space="0"/>
              <w:right w:val="single" w:color="auto" w:sz="2" w:space="0"/>
            </w:tcBorders>
            <w:vAlign w:val="center"/>
          </w:tcPr>
          <w:p w14:paraId="0BD7A181">
            <w:pPr>
              <w:spacing w:before="0" w:after="0" w:line="240" w:lineRule="exact"/>
              <w:jc w:val="right"/>
              <w:rPr>
                <w:rFonts w:ascii="宋体" w:hAnsi="宋体" w:eastAsia="宋体" w:cs="宋体"/>
                <w:sz w:val="18"/>
                <w:szCs w:val="18"/>
              </w:rPr>
            </w:pPr>
          </w:p>
        </w:tc>
      </w:tr>
      <w:tr w14:paraId="7E3C8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ADD16DA">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6602FD43">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安徽省皖能大厦有限责任公司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46DB4F49">
            <w:pPr>
              <w:spacing w:before="0" w:after="0" w:line="240" w:lineRule="exact"/>
              <w:jc w:val="right"/>
              <w:rPr>
                <w:rFonts w:ascii="宋体" w:hAnsi="宋体" w:eastAsia="宋体" w:cs="宋体"/>
                <w:sz w:val="18"/>
                <w:szCs w:val="18"/>
              </w:rPr>
            </w:pPr>
            <w:r>
              <w:rPr>
                <w:rFonts w:ascii="宋体" w:hAnsi="宋体" w:eastAsia="宋体" w:cs="宋体"/>
                <w:sz w:val="18"/>
                <w:szCs w:val="18"/>
              </w:rPr>
              <w:t>7,160.00</w:t>
            </w:r>
          </w:p>
        </w:tc>
        <w:tc>
          <w:tcPr>
            <w:tcW w:w="1606" w:type="dxa"/>
            <w:tcBorders>
              <w:top w:val="single" w:color="auto" w:sz="2" w:space="0"/>
              <w:left w:val="single" w:color="auto" w:sz="2" w:space="0"/>
              <w:bottom w:val="single" w:color="auto" w:sz="2" w:space="0"/>
              <w:right w:val="single" w:color="auto" w:sz="2" w:space="0"/>
            </w:tcBorders>
            <w:vAlign w:val="center"/>
          </w:tcPr>
          <w:p w14:paraId="08411145">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1FCD047">
            <w:pPr>
              <w:spacing w:before="0" w:after="0" w:line="240" w:lineRule="exact"/>
              <w:jc w:val="right"/>
              <w:rPr>
                <w:rFonts w:ascii="宋体" w:hAnsi="宋体" w:eastAsia="宋体" w:cs="宋体"/>
                <w:sz w:val="18"/>
                <w:szCs w:val="18"/>
              </w:rPr>
            </w:pPr>
            <w:r>
              <w:rPr>
                <w:rFonts w:ascii="宋体" w:hAnsi="宋体" w:eastAsia="宋体" w:cs="宋体"/>
                <w:sz w:val="18"/>
                <w:szCs w:val="18"/>
              </w:rPr>
              <w:t>36,158.00</w:t>
            </w:r>
          </w:p>
        </w:tc>
        <w:tc>
          <w:tcPr>
            <w:tcW w:w="1606" w:type="dxa"/>
            <w:tcBorders>
              <w:top w:val="single" w:color="auto" w:sz="2" w:space="0"/>
              <w:left w:val="single" w:color="auto" w:sz="2" w:space="0"/>
              <w:bottom w:val="single" w:color="auto" w:sz="2" w:space="0"/>
              <w:right w:val="single" w:color="auto" w:sz="2" w:space="0"/>
            </w:tcBorders>
            <w:vAlign w:val="center"/>
          </w:tcPr>
          <w:p w14:paraId="75F1458E">
            <w:pPr>
              <w:spacing w:before="0" w:after="0" w:line="240" w:lineRule="exact"/>
              <w:jc w:val="right"/>
              <w:rPr>
                <w:rFonts w:ascii="宋体" w:hAnsi="宋体" w:eastAsia="宋体" w:cs="宋体"/>
                <w:sz w:val="18"/>
                <w:szCs w:val="18"/>
              </w:rPr>
            </w:pPr>
          </w:p>
        </w:tc>
      </w:tr>
      <w:tr w14:paraId="67FE9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EACA0DE">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7056DCD7">
            <w:pPr>
              <w:spacing w:before="0" w:after="0" w:line="240" w:lineRule="exact"/>
              <w:jc w:val="left"/>
              <w:rPr>
                <w:rFonts w:ascii="宋体" w:hAnsi="宋体" w:eastAsia="宋体" w:cs="宋体"/>
                <w:sz w:val="18"/>
                <w:szCs w:val="18"/>
              </w:rPr>
            </w:pPr>
            <w:r>
              <w:rPr>
                <w:rFonts w:ascii="宋体" w:hAnsi="宋体" w:eastAsia="宋体" w:cs="宋体"/>
                <w:sz w:val="18"/>
                <w:szCs w:val="18"/>
              </w:rPr>
              <w:t>淮北聚能发电有限公司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73ED8716">
            <w:pPr>
              <w:spacing w:before="0" w:after="0" w:line="240" w:lineRule="exact"/>
              <w:jc w:val="right"/>
              <w:rPr>
                <w:rFonts w:ascii="宋体" w:hAnsi="宋体" w:eastAsia="宋体" w:cs="宋体"/>
                <w:sz w:val="18"/>
                <w:szCs w:val="18"/>
              </w:rPr>
            </w:pPr>
            <w:r>
              <w:rPr>
                <w:rFonts w:ascii="宋体" w:hAnsi="宋体" w:eastAsia="宋体" w:cs="宋体"/>
                <w:sz w:val="18"/>
                <w:szCs w:val="18"/>
              </w:rPr>
              <w:t>613,666.68</w:t>
            </w:r>
          </w:p>
        </w:tc>
        <w:tc>
          <w:tcPr>
            <w:tcW w:w="1606" w:type="dxa"/>
            <w:tcBorders>
              <w:top w:val="single" w:color="auto" w:sz="2" w:space="0"/>
              <w:left w:val="single" w:color="auto" w:sz="2" w:space="0"/>
              <w:bottom w:val="single" w:color="auto" w:sz="2" w:space="0"/>
              <w:right w:val="single" w:color="auto" w:sz="2" w:space="0"/>
            </w:tcBorders>
            <w:vAlign w:val="center"/>
          </w:tcPr>
          <w:p w14:paraId="3D44B372">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2F41EA7">
            <w:pPr>
              <w:spacing w:before="0" w:after="0" w:line="240" w:lineRule="exact"/>
              <w:jc w:val="right"/>
              <w:rPr>
                <w:rFonts w:ascii="宋体" w:hAnsi="宋体" w:eastAsia="宋体" w:cs="宋体"/>
                <w:sz w:val="18"/>
                <w:szCs w:val="18"/>
              </w:rPr>
            </w:pPr>
            <w:r>
              <w:rPr>
                <w:rFonts w:ascii="宋体" w:hAnsi="宋体" w:eastAsia="宋体" w:cs="宋体"/>
                <w:sz w:val="18"/>
                <w:szCs w:val="18"/>
              </w:rPr>
              <w:t>1,200.00</w:t>
            </w:r>
          </w:p>
        </w:tc>
        <w:tc>
          <w:tcPr>
            <w:tcW w:w="1606" w:type="dxa"/>
            <w:tcBorders>
              <w:top w:val="single" w:color="auto" w:sz="2" w:space="0"/>
              <w:left w:val="single" w:color="auto" w:sz="2" w:space="0"/>
              <w:bottom w:val="single" w:color="auto" w:sz="2" w:space="0"/>
              <w:right w:val="single" w:color="auto" w:sz="2" w:space="0"/>
            </w:tcBorders>
            <w:vAlign w:val="center"/>
          </w:tcPr>
          <w:p w14:paraId="016E75BB">
            <w:pPr>
              <w:spacing w:before="0" w:after="0" w:line="240" w:lineRule="exact"/>
              <w:jc w:val="right"/>
              <w:rPr>
                <w:rFonts w:ascii="宋体" w:hAnsi="宋体" w:eastAsia="宋体" w:cs="宋体"/>
                <w:sz w:val="18"/>
                <w:szCs w:val="18"/>
              </w:rPr>
            </w:pPr>
          </w:p>
        </w:tc>
      </w:tr>
      <w:tr w14:paraId="019F3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547615B">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44346A5E">
            <w:pPr>
              <w:spacing w:before="0" w:after="0" w:line="240" w:lineRule="exact"/>
              <w:jc w:val="left"/>
              <w:rPr>
                <w:rFonts w:ascii="宋体" w:hAnsi="宋体" w:eastAsia="宋体" w:cs="宋体"/>
                <w:sz w:val="18"/>
                <w:szCs w:val="18"/>
              </w:rPr>
            </w:pPr>
            <w:r>
              <w:rPr>
                <w:rFonts w:ascii="宋体" w:hAnsi="宋体" w:eastAsia="宋体" w:cs="宋体"/>
                <w:sz w:val="18"/>
                <w:szCs w:val="18"/>
              </w:rPr>
              <w:t>安徽金鼎物业管理有限责任公司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1A1B86D1">
            <w:pPr>
              <w:spacing w:before="0" w:after="0" w:line="240" w:lineRule="exact"/>
              <w:jc w:val="right"/>
              <w:rPr>
                <w:rFonts w:ascii="宋体" w:hAnsi="宋体" w:eastAsia="宋体" w:cs="宋体"/>
                <w:sz w:val="18"/>
                <w:szCs w:val="18"/>
              </w:rPr>
            </w:pPr>
            <w:r>
              <w:rPr>
                <w:rFonts w:ascii="宋体" w:hAnsi="宋体" w:eastAsia="宋体" w:cs="宋体"/>
                <w:sz w:val="18"/>
                <w:szCs w:val="18"/>
              </w:rPr>
              <w:t>1,728.00</w:t>
            </w:r>
          </w:p>
        </w:tc>
        <w:tc>
          <w:tcPr>
            <w:tcW w:w="1606" w:type="dxa"/>
            <w:tcBorders>
              <w:top w:val="single" w:color="auto" w:sz="2" w:space="0"/>
              <w:left w:val="single" w:color="auto" w:sz="2" w:space="0"/>
              <w:bottom w:val="single" w:color="auto" w:sz="2" w:space="0"/>
              <w:right w:val="single" w:color="auto" w:sz="2" w:space="0"/>
            </w:tcBorders>
            <w:vAlign w:val="center"/>
          </w:tcPr>
          <w:p w14:paraId="56E1545F">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507B8DA">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83629FB">
            <w:pPr>
              <w:spacing w:before="0" w:after="0" w:line="240" w:lineRule="exact"/>
              <w:jc w:val="right"/>
              <w:rPr>
                <w:rFonts w:ascii="宋体" w:hAnsi="宋体" w:eastAsia="宋体" w:cs="宋体"/>
                <w:sz w:val="18"/>
                <w:szCs w:val="18"/>
              </w:rPr>
            </w:pPr>
          </w:p>
        </w:tc>
      </w:tr>
      <w:tr w14:paraId="7B48D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EE54473">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297E8C7F">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安徽省皖能正能餐饮运营管理有限责任公司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471C7ABB">
            <w:pPr>
              <w:spacing w:before="0" w:after="0" w:line="240" w:lineRule="exact"/>
              <w:jc w:val="right"/>
              <w:rPr>
                <w:rFonts w:ascii="宋体" w:hAnsi="宋体" w:eastAsia="宋体" w:cs="宋体"/>
                <w:sz w:val="18"/>
                <w:szCs w:val="18"/>
              </w:rPr>
            </w:pPr>
            <w:r>
              <w:rPr>
                <w:rFonts w:ascii="宋体" w:hAnsi="宋体" w:eastAsia="宋体" w:cs="宋体"/>
                <w:sz w:val="18"/>
                <w:szCs w:val="18"/>
              </w:rPr>
              <w:t>4,800.00</w:t>
            </w:r>
          </w:p>
        </w:tc>
        <w:tc>
          <w:tcPr>
            <w:tcW w:w="1606" w:type="dxa"/>
            <w:tcBorders>
              <w:top w:val="single" w:color="auto" w:sz="2" w:space="0"/>
              <w:left w:val="single" w:color="auto" w:sz="2" w:space="0"/>
              <w:bottom w:val="single" w:color="auto" w:sz="2" w:space="0"/>
              <w:right w:val="single" w:color="auto" w:sz="2" w:space="0"/>
            </w:tcBorders>
            <w:vAlign w:val="center"/>
          </w:tcPr>
          <w:p w14:paraId="5A2DBE85">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9325598">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24DA50B">
            <w:pPr>
              <w:spacing w:before="0" w:after="0" w:line="240" w:lineRule="exact"/>
              <w:jc w:val="right"/>
              <w:rPr>
                <w:rFonts w:ascii="宋体" w:hAnsi="宋体" w:eastAsia="宋体" w:cs="宋体"/>
                <w:sz w:val="18"/>
                <w:szCs w:val="18"/>
              </w:rPr>
            </w:pPr>
          </w:p>
        </w:tc>
      </w:tr>
      <w:tr w14:paraId="1ABCB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E574284">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54680290">
            <w:pPr>
              <w:spacing w:before="0" w:after="0" w:line="240" w:lineRule="exact"/>
              <w:jc w:val="left"/>
              <w:rPr>
                <w:rFonts w:ascii="宋体" w:hAnsi="宋体" w:eastAsia="宋体" w:cs="宋体"/>
                <w:sz w:val="18"/>
                <w:szCs w:val="18"/>
              </w:rPr>
            </w:pPr>
            <w:r>
              <w:rPr>
                <w:rFonts w:ascii="宋体" w:hAnsi="宋体" w:eastAsia="宋体" w:cs="宋体"/>
                <w:sz w:val="18"/>
                <w:szCs w:val="18"/>
              </w:rPr>
              <w:t>安徽省新能电气科技有限公司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36FCF264">
            <w:pPr>
              <w:spacing w:before="0" w:after="0" w:line="240" w:lineRule="exact"/>
              <w:jc w:val="right"/>
              <w:rPr>
                <w:rFonts w:ascii="宋体" w:hAnsi="宋体" w:eastAsia="宋体" w:cs="宋体"/>
                <w:sz w:val="18"/>
                <w:szCs w:val="18"/>
              </w:rPr>
            </w:pPr>
            <w:r>
              <w:rPr>
                <w:rFonts w:ascii="宋体" w:hAnsi="宋体" w:eastAsia="宋体" w:cs="宋体"/>
                <w:sz w:val="18"/>
                <w:szCs w:val="18"/>
              </w:rPr>
              <w:t>78,400.00</w:t>
            </w:r>
          </w:p>
        </w:tc>
        <w:tc>
          <w:tcPr>
            <w:tcW w:w="1606" w:type="dxa"/>
            <w:tcBorders>
              <w:top w:val="single" w:color="auto" w:sz="2" w:space="0"/>
              <w:left w:val="single" w:color="auto" w:sz="2" w:space="0"/>
              <w:bottom w:val="single" w:color="auto" w:sz="2" w:space="0"/>
              <w:right w:val="single" w:color="auto" w:sz="2" w:space="0"/>
            </w:tcBorders>
            <w:vAlign w:val="center"/>
          </w:tcPr>
          <w:p w14:paraId="7DA42CB3">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A30101D">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6468C22">
            <w:pPr>
              <w:spacing w:before="0" w:after="0" w:line="240" w:lineRule="exact"/>
              <w:jc w:val="right"/>
              <w:rPr>
                <w:rFonts w:ascii="宋体" w:hAnsi="宋体" w:eastAsia="宋体" w:cs="宋体"/>
                <w:sz w:val="18"/>
                <w:szCs w:val="18"/>
              </w:rPr>
            </w:pPr>
          </w:p>
        </w:tc>
      </w:tr>
      <w:tr w14:paraId="27152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A0FEB79">
            <w:pPr>
              <w:spacing w:before="0" w:after="0" w:line="240" w:lineRule="exact"/>
              <w:jc w:val="left"/>
              <w:rPr>
                <w:rFonts w:ascii="宋体" w:hAnsi="宋体" w:eastAsia="宋体" w:cs="宋体"/>
                <w:sz w:val="18"/>
                <w:szCs w:val="18"/>
              </w:rPr>
            </w:pPr>
            <w:r>
              <w:rPr>
                <w:rFonts w:ascii="宋体" w:hAnsi="宋体" w:eastAsia="宋体" w:cs="宋体"/>
                <w:sz w:val="18"/>
                <w:szCs w:val="18"/>
              </w:rPr>
              <w:t>应收股利</w:t>
            </w:r>
          </w:p>
        </w:tc>
        <w:tc>
          <w:tcPr>
            <w:tcW w:w="1606" w:type="dxa"/>
            <w:tcBorders>
              <w:top w:val="single" w:color="auto" w:sz="2" w:space="0"/>
              <w:left w:val="single" w:color="auto" w:sz="2" w:space="0"/>
              <w:bottom w:val="single" w:color="auto" w:sz="2" w:space="0"/>
              <w:right w:val="single" w:color="auto" w:sz="2" w:space="0"/>
            </w:tcBorders>
            <w:vAlign w:val="center"/>
          </w:tcPr>
          <w:p w14:paraId="250A1012">
            <w:pPr>
              <w:spacing w:before="0" w:after="0" w:line="240" w:lineRule="exact"/>
              <w:jc w:val="left"/>
              <w:rPr>
                <w:rFonts w:ascii="宋体" w:hAnsi="宋体" w:eastAsia="宋体" w:cs="宋体"/>
                <w:sz w:val="18"/>
                <w:szCs w:val="18"/>
              </w:rPr>
            </w:pPr>
            <w:r>
              <w:rPr>
                <w:rFonts w:ascii="宋体" w:hAnsi="宋体" w:eastAsia="宋体" w:cs="宋体"/>
                <w:sz w:val="18"/>
                <w:szCs w:val="18"/>
              </w:rPr>
              <w:t>国电优能宿松风电有限公司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B7877D9">
            <w:pPr>
              <w:spacing w:before="0" w:after="0" w:line="240" w:lineRule="exact"/>
              <w:jc w:val="right"/>
              <w:rPr>
                <w:rFonts w:ascii="宋体" w:hAnsi="宋体" w:eastAsia="宋体" w:cs="宋体"/>
                <w:sz w:val="18"/>
                <w:szCs w:val="18"/>
              </w:rPr>
            </w:pPr>
            <w:r>
              <w:rPr>
                <w:rFonts w:ascii="宋体" w:hAnsi="宋体" w:eastAsia="宋体" w:cs="宋体"/>
                <w:sz w:val="18"/>
                <w:szCs w:val="18"/>
              </w:rPr>
              <w:t>33,906,965.75</w:t>
            </w:r>
          </w:p>
        </w:tc>
        <w:tc>
          <w:tcPr>
            <w:tcW w:w="1606" w:type="dxa"/>
            <w:tcBorders>
              <w:top w:val="single" w:color="auto" w:sz="2" w:space="0"/>
              <w:left w:val="single" w:color="auto" w:sz="2" w:space="0"/>
              <w:bottom w:val="single" w:color="auto" w:sz="2" w:space="0"/>
              <w:right w:val="single" w:color="auto" w:sz="2" w:space="0"/>
            </w:tcBorders>
            <w:vAlign w:val="center"/>
          </w:tcPr>
          <w:p w14:paraId="2E37F86A">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AF910F8">
            <w:pPr>
              <w:spacing w:before="0" w:after="0" w:line="240" w:lineRule="exact"/>
              <w:jc w:val="right"/>
              <w:rPr>
                <w:rFonts w:ascii="宋体" w:hAnsi="宋体" w:eastAsia="宋体" w:cs="宋体"/>
                <w:sz w:val="18"/>
                <w:szCs w:val="18"/>
              </w:rPr>
            </w:pPr>
            <w:r>
              <w:rPr>
                <w:rFonts w:ascii="宋体" w:hAnsi="宋体" w:eastAsia="宋体" w:cs="宋体"/>
                <w:sz w:val="18"/>
                <w:szCs w:val="18"/>
              </w:rPr>
              <w:t>33,906,965.75</w:t>
            </w:r>
          </w:p>
        </w:tc>
        <w:tc>
          <w:tcPr>
            <w:tcW w:w="1606" w:type="dxa"/>
            <w:tcBorders>
              <w:top w:val="single" w:color="auto" w:sz="2" w:space="0"/>
              <w:left w:val="single" w:color="auto" w:sz="2" w:space="0"/>
              <w:bottom w:val="single" w:color="auto" w:sz="2" w:space="0"/>
              <w:right w:val="single" w:color="auto" w:sz="2" w:space="0"/>
            </w:tcBorders>
            <w:vAlign w:val="center"/>
          </w:tcPr>
          <w:p w14:paraId="61C1BC17">
            <w:pPr>
              <w:spacing w:before="0" w:after="0" w:line="240" w:lineRule="exact"/>
              <w:jc w:val="right"/>
              <w:rPr>
                <w:rFonts w:ascii="宋体" w:hAnsi="宋体" w:eastAsia="宋体" w:cs="宋体"/>
                <w:sz w:val="18"/>
                <w:szCs w:val="18"/>
              </w:rPr>
            </w:pPr>
          </w:p>
        </w:tc>
      </w:tr>
      <w:tr w14:paraId="15D8B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5AF7B40">
            <w:pPr>
              <w:spacing w:before="0" w:after="0" w:line="240" w:lineRule="exact"/>
              <w:jc w:val="left"/>
              <w:rPr>
                <w:rFonts w:ascii="宋体" w:hAnsi="宋体" w:eastAsia="宋体" w:cs="宋体"/>
                <w:sz w:val="18"/>
                <w:szCs w:val="18"/>
              </w:rPr>
            </w:pPr>
            <w:r>
              <w:rPr>
                <w:rFonts w:ascii="宋体" w:hAnsi="宋体" w:eastAsia="宋体" w:cs="宋体"/>
                <w:sz w:val="18"/>
                <w:szCs w:val="18"/>
              </w:rPr>
              <w:t>应收股利</w:t>
            </w:r>
          </w:p>
        </w:tc>
        <w:tc>
          <w:tcPr>
            <w:tcW w:w="1606" w:type="dxa"/>
            <w:tcBorders>
              <w:top w:val="single" w:color="auto" w:sz="2" w:space="0"/>
              <w:left w:val="single" w:color="auto" w:sz="2" w:space="0"/>
              <w:bottom w:val="single" w:color="auto" w:sz="2" w:space="0"/>
              <w:right w:val="single" w:color="auto" w:sz="2" w:space="0"/>
            </w:tcBorders>
            <w:vAlign w:val="center"/>
          </w:tcPr>
          <w:p w14:paraId="5D6F6283">
            <w:pPr>
              <w:spacing w:before="0" w:after="0" w:line="240" w:lineRule="exact"/>
              <w:jc w:val="left"/>
              <w:rPr>
                <w:rFonts w:ascii="宋体" w:hAnsi="宋体" w:eastAsia="宋体" w:cs="宋体"/>
                <w:sz w:val="18"/>
                <w:szCs w:val="18"/>
              </w:rPr>
            </w:pPr>
            <w:r>
              <w:rPr>
                <w:rFonts w:ascii="宋体" w:hAnsi="宋体" w:eastAsia="宋体" w:cs="宋体"/>
                <w:sz w:val="18"/>
                <w:szCs w:val="18"/>
              </w:rPr>
              <w:t>国电皖能望江风电有限公司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471E3503">
            <w:pPr>
              <w:spacing w:before="0" w:after="0" w:line="240" w:lineRule="exact"/>
              <w:jc w:val="right"/>
              <w:rPr>
                <w:rFonts w:ascii="宋体" w:hAnsi="宋体" w:eastAsia="宋体" w:cs="宋体"/>
                <w:sz w:val="18"/>
                <w:szCs w:val="18"/>
              </w:rPr>
            </w:pPr>
            <w:r>
              <w:rPr>
                <w:rFonts w:ascii="宋体" w:hAnsi="宋体" w:eastAsia="宋体" w:cs="宋体"/>
                <w:sz w:val="18"/>
                <w:szCs w:val="18"/>
              </w:rPr>
              <w:t>33,669,954.90</w:t>
            </w:r>
          </w:p>
        </w:tc>
        <w:tc>
          <w:tcPr>
            <w:tcW w:w="1606" w:type="dxa"/>
            <w:tcBorders>
              <w:top w:val="single" w:color="auto" w:sz="2" w:space="0"/>
              <w:left w:val="single" w:color="auto" w:sz="2" w:space="0"/>
              <w:bottom w:val="single" w:color="auto" w:sz="2" w:space="0"/>
              <w:right w:val="single" w:color="auto" w:sz="2" w:space="0"/>
            </w:tcBorders>
            <w:vAlign w:val="center"/>
          </w:tcPr>
          <w:p w14:paraId="3C4729D9">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ABA7545">
            <w:pPr>
              <w:spacing w:before="0" w:after="0" w:line="240" w:lineRule="exact"/>
              <w:jc w:val="right"/>
              <w:rPr>
                <w:rFonts w:ascii="宋体" w:hAnsi="宋体" w:eastAsia="宋体" w:cs="宋体"/>
                <w:sz w:val="18"/>
                <w:szCs w:val="18"/>
              </w:rPr>
            </w:pPr>
            <w:r>
              <w:rPr>
                <w:rFonts w:ascii="宋体" w:hAnsi="宋体" w:eastAsia="宋体" w:cs="宋体"/>
                <w:sz w:val="18"/>
                <w:szCs w:val="18"/>
              </w:rPr>
              <w:t>33,669,954.90</w:t>
            </w:r>
          </w:p>
        </w:tc>
        <w:tc>
          <w:tcPr>
            <w:tcW w:w="1606" w:type="dxa"/>
            <w:tcBorders>
              <w:top w:val="single" w:color="auto" w:sz="2" w:space="0"/>
              <w:left w:val="single" w:color="auto" w:sz="2" w:space="0"/>
              <w:bottom w:val="single" w:color="auto" w:sz="2" w:space="0"/>
              <w:right w:val="single" w:color="auto" w:sz="2" w:space="0"/>
            </w:tcBorders>
            <w:vAlign w:val="center"/>
          </w:tcPr>
          <w:p w14:paraId="70184C23">
            <w:pPr>
              <w:spacing w:before="0" w:after="0" w:line="240" w:lineRule="exact"/>
              <w:jc w:val="right"/>
              <w:rPr>
                <w:rFonts w:ascii="宋体" w:hAnsi="宋体" w:eastAsia="宋体" w:cs="宋体"/>
                <w:sz w:val="18"/>
                <w:szCs w:val="18"/>
              </w:rPr>
            </w:pPr>
          </w:p>
        </w:tc>
      </w:tr>
      <w:tr w14:paraId="57CF7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651E630">
            <w:pPr>
              <w:spacing w:before="0" w:after="0" w:line="240" w:lineRule="exact"/>
              <w:jc w:val="left"/>
              <w:rPr>
                <w:rFonts w:ascii="宋体" w:hAnsi="宋体" w:eastAsia="宋体" w:cs="宋体"/>
                <w:sz w:val="18"/>
                <w:szCs w:val="18"/>
              </w:rPr>
            </w:pPr>
            <w:r>
              <w:rPr>
                <w:rFonts w:ascii="宋体" w:hAnsi="宋体" w:eastAsia="宋体" w:cs="宋体"/>
                <w:sz w:val="18"/>
                <w:szCs w:val="18"/>
              </w:rPr>
              <w:t>应收股利</w:t>
            </w:r>
          </w:p>
        </w:tc>
        <w:tc>
          <w:tcPr>
            <w:tcW w:w="1606" w:type="dxa"/>
            <w:tcBorders>
              <w:top w:val="single" w:color="auto" w:sz="2" w:space="0"/>
              <w:left w:val="single" w:color="auto" w:sz="2" w:space="0"/>
              <w:bottom w:val="single" w:color="auto" w:sz="2" w:space="0"/>
              <w:right w:val="single" w:color="auto" w:sz="2" w:space="0"/>
            </w:tcBorders>
            <w:vAlign w:val="center"/>
          </w:tcPr>
          <w:p w14:paraId="2022C074">
            <w:pPr>
              <w:spacing w:before="0" w:after="0" w:line="240" w:lineRule="exact"/>
              <w:jc w:val="left"/>
              <w:rPr>
                <w:rFonts w:ascii="宋体" w:hAnsi="宋体" w:eastAsia="宋体" w:cs="宋体"/>
                <w:sz w:val="18"/>
                <w:szCs w:val="18"/>
              </w:rPr>
            </w:pPr>
            <w:r>
              <w:rPr>
                <w:rFonts w:ascii="宋体" w:hAnsi="宋体" w:eastAsia="宋体" w:cs="宋体"/>
                <w:sz w:val="18"/>
                <w:szCs w:val="18"/>
              </w:rPr>
              <w:t>国电皖能太湖风电有限公司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27FF947">
            <w:pPr>
              <w:spacing w:before="0" w:after="0" w:line="240" w:lineRule="exact"/>
              <w:jc w:val="right"/>
              <w:rPr>
                <w:rFonts w:ascii="宋体" w:hAnsi="宋体" w:eastAsia="宋体" w:cs="宋体"/>
                <w:sz w:val="18"/>
                <w:szCs w:val="18"/>
              </w:rPr>
            </w:pPr>
            <w:r>
              <w:rPr>
                <w:rFonts w:ascii="宋体" w:hAnsi="宋体" w:eastAsia="宋体" w:cs="宋体"/>
                <w:sz w:val="18"/>
                <w:szCs w:val="18"/>
              </w:rPr>
              <w:t>28,587,841.63</w:t>
            </w:r>
          </w:p>
        </w:tc>
        <w:tc>
          <w:tcPr>
            <w:tcW w:w="1606" w:type="dxa"/>
            <w:tcBorders>
              <w:top w:val="single" w:color="auto" w:sz="2" w:space="0"/>
              <w:left w:val="single" w:color="auto" w:sz="2" w:space="0"/>
              <w:bottom w:val="single" w:color="auto" w:sz="2" w:space="0"/>
              <w:right w:val="single" w:color="auto" w:sz="2" w:space="0"/>
            </w:tcBorders>
            <w:vAlign w:val="center"/>
          </w:tcPr>
          <w:p w14:paraId="43A9F17D">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D5F3F31">
            <w:pPr>
              <w:spacing w:before="0" w:after="0" w:line="240" w:lineRule="exact"/>
              <w:jc w:val="right"/>
              <w:rPr>
                <w:rFonts w:ascii="宋体" w:hAnsi="宋体" w:eastAsia="宋体" w:cs="宋体"/>
                <w:sz w:val="18"/>
                <w:szCs w:val="18"/>
              </w:rPr>
            </w:pPr>
            <w:r>
              <w:rPr>
                <w:rFonts w:ascii="宋体" w:hAnsi="宋体" w:eastAsia="宋体" w:cs="宋体"/>
                <w:sz w:val="18"/>
                <w:szCs w:val="18"/>
              </w:rPr>
              <w:t>28,587,841.63</w:t>
            </w:r>
          </w:p>
        </w:tc>
        <w:tc>
          <w:tcPr>
            <w:tcW w:w="1606" w:type="dxa"/>
            <w:tcBorders>
              <w:top w:val="single" w:color="auto" w:sz="2" w:space="0"/>
              <w:left w:val="single" w:color="auto" w:sz="2" w:space="0"/>
              <w:bottom w:val="single" w:color="auto" w:sz="2" w:space="0"/>
              <w:right w:val="single" w:color="auto" w:sz="2" w:space="0"/>
            </w:tcBorders>
            <w:vAlign w:val="center"/>
          </w:tcPr>
          <w:p w14:paraId="1C2CA134">
            <w:pPr>
              <w:spacing w:before="0" w:after="0" w:line="240" w:lineRule="exact"/>
              <w:jc w:val="right"/>
              <w:rPr>
                <w:rFonts w:ascii="宋体" w:hAnsi="宋体" w:eastAsia="宋体" w:cs="宋体"/>
                <w:sz w:val="18"/>
                <w:szCs w:val="18"/>
              </w:rPr>
            </w:pPr>
          </w:p>
        </w:tc>
      </w:tr>
      <w:tr w14:paraId="0138A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0321EA8">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14:paraId="435C816B">
            <w:pPr>
              <w:spacing w:before="0" w:after="0" w:line="240" w:lineRule="exact"/>
              <w:jc w:val="left"/>
              <w:rPr>
                <w:rFonts w:ascii="宋体" w:hAnsi="宋体" w:eastAsia="宋体" w:cs="宋体"/>
                <w:sz w:val="18"/>
                <w:szCs w:val="18"/>
              </w:rPr>
            </w:pPr>
            <w:r>
              <w:rPr>
                <w:rFonts w:ascii="宋体" w:hAnsi="宋体" w:eastAsia="宋体" w:cs="宋体"/>
                <w:sz w:val="18"/>
                <w:szCs w:val="18"/>
              </w:rPr>
              <w:t>国能神皖合肥发电有限责任公司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618ECB3D">
            <w:pPr>
              <w:spacing w:before="0" w:after="0" w:line="240" w:lineRule="exact"/>
              <w:jc w:val="right"/>
              <w:rPr>
                <w:rFonts w:ascii="宋体" w:hAnsi="宋体" w:eastAsia="宋体" w:cs="宋体"/>
                <w:sz w:val="18"/>
                <w:szCs w:val="18"/>
              </w:rPr>
            </w:pPr>
            <w:r>
              <w:rPr>
                <w:rFonts w:ascii="宋体" w:hAnsi="宋体" w:eastAsia="宋体" w:cs="宋体"/>
                <w:sz w:val="18"/>
                <w:szCs w:val="18"/>
              </w:rPr>
              <w:t>1,500,000.00</w:t>
            </w:r>
          </w:p>
        </w:tc>
        <w:tc>
          <w:tcPr>
            <w:tcW w:w="1606" w:type="dxa"/>
            <w:tcBorders>
              <w:top w:val="single" w:color="auto" w:sz="2" w:space="0"/>
              <w:left w:val="single" w:color="auto" w:sz="2" w:space="0"/>
              <w:bottom w:val="single" w:color="auto" w:sz="2" w:space="0"/>
              <w:right w:val="single" w:color="auto" w:sz="2" w:space="0"/>
            </w:tcBorders>
            <w:vAlign w:val="center"/>
          </w:tcPr>
          <w:p w14:paraId="22041D1E">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201AF09">
            <w:pPr>
              <w:spacing w:before="0" w:after="0" w:line="240" w:lineRule="exact"/>
              <w:jc w:val="right"/>
              <w:rPr>
                <w:rFonts w:ascii="宋体" w:hAnsi="宋体" w:eastAsia="宋体" w:cs="宋体"/>
                <w:sz w:val="18"/>
                <w:szCs w:val="18"/>
              </w:rPr>
            </w:pPr>
            <w:r>
              <w:rPr>
                <w:rFonts w:ascii="宋体" w:hAnsi="宋体" w:eastAsia="宋体" w:cs="宋体"/>
                <w:sz w:val="18"/>
                <w:szCs w:val="18"/>
              </w:rPr>
              <w:t>1,500,000.00</w:t>
            </w:r>
          </w:p>
        </w:tc>
        <w:tc>
          <w:tcPr>
            <w:tcW w:w="1606" w:type="dxa"/>
            <w:tcBorders>
              <w:top w:val="single" w:color="auto" w:sz="2" w:space="0"/>
              <w:left w:val="single" w:color="auto" w:sz="2" w:space="0"/>
              <w:bottom w:val="single" w:color="auto" w:sz="2" w:space="0"/>
              <w:right w:val="single" w:color="auto" w:sz="2" w:space="0"/>
            </w:tcBorders>
            <w:vAlign w:val="center"/>
          </w:tcPr>
          <w:p w14:paraId="4D0A806C">
            <w:pPr>
              <w:spacing w:before="0" w:after="0" w:line="240" w:lineRule="exact"/>
              <w:jc w:val="right"/>
              <w:rPr>
                <w:rFonts w:ascii="宋体" w:hAnsi="宋体" w:eastAsia="宋体" w:cs="宋体"/>
                <w:sz w:val="18"/>
                <w:szCs w:val="18"/>
              </w:rPr>
            </w:pPr>
          </w:p>
        </w:tc>
      </w:tr>
      <w:tr w14:paraId="7B765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813947F">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14:paraId="5DA7A01D">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安徽省合肥联合发电有限公司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38F2EBB">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25780CF">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3031A39">
            <w:pPr>
              <w:spacing w:before="0" w:after="0" w:line="240" w:lineRule="exact"/>
              <w:jc w:val="right"/>
              <w:rPr>
                <w:rFonts w:ascii="宋体" w:hAnsi="宋体" w:eastAsia="宋体" w:cs="宋体"/>
                <w:sz w:val="18"/>
                <w:szCs w:val="18"/>
              </w:rPr>
            </w:pPr>
            <w:r>
              <w:rPr>
                <w:rFonts w:ascii="宋体" w:hAnsi="宋体" w:eastAsia="宋体" w:cs="宋体"/>
                <w:sz w:val="18"/>
                <w:szCs w:val="18"/>
              </w:rPr>
              <w:t>800,000.00</w:t>
            </w:r>
          </w:p>
        </w:tc>
        <w:tc>
          <w:tcPr>
            <w:tcW w:w="1606" w:type="dxa"/>
            <w:tcBorders>
              <w:top w:val="single" w:color="auto" w:sz="2" w:space="0"/>
              <w:left w:val="single" w:color="auto" w:sz="2" w:space="0"/>
              <w:bottom w:val="single" w:color="auto" w:sz="2" w:space="0"/>
              <w:right w:val="single" w:color="auto" w:sz="2" w:space="0"/>
            </w:tcBorders>
            <w:vAlign w:val="center"/>
          </w:tcPr>
          <w:p w14:paraId="323A4C44">
            <w:pPr>
              <w:spacing w:before="0" w:after="0" w:line="240" w:lineRule="exact"/>
              <w:jc w:val="right"/>
              <w:rPr>
                <w:rFonts w:ascii="宋体" w:hAnsi="宋体" w:eastAsia="宋体" w:cs="宋体"/>
                <w:sz w:val="18"/>
                <w:szCs w:val="18"/>
              </w:rPr>
            </w:pPr>
          </w:p>
        </w:tc>
      </w:tr>
      <w:tr w14:paraId="46322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448B6C5">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14:paraId="0FCBC42E">
            <w:pPr>
              <w:spacing w:before="0" w:after="0" w:line="240" w:lineRule="exact"/>
              <w:jc w:val="left"/>
              <w:rPr>
                <w:rFonts w:ascii="宋体" w:hAnsi="宋体" w:eastAsia="宋体" w:cs="宋体"/>
                <w:sz w:val="18"/>
                <w:szCs w:val="18"/>
              </w:rPr>
            </w:pPr>
            <w:r>
              <w:rPr>
                <w:rFonts w:ascii="宋体" w:hAnsi="宋体" w:eastAsia="宋体" w:cs="宋体"/>
                <w:sz w:val="18"/>
                <w:szCs w:val="18"/>
              </w:rPr>
              <w:t>安徽皖能恒发电力检修有限公司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43838FEF">
            <w:pPr>
              <w:spacing w:before="0" w:after="0" w:line="240" w:lineRule="exact"/>
              <w:jc w:val="right"/>
              <w:rPr>
                <w:rFonts w:ascii="宋体" w:hAnsi="宋体" w:eastAsia="宋体" w:cs="宋体"/>
                <w:sz w:val="18"/>
                <w:szCs w:val="18"/>
              </w:rPr>
            </w:pPr>
            <w:r>
              <w:rPr>
                <w:rFonts w:ascii="宋体" w:hAnsi="宋体" w:eastAsia="宋体" w:cs="宋体"/>
                <w:sz w:val="18"/>
                <w:szCs w:val="18"/>
              </w:rPr>
              <w:t>300,000.00</w:t>
            </w:r>
          </w:p>
        </w:tc>
        <w:tc>
          <w:tcPr>
            <w:tcW w:w="1606" w:type="dxa"/>
            <w:tcBorders>
              <w:top w:val="single" w:color="auto" w:sz="2" w:space="0"/>
              <w:left w:val="single" w:color="auto" w:sz="2" w:space="0"/>
              <w:bottom w:val="single" w:color="auto" w:sz="2" w:space="0"/>
              <w:right w:val="single" w:color="auto" w:sz="2" w:space="0"/>
            </w:tcBorders>
            <w:vAlign w:val="center"/>
          </w:tcPr>
          <w:p w14:paraId="4C8DBB2B">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4CA9E88">
            <w:pPr>
              <w:spacing w:before="0" w:after="0" w:line="240" w:lineRule="exact"/>
              <w:jc w:val="right"/>
              <w:rPr>
                <w:rFonts w:ascii="宋体" w:hAnsi="宋体" w:eastAsia="宋体" w:cs="宋体"/>
                <w:sz w:val="18"/>
                <w:szCs w:val="18"/>
              </w:rPr>
            </w:pPr>
            <w:r>
              <w:rPr>
                <w:rFonts w:ascii="宋体" w:hAnsi="宋体" w:eastAsia="宋体" w:cs="宋体"/>
                <w:sz w:val="18"/>
                <w:szCs w:val="18"/>
              </w:rPr>
              <w:t>300,000.00</w:t>
            </w:r>
          </w:p>
        </w:tc>
        <w:tc>
          <w:tcPr>
            <w:tcW w:w="1606" w:type="dxa"/>
            <w:tcBorders>
              <w:top w:val="single" w:color="auto" w:sz="2" w:space="0"/>
              <w:left w:val="single" w:color="auto" w:sz="2" w:space="0"/>
              <w:bottom w:val="single" w:color="auto" w:sz="2" w:space="0"/>
              <w:right w:val="single" w:color="auto" w:sz="2" w:space="0"/>
            </w:tcBorders>
            <w:vAlign w:val="center"/>
          </w:tcPr>
          <w:p w14:paraId="04806BE6">
            <w:pPr>
              <w:spacing w:before="0" w:after="0" w:line="240" w:lineRule="exact"/>
              <w:jc w:val="right"/>
              <w:rPr>
                <w:rFonts w:ascii="宋体" w:hAnsi="宋体" w:eastAsia="宋体" w:cs="宋体"/>
                <w:sz w:val="18"/>
                <w:szCs w:val="18"/>
              </w:rPr>
            </w:pPr>
          </w:p>
        </w:tc>
      </w:tr>
      <w:tr w14:paraId="52E46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2F4BA77">
            <w:pPr>
              <w:spacing w:before="0" w:after="0" w:line="240" w:lineRule="exact"/>
              <w:jc w:val="left"/>
              <w:rPr>
                <w:rFonts w:ascii="宋体" w:hAnsi="宋体" w:eastAsia="宋体" w:cs="宋体"/>
                <w:sz w:val="18"/>
                <w:szCs w:val="18"/>
              </w:rPr>
            </w:pPr>
            <w:r>
              <w:rPr>
                <w:rFonts w:ascii="宋体" w:hAnsi="宋体"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14:paraId="3F189289">
            <w:pPr>
              <w:spacing w:before="0" w:after="0" w:line="240" w:lineRule="exact"/>
              <w:jc w:val="left"/>
              <w:rPr>
                <w:rFonts w:ascii="宋体" w:hAnsi="宋体" w:eastAsia="宋体" w:cs="宋体"/>
                <w:sz w:val="18"/>
                <w:szCs w:val="18"/>
              </w:rPr>
            </w:pPr>
            <w:r>
              <w:rPr>
                <w:rFonts w:ascii="宋体" w:hAnsi="宋体" w:eastAsia="宋体" w:cs="宋体"/>
                <w:sz w:val="18"/>
                <w:szCs w:val="18"/>
              </w:rPr>
              <w:t>安徽省天然气销售有限公司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BF61686">
            <w:pPr>
              <w:spacing w:before="0" w:after="0" w:line="240" w:lineRule="exact"/>
              <w:jc w:val="right"/>
              <w:rPr>
                <w:rFonts w:ascii="宋体" w:hAnsi="宋体" w:eastAsia="宋体" w:cs="宋体"/>
                <w:sz w:val="18"/>
                <w:szCs w:val="18"/>
              </w:rPr>
            </w:pPr>
            <w:r>
              <w:rPr>
                <w:rFonts w:ascii="宋体" w:hAnsi="宋体" w:eastAsia="宋体" w:cs="宋体"/>
                <w:sz w:val="18"/>
                <w:szCs w:val="18"/>
              </w:rPr>
              <w:t>64,392,505.38</w:t>
            </w:r>
          </w:p>
        </w:tc>
        <w:tc>
          <w:tcPr>
            <w:tcW w:w="1606" w:type="dxa"/>
            <w:tcBorders>
              <w:top w:val="single" w:color="auto" w:sz="2" w:space="0"/>
              <w:left w:val="single" w:color="auto" w:sz="2" w:space="0"/>
              <w:bottom w:val="single" w:color="auto" w:sz="2" w:space="0"/>
              <w:right w:val="single" w:color="auto" w:sz="2" w:space="0"/>
            </w:tcBorders>
            <w:vAlign w:val="center"/>
          </w:tcPr>
          <w:p w14:paraId="74F7138F">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2D58E84">
            <w:pPr>
              <w:spacing w:before="0" w:after="0" w:line="240" w:lineRule="exact"/>
              <w:jc w:val="right"/>
              <w:rPr>
                <w:rFonts w:ascii="宋体" w:hAnsi="宋体" w:eastAsia="宋体" w:cs="宋体"/>
                <w:sz w:val="18"/>
                <w:szCs w:val="18"/>
              </w:rPr>
            </w:pPr>
            <w:r>
              <w:rPr>
                <w:rFonts w:ascii="宋体" w:hAnsi="宋体" w:eastAsia="宋体" w:cs="宋体"/>
                <w:sz w:val="18"/>
                <w:szCs w:val="18"/>
              </w:rPr>
              <w:t>8,712,713.16</w:t>
            </w:r>
          </w:p>
        </w:tc>
        <w:tc>
          <w:tcPr>
            <w:tcW w:w="1606" w:type="dxa"/>
            <w:tcBorders>
              <w:top w:val="single" w:color="auto" w:sz="2" w:space="0"/>
              <w:left w:val="single" w:color="auto" w:sz="2" w:space="0"/>
              <w:bottom w:val="single" w:color="auto" w:sz="2" w:space="0"/>
              <w:right w:val="single" w:color="auto" w:sz="2" w:space="0"/>
            </w:tcBorders>
            <w:vAlign w:val="center"/>
          </w:tcPr>
          <w:p w14:paraId="4893A998">
            <w:pPr>
              <w:spacing w:before="0" w:after="0" w:line="240" w:lineRule="exact"/>
              <w:jc w:val="right"/>
              <w:rPr>
                <w:rFonts w:ascii="宋体" w:hAnsi="宋体" w:eastAsia="宋体" w:cs="宋体"/>
                <w:sz w:val="18"/>
                <w:szCs w:val="18"/>
              </w:rPr>
            </w:pPr>
          </w:p>
        </w:tc>
      </w:tr>
      <w:tr w14:paraId="79552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CD959F9">
            <w:pPr>
              <w:spacing w:before="0" w:after="0" w:line="240" w:lineRule="exact"/>
              <w:jc w:val="left"/>
              <w:rPr>
                <w:rFonts w:ascii="宋体" w:hAnsi="宋体" w:eastAsia="宋体" w:cs="宋体"/>
                <w:sz w:val="18"/>
                <w:szCs w:val="18"/>
              </w:rPr>
            </w:pPr>
            <w:r>
              <w:rPr>
                <w:rFonts w:ascii="宋体" w:hAnsi="宋体"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14:paraId="51ED5BF4">
            <w:pPr>
              <w:spacing w:before="0" w:after="0" w:line="240" w:lineRule="exact"/>
              <w:jc w:val="left"/>
              <w:rPr>
                <w:rFonts w:ascii="宋体" w:hAnsi="宋体" w:eastAsia="宋体" w:cs="宋体"/>
                <w:sz w:val="18"/>
                <w:szCs w:val="18"/>
              </w:rPr>
            </w:pPr>
            <w:r>
              <w:rPr>
                <w:rFonts w:ascii="宋体" w:hAnsi="宋体" w:eastAsia="宋体" w:cs="宋体"/>
                <w:sz w:val="18"/>
                <w:szCs w:val="18"/>
              </w:rPr>
              <w:t>广德皖能综合能源有限公司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7A69D43B">
            <w:pPr>
              <w:spacing w:before="0" w:after="0" w:line="240" w:lineRule="exact"/>
              <w:jc w:val="right"/>
              <w:rPr>
                <w:rFonts w:ascii="宋体" w:hAnsi="宋体" w:eastAsia="宋体" w:cs="宋体"/>
                <w:sz w:val="18"/>
                <w:szCs w:val="18"/>
              </w:rPr>
            </w:pPr>
            <w:r>
              <w:rPr>
                <w:rFonts w:ascii="宋体" w:hAnsi="宋体" w:eastAsia="宋体" w:cs="宋体"/>
                <w:sz w:val="18"/>
                <w:szCs w:val="18"/>
              </w:rPr>
              <w:t>3,106.07</w:t>
            </w:r>
          </w:p>
        </w:tc>
        <w:tc>
          <w:tcPr>
            <w:tcW w:w="1606" w:type="dxa"/>
            <w:tcBorders>
              <w:top w:val="single" w:color="auto" w:sz="2" w:space="0"/>
              <w:left w:val="single" w:color="auto" w:sz="2" w:space="0"/>
              <w:bottom w:val="single" w:color="auto" w:sz="2" w:space="0"/>
              <w:right w:val="single" w:color="auto" w:sz="2" w:space="0"/>
            </w:tcBorders>
            <w:vAlign w:val="center"/>
          </w:tcPr>
          <w:p w14:paraId="1CA25491">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38CA870">
            <w:pPr>
              <w:spacing w:before="0" w:after="0" w:line="240" w:lineRule="exact"/>
              <w:jc w:val="right"/>
              <w:rPr>
                <w:rFonts w:ascii="宋体" w:hAnsi="宋体" w:eastAsia="宋体" w:cs="宋体"/>
                <w:sz w:val="18"/>
                <w:szCs w:val="18"/>
              </w:rPr>
            </w:pPr>
            <w:r>
              <w:rPr>
                <w:rFonts w:ascii="宋体" w:hAnsi="宋体" w:eastAsia="宋体" w:cs="宋体"/>
                <w:sz w:val="18"/>
                <w:szCs w:val="18"/>
              </w:rPr>
              <w:t>3,106.07</w:t>
            </w:r>
          </w:p>
        </w:tc>
        <w:tc>
          <w:tcPr>
            <w:tcW w:w="1606" w:type="dxa"/>
            <w:tcBorders>
              <w:top w:val="single" w:color="auto" w:sz="2" w:space="0"/>
              <w:left w:val="single" w:color="auto" w:sz="2" w:space="0"/>
              <w:bottom w:val="single" w:color="auto" w:sz="2" w:space="0"/>
              <w:right w:val="single" w:color="auto" w:sz="2" w:space="0"/>
            </w:tcBorders>
            <w:vAlign w:val="center"/>
          </w:tcPr>
          <w:p w14:paraId="3EC26BCC">
            <w:pPr>
              <w:spacing w:before="0" w:after="0" w:line="240" w:lineRule="exact"/>
              <w:jc w:val="right"/>
              <w:rPr>
                <w:rFonts w:ascii="宋体" w:hAnsi="宋体" w:eastAsia="宋体" w:cs="宋体"/>
                <w:sz w:val="18"/>
                <w:szCs w:val="18"/>
              </w:rPr>
            </w:pPr>
          </w:p>
        </w:tc>
      </w:tr>
    </w:tbl>
    <w:p w14:paraId="08A7CF35">
      <w:pPr>
        <w:keepNext/>
        <w:keepLines/>
        <w:spacing w:before="300" w:after="300" w:line="280" w:lineRule="exact"/>
        <w:jc w:val="left"/>
        <w:outlineLvl w:val="3"/>
        <w:rPr>
          <w:rFonts w:ascii="宋体" w:hAnsi="宋体" w:eastAsia="宋体" w:cs="宋体"/>
          <w:b/>
          <w:bCs/>
          <w:sz w:val="21"/>
          <w:szCs w:val="21"/>
        </w:rPr>
      </w:pPr>
      <w:bookmarkStart w:id="323" w:name="_Toc989212"/>
      <w:r>
        <w:rPr>
          <w:rFonts w:ascii="宋体" w:hAnsi="宋体" w:eastAsia="宋体" w:cs="宋体"/>
          <w:b/>
          <w:bCs/>
          <w:sz w:val="21"/>
          <w:szCs w:val="21"/>
        </w:rPr>
        <w:t>（2） 应付项目</w:t>
      </w:r>
      <w:bookmarkEnd w:id="323"/>
    </w:p>
    <w:p w14:paraId="637F9A3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15E6D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7DCF444">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65415E1">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5B2D77C">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0C3248C">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59BF5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DCF4781">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76196C01">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安徽省皖能电力运营检修股份公司</w:t>
            </w:r>
          </w:p>
        </w:tc>
        <w:tc>
          <w:tcPr>
            <w:tcW w:w="2410" w:type="dxa"/>
            <w:tcBorders>
              <w:top w:val="single" w:color="auto" w:sz="2" w:space="0"/>
              <w:left w:val="single" w:color="auto" w:sz="2" w:space="0"/>
              <w:bottom w:val="single" w:color="auto" w:sz="2" w:space="0"/>
              <w:right w:val="single" w:color="auto" w:sz="2" w:space="0"/>
            </w:tcBorders>
            <w:vAlign w:val="center"/>
          </w:tcPr>
          <w:p w14:paraId="298DCBB6">
            <w:pPr>
              <w:spacing w:before="0" w:after="0" w:line="240" w:lineRule="exact"/>
              <w:jc w:val="right"/>
              <w:rPr>
                <w:rFonts w:ascii="宋体" w:hAnsi="宋体" w:eastAsia="宋体" w:cs="宋体"/>
                <w:sz w:val="18"/>
                <w:szCs w:val="18"/>
              </w:rPr>
            </w:pPr>
            <w:r>
              <w:rPr>
                <w:rFonts w:ascii="宋体" w:hAnsi="宋体" w:eastAsia="宋体" w:cs="宋体"/>
                <w:sz w:val="18"/>
                <w:szCs w:val="18"/>
              </w:rPr>
              <w:t>32,316,988.24</w:t>
            </w:r>
          </w:p>
        </w:tc>
        <w:tc>
          <w:tcPr>
            <w:tcW w:w="2410" w:type="dxa"/>
            <w:tcBorders>
              <w:top w:val="single" w:color="auto" w:sz="2" w:space="0"/>
              <w:left w:val="single" w:color="auto" w:sz="2" w:space="0"/>
              <w:bottom w:val="single" w:color="auto" w:sz="2" w:space="0"/>
              <w:right w:val="single" w:color="auto" w:sz="2" w:space="0"/>
            </w:tcBorders>
            <w:vAlign w:val="center"/>
          </w:tcPr>
          <w:p w14:paraId="5EE8F0D9">
            <w:pPr>
              <w:spacing w:before="0" w:after="0" w:line="240" w:lineRule="exact"/>
              <w:jc w:val="right"/>
              <w:rPr>
                <w:rFonts w:ascii="宋体" w:hAnsi="宋体" w:eastAsia="宋体" w:cs="宋体"/>
                <w:sz w:val="18"/>
                <w:szCs w:val="18"/>
              </w:rPr>
            </w:pPr>
            <w:r>
              <w:rPr>
                <w:rFonts w:ascii="宋体" w:hAnsi="宋体" w:eastAsia="宋体" w:cs="宋体"/>
                <w:sz w:val="18"/>
                <w:szCs w:val="18"/>
              </w:rPr>
              <w:t>60,354,168.74</w:t>
            </w:r>
          </w:p>
        </w:tc>
      </w:tr>
      <w:tr w14:paraId="5BD39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89E7B99">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16924A7A">
            <w:pPr>
              <w:spacing w:before="0" w:after="0" w:line="240" w:lineRule="exact"/>
              <w:jc w:val="left"/>
              <w:rPr>
                <w:rFonts w:ascii="宋体" w:hAnsi="宋体" w:eastAsia="宋体" w:cs="宋体"/>
                <w:sz w:val="18"/>
                <w:szCs w:val="18"/>
              </w:rPr>
            </w:pPr>
            <w:r>
              <w:rPr>
                <w:rFonts w:ascii="宋体" w:hAnsi="宋体" w:eastAsia="宋体" w:cs="宋体"/>
                <w:sz w:val="18"/>
                <w:szCs w:val="18"/>
              </w:rPr>
              <w:t>安徽皖能恒发电力检修有限公司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065EF4D8">
            <w:pPr>
              <w:spacing w:before="0" w:after="0" w:line="240" w:lineRule="exact"/>
              <w:jc w:val="right"/>
              <w:rPr>
                <w:rFonts w:ascii="宋体" w:hAnsi="宋体" w:eastAsia="宋体" w:cs="宋体"/>
                <w:sz w:val="18"/>
                <w:szCs w:val="18"/>
              </w:rPr>
            </w:pPr>
            <w:r>
              <w:rPr>
                <w:rFonts w:ascii="宋体" w:hAnsi="宋体" w:eastAsia="宋体" w:cs="宋体"/>
                <w:sz w:val="18"/>
                <w:szCs w:val="18"/>
              </w:rPr>
              <w:t>2,557,362.33</w:t>
            </w:r>
          </w:p>
        </w:tc>
        <w:tc>
          <w:tcPr>
            <w:tcW w:w="2410" w:type="dxa"/>
            <w:tcBorders>
              <w:top w:val="single" w:color="auto" w:sz="2" w:space="0"/>
              <w:left w:val="single" w:color="auto" w:sz="2" w:space="0"/>
              <w:bottom w:val="single" w:color="auto" w:sz="2" w:space="0"/>
              <w:right w:val="single" w:color="auto" w:sz="2" w:space="0"/>
            </w:tcBorders>
            <w:vAlign w:val="center"/>
          </w:tcPr>
          <w:p w14:paraId="05F50A64">
            <w:pPr>
              <w:spacing w:before="0" w:after="0" w:line="240" w:lineRule="exact"/>
              <w:jc w:val="right"/>
              <w:rPr>
                <w:rFonts w:ascii="宋体" w:hAnsi="宋体" w:eastAsia="宋体" w:cs="宋体"/>
                <w:sz w:val="18"/>
                <w:szCs w:val="18"/>
              </w:rPr>
            </w:pPr>
            <w:r>
              <w:rPr>
                <w:rFonts w:ascii="宋体" w:hAnsi="宋体" w:eastAsia="宋体" w:cs="宋体"/>
                <w:sz w:val="18"/>
                <w:szCs w:val="18"/>
              </w:rPr>
              <w:t>9,040,126.72</w:t>
            </w:r>
          </w:p>
        </w:tc>
      </w:tr>
      <w:tr w14:paraId="48956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34F650E">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376B2CE4">
            <w:pPr>
              <w:spacing w:before="0" w:after="0" w:line="240" w:lineRule="exact"/>
              <w:jc w:val="left"/>
              <w:rPr>
                <w:rFonts w:ascii="宋体" w:hAnsi="宋体" w:eastAsia="宋体" w:cs="宋体"/>
                <w:sz w:val="18"/>
                <w:szCs w:val="18"/>
              </w:rPr>
            </w:pPr>
            <w:r>
              <w:rPr>
                <w:rFonts w:ascii="宋体" w:hAnsi="宋体" w:eastAsia="宋体" w:cs="宋体"/>
                <w:sz w:val="18"/>
                <w:szCs w:val="18"/>
              </w:rPr>
              <w:t>安徽皖能节能服务有限公司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5F0AF8A8">
            <w:pPr>
              <w:spacing w:before="0" w:after="0" w:line="240" w:lineRule="exact"/>
              <w:jc w:val="right"/>
              <w:rPr>
                <w:rFonts w:ascii="宋体" w:hAnsi="宋体" w:eastAsia="宋体" w:cs="宋体"/>
                <w:sz w:val="18"/>
                <w:szCs w:val="18"/>
              </w:rPr>
            </w:pPr>
            <w:r>
              <w:rPr>
                <w:rFonts w:ascii="宋体" w:hAnsi="宋体" w:eastAsia="宋体" w:cs="宋体"/>
                <w:sz w:val="18"/>
                <w:szCs w:val="18"/>
              </w:rPr>
              <w:t>1,106,135.50</w:t>
            </w:r>
          </w:p>
        </w:tc>
        <w:tc>
          <w:tcPr>
            <w:tcW w:w="2410" w:type="dxa"/>
            <w:tcBorders>
              <w:top w:val="single" w:color="auto" w:sz="2" w:space="0"/>
              <w:left w:val="single" w:color="auto" w:sz="2" w:space="0"/>
              <w:bottom w:val="single" w:color="auto" w:sz="2" w:space="0"/>
              <w:right w:val="single" w:color="auto" w:sz="2" w:space="0"/>
            </w:tcBorders>
            <w:vAlign w:val="center"/>
          </w:tcPr>
          <w:p w14:paraId="682A5B62">
            <w:pPr>
              <w:spacing w:before="0" w:after="0" w:line="240" w:lineRule="exact"/>
              <w:jc w:val="right"/>
              <w:rPr>
                <w:rFonts w:ascii="宋体" w:hAnsi="宋体" w:eastAsia="宋体" w:cs="宋体"/>
                <w:sz w:val="18"/>
                <w:szCs w:val="18"/>
              </w:rPr>
            </w:pPr>
            <w:r>
              <w:rPr>
                <w:rFonts w:ascii="宋体" w:hAnsi="宋体" w:eastAsia="宋体" w:cs="宋体"/>
                <w:sz w:val="18"/>
                <w:szCs w:val="18"/>
              </w:rPr>
              <w:t>3,258,170.73</w:t>
            </w:r>
          </w:p>
        </w:tc>
      </w:tr>
      <w:tr w14:paraId="1FFD6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DCFD777">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4ED5D374">
            <w:pPr>
              <w:spacing w:before="0" w:after="0" w:line="240" w:lineRule="exact"/>
              <w:jc w:val="left"/>
              <w:rPr>
                <w:rFonts w:ascii="宋体" w:hAnsi="宋体" w:eastAsia="宋体" w:cs="宋体"/>
                <w:sz w:val="18"/>
                <w:szCs w:val="18"/>
              </w:rPr>
            </w:pPr>
            <w:r>
              <w:rPr>
                <w:rFonts w:ascii="宋体" w:hAnsi="宋体" w:eastAsia="宋体" w:cs="宋体"/>
                <w:sz w:val="18"/>
                <w:szCs w:val="18"/>
              </w:rPr>
              <w:t>安徽金鼎物业管理有限责任公司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4F0B3F43">
            <w:pPr>
              <w:spacing w:before="0" w:after="0" w:line="240" w:lineRule="exact"/>
              <w:jc w:val="right"/>
              <w:rPr>
                <w:rFonts w:ascii="宋体" w:hAnsi="宋体" w:eastAsia="宋体" w:cs="宋体"/>
                <w:sz w:val="18"/>
                <w:szCs w:val="18"/>
              </w:rPr>
            </w:pPr>
            <w:r>
              <w:rPr>
                <w:rFonts w:ascii="宋体" w:hAnsi="宋体" w:eastAsia="宋体" w:cs="宋体"/>
                <w:sz w:val="18"/>
                <w:szCs w:val="18"/>
              </w:rPr>
              <w:t>622,105.33</w:t>
            </w:r>
          </w:p>
        </w:tc>
        <w:tc>
          <w:tcPr>
            <w:tcW w:w="2410" w:type="dxa"/>
            <w:tcBorders>
              <w:top w:val="single" w:color="auto" w:sz="2" w:space="0"/>
              <w:left w:val="single" w:color="auto" w:sz="2" w:space="0"/>
              <w:bottom w:val="single" w:color="auto" w:sz="2" w:space="0"/>
              <w:right w:val="single" w:color="auto" w:sz="2" w:space="0"/>
            </w:tcBorders>
            <w:vAlign w:val="center"/>
          </w:tcPr>
          <w:p w14:paraId="0A984477">
            <w:pPr>
              <w:spacing w:before="0" w:after="0" w:line="240" w:lineRule="exact"/>
              <w:jc w:val="right"/>
              <w:rPr>
                <w:rFonts w:ascii="宋体" w:hAnsi="宋体" w:eastAsia="宋体" w:cs="宋体"/>
                <w:sz w:val="18"/>
                <w:szCs w:val="18"/>
              </w:rPr>
            </w:pPr>
            <w:r>
              <w:rPr>
                <w:rFonts w:ascii="宋体" w:hAnsi="宋体" w:eastAsia="宋体" w:cs="宋体"/>
                <w:sz w:val="18"/>
                <w:szCs w:val="18"/>
              </w:rPr>
              <w:t>1,999,913.37</w:t>
            </w:r>
          </w:p>
        </w:tc>
      </w:tr>
      <w:tr w14:paraId="78FB3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2ABE3AB">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21E5ECBB">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安徽省皖能大厦有限责任公司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67CEEB05">
            <w:pPr>
              <w:spacing w:before="0" w:after="0" w:line="240" w:lineRule="exact"/>
              <w:jc w:val="right"/>
              <w:rPr>
                <w:rFonts w:ascii="宋体" w:hAnsi="宋体" w:eastAsia="宋体" w:cs="宋体"/>
                <w:sz w:val="18"/>
                <w:szCs w:val="18"/>
              </w:rPr>
            </w:pPr>
            <w:r>
              <w:rPr>
                <w:rFonts w:ascii="宋体" w:hAnsi="宋体" w:eastAsia="宋体" w:cs="宋体"/>
                <w:sz w:val="18"/>
                <w:szCs w:val="18"/>
              </w:rPr>
              <w:t>115,000.00</w:t>
            </w:r>
          </w:p>
        </w:tc>
        <w:tc>
          <w:tcPr>
            <w:tcW w:w="2410" w:type="dxa"/>
            <w:tcBorders>
              <w:top w:val="single" w:color="auto" w:sz="2" w:space="0"/>
              <w:left w:val="single" w:color="auto" w:sz="2" w:space="0"/>
              <w:bottom w:val="single" w:color="auto" w:sz="2" w:space="0"/>
              <w:right w:val="single" w:color="auto" w:sz="2" w:space="0"/>
            </w:tcBorders>
            <w:vAlign w:val="center"/>
          </w:tcPr>
          <w:p w14:paraId="7A937A36">
            <w:pPr>
              <w:spacing w:before="0" w:after="0" w:line="240" w:lineRule="exact"/>
              <w:jc w:val="right"/>
              <w:rPr>
                <w:rFonts w:ascii="宋体" w:hAnsi="宋体" w:eastAsia="宋体" w:cs="宋体"/>
                <w:sz w:val="18"/>
                <w:szCs w:val="18"/>
              </w:rPr>
            </w:pPr>
            <w:r>
              <w:rPr>
                <w:rFonts w:ascii="宋体" w:hAnsi="宋体" w:eastAsia="宋体" w:cs="宋体"/>
                <w:sz w:val="18"/>
                <w:szCs w:val="18"/>
              </w:rPr>
              <w:t>897,230.23</w:t>
            </w:r>
          </w:p>
        </w:tc>
      </w:tr>
      <w:tr w14:paraId="0CD4B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DBB0EE3">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56F85E6D">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3D87B034">
            <w:pPr>
              <w:spacing w:before="0" w:after="0" w:line="240" w:lineRule="exact"/>
              <w:jc w:val="right"/>
              <w:rPr>
                <w:rFonts w:ascii="宋体" w:hAnsi="宋体" w:eastAsia="宋体" w:cs="宋体"/>
                <w:sz w:val="18"/>
                <w:szCs w:val="18"/>
              </w:rPr>
            </w:pPr>
            <w:r>
              <w:rPr>
                <w:rFonts w:ascii="宋体" w:hAnsi="宋体" w:eastAsia="宋体" w:cs="宋体"/>
                <w:sz w:val="18"/>
                <w:szCs w:val="18"/>
              </w:rPr>
              <w:t>6,329.99</w:t>
            </w:r>
          </w:p>
        </w:tc>
        <w:tc>
          <w:tcPr>
            <w:tcW w:w="2410" w:type="dxa"/>
            <w:tcBorders>
              <w:top w:val="single" w:color="auto" w:sz="2" w:space="0"/>
              <w:left w:val="single" w:color="auto" w:sz="2" w:space="0"/>
              <w:bottom w:val="single" w:color="auto" w:sz="2" w:space="0"/>
              <w:right w:val="single" w:color="auto" w:sz="2" w:space="0"/>
            </w:tcBorders>
            <w:vAlign w:val="center"/>
          </w:tcPr>
          <w:p w14:paraId="758230B3">
            <w:pPr>
              <w:spacing w:before="0" w:after="0" w:line="240" w:lineRule="exact"/>
              <w:jc w:val="right"/>
              <w:rPr>
                <w:rFonts w:ascii="宋体" w:hAnsi="宋体" w:eastAsia="宋体" w:cs="宋体"/>
                <w:sz w:val="18"/>
                <w:szCs w:val="18"/>
              </w:rPr>
            </w:pPr>
            <w:r>
              <w:rPr>
                <w:rFonts w:ascii="宋体" w:hAnsi="宋体" w:eastAsia="宋体" w:cs="宋体"/>
                <w:sz w:val="18"/>
                <w:szCs w:val="18"/>
              </w:rPr>
              <w:t>429,074.16</w:t>
            </w:r>
          </w:p>
        </w:tc>
      </w:tr>
      <w:tr w14:paraId="20836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090B600">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04A2B8C5">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安徽省皖能正能餐饮运营管理有限责任公司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53B45C65">
            <w:pPr>
              <w:spacing w:before="0" w:after="0" w:line="240" w:lineRule="exact"/>
              <w:jc w:val="right"/>
              <w:rPr>
                <w:rFonts w:ascii="宋体" w:hAnsi="宋体" w:eastAsia="宋体" w:cs="宋体"/>
                <w:sz w:val="18"/>
                <w:szCs w:val="18"/>
              </w:rPr>
            </w:pPr>
            <w:r>
              <w:rPr>
                <w:rFonts w:ascii="宋体" w:hAnsi="宋体" w:eastAsia="宋体" w:cs="宋体"/>
                <w:sz w:val="18"/>
                <w:szCs w:val="18"/>
              </w:rPr>
              <w:t>89,472.83</w:t>
            </w:r>
          </w:p>
        </w:tc>
        <w:tc>
          <w:tcPr>
            <w:tcW w:w="2410" w:type="dxa"/>
            <w:tcBorders>
              <w:top w:val="single" w:color="auto" w:sz="2" w:space="0"/>
              <w:left w:val="single" w:color="auto" w:sz="2" w:space="0"/>
              <w:bottom w:val="single" w:color="auto" w:sz="2" w:space="0"/>
              <w:right w:val="single" w:color="auto" w:sz="2" w:space="0"/>
            </w:tcBorders>
            <w:vAlign w:val="center"/>
          </w:tcPr>
          <w:p w14:paraId="28BF9CF6">
            <w:pPr>
              <w:spacing w:before="0" w:after="0" w:line="240" w:lineRule="exact"/>
              <w:jc w:val="right"/>
              <w:rPr>
                <w:rFonts w:ascii="宋体" w:hAnsi="宋体" w:eastAsia="宋体" w:cs="宋体"/>
                <w:sz w:val="18"/>
                <w:szCs w:val="18"/>
              </w:rPr>
            </w:pPr>
            <w:r>
              <w:rPr>
                <w:rFonts w:ascii="宋体" w:hAnsi="宋体" w:eastAsia="宋体" w:cs="宋体"/>
                <w:sz w:val="18"/>
                <w:szCs w:val="18"/>
              </w:rPr>
              <w:t>295,454.28</w:t>
            </w:r>
          </w:p>
        </w:tc>
      </w:tr>
      <w:tr w14:paraId="3FED5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DBB5D59">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363F8CF2">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655B0A9E">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FD052F4">
            <w:pPr>
              <w:spacing w:before="0" w:after="0" w:line="240" w:lineRule="exact"/>
              <w:jc w:val="right"/>
              <w:rPr>
                <w:rFonts w:ascii="宋体" w:hAnsi="宋体" w:eastAsia="宋体" w:cs="宋体"/>
                <w:sz w:val="18"/>
                <w:szCs w:val="18"/>
              </w:rPr>
            </w:pPr>
            <w:r>
              <w:rPr>
                <w:rFonts w:ascii="宋体" w:hAnsi="宋体" w:eastAsia="宋体" w:cs="宋体"/>
                <w:sz w:val="18"/>
                <w:szCs w:val="18"/>
              </w:rPr>
              <w:t>286,188.68</w:t>
            </w:r>
          </w:p>
        </w:tc>
      </w:tr>
      <w:tr w14:paraId="4CD46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AFE222F">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10F37281">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合肥皖能生态农业发展有限责任公司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04BC0998">
            <w:pPr>
              <w:spacing w:before="0" w:after="0" w:line="240" w:lineRule="exact"/>
              <w:jc w:val="right"/>
              <w:rPr>
                <w:rFonts w:ascii="宋体" w:hAnsi="宋体" w:eastAsia="宋体" w:cs="宋体"/>
                <w:sz w:val="18"/>
                <w:szCs w:val="18"/>
              </w:rPr>
            </w:pPr>
            <w:r>
              <w:rPr>
                <w:rFonts w:ascii="宋体" w:hAnsi="宋体" w:eastAsia="宋体" w:cs="宋体"/>
                <w:sz w:val="18"/>
                <w:szCs w:val="18"/>
              </w:rPr>
              <w:t>184,250.01</w:t>
            </w:r>
          </w:p>
        </w:tc>
        <w:tc>
          <w:tcPr>
            <w:tcW w:w="2410" w:type="dxa"/>
            <w:tcBorders>
              <w:top w:val="single" w:color="auto" w:sz="2" w:space="0"/>
              <w:left w:val="single" w:color="auto" w:sz="2" w:space="0"/>
              <w:bottom w:val="single" w:color="auto" w:sz="2" w:space="0"/>
              <w:right w:val="single" w:color="auto" w:sz="2" w:space="0"/>
            </w:tcBorders>
            <w:vAlign w:val="center"/>
          </w:tcPr>
          <w:p w14:paraId="3FDD7AEE">
            <w:pPr>
              <w:spacing w:before="0" w:after="0" w:line="240" w:lineRule="exact"/>
              <w:jc w:val="right"/>
              <w:rPr>
                <w:rFonts w:ascii="宋体" w:hAnsi="宋体" w:eastAsia="宋体" w:cs="宋体"/>
                <w:sz w:val="18"/>
                <w:szCs w:val="18"/>
              </w:rPr>
            </w:pPr>
            <w:r>
              <w:rPr>
                <w:rFonts w:ascii="宋体" w:hAnsi="宋体" w:eastAsia="宋体" w:cs="宋体"/>
                <w:sz w:val="18"/>
                <w:szCs w:val="18"/>
              </w:rPr>
              <w:t>182,425.74</w:t>
            </w:r>
          </w:p>
        </w:tc>
      </w:tr>
      <w:tr w14:paraId="079C9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02B441B">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6B28AB76">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安徽皖能环境科技有限公司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4993658D">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AFF2B31">
            <w:pPr>
              <w:spacing w:before="0" w:after="0" w:line="240" w:lineRule="exact"/>
              <w:jc w:val="right"/>
              <w:rPr>
                <w:rFonts w:ascii="宋体" w:hAnsi="宋体" w:eastAsia="宋体" w:cs="宋体"/>
                <w:sz w:val="18"/>
                <w:szCs w:val="18"/>
              </w:rPr>
            </w:pPr>
            <w:r>
              <w:rPr>
                <w:rFonts w:ascii="宋体" w:hAnsi="宋体" w:eastAsia="宋体" w:cs="宋体"/>
                <w:sz w:val="18"/>
                <w:szCs w:val="18"/>
              </w:rPr>
              <w:t>111,207.08</w:t>
            </w:r>
          </w:p>
        </w:tc>
      </w:tr>
      <w:tr w14:paraId="1473C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78E1846">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2245D8CB">
            <w:pPr>
              <w:spacing w:before="0" w:after="0" w:line="240" w:lineRule="exact"/>
              <w:jc w:val="left"/>
              <w:rPr>
                <w:rFonts w:ascii="宋体" w:hAnsi="宋体" w:eastAsia="宋体" w:cs="宋体"/>
                <w:sz w:val="18"/>
                <w:szCs w:val="18"/>
              </w:rPr>
            </w:pPr>
            <w:r>
              <w:rPr>
                <w:rFonts w:ascii="宋体" w:hAnsi="宋体" w:eastAsia="宋体" w:cs="宋体"/>
                <w:sz w:val="18"/>
                <w:szCs w:val="18"/>
              </w:rPr>
              <w:t>滁州市皖能兴滁环境科技有限公司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5BE6AD94">
            <w:pPr>
              <w:spacing w:before="0" w:after="0" w:line="240" w:lineRule="exact"/>
              <w:jc w:val="right"/>
              <w:rPr>
                <w:rFonts w:ascii="宋体" w:hAnsi="宋体" w:eastAsia="宋体" w:cs="宋体"/>
                <w:sz w:val="18"/>
                <w:szCs w:val="18"/>
              </w:rPr>
            </w:pPr>
            <w:r>
              <w:rPr>
                <w:rFonts w:ascii="宋体" w:hAnsi="宋体" w:eastAsia="宋体" w:cs="宋体"/>
                <w:sz w:val="18"/>
                <w:szCs w:val="18"/>
              </w:rPr>
              <w:t>84,448.00</w:t>
            </w:r>
          </w:p>
        </w:tc>
        <w:tc>
          <w:tcPr>
            <w:tcW w:w="2410" w:type="dxa"/>
            <w:tcBorders>
              <w:top w:val="single" w:color="auto" w:sz="2" w:space="0"/>
              <w:left w:val="single" w:color="auto" w:sz="2" w:space="0"/>
              <w:bottom w:val="single" w:color="auto" w:sz="2" w:space="0"/>
              <w:right w:val="single" w:color="auto" w:sz="2" w:space="0"/>
            </w:tcBorders>
            <w:vAlign w:val="center"/>
          </w:tcPr>
          <w:p w14:paraId="03EA0FF6">
            <w:pPr>
              <w:spacing w:before="0" w:after="0" w:line="240" w:lineRule="exact"/>
              <w:jc w:val="right"/>
              <w:rPr>
                <w:rFonts w:ascii="宋体" w:hAnsi="宋体" w:eastAsia="宋体" w:cs="宋体"/>
                <w:sz w:val="18"/>
                <w:szCs w:val="18"/>
              </w:rPr>
            </w:pPr>
            <w:r>
              <w:rPr>
                <w:rFonts w:ascii="宋体" w:hAnsi="宋体" w:eastAsia="宋体" w:cs="宋体"/>
                <w:sz w:val="18"/>
                <w:szCs w:val="18"/>
              </w:rPr>
              <w:t>58,278.40</w:t>
            </w:r>
          </w:p>
        </w:tc>
      </w:tr>
      <w:tr w14:paraId="12521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2013073">
            <w:pPr>
              <w:spacing w:before="0" w:after="0" w:line="240" w:lineRule="exact"/>
              <w:jc w:val="left"/>
              <w:rPr>
                <w:rFonts w:ascii="宋体" w:hAnsi="宋体" w:eastAsia="宋体" w:cs="宋体"/>
                <w:sz w:val="18"/>
                <w:szCs w:val="18"/>
              </w:rPr>
            </w:pPr>
            <w:r>
              <w:rPr>
                <w:rFonts w:ascii="宋体" w:hAnsi="宋体" w:eastAsia="宋体" w:cs="宋体"/>
                <w:sz w:val="18"/>
                <w:szCs w:val="18"/>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14:paraId="33392EC4">
            <w:pPr>
              <w:spacing w:before="0" w:after="0" w:line="240" w:lineRule="exact"/>
              <w:jc w:val="left"/>
              <w:rPr>
                <w:rFonts w:ascii="宋体" w:hAnsi="宋体" w:eastAsia="宋体" w:cs="宋体"/>
                <w:sz w:val="18"/>
                <w:szCs w:val="18"/>
              </w:rPr>
            </w:pPr>
            <w:r>
              <w:rPr>
                <w:rFonts w:ascii="宋体" w:hAnsi="宋体" w:eastAsia="宋体" w:cs="宋体"/>
                <w:sz w:val="18"/>
                <w:szCs w:val="18"/>
              </w:rPr>
              <w:t>国能神皖马鞍山发电有限责任公司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32D09A66">
            <w:pPr>
              <w:spacing w:before="0" w:after="0" w:line="240" w:lineRule="exact"/>
              <w:jc w:val="right"/>
              <w:rPr>
                <w:rFonts w:ascii="宋体" w:hAnsi="宋体" w:eastAsia="宋体" w:cs="宋体"/>
                <w:sz w:val="18"/>
                <w:szCs w:val="18"/>
              </w:rPr>
            </w:pPr>
            <w:r>
              <w:rPr>
                <w:rFonts w:ascii="宋体" w:hAnsi="宋体" w:eastAsia="宋体" w:cs="宋体"/>
                <w:sz w:val="18"/>
                <w:szCs w:val="18"/>
              </w:rPr>
              <w:t>532,075.46</w:t>
            </w:r>
          </w:p>
        </w:tc>
        <w:tc>
          <w:tcPr>
            <w:tcW w:w="2410" w:type="dxa"/>
            <w:tcBorders>
              <w:top w:val="single" w:color="auto" w:sz="2" w:space="0"/>
              <w:left w:val="single" w:color="auto" w:sz="2" w:space="0"/>
              <w:bottom w:val="single" w:color="auto" w:sz="2" w:space="0"/>
              <w:right w:val="single" w:color="auto" w:sz="2" w:space="0"/>
            </w:tcBorders>
            <w:vAlign w:val="center"/>
          </w:tcPr>
          <w:p w14:paraId="36C447D2">
            <w:pPr>
              <w:spacing w:before="0" w:after="0" w:line="240" w:lineRule="exact"/>
              <w:jc w:val="right"/>
              <w:rPr>
                <w:rFonts w:ascii="宋体" w:hAnsi="宋体" w:eastAsia="宋体" w:cs="宋体"/>
                <w:sz w:val="18"/>
                <w:szCs w:val="18"/>
              </w:rPr>
            </w:pPr>
            <w:r>
              <w:rPr>
                <w:rFonts w:ascii="宋体" w:hAnsi="宋体" w:eastAsia="宋体" w:cs="宋体"/>
                <w:sz w:val="18"/>
                <w:szCs w:val="18"/>
              </w:rPr>
              <w:t>3,513,705.92</w:t>
            </w:r>
          </w:p>
        </w:tc>
      </w:tr>
      <w:tr w14:paraId="0FDA3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8EF6B7E">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3BC77D5A">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248F263A">
            <w:pPr>
              <w:spacing w:before="0" w:after="0" w:line="240" w:lineRule="exact"/>
              <w:jc w:val="right"/>
              <w:rPr>
                <w:rFonts w:ascii="宋体" w:hAnsi="宋体" w:eastAsia="宋体" w:cs="宋体"/>
                <w:sz w:val="18"/>
                <w:szCs w:val="18"/>
              </w:rPr>
            </w:pPr>
            <w:r>
              <w:rPr>
                <w:rFonts w:ascii="宋体" w:hAnsi="宋体" w:eastAsia="宋体" w:cs="宋体"/>
                <w:sz w:val="18"/>
                <w:szCs w:val="18"/>
              </w:rPr>
              <w:t>377,674,828.81</w:t>
            </w:r>
          </w:p>
        </w:tc>
        <w:tc>
          <w:tcPr>
            <w:tcW w:w="2410" w:type="dxa"/>
            <w:tcBorders>
              <w:top w:val="single" w:color="auto" w:sz="2" w:space="0"/>
              <w:left w:val="single" w:color="auto" w:sz="2" w:space="0"/>
              <w:bottom w:val="single" w:color="auto" w:sz="2" w:space="0"/>
              <w:right w:val="single" w:color="auto" w:sz="2" w:space="0"/>
            </w:tcBorders>
            <w:vAlign w:val="center"/>
          </w:tcPr>
          <w:p w14:paraId="15CFBEEC">
            <w:pPr>
              <w:spacing w:before="0" w:after="0" w:line="240" w:lineRule="exact"/>
              <w:jc w:val="right"/>
              <w:rPr>
                <w:rFonts w:ascii="宋体" w:hAnsi="宋体" w:eastAsia="宋体" w:cs="宋体"/>
                <w:sz w:val="18"/>
                <w:szCs w:val="18"/>
              </w:rPr>
            </w:pPr>
            <w:r>
              <w:rPr>
                <w:rFonts w:ascii="宋体" w:hAnsi="宋体" w:eastAsia="宋体" w:cs="宋体"/>
                <w:sz w:val="18"/>
                <w:szCs w:val="18"/>
              </w:rPr>
              <w:t>386,017,622.95</w:t>
            </w:r>
          </w:p>
        </w:tc>
      </w:tr>
      <w:tr w14:paraId="7562A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DCD9A37">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2B10107B">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安徽省皖能电力运营检修股份公司</w:t>
            </w:r>
          </w:p>
        </w:tc>
        <w:tc>
          <w:tcPr>
            <w:tcW w:w="2410" w:type="dxa"/>
            <w:tcBorders>
              <w:top w:val="single" w:color="auto" w:sz="2" w:space="0"/>
              <w:left w:val="single" w:color="auto" w:sz="2" w:space="0"/>
              <w:bottom w:val="single" w:color="auto" w:sz="2" w:space="0"/>
              <w:right w:val="single" w:color="auto" w:sz="2" w:space="0"/>
            </w:tcBorders>
            <w:vAlign w:val="center"/>
          </w:tcPr>
          <w:p w14:paraId="099F61A8">
            <w:pPr>
              <w:spacing w:before="0" w:after="0" w:line="240" w:lineRule="exact"/>
              <w:jc w:val="right"/>
              <w:rPr>
                <w:rFonts w:ascii="宋体" w:hAnsi="宋体" w:eastAsia="宋体" w:cs="宋体"/>
                <w:sz w:val="18"/>
                <w:szCs w:val="18"/>
              </w:rPr>
            </w:pPr>
            <w:r>
              <w:rPr>
                <w:rFonts w:ascii="宋体" w:hAnsi="宋体" w:eastAsia="宋体" w:cs="宋体"/>
                <w:sz w:val="18"/>
                <w:szCs w:val="18"/>
              </w:rPr>
              <w:t>6,378,374.23</w:t>
            </w:r>
          </w:p>
        </w:tc>
        <w:tc>
          <w:tcPr>
            <w:tcW w:w="2410" w:type="dxa"/>
            <w:tcBorders>
              <w:top w:val="single" w:color="auto" w:sz="2" w:space="0"/>
              <w:left w:val="single" w:color="auto" w:sz="2" w:space="0"/>
              <w:bottom w:val="single" w:color="auto" w:sz="2" w:space="0"/>
              <w:right w:val="single" w:color="auto" w:sz="2" w:space="0"/>
            </w:tcBorders>
            <w:vAlign w:val="center"/>
          </w:tcPr>
          <w:p w14:paraId="0AE0905F">
            <w:pPr>
              <w:spacing w:before="0" w:after="0" w:line="240" w:lineRule="exact"/>
              <w:jc w:val="right"/>
              <w:rPr>
                <w:rFonts w:ascii="宋体" w:hAnsi="宋体" w:eastAsia="宋体" w:cs="宋体"/>
                <w:sz w:val="18"/>
                <w:szCs w:val="18"/>
              </w:rPr>
            </w:pPr>
            <w:r>
              <w:rPr>
                <w:rFonts w:ascii="宋体" w:hAnsi="宋体" w:eastAsia="宋体" w:cs="宋体"/>
                <w:sz w:val="18"/>
                <w:szCs w:val="18"/>
              </w:rPr>
              <w:t>3,047,410.56</w:t>
            </w:r>
          </w:p>
        </w:tc>
      </w:tr>
      <w:tr w14:paraId="45BAA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A3F30F2">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38501CA3">
            <w:pPr>
              <w:spacing w:before="0" w:after="0" w:line="240" w:lineRule="exact"/>
              <w:jc w:val="left"/>
              <w:rPr>
                <w:rFonts w:ascii="宋体" w:hAnsi="宋体" w:eastAsia="宋体" w:cs="宋体"/>
                <w:sz w:val="18"/>
                <w:szCs w:val="18"/>
              </w:rPr>
            </w:pPr>
            <w:r>
              <w:rPr>
                <w:rFonts w:ascii="宋体" w:hAnsi="宋体" w:eastAsia="宋体" w:cs="宋体"/>
                <w:sz w:val="18"/>
                <w:szCs w:val="18"/>
              </w:rPr>
              <w:t>安徽皖能节能服务有限公司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72ADD763">
            <w:pPr>
              <w:spacing w:before="0" w:after="0" w:line="240" w:lineRule="exact"/>
              <w:jc w:val="right"/>
              <w:rPr>
                <w:rFonts w:ascii="宋体" w:hAnsi="宋体" w:eastAsia="宋体" w:cs="宋体"/>
                <w:sz w:val="18"/>
                <w:szCs w:val="18"/>
              </w:rPr>
            </w:pPr>
            <w:r>
              <w:rPr>
                <w:rFonts w:ascii="宋体" w:hAnsi="宋体" w:eastAsia="宋体" w:cs="宋体"/>
                <w:sz w:val="18"/>
                <w:szCs w:val="18"/>
              </w:rPr>
              <w:t>417,058.40</w:t>
            </w:r>
          </w:p>
        </w:tc>
        <w:tc>
          <w:tcPr>
            <w:tcW w:w="2410" w:type="dxa"/>
            <w:tcBorders>
              <w:top w:val="single" w:color="auto" w:sz="2" w:space="0"/>
              <w:left w:val="single" w:color="auto" w:sz="2" w:space="0"/>
              <w:bottom w:val="single" w:color="auto" w:sz="2" w:space="0"/>
              <w:right w:val="single" w:color="auto" w:sz="2" w:space="0"/>
            </w:tcBorders>
            <w:vAlign w:val="center"/>
          </w:tcPr>
          <w:p w14:paraId="53C973AE">
            <w:pPr>
              <w:spacing w:before="0" w:after="0" w:line="240" w:lineRule="exact"/>
              <w:jc w:val="right"/>
              <w:rPr>
                <w:rFonts w:ascii="宋体" w:hAnsi="宋体" w:eastAsia="宋体" w:cs="宋体"/>
                <w:sz w:val="18"/>
                <w:szCs w:val="18"/>
              </w:rPr>
            </w:pPr>
            <w:r>
              <w:rPr>
                <w:rFonts w:ascii="宋体" w:hAnsi="宋体" w:eastAsia="宋体" w:cs="宋体"/>
                <w:sz w:val="18"/>
                <w:szCs w:val="18"/>
              </w:rPr>
              <w:t>577,268.70</w:t>
            </w:r>
          </w:p>
        </w:tc>
      </w:tr>
      <w:tr w14:paraId="68675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739AAA9">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4C64C99A">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3CF05CC3">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E8FB141">
            <w:pPr>
              <w:spacing w:before="0" w:after="0" w:line="240" w:lineRule="exact"/>
              <w:jc w:val="right"/>
              <w:rPr>
                <w:rFonts w:ascii="宋体" w:hAnsi="宋体" w:eastAsia="宋体" w:cs="宋体"/>
                <w:sz w:val="18"/>
                <w:szCs w:val="18"/>
              </w:rPr>
            </w:pPr>
            <w:r>
              <w:rPr>
                <w:rFonts w:ascii="宋体" w:hAnsi="宋体" w:eastAsia="宋体" w:cs="宋体"/>
                <w:sz w:val="18"/>
                <w:szCs w:val="18"/>
              </w:rPr>
              <w:t>343,874.11</w:t>
            </w:r>
          </w:p>
        </w:tc>
      </w:tr>
      <w:tr w14:paraId="0C3D7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22248F6">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3113C730">
            <w:pPr>
              <w:spacing w:before="0" w:after="0" w:line="240" w:lineRule="exact"/>
              <w:jc w:val="left"/>
              <w:rPr>
                <w:rFonts w:ascii="宋体" w:hAnsi="宋体" w:eastAsia="宋体" w:cs="宋体"/>
                <w:sz w:val="18"/>
                <w:szCs w:val="18"/>
              </w:rPr>
            </w:pPr>
            <w:r>
              <w:rPr>
                <w:rFonts w:ascii="宋体" w:hAnsi="宋体" w:eastAsia="宋体" w:cs="宋体"/>
                <w:sz w:val="18"/>
                <w:szCs w:val="18"/>
              </w:rPr>
              <w:t>安徽金鼎物业管理有限责任公司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12F4690C">
            <w:pPr>
              <w:spacing w:before="0" w:after="0" w:line="240" w:lineRule="exact"/>
              <w:jc w:val="right"/>
              <w:rPr>
                <w:rFonts w:ascii="宋体" w:hAnsi="宋体" w:eastAsia="宋体" w:cs="宋体"/>
                <w:sz w:val="18"/>
                <w:szCs w:val="18"/>
              </w:rPr>
            </w:pPr>
            <w:r>
              <w:rPr>
                <w:rFonts w:ascii="宋体" w:hAnsi="宋体" w:eastAsia="宋体" w:cs="宋体"/>
                <w:sz w:val="18"/>
                <w:szCs w:val="18"/>
              </w:rPr>
              <w:t>140,007.98</w:t>
            </w:r>
          </w:p>
        </w:tc>
        <w:tc>
          <w:tcPr>
            <w:tcW w:w="2410" w:type="dxa"/>
            <w:tcBorders>
              <w:top w:val="single" w:color="auto" w:sz="2" w:space="0"/>
              <w:left w:val="single" w:color="auto" w:sz="2" w:space="0"/>
              <w:bottom w:val="single" w:color="auto" w:sz="2" w:space="0"/>
              <w:right w:val="single" w:color="auto" w:sz="2" w:space="0"/>
            </w:tcBorders>
            <w:vAlign w:val="center"/>
          </w:tcPr>
          <w:p w14:paraId="20FA8D96">
            <w:pPr>
              <w:spacing w:before="0" w:after="0" w:line="240" w:lineRule="exact"/>
              <w:jc w:val="right"/>
              <w:rPr>
                <w:rFonts w:ascii="宋体" w:hAnsi="宋体" w:eastAsia="宋体" w:cs="宋体"/>
                <w:sz w:val="18"/>
                <w:szCs w:val="18"/>
              </w:rPr>
            </w:pPr>
            <w:r>
              <w:rPr>
                <w:rFonts w:ascii="宋体" w:hAnsi="宋体" w:eastAsia="宋体" w:cs="宋体"/>
                <w:sz w:val="18"/>
                <w:szCs w:val="18"/>
              </w:rPr>
              <w:t>314,207.20</w:t>
            </w:r>
          </w:p>
        </w:tc>
      </w:tr>
      <w:tr w14:paraId="0F9C3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6AA3B55">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5F1932EE">
            <w:pPr>
              <w:spacing w:before="0" w:after="0" w:line="240" w:lineRule="exact"/>
              <w:jc w:val="left"/>
              <w:rPr>
                <w:rFonts w:ascii="宋体" w:hAnsi="宋体" w:eastAsia="宋体" w:cs="宋体"/>
                <w:sz w:val="18"/>
                <w:szCs w:val="18"/>
              </w:rPr>
            </w:pPr>
            <w:r>
              <w:rPr>
                <w:rFonts w:ascii="宋体" w:hAnsi="宋体" w:eastAsia="宋体" w:cs="宋体"/>
                <w:sz w:val="18"/>
                <w:szCs w:val="18"/>
              </w:rPr>
              <w:t>淮北聚能发电有限公司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3189DC80">
            <w:pPr>
              <w:spacing w:before="0" w:after="0" w:line="240" w:lineRule="exact"/>
              <w:jc w:val="right"/>
              <w:rPr>
                <w:rFonts w:ascii="宋体" w:hAnsi="宋体" w:eastAsia="宋体" w:cs="宋体"/>
                <w:sz w:val="18"/>
                <w:szCs w:val="18"/>
              </w:rPr>
            </w:pPr>
            <w:r>
              <w:rPr>
                <w:rFonts w:ascii="宋体" w:hAnsi="宋体" w:eastAsia="宋体" w:cs="宋体"/>
                <w:sz w:val="18"/>
                <w:szCs w:val="18"/>
              </w:rPr>
              <w:t>76,600.00</w:t>
            </w:r>
          </w:p>
        </w:tc>
        <w:tc>
          <w:tcPr>
            <w:tcW w:w="2410" w:type="dxa"/>
            <w:tcBorders>
              <w:top w:val="single" w:color="auto" w:sz="2" w:space="0"/>
              <w:left w:val="single" w:color="auto" w:sz="2" w:space="0"/>
              <w:bottom w:val="single" w:color="auto" w:sz="2" w:space="0"/>
              <w:right w:val="single" w:color="auto" w:sz="2" w:space="0"/>
            </w:tcBorders>
            <w:vAlign w:val="center"/>
          </w:tcPr>
          <w:p w14:paraId="73DD1939">
            <w:pPr>
              <w:spacing w:before="0" w:after="0" w:line="240" w:lineRule="exact"/>
              <w:jc w:val="right"/>
              <w:rPr>
                <w:rFonts w:ascii="宋体" w:hAnsi="宋体" w:eastAsia="宋体" w:cs="宋体"/>
                <w:sz w:val="18"/>
                <w:szCs w:val="18"/>
              </w:rPr>
            </w:pPr>
            <w:r>
              <w:rPr>
                <w:rFonts w:ascii="宋体" w:hAnsi="宋体" w:eastAsia="宋体" w:cs="宋体"/>
                <w:sz w:val="18"/>
                <w:szCs w:val="18"/>
              </w:rPr>
              <w:t>230,757.00</w:t>
            </w:r>
          </w:p>
        </w:tc>
      </w:tr>
      <w:tr w14:paraId="6B7E7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9313178">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3987979F">
            <w:pPr>
              <w:spacing w:before="0" w:after="0" w:line="240" w:lineRule="exact"/>
              <w:jc w:val="left"/>
              <w:rPr>
                <w:rFonts w:ascii="宋体" w:hAnsi="宋体" w:eastAsia="宋体" w:cs="宋体"/>
                <w:sz w:val="18"/>
                <w:szCs w:val="18"/>
              </w:rPr>
            </w:pPr>
            <w:r>
              <w:rPr>
                <w:rFonts w:ascii="宋体" w:hAnsi="宋体" w:eastAsia="宋体" w:cs="宋体"/>
                <w:sz w:val="18"/>
                <w:szCs w:val="18"/>
              </w:rPr>
              <w:t>安徽省新能电气科技有限公司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0A1C1F9B">
            <w:pPr>
              <w:spacing w:before="0" w:after="0" w:line="240" w:lineRule="exact"/>
              <w:jc w:val="right"/>
              <w:rPr>
                <w:rFonts w:ascii="宋体" w:hAnsi="宋体" w:eastAsia="宋体" w:cs="宋体"/>
                <w:sz w:val="18"/>
                <w:szCs w:val="18"/>
              </w:rPr>
            </w:pPr>
            <w:r>
              <w:rPr>
                <w:rFonts w:ascii="宋体" w:hAnsi="宋体" w:eastAsia="宋体" w:cs="宋体"/>
                <w:sz w:val="18"/>
                <w:szCs w:val="18"/>
              </w:rPr>
              <w:t>209,095.00</w:t>
            </w:r>
          </w:p>
        </w:tc>
        <w:tc>
          <w:tcPr>
            <w:tcW w:w="2410" w:type="dxa"/>
            <w:tcBorders>
              <w:top w:val="single" w:color="auto" w:sz="2" w:space="0"/>
              <w:left w:val="single" w:color="auto" w:sz="2" w:space="0"/>
              <w:bottom w:val="single" w:color="auto" w:sz="2" w:space="0"/>
              <w:right w:val="single" w:color="auto" w:sz="2" w:space="0"/>
            </w:tcBorders>
            <w:vAlign w:val="center"/>
          </w:tcPr>
          <w:p w14:paraId="52B3B3ED">
            <w:pPr>
              <w:spacing w:before="0" w:after="0" w:line="240" w:lineRule="exact"/>
              <w:jc w:val="right"/>
              <w:rPr>
                <w:rFonts w:ascii="宋体" w:hAnsi="宋体" w:eastAsia="宋体" w:cs="宋体"/>
                <w:sz w:val="18"/>
                <w:szCs w:val="18"/>
              </w:rPr>
            </w:pPr>
            <w:r>
              <w:rPr>
                <w:rFonts w:ascii="宋体" w:hAnsi="宋体" w:eastAsia="宋体" w:cs="宋体"/>
                <w:sz w:val="18"/>
                <w:szCs w:val="18"/>
              </w:rPr>
              <w:t>166,075.00</w:t>
            </w:r>
          </w:p>
        </w:tc>
      </w:tr>
      <w:tr w14:paraId="793A5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2F13A42">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4CD1E4B7">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安徽皖能环境科技有限公司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5B766C6C">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7D01715">
            <w:pPr>
              <w:spacing w:before="0" w:after="0" w:line="240" w:lineRule="exact"/>
              <w:jc w:val="right"/>
              <w:rPr>
                <w:rFonts w:ascii="宋体" w:hAnsi="宋体" w:eastAsia="宋体" w:cs="宋体"/>
                <w:sz w:val="18"/>
                <w:szCs w:val="18"/>
              </w:rPr>
            </w:pPr>
            <w:r>
              <w:rPr>
                <w:rFonts w:ascii="宋体" w:hAnsi="宋体" w:eastAsia="宋体" w:cs="宋体"/>
                <w:sz w:val="18"/>
                <w:szCs w:val="18"/>
              </w:rPr>
              <w:t>154,744.82</w:t>
            </w:r>
          </w:p>
        </w:tc>
      </w:tr>
      <w:tr w14:paraId="6D025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2D5F69C">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30A38FA4">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安徽省皖能正能餐饮运营管理有限责任公司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1D157555">
            <w:pPr>
              <w:spacing w:before="0" w:after="0" w:line="240" w:lineRule="exact"/>
              <w:jc w:val="right"/>
              <w:rPr>
                <w:rFonts w:ascii="宋体" w:hAnsi="宋体" w:eastAsia="宋体" w:cs="宋体"/>
                <w:sz w:val="18"/>
                <w:szCs w:val="18"/>
              </w:rPr>
            </w:pPr>
            <w:r>
              <w:rPr>
                <w:rFonts w:ascii="宋体" w:hAnsi="宋体" w:eastAsia="宋体" w:cs="宋体"/>
                <w:sz w:val="18"/>
                <w:szCs w:val="18"/>
              </w:rPr>
              <w:t>133,560.00</w:t>
            </w:r>
          </w:p>
        </w:tc>
        <w:tc>
          <w:tcPr>
            <w:tcW w:w="2410" w:type="dxa"/>
            <w:tcBorders>
              <w:top w:val="single" w:color="auto" w:sz="2" w:space="0"/>
              <w:left w:val="single" w:color="auto" w:sz="2" w:space="0"/>
              <w:bottom w:val="single" w:color="auto" w:sz="2" w:space="0"/>
              <w:right w:val="single" w:color="auto" w:sz="2" w:space="0"/>
            </w:tcBorders>
            <w:vAlign w:val="center"/>
          </w:tcPr>
          <w:p w14:paraId="2F7B7368">
            <w:pPr>
              <w:spacing w:before="0" w:after="0" w:line="240" w:lineRule="exact"/>
              <w:jc w:val="right"/>
              <w:rPr>
                <w:rFonts w:ascii="宋体" w:hAnsi="宋体" w:eastAsia="宋体" w:cs="宋体"/>
                <w:sz w:val="18"/>
                <w:szCs w:val="18"/>
              </w:rPr>
            </w:pPr>
            <w:r>
              <w:rPr>
                <w:rFonts w:ascii="宋体" w:hAnsi="宋体" w:eastAsia="宋体" w:cs="宋体"/>
                <w:sz w:val="18"/>
                <w:szCs w:val="18"/>
              </w:rPr>
              <w:t>117,428.00</w:t>
            </w:r>
          </w:p>
        </w:tc>
      </w:tr>
      <w:tr w14:paraId="3D738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5236D01">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4CAFA6C8">
            <w:pPr>
              <w:spacing w:before="0" w:after="0" w:line="240" w:lineRule="exact"/>
              <w:jc w:val="left"/>
              <w:rPr>
                <w:rFonts w:ascii="宋体" w:hAnsi="宋体" w:eastAsia="宋体" w:cs="宋体"/>
                <w:sz w:val="18"/>
                <w:szCs w:val="18"/>
              </w:rPr>
            </w:pPr>
            <w:r>
              <w:rPr>
                <w:rFonts w:ascii="宋体" w:hAnsi="宋体" w:eastAsia="宋体" w:cs="宋体"/>
                <w:sz w:val="18"/>
                <w:szCs w:val="18"/>
              </w:rPr>
              <w:t>安徽皖能恒发电力检修有限公司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6CC11339">
            <w:pPr>
              <w:spacing w:before="0" w:after="0" w:line="240" w:lineRule="exact"/>
              <w:jc w:val="right"/>
              <w:rPr>
                <w:rFonts w:ascii="宋体" w:hAnsi="宋体" w:eastAsia="宋体" w:cs="宋体"/>
                <w:sz w:val="18"/>
                <w:szCs w:val="18"/>
              </w:rPr>
            </w:pPr>
            <w:r>
              <w:rPr>
                <w:rFonts w:ascii="宋体" w:hAnsi="宋体" w:eastAsia="宋体" w:cs="宋体"/>
                <w:sz w:val="18"/>
                <w:szCs w:val="18"/>
              </w:rPr>
              <w:t>79,822.90</w:t>
            </w:r>
          </w:p>
        </w:tc>
        <w:tc>
          <w:tcPr>
            <w:tcW w:w="2410" w:type="dxa"/>
            <w:tcBorders>
              <w:top w:val="single" w:color="auto" w:sz="2" w:space="0"/>
              <w:left w:val="single" w:color="auto" w:sz="2" w:space="0"/>
              <w:bottom w:val="single" w:color="auto" w:sz="2" w:space="0"/>
              <w:right w:val="single" w:color="auto" w:sz="2" w:space="0"/>
            </w:tcBorders>
            <w:vAlign w:val="center"/>
          </w:tcPr>
          <w:p w14:paraId="79429450">
            <w:pPr>
              <w:spacing w:before="0" w:after="0" w:line="240" w:lineRule="exact"/>
              <w:jc w:val="right"/>
              <w:rPr>
                <w:rFonts w:ascii="宋体" w:hAnsi="宋体" w:eastAsia="宋体" w:cs="宋体"/>
                <w:sz w:val="18"/>
                <w:szCs w:val="18"/>
              </w:rPr>
            </w:pPr>
            <w:r>
              <w:rPr>
                <w:rFonts w:ascii="宋体" w:hAnsi="宋体" w:eastAsia="宋体" w:cs="宋体"/>
                <w:sz w:val="18"/>
                <w:szCs w:val="18"/>
              </w:rPr>
              <w:t>105,270.13</w:t>
            </w:r>
          </w:p>
        </w:tc>
      </w:tr>
      <w:tr w14:paraId="551C1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48AD052">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0B6D0F45">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合肥皖能生态农业发展有限责任公司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01E2D274">
            <w:pPr>
              <w:spacing w:before="0" w:after="0" w:line="240" w:lineRule="exact"/>
              <w:jc w:val="right"/>
              <w:rPr>
                <w:rFonts w:ascii="宋体" w:hAnsi="宋体" w:eastAsia="宋体" w:cs="宋体"/>
                <w:sz w:val="18"/>
                <w:szCs w:val="18"/>
              </w:rPr>
            </w:pPr>
            <w:r>
              <w:rPr>
                <w:rFonts w:ascii="宋体" w:hAnsi="宋体" w:eastAsia="宋体" w:cs="宋体"/>
                <w:sz w:val="18"/>
                <w:szCs w:val="18"/>
              </w:rPr>
              <w:t>38,285.00</w:t>
            </w:r>
          </w:p>
        </w:tc>
        <w:tc>
          <w:tcPr>
            <w:tcW w:w="2410" w:type="dxa"/>
            <w:tcBorders>
              <w:top w:val="single" w:color="auto" w:sz="2" w:space="0"/>
              <w:left w:val="single" w:color="auto" w:sz="2" w:space="0"/>
              <w:bottom w:val="single" w:color="auto" w:sz="2" w:space="0"/>
              <w:right w:val="single" w:color="auto" w:sz="2" w:space="0"/>
            </w:tcBorders>
            <w:vAlign w:val="center"/>
          </w:tcPr>
          <w:p w14:paraId="6885F3FC">
            <w:pPr>
              <w:spacing w:before="0" w:after="0" w:line="240" w:lineRule="exact"/>
              <w:jc w:val="right"/>
              <w:rPr>
                <w:rFonts w:ascii="宋体" w:hAnsi="宋体" w:eastAsia="宋体" w:cs="宋体"/>
                <w:sz w:val="18"/>
                <w:szCs w:val="18"/>
              </w:rPr>
            </w:pPr>
            <w:r>
              <w:rPr>
                <w:rFonts w:ascii="宋体" w:hAnsi="宋体" w:eastAsia="宋体" w:cs="宋体"/>
                <w:sz w:val="18"/>
                <w:szCs w:val="18"/>
              </w:rPr>
              <w:t>42,535.00</w:t>
            </w:r>
          </w:p>
        </w:tc>
      </w:tr>
      <w:tr w14:paraId="358C0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1AEA45A">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37DA31AD">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安徽省皖能大厦有限责任公司</w:t>
            </w:r>
          </w:p>
        </w:tc>
        <w:tc>
          <w:tcPr>
            <w:tcW w:w="2410" w:type="dxa"/>
            <w:tcBorders>
              <w:top w:val="single" w:color="auto" w:sz="2" w:space="0"/>
              <w:left w:val="single" w:color="auto" w:sz="2" w:space="0"/>
              <w:bottom w:val="single" w:color="auto" w:sz="2" w:space="0"/>
              <w:right w:val="single" w:color="auto" w:sz="2" w:space="0"/>
            </w:tcBorders>
            <w:vAlign w:val="center"/>
          </w:tcPr>
          <w:p w14:paraId="6BDB7045">
            <w:pPr>
              <w:spacing w:before="0" w:after="0" w:line="240" w:lineRule="exact"/>
              <w:jc w:val="right"/>
              <w:rPr>
                <w:rFonts w:ascii="宋体" w:hAnsi="宋体" w:eastAsia="宋体" w:cs="宋体"/>
                <w:sz w:val="18"/>
                <w:szCs w:val="18"/>
              </w:rPr>
            </w:pPr>
            <w:r>
              <w:rPr>
                <w:rFonts w:ascii="宋体" w:hAnsi="宋体" w:eastAsia="宋体" w:cs="宋体"/>
                <w:sz w:val="18"/>
                <w:szCs w:val="18"/>
              </w:rPr>
              <w:t>12,636.06</w:t>
            </w:r>
          </w:p>
        </w:tc>
        <w:tc>
          <w:tcPr>
            <w:tcW w:w="2410" w:type="dxa"/>
            <w:tcBorders>
              <w:top w:val="single" w:color="auto" w:sz="2" w:space="0"/>
              <w:left w:val="single" w:color="auto" w:sz="2" w:space="0"/>
              <w:bottom w:val="single" w:color="auto" w:sz="2" w:space="0"/>
              <w:right w:val="single" w:color="auto" w:sz="2" w:space="0"/>
            </w:tcBorders>
            <w:vAlign w:val="center"/>
          </w:tcPr>
          <w:p w14:paraId="52191961">
            <w:pPr>
              <w:spacing w:before="0" w:after="0" w:line="240" w:lineRule="exact"/>
              <w:jc w:val="right"/>
              <w:rPr>
                <w:rFonts w:ascii="宋体" w:hAnsi="宋体" w:eastAsia="宋体" w:cs="宋体"/>
                <w:sz w:val="18"/>
                <w:szCs w:val="18"/>
              </w:rPr>
            </w:pPr>
            <w:r>
              <w:rPr>
                <w:rFonts w:ascii="宋体" w:hAnsi="宋体" w:eastAsia="宋体" w:cs="宋体"/>
                <w:sz w:val="18"/>
                <w:szCs w:val="18"/>
              </w:rPr>
              <w:t>23,636.06</w:t>
            </w:r>
          </w:p>
        </w:tc>
      </w:tr>
      <w:tr w14:paraId="5B8CD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2C64EE5">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24596A27">
            <w:pPr>
              <w:spacing w:before="0" w:after="0" w:line="240" w:lineRule="exact"/>
              <w:jc w:val="left"/>
              <w:rPr>
                <w:rFonts w:ascii="宋体" w:hAnsi="宋体" w:eastAsia="宋体" w:cs="宋体"/>
                <w:sz w:val="18"/>
                <w:szCs w:val="18"/>
              </w:rPr>
            </w:pPr>
            <w:r>
              <w:rPr>
                <w:rFonts w:ascii="宋体" w:hAnsi="宋体" w:eastAsia="宋体" w:cs="宋体"/>
                <w:sz w:val="18"/>
                <w:szCs w:val="18"/>
              </w:rPr>
              <w:t>中煤新集利辛发电有限公司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57B815EB">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245BC0C">
            <w:pPr>
              <w:spacing w:before="0" w:after="0" w:line="240" w:lineRule="exact"/>
              <w:jc w:val="right"/>
              <w:rPr>
                <w:rFonts w:ascii="宋体" w:hAnsi="宋体" w:eastAsia="宋体" w:cs="宋体"/>
                <w:sz w:val="18"/>
                <w:szCs w:val="18"/>
              </w:rPr>
            </w:pPr>
            <w:r>
              <w:rPr>
                <w:rFonts w:ascii="宋体" w:hAnsi="宋体" w:eastAsia="宋体" w:cs="宋体"/>
                <w:sz w:val="18"/>
                <w:szCs w:val="18"/>
              </w:rPr>
              <w:t>21,146.93</w:t>
            </w:r>
          </w:p>
        </w:tc>
      </w:tr>
    </w:tbl>
    <w:p w14:paraId="3167040B">
      <w:pPr>
        <w:keepNext/>
        <w:keepLines/>
        <w:spacing w:before="300" w:after="300" w:line="320" w:lineRule="exact"/>
        <w:jc w:val="left"/>
        <w:outlineLvl w:val="1"/>
        <w:rPr>
          <w:rFonts w:ascii="宋体" w:hAnsi="宋体" w:eastAsia="宋体" w:cs="宋体"/>
          <w:b/>
          <w:bCs/>
          <w:sz w:val="24"/>
          <w:szCs w:val="24"/>
        </w:rPr>
      </w:pPr>
      <w:bookmarkStart w:id="324" w:name="_Toc989213"/>
      <w:r>
        <w:rPr>
          <w:rFonts w:ascii="宋体" w:hAnsi="宋体" w:eastAsia="宋体" w:cs="宋体"/>
          <w:b/>
          <w:bCs/>
          <w:sz w:val="24"/>
          <w:szCs w:val="24"/>
        </w:rPr>
        <w:t>十五、承诺及或有事项</w:t>
      </w:r>
      <w:bookmarkEnd w:id="324"/>
    </w:p>
    <w:p w14:paraId="15AD65C8">
      <w:pPr>
        <w:keepNext/>
        <w:keepLines/>
        <w:spacing w:before="300" w:after="300" w:line="280" w:lineRule="exact"/>
        <w:jc w:val="left"/>
        <w:outlineLvl w:val="2"/>
        <w:rPr>
          <w:rFonts w:ascii="宋体" w:hAnsi="宋体" w:eastAsia="宋体" w:cs="宋体"/>
          <w:b/>
          <w:bCs/>
          <w:sz w:val="21"/>
          <w:szCs w:val="21"/>
        </w:rPr>
      </w:pPr>
      <w:bookmarkStart w:id="325" w:name="_Toc989214"/>
      <w:r>
        <w:rPr>
          <w:rFonts w:ascii="宋体" w:hAnsi="宋体" w:eastAsia="宋体" w:cs="宋体"/>
          <w:b/>
          <w:bCs/>
          <w:sz w:val="21"/>
          <w:szCs w:val="21"/>
        </w:rPr>
        <w:t>1、重要承诺事项</w:t>
      </w:r>
      <w:bookmarkEnd w:id="325"/>
    </w:p>
    <w:p w14:paraId="16BD9B2E">
      <w:pPr>
        <w:spacing w:before="100" w:after="100" w:line="240" w:lineRule="exact"/>
        <w:jc w:val="left"/>
        <w:rPr>
          <w:rFonts w:ascii="宋体" w:hAnsi="宋体" w:eastAsia="宋体" w:cs="宋体"/>
          <w:sz w:val="18"/>
          <w:szCs w:val="18"/>
        </w:rPr>
      </w:pPr>
      <w:r>
        <w:rPr>
          <w:rFonts w:ascii="宋体" w:hAnsi="宋体" w:eastAsia="宋体" w:cs="宋体"/>
          <w:sz w:val="18"/>
          <w:szCs w:val="18"/>
        </w:rPr>
        <w:t>资产负债表日存在的重要承诺</w:t>
      </w:r>
    </w:p>
    <w:p w14:paraId="56FCB4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both"/>
        <w:rPr>
          <w:rFonts w:ascii="Calibri" w:hAnsi="Calibri" w:cs="Calibri"/>
          <w:sz w:val="24"/>
          <w:szCs w:val="24"/>
        </w:rPr>
      </w:pPr>
      <w:r>
        <w:rPr>
          <w:rFonts w:hint="eastAsia" w:ascii="宋体" w:hAnsi="宋体" w:eastAsia="宋体" w:cs="宋体"/>
          <w:i w:val="0"/>
          <w:iCs w:val="0"/>
          <w:caps w:val="0"/>
          <w:color w:val="000000"/>
          <w:spacing w:val="0"/>
          <w:sz w:val="18"/>
          <w:szCs w:val="18"/>
        </w:rPr>
        <w:t>1.皖能铜陵售电有限公司于2017年03月16日成立，本公司子公司安徽省售电开发投资有限公司（以下简称“省售电公司”）2016年12月23日召开董事会会议通过《关于公司与铜陵经开区合资成立售电子公司的议案》，为顺应售电侧改革形势，以适应电力市场变化，和铜陵大江投资控股有限公司（以下简称“大江公司”）合资设立皖能铜陵售电有限公司。股权比例分别为：省售电公司持有95%股份，大江公司持有5%股份。合资协议约定，省售电公司认缴人民币47,500,000.00元，大江公司认缴人民币2,500,000.00元，出资方式为货币。认缴注册资本50,000,000.00元人民币，首次实际出资20,000,000.00元。截至2025年6月30日，省售电公司、大江公司缴纳的注册资本合计人民币20,000,000.00元。根据皖能铜陵售电有限公司2019年第五次股东会决议，对于剩余出资额，省售电公司、大江公司将按照《合资协议》随市场和运营情况延长到2037年前逐步同比例到位。随着新《公司法》施行，皖能铜陵售电有限公司正在按照《国务院关于实施〈中华人民共和国公司法〉注册资本登记管理制度的规定》要求逐步完善公司注册资本相关事宜。</w:t>
      </w:r>
    </w:p>
    <w:p w14:paraId="3ADD6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right="0"/>
        <w:jc w:val="both"/>
        <w:rPr>
          <w:rFonts w:hint="default" w:ascii="Calibri" w:hAnsi="Calibri" w:cs="Calibri"/>
          <w:sz w:val="24"/>
          <w:szCs w:val="24"/>
        </w:rPr>
      </w:pPr>
      <w:r>
        <w:rPr>
          <w:rFonts w:hint="eastAsia" w:ascii="宋体" w:hAnsi="宋体" w:eastAsia="宋体" w:cs="宋体"/>
          <w:i w:val="0"/>
          <w:iCs w:val="0"/>
          <w:caps w:val="0"/>
          <w:color w:val="000000"/>
          <w:spacing w:val="0"/>
          <w:sz w:val="18"/>
          <w:szCs w:val="18"/>
        </w:rPr>
        <w:t> </w:t>
      </w:r>
    </w:p>
    <w:p w14:paraId="1E210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both"/>
        <w:rPr>
          <w:rFonts w:hint="default" w:ascii="Calibri" w:hAnsi="Calibri" w:cs="Calibri"/>
          <w:sz w:val="24"/>
          <w:szCs w:val="24"/>
        </w:rPr>
      </w:pPr>
      <w:r>
        <w:rPr>
          <w:rFonts w:hint="eastAsia" w:ascii="宋体" w:hAnsi="宋体" w:eastAsia="宋体" w:cs="宋体"/>
          <w:i w:val="0"/>
          <w:iCs w:val="0"/>
          <w:caps w:val="0"/>
          <w:color w:val="000000"/>
          <w:spacing w:val="0"/>
          <w:sz w:val="18"/>
          <w:szCs w:val="18"/>
        </w:rPr>
        <w:t>2.2019年12月12日，本公司和国网新源控股有限公司、国网安徽省电力有限公司、申能股份有限公司共同投资设立安徽桐城抽水蓄能有限公司，注册资本145,152.60万元，本公司认缴的出资比例20.00%，出资方式为货币。截至2025年6月30日，本公司累计出资额14,361.00万元，对于剩余出资额，于每年股东会会议决议要求的期限内，按出资比例分年度以货币形式注入。</w:t>
      </w:r>
    </w:p>
    <w:p w14:paraId="11567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both"/>
        <w:rPr>
          <w:rFonts w:hint="default" w:ascii="Calibri" w:hAnsi="Calibri" w:cs="Calibri"/>
          <w:sz w:val="24"/>
          <w:szCs w:val="24"/>
        </w:rPr>
      </w:pPr>
      <w:r>
        <w:rPr>
          <w:rFonts w:hint="eastAsia" w:ascii="宋体" w:hAnsi="宋体" w:eastAsia="宋体" w:cs="宋体"/>
          <w:i w:val="0"/>
          <w:iCs w:val="0"/>
          <w:caps w:val="0"/>
          <w:color w:val="000000"/>
          <w:spacing w:val="0"/>
          <w:sz w:val="18"/>
          <w:szCs w:val="18"/>
        </w:rPr>
        <w:t> </w:t>
      </w:r>
    </w:p>
    <w:p w14:paraId="5AD21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both"/>
        <w:rPr>
          <w:rFonts w:hint="default" w:ascii="Calibri" w:hAnsi="Calibri" w:cs="Calibri"/>
          <w:sz w:val="24"/>
          <w:szCs w:val="24"/>
        </w:rPr>
      </w:pPr>
      <w:r>
        <w:rPr>
          <w:rFonts w:hint="eastAsia" w:ascii="宋体" w:hAnsi="宋体" w:eastAsia="宋体" w:cs="宋体"/>
          <w:i w:val="0"/>
          <w:iCs w:val="0"/>
          <w:caps w:val="0"/>
          <w:color w:val="000000"/>
          <w:spacing w:val="0"/>
          <w:sz w:val="18"/>
          <w:szCs w:val="18"/>
        </w:rPr>
        <w:t>3.2023年6月2日，本公司子公司皖能合肥发电有限公司与肥西工投战新产业园管理有限公司投资设立肥西合皖新能源有限公司，注册资本3,200.00万元，皖能合肥发电有限公司认缴的出资比例60%、出资方式为货币。皖能合肥发电有限公司对于出资额，于每年股东会会议决议要求的期限内，按出资比例分年度以货币形式注入。</w:t>
      </w:r>
    </w:p>
    <w:p w14:paraId="0E155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both"/>
        <w:rPr>
          <w:rFonts w:hint="default" w:ascii="Calibri" w:hAnsi="Calibri" w:cs="Calibri"/>
          <w:sz w:val="24"/>
          <w:szCs w:val="24"/>
        </w:rPr>
      </w:pPr>
      <w:r>
        <w:rPr>
          <w:rFonts w:hint="eastAsia" w:ascii="宋体" w:hAnsi="宋体" w:eastAsia="宋体" w:cs="宋体"/>
          <w:i w:val="0"/>
          <w:iCs w:val="0"/>
          <w:caps w:val="0"/>
          <w:color w:val="000000"/>
          <w:spacing w:val="0"/>
          <w:sz w:val="18"/>
          <w:szCs w:val="18"/>
        </w:rPr>
        <w:t> </w:t>
      </w:r>
    </w:p>
    <w:p w14:paraId="45044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both"/>
        <w:rPr>
          <w:rFonts w:hint="default" w:ascii="Calibri" w:hAnsi="Calibri" w:cs="Calibri"/>
          <w:sz w:val="24"/>
          <w:szCs w:val="24"/>
        </w:rPr>
      </w:pPr>
      <w:r>
        <w:rPr>
          <w:rFonts w:hint="eastAsia" w:ascii="宋体" w:hAnsi="宋体" w:eastAsia="宋体" w:cs="宋体"/>
          <w:i w:val="0"/>
          <w:iCs w:val="0"/>
          <w:caps w:val="0"/>
          <w:color w:val="000000"/>
          <w:spacing w:val="0"/>
          <w:sz w:val="18"/>
          <w:szCs w:val="18"/>
        </w:rPr>
        <w:t>4.2023年3月30日，本公司子公司安徽省皖能能源交易有限公司与安徽恒源煤电股份有限公司、宿州市产业投资控股集团有限公司出资设立宿州皖恒新能源有限公司，注册资本96,000万元，安徽省皖能能源交易有限公司认缴的出资比例46.00%、出资方式为货币。安徽省皖能能源交易有限公司于2023年5月缴纳首次出资额2,300.00万元、2024年出资3,220.00万元，对于剩余出资额，于每年股东会会议决议要求的期限内，按出资比例分年度以货币形式注入。</w:t>
      </w:r>
    </w:p>
    <w:p w14:paraId="59788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both"/>
        <w:rPr>
          <w:rFonts w:hint="default" w:ascii="Calibri" w:hAnsi="Calibri" w:cs="Calibri"/>
          <w:sz w:val="24"/>
          <w:szCs w:val="24"/>
        </w:rPr>
      </w:pPr>
      <w:r>
        <w:rPr>
          <w:rFonts w:hint="eastAsia" w:ascii="宋体" w:hAnsi="宋体" w:eastAsia="宋体" w:cs="宋体"/>
          <w:i w:val="0"/>
          <w:iCs w:val="0"/>
          <w:caps w:val="0"/>
          <w:color w:val="000000"/>
          <w:spacing w:val="0"/>
          <w:sz w:val="18"/>
          <w:szCs w:val="18"/>
        </w:rPr>
        <w:t> </w:t>
      </w:r>
    </w:p>
    <w:p w14:paraId="44C22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both"/>
        <w:rPr>
          <w:rFonts w:hint="default" w:ascii="Calibri" w:hAnsi="Calibri" w:cs="Calibri"/>
          <w:sz w:val="24"/>
          <w:szCs w:val="24"/>
        </w:rPr>
      </w:pPr>
      <w:r>
        <w:rPr>
          <w:rFonts w:hint="default" w:ascii="Times New Roman" w:hAnsi="Times New Roman" w:eastAsia="宋体" w:cs="Times New Roman"/>
          <w:sz w:val="18"/>
          <w:szCs w:val="18"/>
        </w:rPr>
        <w:t>5</w:t>
      </w:r>
      <w:r>
        <w:rPr>
          <w:rFonts w:hint="eastAsia" w:ascii="宋体" w:hAnsi="宋体" w:eastAsia="宋体" w:cs="宋体"/>
          <w:sz w:val="18"/>
          <w:szCs w:val="18"/>
        </w:rPr>
        <w:t>.</w:t>
      </w:r>
      <w:r>
        <w:rPr>
          <w:rFonts w:hint="default" w:ascii="Times New Roman" w:hAnsi="Times New Roman" w:eastAsia="宋体" w:cs="Times New Roman"/>
          <w:sz w:val="18"/>
          <w:szCs w:val="18"/>
        </w:rPr>
        <w:t>2023</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月17日，本公司子公司安徽省皖能能源交易有限公司与安徽农垦农业投资开发有限公司、海南宏欣新能源有限公司出资设立明光皖能白米山风力发电有限公司，注册资本</w:t>
      </w:r>
      <w:r>
        <w:rPr>
          <w:rFonts w:hint="default" w:ascii="Times New Roman" w:hAnsi="Times New Roman" w:eastAsia="宋体" w:cs="Times New Roman"/>
          <w:sz w:val="18"/>
          <w:szCs w:val="18"/>
        </w:rPr>
        <w:t>12,000.00</w:t>
      </w:r>
      <w:r>
        <w:rPr>
          <w:rFonts w:hint="eastAsia" w:ascii="宋体" w:hAnsi="宋体" w:eastAsia="宋体" w:cs="宋体"/>
          <w:sz w:val="18"/>
          <w:szCs w:val="18"/>
        </w:rPr>
        <w:t>万元，安徽省皖能能源交易有限公司认缴的出资比例</w:t>
      </w:r>
      <w:r>
        <w:rPr>
          <w:rFonts w:hint="default" w:ascii="Times New Roman" w:hAnsi="Times New Roman" w:eastAsia="宋体" w:cs="Times New Roman"/>
          <w:sz w:val="18"/>
          <w:szCs w:val="18"/>
        </w:rPr>
        <w:t>40.00%</w:t>
      </w:r>
      <w:r>
        <w:rPr>
          <w:rFonts w:hint="eastAsia" w:ascii="宋体" w:hAnsi="宋体" w:eastAsia="宋体" w:cs="宋体"/>
          <w:sz w:val="18"/>
          <w:szCs w:val="18"/>
        </w:rPr>
        <w:t>、出资方式为货币。安徽省皖能能源交易有限公司于</w:t>
      </w:r>
      <w:r>
        <w:rPr>
          <w:rFonts w:hint="default" w:ascii="Times New Roman" w:hAnsi="Times New Roman" w:eastAsia="宋体" w:cs="Times New Roman"/>
          <w:sz w:val="18"/>
          <w:szCs w:val="18"/>
        </w:rPr>
        <w:t>2023</w:t>
      </w:r>
      <w:r>
        <w:rPr>
          <w:rFonts w:hint="eastAsia" w:ascii="宋体" w:hAnsi="宋体" w:eastAsia="宋体" w:cs="宋体"/>
          <w:sz w:val="18"/>
          <w:szCs w:val="18"/>
        </w:rPr>
        <w:t>年</w:t>
      </w:r>
      <w:r>
        <w:rPr>
          <w:rFonts w:hint="default" w:ascii="Times New Roman" w:hAnsi="Times New Roman" w:eastAsia="宋体" w:cs="Times New Roman"/>
          <w:sz w:val="18"/>
          <w:szCs w:val="18"/>
        </w:rPr>
        <w:t>4</w:t>
      </w:r>
      <w:r>
        <w:rPr>
          <w:rFonts w:hint="eastAsia" w:ascii="宋体" w:hAnsi="宋体" w:eastAsia="宋体" w:cs="宋体"/>
          <w:sz w:val="18"/>
          <w:szCs w:val="18"/>
        </w:rPr>
        <w:t>月缴纳首次出资额</w:t>
      </w:r>
      <w:r>
        <w:rPr>
          <w:rFonts w:hint="default" w:ascii="Times New Roman" w:hAnsi="Times New Roman" w:eastAsia="宋体" w:cs="Times New Roman"/>
          <w:sz w:val="18"/>
          <w:szCs w:val="18"/>
        </w:rPr>
        <w:t>800.00</w:t>
      </w:r>
      <w:r>
        <w:rPr>
          <w:rFonts w:hint="eastAsia" w:ascii="宋体" w:hAnsi="宋体" w:eastAsia="宋体" w:cs="宋体"/>
          <w:sz w:val="18"/>
          <w:szCs w:val="18"/>
        </w:rPr>
        <w:t>万元，对于剩余出资额，于每年股东会会议决议要求的期限内，按出资比例分年度以货币形式注入。</w:t>
      </w:r>
    </w:p>
    <w:p w14:paraId="65B807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both"/>
        <w:rPr>
          <w:rFonts w:hint="default" w:ascii="Calibri" w:hAnsi="Calibri" w:cs="Calibri"/>
          <w:sz w:val="24"/>
          <w:szCs w:val="24"/>
        </w:rPr>
      </w:pPr>
      <w:r>
        <w:rPr>
          <w:rFonts w:hint="eastAsia" w:ascii="宋体" w:hAnsi="宋体" w:eastAsia="宋体" w:cs="宋体"/>
          <w:sz w:val="18"/>
          <w:szCs w:val="18"/>
        </w:rPr>
        <w:t> </w:t>
      </w:r>
    </w:p>
    <w:p w14:paraId="302B5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jc w:val="both"/>
        <w:rPr>
          <w:rFonts w:hint="default" w:ascii="Calibri" w:hAnsi="Calibri" w:cs="Calibri"/>
          <w:sz w:val="24"/>
          <w:szCs w:val="24"/>
        </w:rPr>
      </w:pPr>
      <w:r>
        <w:rPr>
          <w:rFonts w:hint="default" w:ascii="Times New Roman" w:hAnsi="Times New Roman" w:eastAsia="宋体" w:cs="Times New Roman"/>
          <w:sz w:val="18"/>
          <w:szCs w:val="18"/>
        </w:rPr>
        <w:t>6</w:t>
      </w:r>
      <w:r>
        <w:rPr>
          <w:rFonts w:hint="eastAsia" w:ascii="宋体" w:hAnsi="宋体" w:eastAsia="宋体" w:cs="宋体"/>
          <w:sz w:val="18"/>
          <w:szCs w:val="18"/>
        </w:rPr>
        <w:t>.</w:t>
      </w:r>
      <w:r>
        <w:rPr>
          <w:rFonts w:hint="default" w:ascii="Times New Roman" w:hAnsi="Times New Roman" w:eastAsia="宋体" w:cs="Times New Roman"/>
          <w:sz w:val="18"/>
          <w:szCs w:val="18"/>
        </w:rPr>
        <w:t>2023</w:t>
      </w:r>
      <w:r>
        <w:rPr>
          <w:rFonts w:hint="eastAsia" w:ascii="宋体" w:hAnsi="宋体" w:eastAsia="宋体" w:cs="宋体"/>
          <w:sz w:val="18"/>
          <w:szCs w:val="18"/>
        </w:rPr>
        <w:t>年</w:t>
      </w:r>
      <w:r>
        <w:rPr>
          <w:rFonts w:hint="default" w:ascii="Times New Roman" w:hAnsi="Times New Roman" w:eastAsia="宋体" w:cs="Times New Roman"/>
          <w:sz w:val="18"/>
          <w:szCs w:val="18"/>
        </w:rPr>
        <w:t>5</w:t>
      </w:r>
      <w:r>
        <w:rPr>
          <w:rFonts w:hint="eastAsia" w:ascii="宋体" w:hAnsi="宋体" w:eastAsia="宋体" w:cs="宋体"/>
          <w:sz w:val="18"/>
          <w:szCs w:val="18"/>
        </w:rPr>
        <w:t>月8日，本公司子公司皖能铜陵发电有限公司与铜陵市南部城区建设投资有限公司出资设立铜陵市皖能悦江综合能源有限公司，注册资本</w:t>
      </w:r>
      <w:r>
        <w:rPr>
          <w:rFonts w:hint="default" w:ascii="Times New Roman" w:hAnsi="Times New Roman" w:eastAsia="宋体" w:cs="Times New Roman"/>
          <w:sz w:val="18"/>
          <w:szCs w:val="18"/>
        </w:rPr>
        <w:t>4,000.00</w:t>
      </w:r>
      <w:r>
        <w:rPr>
          <w:rFonts w:hint="eastAsia" w:ascii="宋体" w:hAnsi="宋体" w:eastAsia="宋体" w:cs="宋体"/>
          <w:sz w:val="18"/>
          <w:szCs w:val="18"/>
        </w:rPr>
        <w:t>万元，皖能铜陵发电有限公司认缴的出资比例</w:t>
      </w:r>
      <w:r>
        <w:rPr>
          <w:rFonts w:hint="default" w:ascii="Times New Roman" w:hAnsi="Times New Roman" w:eastAsia="宋体" w:cs="Times New Roman"/>
          <w:sz w:val="18"/>
          <w:szCs w:val="18"/>
        </w:rPr>
        <w:t>60.00%</w:t>
      </w:r>
      <w:r>
        <w:rPr>
          <w:rFonts w:hint="eastAsia" w:ascii="宋体" w:hAnsi="宋体" w:eastAsia="宋体" w:cs="宋体"/>
          <w:sz w:val="18"/>
          <w:szCs w:val="18"/>
        </w:rPr>
        <w:t>、出资方式为货币。皖能铜陵发电有限公司于</w:t>
      </w:r>
      <w:r>
        <w:rPr>
          <w:rFonts w:hint="default" w:ascii="Times New Roman" w:hAnsi="Times New Roman" w:eastAsia="宋体" w:cs="Times New Roman"/>
          <w:sz w:val="18"/>
          <w:szCs w:val="18"/>
        </w:rPr>
        <w:t>2023</w:t>
      </w:r>
      <w:r>
        <w:rPr>
          <w:rFonts w:hint="eastAsia" w:ascii="宋体" w:hAnsi="宋体" w:eastAsia="宋体" w:cs="宋体"/>
          <w:sz w:val="18"/>
          <w:szCs w:val="18"/>
        </w:rPr>
        <w:t>年</w:t>
      </w:r>
      <w:r>
        <w:rPr>
          <w:rFonts w:hint="default" w:ascii="Times New Roman" w:hAnsi="Times New Roman" w:eastAsia="宋体" w:cs="Times New Roman"/>
          <w:sz w:val="18"/>
          <w:szCs w:val="18"/>
        </w:rPr>
        <w:t>7</w:t>
      </w:r>
      <w:r>
        <w:rPr>
          <w:rFonts w:hint="eastAsia" w:ascii="宋体" w:hAnsi="宋体" w:eastAsia="宋体" w:cs="宋体"/>
          <w:sz w:val="18"/>
          <w:szCs w:val="18"/>
        </w:rPr>
        <w:t>月缴纳首次出资额</w:t>
      </w:r>
      <w:r>
        <w:rPr>
          <w:rFonts w:hint="default" w:ascii="Times New Roman" w:hAnsi="Times New Roman" w:eastAsia="宋体" w:cs="Times New Roman"/>
          <w:sz w:val="18"/>
          <w:szCs w:val="18"/>
        </w:rPr>
        <w:t>1,200.00</w:t>
      </w:r>
      <w:r>
        <w:rPr>
          <w:rFonts w:hint="eastAsia" w:ascii="宋体" w:hAnsi="宋体" w:eastAsia="宋体" w:cs="宋体"/>
          <w:sz w:val="18"/>
          <w:szCs w:val="18"/>
        </w:rPr>
        <w:t>万元，对于剩余出资额，于每年股东会会议决议要求的期限内，按出资比例分年度以货币形式注入。</w:t>
      </w:r>
    </w:p>
    <w:p w14:paraId="2078D7C3">
      <w:pPr>
        <w:keepNext/>
        <w:keepLines/>
        <w:spacing w:before="300" w:after="300" w:line="280" w:lineRule="exact"/>
        <w:jc w:val="left"/>
        <w:outlineLvl w:val="2"/>
        <w:rPr>
          <w:rFonts w:ascii="宋体" w:hAnsi="宋体" w:eastAsia="宋体" w:cs="宋体"/>
          <w:b/>
          <w:bCs/>
          <w:sz w:val="21"/>
          <w:szCs w:val="21"/>
        </w:rPr>
      </w:pPr>
      <w:bookmarkStart w:id="326" w:name="_Toc989215"/>
      <w:r>
        <w:rPr>
          <w:rFonts w:ascii="宋体" w:hAnsi="宋体" w:eastAsia="宋体" w:cs="宋体"/>
          <w:b/>
          <w:bCs/>
          <w:sz w:val="21"/>
          <w:szCs w:val="21"/>
        </w:rPr>
        <w:t>2、或有事项</w:t>
      </w:r>
      <w:bookmarkEnd w:id="326"/>
    </w:p>
    <w:p w14:paraId="4B62158B">
      <w:pPr>
        <w:keepNext/>
        <w:keepLines/>
        <w:spacing w:before="300" w:after="300" w:line="280" w:lineRule="exact"/>
        <w:jc w:val="left"/>
        <w:outlineLvl w:val="3"/>
        <w:rPr>
          <w:rFonts w:ascii="宋体" w:hAnsi="宋体" w:eastAsia="宋体" w:cs="宋体"/>
          <w:b/>
          <w:bCs/>
          <w:sz w:val="21"/>
          <w:szCs w:val="21"/>
        </w:rPr>
      </w:pPr>
      <w:bookmarkStart w:id="327" w:name="_Toc989216"/>
      <w:r>
        <w:rPr>
          <w:rFonts w:ascii="宋体" w:hAnsi="宋体" w:eastAsia="宋体" w:cs="宋体"/>
          <w:b/>
          <w:bCs/>
          <w:sz w:val="21"/>
          <w:szCs w:val="21"/>
        </w:rPr>
        <w:t>（1） 资产负债表日存在的重要或有事项</w:t>
      </w:r>
      <w:bookmarkEnd w:id="327"/>
    </w:p>
    <w:p w14:paraId="28BCB171">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    截至</w:t>
      </w:r>
      <w:r>
        <w:rPr>
          <w:rFonts w:hint="default" w:ascii="Times New Roman" w:hAnsi="Times New Roman" w:eastAsia="宋体" w:cs="Times New Roman"/>
          <w:sz w:val="18"/>
          <w:szCs w:val="18"/>
        </w:rPr>
        <w:t>2025</w:t>
      </w:r>
      <w:r>
        <w:rPr>
          <w:rFonts w:hint="eastAsia" w:ascii="宋体" w:hAnsi="宋体" w:eastAsia="宋体" w:cs="宋体"/>
          <w:sz w:val="18"/>
          <w:szCs w:val="18"/>
        </w:rPr>
        <w:t>年</w:t>
      </w:r>
      <w:r>
        <w:rPr>
          <w:rFonts w:hint="default" w:ascii="Times New Roman" w:hAnsi="Times New Roman" w:eastAsia="宋体" w:cs="Times New Roman"/>
          <w:sz w:val="18"/>
          <w:szCs w:val="18"/>
        </w:rPr>
        <w:t>6</w:t>
      </w:r>
      <w:r>
        <w:rPr>
          <w:rFonts w:hint="eastAsia" w:ascii="宋体" w:hAnsi="宋体" w:eastAsia="宋体" w:cs="宋体"/>
          <w:sz w:val="18"/>
          <w:szCs w:val="18"/>
        </w:rPr>
        <w:t>月</w:t>
      </w:r>
      <w:r>
        <w:rPr>
          <w:rFonts w:hint="default" w:ascii="Times New Roman" w:hAnsi="Times New Roman" w:eastAsia="宋体" w:cs="Times New Roman"/>
          <w:sz w:val="18"/>
          <w:szCs w:val="18"/>
        </w:rPr>
        <w:t>30</w:t>
      </w:r>
      <w:r>
        <w:rPr>
          <w:rFonts w:hint="eastAsia" w:ascii="宋体" w:hAnsi="宋体" w:eastAsia="宋体" w:cs="宋体"/>
          <w:sz w:val="18"/>
          <w:szCs w:val="18"/>
        </w:rPr>
        <w:t>日，本公司无需要披露的其他重大或有事项。</w:t>
      </w:r>
    </w:p>
    <w:p w14:paraId="0A996505">
      <w:pPr>
        <w:keepNext/>
        <w:keepLines/>
        <w:spacing w:before="300" w:after="300" w:line="280" w:lineRule="exact"/>
        <w:jc w:val="left"/>
        <w:outlineLvl w:val="3"/>
        <w:rPr>
          <w:rFonts w:ascii="宋体" w:hAnsi="宋体" w:eastAsia="宋体" w:cs="宋体"/>
          <w:b/>
          <w:bCs/>
          <w:sz w:val="21"/>
          <w:szCs w:val="21"/>
        </w:rPr>
      </w:pPr>
      <w:bookmarkStart w:id="328" w:name="_Toc989217"/>
      <w:r>
        <w:rPr>
          <w:rFonts w:ascii="宋体" w:hAnsi="宋体" w:eastAsia="宋体" w:cs="宋体"/>
          <w:b/>
          <w:bCs/>
          <w:sz w:val="21"/>
          <w:szCs w:val="21"/>
        </w:rPr>
        <w:t>（2） 公司没有需要披露的重要或有事项，也应予以说明</w:t>
      </w:r>
      <w:bookmarkEnd w:id="328"/>
    </w:p>
    <w:p w14:paraId="5DC4F04C">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公司不存在需要披露的重要或有事项。</w:t>
      </w:r>
    </w:p>
    <w:p w14:paraId="6BCFA5C9">
      <w:pPr>
        <w:keepNext/>
        <w:keepLines/>
        <w:spacing w:before="300" w:after="300" w:line="320" w:lineRule="exact"/>
        <w:jc w:val="left"/>
        <w:outlineLvl w:val="1"/>
        <w:rPr>
          <w:rFonts w:ascii="宋体" w:hAnsi="宋体" w:eastAsia="宋体" w:cs="宋体"/>
          <w:b/>
          <w:bCs/>
          <w:sz w:val="24"/>
          <w:szCs w:val="24"/>
        </w:rPr>
      </w:pPr>
      <w:bookmarkStart w:id="329" w:name="_Toc989218"/>
      <w:r>
        <w:rPr>
          <w:rFonts w:ascii="宋体" w:hAnsi="宋体" w:eastAsia="宋体" w:cs="宋体"/>
          <w:b/>
          <w:bCs/>
          <w:sz w:val="24"/>
          <w:szCs w:val="24"/>
        </w:rPr>
        <w:t>十六、其他重要事项</w:t>
      </w:r>
      <w:bookmarkEnd w:id="329"/>
    </w:p>
    <w:p w14:paraId="65B81C86">
      <w:pPr>
        <w:keepNext/>
        <w:keepLines/>
        <w:spacing w:before="300" w:after="300" w:line="280" w:lineRule="exact"/>
        <w:jc w:val="left"/>
        <w:outlineLvl w:val="2"/>
        <w:rPr>
          <w:rFonts w:ascii="宋体" w:hAnsi="宋体" w:eastAsia="宋体" w:cs="宋体"/>
          <w:b/>
          <w:bCs/>
          <w:sz w:val="21"/>
          <w:szCs w:val="21"/>
        </w:rPr>
      </w:pPr>
      <w:bookmarkStart w:id="330" w:name="_Toc989219"/>
      <w:r>
        <w:rPr>
          <w:rFonts w:ascii="宋体" w:hAnsi="宋体" w:eastAsia="宋体" w:cs="宋体"/>
          <w:b/>
          <w:bCs/>
          <w:sz w:val="21"/>
          <w:szCs w:val="21"/>
        </w:rPr>
        <w:t>1、年金计划</w:t>
      </w:r>
      <w:bookmarkEnd w:id="330"/>
    </w:p>
    <w:p w14:paraId="5DF85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6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    本公司年金计划的主要内容是补充养老保险，本期无重大变化。</w:t>
      </w:r>
    </w:p>
    <w:p w14:paraId="75D19FFD">
      <w:pPr>
        <w:keepNext/>
        <w:keepLines/>
        <w:spacing w:before="300" w:after="300" w:line="280" w:lineRule="exact"/>
        <w:jc w:val="left"/>
        <w:outlineLvl w:val="2"/>
        <w:rPr>
          <w:rFonts w:ascii="宋体" w:hAnsi="宋体" w:eastAsia="宋体" w:cs="宋体"/>
          <w:b/>
          <w:bCs/>
          <w:sz w:val="21"/>
          <w:szCs w:val="21"/>
        </w:rPr>
      </w:pPr>
      <w:bookmarkStart w:id="331" w:name="_Toc989220"/>
      <w:r>
        <w:rPr>
          <w:rFonts w:ascii="宋体" w:hAnsi="宋体" w:eastAsia="宋体" w:cs="宋体"/>
          <w:b/>
          <w:bCs/>
          <w:sz w:val="21"/>
          <w:szCs w:val="21"/>
        </w:rPr>
        <w:t>2、分部信息</w:t>
      </w:r>
      <w:bookmarkEnd w:id="331"/>
    </w:p>
    <w:p w14:paraId="61D7DDAD">
      <w:pPr>
        <w:keepNext/>
        <w:keepLines/>
        <w:spacing w:before="300" w:after="300" w:line="280" w:lineRule="exact"/>
        <w:jc w:val="left"/>
        <w:outlineLvl w:val="3"/>
        <w:rPr>
          <w:rFonts w:ascii="宋体" w:hAnsi="宋体" w:eastAsia="宋体" w:cs="宋体"/>
          <w:b/>
          <w:bCs/>
          <w:sz w:val="21"/>
          <w:szCs w:val="21"/>
        </w:rPr>
      </w:pPr>
      <w:bookmarkStart w:id="332" w:name="_Toc989221"/>
      <w:r>
        <w:rPr>
          <w:rFonts w:ascii="宋体" w:hAnsi="宋体" w:eastAsia="宋体" w:cs="宋体"/>
          <w:b/>
          <w:bCs/>
          <w:sz w:val="21"/>
          <w:szCs w:val="21"/>
        </w:rPr>
        <w:t>（1） 报告分部的确定依据与会计政策</w:t>
      </w:r>
      <w:bookmarkEnd w:id="332"/>
    </w:p>
    <w:p w14:paraId="25847AD8">
      <w:pPr>
        <w:pStyle w:val="2"/>
        <w:keepNext w:val="0"/>
        <w:keepLines w:val="0"/>
        <w:widowControl/>
        <w:suppressLineNumbers w:val="0"/>
        <w:spacing w:before="120" w:beforeAutospacing="0" w:after="120" w:afterAutospacing="0" w:line="360" w:lineRule="auto"/>
        <w:ind w:left="0" w:right="0" w:firstLine="480"/>
        <w:jc w:val="both"/>
        <w:rPr>
          <w:rFonts w:hint="default" w:ascii="Times New Roman" w:hAnsi="Times New Roman" w:cs="Times New Roman"/>
          <w:sz w:val="24"/>
          <w:szCs w:val="24"/>
        </w:rPr>
      </w:pPr>
      <w:r>
        <w:rPr>
          <w:rFonts w:hint="eastAsia" w:ascii="宋体" w:hAnsi="宋体" w:eastAsia="宋体" w:cs="宋体"/>
          <w:sz w:val="18"/>
          <w:szCs w:val="18"/>
        </w:rPr>
        <w:t>本公司对划分经营分部进行了评估。根据本公司内部组织结构、管理要求及内部报告制度为依据，本公司的经营及策略均以一个整体运行，向主要营运决策者提供的财务资料并无载有经营分部的损益资料。因此，本公司仅有一个经营分部，无需编制分部报告。</w:t>
      </w:r>
    </w:p>
    <w:p w14:paraId="6D2A663C">
      <w:pPr>
        <w:keepNext/>
        <w:keepLines/>
        <w:spacing w:before="300" w:after="300" w:line="320" w:lineRule="exact"/>
        <w:jc w:val="left"/>
        <w:outlineLvl w:val="1"/>
        <w:rPr>
          <w:rFonts w:ascii="宋体" w:hAnsi="宋体" w:eastAsia="宋体" w:cs="宋体"/>
          <w:b/>
          <w:bCs/>
          <w:sz w:val="24"/>
          <w:szCs w:val="24"/>
        </w:rPr>
      </w:pPr>
      <w:bookmarkStart w:id="333" w:name="_Toc989222"/>
      <w:r>
        <w:rPr>
          <w:rFonts w:ascii="宋体" w:hAnsi="宋体" w:eastAsia="宋体" w:cs="宋体"/>
          <w:b/>
          <w:bCs/>
          <w:sz w:val="24"/>
          <w:szCs w:val="24"/>
        </w:rPr>
        <w:t>十七、母公司财务报表主要项目注释</w:t>
      </w:r>
      <w:bookmarkEnd w:id="333"/>
    </w:p>
    <w:p w14:paraId="48065977">
      <w:pPr>
        <w:keepNext/>
        <w:keepLines/>
        <w:spacing w:before="300" w:after="300" w:line="280" w:lineRule="exact"/>
        <w:jc w:val="left"/>
        <w:outlineLvl w:val="2"/>
        <w:rPr>
          <w:rFonts w:ascii="宋体" w:hAnsi="宋体" w:eastAsia="宋体" w:cs="宋体"/>
          <w:b/>
          <w:bCs/>
          <w:sz w:val="21"/>
          <w:szCs w:val="21"/>
        </w:rPr>
      </w:pPr>
      <w:bookmarkStart w:id="334" w:name="_Toc989223"/>
      <w:r>
        <w:rPr>
          <w:rFonts w:ascii="宋体" w:hAnsi="宋体" w:eastAsia="宋体" w:cs="宋体"/>
          <w:b/>
          <w:bCs/>
          <w:sz w:val="21"/>
          <w:szCs w:val="21"/>
        </w:rPr>
        <w:t>1、其他应收款</w:t>
      </w:r>
      <w:bookmarkEnd w:id="334"/>
    </w:p>
    <w:p w14:paraId="384D505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07A0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03562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8EE60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0872DD">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826B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06156C">
            <w:pPr>
              <w:spacing w:before="40" w:after="40" w:line="240" w:lineRule="exact"/>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2FCA2CE9">
            <w:pPr>
              <w:spacing w:before="0" w:after="0" w:line="240" w:lineRule="exact"/>
              <w:jc w:val="right"/>
              <w:rPr>
                <w:rFonts w:ascii="宋体" w:hAnsi="宋体" w:eastAsia="宋体" w:cs="宋体"/>
                <w:sz w:val="18"/>
                <w:szCs w:val="18"/>
              </w:rPr>
            </w:pPr>
            <w:r>
              <w:rPr>
                <w:rFonts w:ascii="宋体" w:hAnsi="宋体" w:eastAsia="宋体" w:cs="宋体"/>
                <w:sz w:val="18"/>
                <w:szCs w:val="18"/>
              </w:rPr>
              <w:t>96,164,762.28</w:t>
            </w:r>
          </w:p>
        </w:tc>
        <w:tc>
          <w:tcPr>
            <w:tcW w:w="3213" w:type="dxa"/>
            <w:tcBorders>
              <w:top w:val="single" w:color="auto" w:sz="2" w:space="0"/>
              <w:left w:val="single" w:color="auto" w:sz="2" w:space="0"/>
              <w:bottom w:val="single" w:color="auto" w:sz="2" w:space="0"/>
              <w:right w:val="single" w:color="auto" w:sz="2" w:space="0"/>
            </w:tcBorders>
            <w:vAlign w:val="center"/>
          </w:tcPr>
          <w:p w14:paraId="26852327">
            <w:pPr>
              <w:spacing w:before="0" w:after="0" w:line="240" w:lineRule="exact"/>
              <w:jc w:val="right"/>
              <w:rPr>
                <w:rFonts w:ascii="宋体" w:hAnsi="宋体" w:eastAsia="宋体" w:cs="宋体"/>
                <w:sz w:val="18"/>
                <w:szCs w:val="18"/>
              </w:rPr>
            </w:pPr>
            <w:r>
              <w:rPr>
                <w:rFonts w:ascii="宋体" w:hAnsi="宋体" w:eastAsia="宋体" w:cs="宋体"/>
                <w:sz w:val="18"/>
                <w:szCs w:val="18"/>
              </w:rPr>
              <w:t>255,164,762.28</w:t>
            </w:r>
          </w:p>
        </w:tc>
      </w:tr>
      <w:tr w14:paraId="32F0B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596D79">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26571CB4">
            <w:pPr>
              <w:spacing w:before="0" w:after="0" w:line="240" w:lineRule="exact"/>
              <w:jc w:val="right"/>
              <w:rPr>
                <w:rFonts w:ascii="宋体" w:hAnsi="宋体" w:eastAsia="宋体" w:cs="宋体"/>
                <w:sz w:val="18"/>
                <w:szCs w:val="18"/>
              </w:rPr>
            </w:pPr>
            <w:r>
              <w:rPr>
                <w:rFonts w:ascii="宋体" w:hAnsi="宋体" w:eastAsia="宋体" w:cs="宋体"/>
                <w:sz w:val="18"/>
                <w:szCs w:val="18"/>
              </w:rPr>
              <w:t>1,987,385,674.28</w:t>
            </w:r>
          </w:p>
        </w:tc>
        <w:tc>
          <w:tcPr>
            <w:tcW w:w="3213" w:type="dxa"/>
            <w:tcBorders>
              <w:top w:val="single" w:color="auto" w:sz="2" w:space="0"/>
              <w:left w:val="single" w:color="auto" w:sz="2" w:space="0"/>
              <w:bottom w:val="single" w:color="auto" w:sz="2" w:space="0"/>
              <w:right w:val="single" w:color="auto" w:sz="2" w:space="0"/>
            </w:tcBorders>
            <w:vAlign w:val="center"/>
          </w:tcPr>
          <w:p w14:paraId="4197B849">
            <w:pPr>
              <w:spacing w:before="0" w:after="0" w:line="240" w:lineRule="exact"/>
              <w:jc w:val="right"/>
              <w:rPr>
                <w:rFonts w:ascii="宋体" w:hAnsi="宋体" w:eastAsia="宋体" w:cs="宋体"/>
                <w:sz w:val="18"/>
                <w:szCs w:val="18"/>
              </w:rPr>
            </w:pPr>
            <w:r>
              <w:rPr>
                <w:rFonts w:ascii="宋体" w:hAnsi="宋体" w:eastAsia="宋体" w:cs="宋体"/>
                <w:sz w:val="18"/>
                <w:szCs w:val="18"/>
              </w:rPr>
              <w:t>1,616,128,529.60</w:t>
            </w:r>
          </w:p>
        </w:tc>
      </w:tr>
      <w:tr w14:paraId="63213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ADA0E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29ABAB0">
            <w:pPr>
              <w:spacing w:before="0" w:after="0" w:line="240" w:lineRule="exact"/>
              <w:jc w:val="right"/>
              <w:rPr>
                <w:rFonts w:ascii="宋体" w:hAnsi="宋体" w:eastAsia="宋体" w:cs="宋体"/>
                <w:sz w:val="18"/>
                <w:szCs w:val="18"/>
              </w:rPr>
            </w:pPr>
            <w:r>
              <w:rPr>
                <w:rFonts w:ascii="宋体" w:hAnsi="宋体" w:eastAsia="宋体" w:cs="宋体"/>
                <w:sz w:val="18"/>
                <w:szCs w:val="18"/>
              </w:rPr>
              <w:t>2,083,550,436.56</w:t>
            </w:r>
          </w:p>
        </w:tc>
        <w:tc>
          <w:tcPr>
            <w:tcW w:w="3213" w:type="dxa"/>
            <w:tcBorders>
              <w:top w:val="single" w:color="auto" w:sz="2" w:space="0"/>
              <w:left w:val="single" w:color="auto" w:sz="2" w:space="0"/>
              <w:bottom w:val="single" w:color="auto" w:sz="2" w:space="0"/>
              <w:right w:val="single" w:color="auto" w:sz="2" w:space="0"/>
            </w:tcBorders>
            <w:vAlign w:val="center"/>
          </w:tcPr>
          <w:p w14:paraId="4668F1EE">
            <w:pPr>
              <w:spacing w:before="0" w:after="0" w:line="240" w:lineRule="exact"/>
              <w:jc w:val="right"/>
              <w:rPr>
                <w:rFonts w:ascii="宋体" w:hAnsi="宋体" w:eastAsia="宋体" w:cs="宋体"/>
                <w:sz w:val="18"/>
                <w:szCs w:val="18"/>
              </w:rPr>
            </w:pPr>
            <w:r>
              <w:rPr>
                <w:rFonts w:ascii="宋体" w:hAnsi="宋体" w:eastAsia="宋体" w:cs="宋体"/>
                <w:sz w:val="18"/>
                <w:szCs w:val="18"/>
              </w:rPr>
              <w:t>1,871,293,291.88</w:t>
            </w:r>
          </w:p>
        </w:tc>
      </w:tr>
    </w:tbl>
    <w:p w14:paraId="7CCF36B7">
      <w:pPr>
        <w:keepNext/>
        <w:keepLines/>
        <w:spacing w:before="300" w:after="300" w:line="280" w:lineRule="exact"/>
        <w:jc w:val="left"/>
        <w:outlineLvl w:val="3"/>
        <w:rPr>
          <w:rFonts w:ascii="宋体" w:hAnsi="宋体" w:eastAsia="宋体" w:cs="宋体"/>
          <w:b/>
          <w:bCs/>
          <w:sz w:val="18"/>
          <w:szCs w:val="18"/>
        </w:rPr>
      </w:pPr>
      <w:bookmarkStart w:id="335" w:name="_Toc989224"/>
      <w:r>
        <w:rPr>
          <w:rFonts w:ascii="宋体" w:hAnsi="宋体" w:eastAsia="宋体" w:cs="宋体"/>
          <w:b/>
          <w:bCs/>
          <w:sz w:val="18"/>
          <w:szCs w:val="18"/>
        </w:rPr>
        <w:t>（1） 应收股利</w:t>
      </w:r>
      <w:bookmarkEnd w:id="335"/>
    </w:p>
    <w:p w14:paraId="3FD07753">
      <w:pPr>
        <w:keepNext/>
        <w:keepLines/>
        <w:spacing w:before="300" w:after="300" w:line="280" w:lineRule="exact"/>
        <w:jc w:val="left"/>
        <w:outlineLvl w:val="4"/>
        <w:rPr>
          <w:rFonts w:ascii="宋体" w:hAnsi="宋体" w:eastAsia="宋体" w:cs="宋体"/>
          <w:b/>
          <w:bCs/>
          <w:sz w:val="18"/>
          <w:szCs w:val="18"/>
        </w:rPr>
      </w:pPr>
      <w:bookmarkStart w:id="336" w:name="_Toc989225"/>
      <w:r>
        <w:rPr>
          <w:rFonts w:ascii="宋体" w:hAnsi="宋体" w:eastAsia="宋体" w:cs="宋体"/>
          <w:b/>
          <w:bCs/>
          <w:sz w:val="18"/>
          <w:szCs w:val="18"/>
        </w:rPr>
        <w:t>1） 应收股利分类</w:t>
      </w:r>
      <w:bookmarkEnd w:id="336"/>
    </w:p>
    <w:p w14:paraId="774DFE8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2D2B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0B835E">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3DFD9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006323">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E87B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A41BF89">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4AF43216">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FA3135">
            <w:pPr>
              <w:spacing w:before="0" w:after="0" w:line="240" w:lineRule="exact"/>
              <w:jc w:val="right"/>
              <w:rPr>
                <w:rFonts w:ascii="宋体" w:hAnsi="宋体" w:eastAsia="宋体" w:cs="宋体"/>
                <w:sz w:val="18"/>
                <w:szCs w:val="18"/>
              </w:rPr>
            </w:pPr>
            <w:r>
              <w:rPr>
                <w:rFonts w:ascii="宋体" w:hAnsi="宋体" w:eastAsia="宋体" w:cs="宋体"/>
                <w:sz w:val="18"/>
                <w:szCs w:val="18"/>
              </w:rPr>
              <w:t>159,000,000.00</w:t>
            </w:r>
          </w:p>
        </w:tc>
      </w:tr>
      <w:tr w14:paraId="3831A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526D1ED">
            <w:pPr>
              <w:spacing w:before="0" w:after="0" w:line="240" w:lineRule="exact"/>
              <w:jc w:val="left"/>
              <w:rPr>
                <w:rFonts w:ascii="宋体" w:hAnsi="宋体" w:eastAsia="宋体" w:cs="宋体"/>
                <w:sz w:val="18"/>
                <w:szCs w:val="18"/>
              </w:rPr>
            </w:pPr>
            <w:r>
              <w:rPr>
                <w:rFonts w:ascii="宋体" w:hAnsi="宋体" w:eastAsia="宋体" w:cs="宋体"/>
                <w:sz w:val="18"/>
                <w:szCs w:val="18"/>
              </w:rPr>
              <w:t>国电优能宿松风电有限公司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2FBCE3E8">
            <w:pPr>
              <w:spacing w:before="0" w:after="0" w:line="240" w:lineRule="exact"/>
              <w:jc w:val="right"/>
              <w:rPr>
                <w:rFonts w:ascii="宋体" w:hAnsi="宋体" w:eastAsia="宋体" w:cs="宋体"/>
                <w:sz w:val="18"/>
                <w:szCs w:val="18"/>
              </w:rPr>
            </w:pPr>
            <w:r>
              <w:rPr>
                <w:rFonts w:ascii="宋体" w:hAnsi="宋体" w:eastAsia="宋体" w:cs="宋体"/>
                <w:sz w:val="18"/>
                <w:szCs w:val="18"/>
              </w:rPr>
              <w:t>33,906,965.75</w:t>
            </w:r>
          </w:p>
        </w:tc>
        <w:tc>
          <w:tcPr>
            <w:tcW w:w="3213" w:type="dxa"/>
            <w:tcBorders>
              <w:top w:val="single" w:color="auto" w:sz="2" w:space="0"/>
              <w:left w:val="single" w:color="auto" w:sz="2" w:space="0"/>
              <w:bottom w:val="single" w:color="auto" w:sz="2" w:space="0"/>
              <w:right w:val="single" w:color="auto" w:sz="2" w:space="0"/>
            </w:tcBorders>
            <w:vAlign w:val="center"/>
          </w:tcPr>
          <w:p w14:paraId="095E17EB">
            <w:pPr>
              <w:spacing w:before="0" w:after="0" w:line="240" w:lineRule="exact"/>
              <w:jc w:val="right"/>
              <w:rPr>
                <w:rFonts w:ascii="宋体" w:hAnsi="宋体" w:eastAsia="宋体" w:cs="宋体"/>
                <w:sz w:val="18"/>
                <w:szCs w:val="18"/>
              </w:rPr>
            </w:pPr>
            <w:r>
              <w:rPr>
                <w:rFonts w:ascii="宋体" w:hAnsi="宋体" w:eastAsia="宋体" w:cs="宋体"/>
                <w:sz w:val="18"/>
                <w:szCs w:val="18"/>
              </w:rPr>
              <w:t>33,906,965.75</w:t>
            </w:r>
          </w:p>
        </w:tc>
      </w:tr>
      <w:tr w14:paraId="423B4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489AE30">
            <w:pPr>
              <w:spacing w:before="0" w:after="0" w:line="240" w:lineRule="exact"/>
              <w:jc w:val="left"/>
              <w:rPr>
                <w:rFonts w:ascii="宋体" w:hAnsi="宋体" w:eastAsia="宋体" w:cs="宋体"/>
                <w:sz w:val="18"/>
                <w:szCs w:val="18"/>
              </w:rPr>
            </w:pPr>
            <w:r>
              <w:rPr>
                <w:rFonts w:ascii="宋体" w:hAnsi="宋体" w:eastAsia="宋体" w:cs="宋体"/>
                <w:sz w:val="18"/>
                <w:szCs w:val="18"/>
              </w:rPr>
              <w:t>国电皖能太湖风电有限公司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21634CB9">
            <w:pPr>
              <w:spacing w:before="0" w:after="0" w:line="240" w:lineRule="exact"/>
              <w:jc w:val="right"/>
              <w:rPr>
                <w:rFonts w:ascii="宋体" w:hAnsi="宋体" w:eastAsia="宋体" w:cs="宋体"/>
                <w:sz w:val="18"/>
                <w:szCs w:val="18"/>
              </w:rPr>
            </w:pPr>
            <w:r>
              <w:rPr>
                <w:rFonts w:ascii="宋体" w:hAnsi="宋体" w:eastAsia="宋体" w:cs="宋体"/>
                <w:sz w:val="18"/>
                <w:szCs w:val="18"/>
              </w:rPr>
              <w:t>28,587,841.63</w:t>
            </w:r>
          </w:p>
        </w:tc>
        <w:tc>
          <w:tcPr>
            <w:tcW w:w="3213" w:type="dxa"/>
            <w:tcBorders>
              <w:top w:val="single" w:color="auto" w:sz="2" w:space="0"/>
              <w:left w:val="single" w:color="auto" w:sz="2" w:space="0"/>
              <w:bottom w:val="single" w:color="auto" w:sz="2" w:space="0"/>
              <w:right w:val="single" w:color="auto" w:sz="2" w:space="0"/>
            </w:tcBorders>
            <w:vAlign w:val="center"/>
          </w:tcPr>
          <w:p w14:paraId="1CE601F2">
            <w:pPr>
              <w:spacing w:before="0" w:after="0" w:line="240" w:lineRule="exact"/>
              <w:jc w:val="right"/>
              <w:rPr>
                <w:rFonts w:ascii="宋体" w:hAnsi="宋体" w:eastAsia="宋体" w:cs="宋体"/>
                <w:sz w:val="18"/>
                <w:szCs w:val="18"/>
              </w:rPr>
            </w:pPr>
            <w:r>
              <w:rPr>
                <w:rFonts w:ascii="宋体" w:hAnsi="宋体" w:eastAsia="宋体" w:cs="宋体"/>
                <w:sz w:val="18"/>
                <w:szCs w:val="18"/>
              </w:rPr>
              <w:t>28,587,841.63</w:t>
            </w:r>
          </w:p>
        </w:tc>
      </w:tr>
      <w:tr w14:paraId="6766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BF794A1">
            <w:pPr>
              <w:spacing w:before="0" w:after="0" w:line="240" w:lineRule="exact"/>
              <w:jc w:val="left"/>
              <w:rPr>
                <w:rFonts w:ascii="宋体" w:hAnsi="宋体" w:eastAsia="宋体" w:cs="宋体"/>
                <w:sz w:val="18"/>
                <w:szCs w:val="18"/>
              </w:rPr>
            </w:pPr>
            <w:r>
              <w:rPr>
                <w:rFonts w:ascii="宋体" w:hAnsi="宋体" w:eastAsia="宋体" w:cs="宋体"/>
                <w:sz w:val="18"/>
                <w:szCs w:val="18"/>
              </w:rPr>
              <w:t>国电皖能望江风电有限公司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7D1C2EB2">
            <w:pPr>
              <w:spacing w:before="0" w:after="0" w:line="240" w:lineRule="exact"/>
              <w:jc w:val="right"/>
              <w:rPr>
                <w:rFonts w:ascii="宋体" w:hAnsi="宋体" w:eastAsia="宋体" w:cs="宋体"/>
                <w:sz w:val="18"/>
                <w:szCs w:val="18"/>
              </w:rPr>
            </w:pPr>
            <w:r>
              <w:rPr>
                <w:rFonts w:ascii="宋体" w:hAnsi="宋体" w:eastAsia="宋体" w:cs="宋体"/>
                <w:sz w:val="18"/>
                <w:szCs w:val="18"/>
              </w:rPr>
              <w:t>33,669,954.90</w:t>
            </w:r>
          </w:p>
        </w:tc>
        <w:tc>
          <w:tcPr>
            <w:tcW w:w="3213" w:type="dxa"/>
            <w:tcBorders>
              <w:top w:val="single" w:color="auto" w:sz="2" w:space="0"/>
              <w:left w:val="single" w:color="auto" w:sz="2" w:space="0"/>
              <w:bottom w:val="single" w:color="auto" w:sz="2" w:space="0"/>
              <w:right w:val="single" w:color="auto" w:sz="2" w:space="0"/>
            </w:tcBorders>
            <w:vAlign w:val="center"/>
          </w:tcPr>
          <w:p w14:paraId="70BC5DCB">
            <w:pPr>
              <w:spacing w:before="0" w:after="0" w:line="240" w:lineRule="exact"/>
              <w:jc w:val="right"/>
              <w:rPr>
                <w:rFonts w:ascii="宋体" w:hAnsi="宋体" w:eastAsia="宋体" w:cs="宋体"/>
                <w:sz w:val="18"/>
                <w:szCs w:val="18"/>
              </w:rPr>
            </w:pPr>
            <w:r>
              <w:rPr>
                <w:rFonts w:ascii="宋体" w:hAnsi="宋体" w:eastAsia="宋体" w:cs="宋体"/>
                <w:sz w:val="18"/>
                <w:szCs w:val="18"/>
              </w:rPr>
              <w:t>33,669,954.90</w:t>
            </w:r>
          </w:p>
        </w:tc>
      </w:tr>
      <w:tr w14:paraId="10744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7AA82E">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E7B99F2">
            <w:pPr>
              <w:spacing w:before="0" w:after="0" w:line="240" w:lineRule="exact"/>
              <w:jc w:val="right"/>
              <w:rPr>
                <w:rFonts w:ascii="宋体" w:hAnsi="宋体" w:eastAsia="宋体" w:cs="宋体"/>
                <w:sz w:val="18"/>
                <w:szCs w:val="18"/>
              </w:rPr>
            </w:pPr>
            <w:r>
              <w:rPr>
                <w:rFonts w:ascii="宋体" w:hAnsi="宋体" w:eastAsia="宋体" w:cs="宋体"/>
                <w:sz w:val="18"/>
                <w:szCs w:val="18"/>
              </w:rPr>
              <w:t>96,164,762.28</w:t>
            </w:r>
          </w:p>
        </w:tc>
        <w:tc>
          <w:tcPr>
            <w:tcW w:w="3213" w:type="dxa"/>
            <w:tcBorders>
              <w:top w:val="single" w:color="auto" w:sz="2" w:space="0"/>
              <w:left w:val="single" w:color="auto" w:sz="2" w:space="0"/>
              <w:bottom w:val="single" w:color="auto" w:sz="2" w:space="0"/>
              <w:right w:val="single" w:color="auto" w:sz="2" w:space="0"/>
            </w:tcBorders>
            <w:vAlign w:val="center"/>
          </w:tcPr>
          <w:p w14:paraId="363F4B3A">
            <w:pPr>
              <w:spacing w:before="0" w:after="0" w:line="240" w:lineRule="exact"/>
              <w:jc w:val="right"/>
              <w:rPr>
                <w:rFonts w:ascii="宋体" w:hAnsi="宋体" w:eastAsia="宋体" w:cs="宋体"/>
                <w:sz w:val="18"/>
                <w:szCs w:val="18"/>
              </w:rPr>
            </w:pPr>
            <w:r>
              <w:rPr>
                <w:rFonts w:ascii="宋体" w:hAnsi="宋体" w:eastAsia="宋体" w:cs="宋体"/>
                <w:sz w:val="18"/>
                <w:szCs w:val="18"/>
              </w:rPr>
              <w:t>255,164,762.28</w:t>
            </w:r>
          </w:p>
        </w:tc>
      </w:tr>
    </w:tbl>
    <w:p w14:paraId="410AD8B6">
      <w:pPr>
        <w:keepNext/>
        <w:keepLines/>
        <w:spacing w:before="300" w:after="300" w:line="280" w:lineRule="exact"/>
        <w:jc w:val="left"/>
        <w:outlineLvl w:val="4"/>
        <w:rPr>
          <w:rFonts w:ascii="宋体" w:hAnsi="宋体" w:eastAsia="宋体" w:cs="宋体"/>
          <w:b/>
          <w:bCs/>
          <w:sz w:val="18"/>
          <w:szCs w:val="18"/>
        </w:rPr>
      </w:pPr>
      <w:bookmarkStart w:id="337" w:name="_Toc989226"/>
      <w:r>
        <w:rPr>
          <w:rFonts w:ascii="宋体" w:hAnsi="宋体" w:eastAsia="宋体" w:cs="宋体"/>
          <w:b/>
          <w:bCs/>
          <w:sz w:val="18"/>
          <w:szCs w:val="18"/>
        </w:rPr>
        <w:t>2） 重要的账龄超过1年的应收股利</w:t>
      </w:r>
      <w:bookmarkEnd w:id="337"/>
    </w:p>
    <w:p w14:paraId="42C838F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04C2D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9E932AB">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775107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40333C7">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0F2F830">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95E6D60">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r w14:paraId="703D0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72A3CB9">
            <w:pPr>
              <w:spacing w:before="0" w:after="0" w:line="240" w:lineRule="exact"/>
              <w:jc w:val="left"/>
              <w:rPr>
                <w:rFonts w:ascii="宋体" w:hAnsi="宋体" w:eastAsia="宋体" w:cs="宋体"/>
                <w:sz w:val="18"/>
                <w:szCs w:val="18"/>
              </w:rPr>
            </w:pPr>
            <w:r>
              <w:rPr>
                <w:rFonts w:ascii="宋体" w:hAnsi="宋体" w:eastAsia="宋体" w:cs="宋体"/>
                <w:sz w:val="18"/>
                <w:szCs w:val="18"/>
              </w:rPr>
              <w:t>国电优能宿松风电有限公司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3641AE0F">
            <w:pPr>
              <w:spacing w:before="0" w:after="0" w:line="240" w:lineRule="exact"/>
              <w:jc w:val="right"/>
              <w:rPr>
                <w:rFonts w:ascii="宋体" w:hAnsi="宋体" w:eastAsia="宋体" w:cs="宋体"/>
                <w:sz w:val="18"/>
                <w:szCs w:val="18"/>
              </w:rPr>
            </w:pPr>
            <w:r>
              <w:rPr>
                <w:rFonts w:ascii="宋体" w:hAnsi="宋体" w:eastAsia="宋体" w:cs="宋体"/>
                <w:sz w:val="18"/>
                <w:szCs w:val="18"/>
              </w:rPr>
              <w:t>33,906,965.75</w:t>
            </w:r>
          </w:p>
        </w:tc>
        <w:tc>
          <w:tcPr>
            <w:tcW w:w="1928" w:type="dxa"/>
            <w:tcBorders>
              <w:top w:val="single" w:color="auto" w:sz="2" w:space="0"/>
              <w:left w:val="single" w:color="auto" w:sz="2" w:space="0"/>
              <w:bottom w:val="single" w:color="auto" w:sz="2" w:space="0"/>
              <w:right w:val="single" w:color="auto" w:sz="2" w:space="0"/>
            </w:tcBorders>
            <w:vAlign w:val="center"/>
          </w:tcPr>
          <w:p w14:paraId="74C2DC25">
            <w:pPr>
              <w:spacing w:before="0" w:after="0" w:line="240" w:lineRule="exact"/>
              <w:jc w:val="left"/>
              <w:rPr>
                <w:rFonts w:ascii="宋体" w:hAnsi="宋体" w:eastAsia="宋体" w:cs="宋体"/>
                <w:sz w:val="18"/>
                <w:szCs w:val="18"/>
              </w:rPr>
            </w:pPr>
            <w:r>
              <w:rPr>
                <w:rFonts w:ascii="宋体" w:hAnsi="宋体" w:eastAsia="宋体" w:cs="宋体"/>
                <w:sz w:val="18"/>
                <w:szCs w:val="18"/>
              </w:rPr>
              <w:t>1年以上</w:t>
            </w:r>
          </w:p>
        </w:tc>
        <w:tc>
          <w:tcPr>
            <w:tcW w:w="1928" w:type="dxa"/>
            <w:tcBorders>
              <w:top w:val="single" w:color="auto" w:sz="2" w:space="0"/>
              <w:left w:val="single" w:color="auto" w:sz="2" w:space="0"/>
              <w:bottom w:val="single" w:color="auto" w:sz="2" w:space="0"/>
              <w:right w:val="single" w:color="auto" w:sz="2" w:space="0"/>
            </w:tcBorders>
            <w:vAlign w:val="center"/>
          </w:tcPr>
          <w:p w14:paraId="569959E5">
            <w:pPr>
              <w:spacing w:before="0" w:after="0" w:line="240" w:lineRule="exact"/>
              <w:jc w:val="left"/>
              <w:rPr>
                <w:rFonts w:ascii="宋体" w:hAnsi="宋体" w:eastAsia="宋体" w:cs="宋体"/>
                <w:sz w:val="18"/>
                <w:szCs w:val="18"/>
              </w:rPr>
            </w:pPr>
            <w:r>
              <w:rPr>
                <w:rFonts w:ascii="宋体" w:hAnsi="宋体" w:eastAsia="宋体" w:cs="宋体"/>
                <w:sz w:val="18"/>
                <w:szCs w:val="18"/>
              </w:rPr>
              <w:t>补贴款未收回</w:t>
            </w:r>
          </w:p>
        </w:tc>
        <w:tc>
          <w:tcPr>
            <w:tcW w:w="1928" w:type="dxa"/>
            <w:tcBorders>
              <w:top w:val="single" w:color="auto" w:sz="2" w:space="0"/>
              <w:left w:val="single" w:color="auto" w:sz="2" w:space="0"/>
              <w:bottom w:val="single" w:color="auto" w:sz="2" w:space="0"/>
              <w:right w:val="single" w:color="auto" w:sz="2" w:space="0"/>
            </w:tcBorders>
            <w:vAlign w:val="center"/>
          </w:tcPr>
          <w:p w14:paraId="032A8EE6">
            <w:pPr>
              <w:spacing w:before="0" w:after="0" w:line="240" w:lineRule="exact"/>
              <w:jc w:val="left"/>
              <w:rPr>
                <w:rFonts w:ascii="宋体" w:hAnsi="宋体" w:eastAsia="宋体" w:cs="宋体"/>
                <w:sz w:val="18"/>
                <w:szCs w:val="18"/>
              </w:rPr>
            </w:pPr>
            <w:r>
              <w:rPr>
                <w:rFonts w:ascii="宋体" w:hAnsi="宋体" w:eastAsia="宋体" w:cs="宋体"/>
                <w:sz w:val="18"/>
                <w:szCs w:val="18"/>
              </w:rPr>
              <w:t>未发生减值，被投资单位经营状况良好</w:t>
            </w:r>
          </w:p>
        </w:tc>
      </w:tr>
      <w:tr w14:paraId="2AAA7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B07E4C0">
            <w:pPr>
              <w:spacing w:before="0" w:after="0" w:line="240" w:lineRule="exact"/>
              <w:jc w:val="left"/>
              <w:rPr>
                <w:rFonts w:ascii="宋体" w:hAnsi="宋体" w:eastAsia="宋体" w:cs="宋体"/>
                <w:sz w:val="18"/>
                <w:szCs w:val="18"/>
              </w:rPr>
            </w:pPr>
            <w:r>
              <w:rPr>
                <w:rFonts w:ascii="宋体" w:hAnsi="宋体" w:eastAsia="宋体" w:cs="宋体"/>
                <w:sz w:val="18"/>
                <w:szCs w:val="18"/>
              </w:rPr>
              <w:t>国电皖能太湖风电有限公司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297F3F77">
            <w:pPr>
              <w:spacing w:before="0" w:after="0" w:line="240" w:lineRule="exact"/>
              <w:jc w:val="right"/>
              <w:rPr>
                <w:rFonts w:ascii="宋体" w:hAnsi="宋体" w:eastAsia="宋体" w:cs="宋体"/>
                <w:sz w:val="18"/>
                <w:szCs w:val="18"/>
              </w:rPr>
            </w:pPr>
            <w:r>
              <w:rPr>
                <w:rFonts w:ascii="宋体" w:hAnsi="宋体" w:eastAsia="宋体" w:cs="宋体"/>
                <w:sz w:val="18"/>
                <w:szCs w:val="18"/>
              </w:rPr>
              <w:t>28,587,841.63</w:t>
            </w:r>
          </w:p>
        </w:tc>
        <w:tc>
          <w:tcPr>
            <w:tcW w:w="1928" w:type="dxa"/>
            <w:tcBorders>
              <w:top w:val="single" w:color="auto" w:sz="2" w:space="0"/>
              <w:left w:val="single" w:color="auto" w:sz="2" w:space="0"/>
              <w:bottom w:val="single" w:color="auto" w:sz="2" w:space="0"/>
              <w:right w:val="single" w:color="auto" w:sz="2" w:space="0"/>
            </w:tcBorders>
            <w:vAlign w:val="center"/>
          </w:tcPr>
          <w:p w14:paraId="25F6215F">
            <w:pPr>
              <w:spacing w:before="0" w:after="0" w:line="240" w:lineRule="exact"/>
              <w:jc w:val="left"/>
              <w:rPr>
                <w:rFonts w:ascii="宋体" w:hAnsi="宋体" w:eastAsia="宋体" w:cs="宋体"/>
                <w:sz w:val="18"/>
                <w:szCs w:val="18"/>
              </w:rPr>
            </w:pPr>
            <w:r>
              <w:rPr>
                <w:rFonts w:ascii="宋体" w:hAnsi="宋体" w:eastAsia="宋体" w:cs="宋体"/>
                <w:sz w:val="18"/>
                <w:szCs w:val="18"/>
              </w:rPr>
              <w:t>1年以上</w:t>
            </w:r>
          </w:p>
        </w:tc>
        <w:tc>
          <w:tcPr>
            <w:tcW w:w="1928" w:type="dxa"/>
            <w:tcBorders>
              <w:top w:val="single" w:color="auto" w:sz="2" w:space="0"/>
              <w:left w:val="single" w:color="auto" w:sz="2" w:space="0"/>
              <w:bottom w:val="single" w:color="auto" w:sz="2" w:space="0"/>
              <w:right w:val="single" w:color="auto" w:sz="2" w:space="0"/>
            </w:tcBorders>
            <w:vAlign w:val="center"/>
          </w:tcPr>
          <w:p w14:paraId="256578E9">
            <w:pPr>
              <w:spacing w:before="0" w:after="0" w:line="240" w:lineRule="exact"/>
              <w:jc w:val="left"/>
              <w:rPr>
                <w:rFonts w:ascii="宋体" w:hAnsi="宋体" w:eastAsia="宋体" w:cs="宋体"/>
                <w:sz w:val="18"/>
                <w:szCs w:val="18"/>
              </w:rPr>
            </w:pPr>
            <w:r>
              <w:rPr>
                <w:rFonts w:ascii="宋体" w:hAnsi="宋体" w:eastAsia="宋体" w:cs="宋体"/>
                <w:sz w:val="18"/>
                <w:szCs w:val="18"/>
              </w:rPr>
              <w:t>补贴款未收回</w:t>
            </w:r>
          </w:p>
        </w:tc>
        <w:tc>
          <w:tcPr>
            <w:tcW w:w="1928" w:type="dxa"/>
            <w:tcBorders>
              <w:top w:val="single" w:color="auto" w:sz="2" w:space="0"/>
              <w:left w:val="single" w:color="auto" w:sz="2" w:space="0"/>
              <w:bottom w:val="single" w:color="auto" w:sz="2" w:space="0"/>
              <w:right w:val="single" w:color="auto" w:sz="2" w:space="0"/>
            </w:tcBorders>
            <w:vAlign w:val="center"/>
          </w:tcPr>
          <w:p w14:paraId="6671B8B1">
            <w:pPr>
              <w:spacing w:before="0" w:after="0" w:line="240" w:lineRule="exact"/>
              <w:jc w:val="left"/>
              <w:rPr>
                <w:rFonts w:ascii="宋体" w:hAnsi="宋体" w:eastAsia="宋体" w:cs="宋体"/>
                <w:sz w:val="18"/>
                <w:szCs w:val="18"/>
              </w:rPr>
            </w:pPr>
            <w:r>
              <w:rPr>
                <w:rFonts w:ascii="宋体" w:hAnsi="宋体" w:eastAsia="宋体" w:cs="宋体"/>
                <w:sz w:val="18"/>
                <w:szCs w:val="18"/>
              </w:rPr>
              <w:t>未发生减值，被投资单位经营状况良好</w:t>
            </w:r>
          </w:p>
        </w:tc>
      </w:tr>
      <w:tr w14:paraId="53547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B230C24">
            <w:pPr>
              <w:spacing w:before="0" w:after="0" w:line="240" w:lineRule="exact"/>
              <w:jc w:val="left"/>
              <w:rPr>
                <w:rFonts w:ascii="宋体" w:hAnsi="宋体" w:eastAsia="宋体" w:cs="宋体"/>
                <w:sz w:val="18"/>
                <w:szCs w:val="18"/>
              </w:rPr>
            </w:pPr>
            <w:r>
              <w:rPr>
                <w:rFonts w:ascii="宋体" w:hAnsi="宋体" w:eastAsia="宋体" w:cs="宋体"/>
                <w:sz w:val="18"/>
                <w:szCs w:val="18"/>
              </w:rPr>
              <w:t>国电皖能望江风电有限公司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19C2DC4E">
            <w:pPr>
              <w:spacing w:before="0" w:after="0" w:line="240" w:lineRule="exact"/>
              <w:jc w:val="right"/>
              <w:rPr>
                <w:rFonts w:ascii="宋体" w:hAnsi="宋体" w:eastAsia="宋体" w:cs="宋体"/>
                <w:sz w:val="18"/>
                <w:szCs w:val="18"/>
              </w:rPr>
            </w:pPr>
            <w:r>
              <w:rPr>
                <w:rFonts w:ascii="宋体" w:hAnsi="宋体" w:eastAsia="宋体" w:cs="宋体"/>
                <w:sz w:val="18"/>
                <w:szCs w:val="18"/>
              </w:rPr>
              <w:t>33,669,954.90</w:t>
            </w:r>
          </w:p>
        </w:tc>
        <w:tc>
          <w:tcPr>
            <w:tcW w:w="1928" w:type="dxa"/>
            <w:tcBorders>
              <w:top w:val="single" w:color="auto" w:sz="2" w:space="0"/>
              <w:left w:val="single" w:color="auto" w:sz="2" w:space="0"/>
              <w:bottom w:val="single" w:color="auto" w:sz="2" w:space="0"/>
              <w:right w:val="single" w:color="auto" w:sz="2" w:space="0"/>
            </w:tcBorders>
            <w:vAlign w:val="center"/>
          </w:tcPr>
          <w:p w14:paraId="2A927DD9">
            <w:pPr>
              <w:spacing w:before="0" w:after="0" w:line="240" w:lineRule="exact"/>
              <w:jc w:val="left"/>
              <w:rPr>
                <w:rFonts w:ascii="宋体" w:hAnsi="宋体" w:eastAsia="宋体" w:cs="宋体"/>
                <w:sz w:val="18"/>
                <w:szCs w:val="18"/>
              </w:rPr>
            </w:pPr>
            <w:r>
              <w:rPr>
                <w:rFonts w:ascii="宋体" w:hAnsi="宋体" w:eastAsia="宋体" w:cs="宋体"/>
                <w:sz w:val="18"/>
                <w:szCs w:val="18"/>
              </w:rPr>
              <w:t>1年以上</w:t>
            </w:r>
          </w:p>
        </w:tc>
        <w:tc>
          <w:tcPr>
            <w:tcW w:w="1928" w:type="dxa"/>
            <w:tcBorders>
              <w:top w:val="single" w:color="auto" w:sz="2" w:space="0"/>
              <w:left w:val="single" w:color="auto" w:sz="2" w:space="0"/>
              <w:bottom w:val="single" w:color="auto" w:sz="2" w:space="0"/>
              <w:right w:val="single" w:color="auto" w:sz="2" w:space="0"/>
            </w:tcBorders>
            <w:vAlign w:val="center"/>
          </w:tcPr>
          <w:p w14:paraId="0F23E15C">
            <w:pPr>
              <w:spacing w:before="0" w:after="0" w:line="240" w:lineRule="exact"/>
              <w:jc w:val="left"/>
              <w:rPr>
                <w:rFonts w:ascii="宋体" w:hAnsi="宋体" w:eastAsia="宋体" w:cs="宋体"/>
                <w:sz w:val="18"/>
                <w:szCs w:val="18"/>
              </w:rPr>
            </w:pPr>
            <w:r>
              <w:rPr>
                <w:rFonts w:ascii="宋体" w:hAnsi="宋体" w:eastAsia="宋体" w:cs="宋体"/>
                <w:sz w:val="18"/>
                <w:szCs w:val="18"/>
              </w:rPr>
              <w:t>补贴款未收回</w:t>
            </w:r>
          </w:p>
        </w:tc>
        <w:tc>
          <w:tcPr>
            <w:tcW w:w="1928" w:type="dxa"/>
            <w:tcBorders>
              <w:top w:val="single" w:color="auto" w:sz="2" w:space="0"/>
              <w:left w:val="single" w:color="auto" w:sz="2" w:space="0"/>
              <w:bottom w:val="single" w:color="auto" w:sz="2" w:space="0"/>
              <w:right w:val="single" w:color="auto" w:sz="2" w:space="0"/>
            </w:tcBorders>
            <w:vAlign w:val="center"/>
          </w:tcPr>
          <w:p w14:paraId="08A73E0D">
            <w:pPr>
              <w:spacing w:before="0" w:after="0" w:line="240" w:lineRule="exact"/>
              <w:jc w:val="left"/>
              <w:rPr>
                <w:rFonts w:ascii="宋体" w:hAnsi="宋体" w:eastAsia="宋体" w:cs="宋体"/>
                <w:sz w:val="18"/>
                <w:szCs w:val="18"/>
              </w:rPr>
            </w:pPr>
            <w:r>
              <w:rPr>
                <w:rFonts w:ascii="宋体" w:hAnsi="宋体" w:eastAsia="宋体" w:cs="宋体"/>
                <w:sz w:val="18"/>
                <w:szCs w:val="18"/>
              </w:rPr>
              <w:t>未发生减值，被投资单位经营状况良好</w:t>
            </w:r>
          </w:p>
        </w:tc>
      </w:tr>
      <w:tr w14:paraId="1DE58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DFF1AF0">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0B8E32B0">
            <w:pPr>
              <w:spacing w:before="0" w:after="0" w:line="240" w:lineRule="exact"/>
              <w:jc w:val="right"/>
              <w:rPr>
                <w:rFonts w:ascii="宋体" w:hAnsi="宋体" w:eastAsia="宋体" w:cs="宋体"/>
                <w:sz w:val="18"/>
                <w:szCs w:val="18"/>
              </w:rPr>
            </w:pPr>
            <w:r>
              <w:rPr>
                <w:rFonts w:ascii="宋体" w:hAnsi="宋体" w:eastAsia="宋体" w:cs="宋体"/>
                <w:sz w:val="18"/>
                <w:szCs w:val="18"/>
              </w:rPr>
              <w:t>96,164,762.28</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C69D68F"/>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37667F3"/>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28C4B44"/>
        </w:tc>
      </w:tr>
    </w:tbl>
    <w:p w14:paraId="4DBF2CB1">
      <w:pPr>
        <w:keepNext/>
        <w:keepLines/>
        <w:spacing w:before="300" w:after="300" w:line="280" w:lineRule="exact"/>
        <w:jc w:val="left"/>
        <w:outlineLvl w:val="4"/>
        <w:rPr>
          <w:rFonts w:ascii="宋体" w:hAnsi="宋体" w:eastAsia="宋体" w:cs="宋体"/>
          <w:b/>
          <w:bCs/>
          <w:sz w:val="18"/>
          <w:szCs w:val="18"/>
        </w:rPr>
      </w:pPr>
      <w:bookmarkStart w:id="338" w:name="_Toc989227"/>
      <w:r>
        <w:rPr>
          <w:rFonts w:ascii="宋体" w:hAnsi="宋体" w:eastAsia="宋体" w:cs="宋体"/>
          <w:b/>
          <w:bCs/>
          <w:sz w:val="18"/>
          <w:szCs w:val="18"/>
        </w:rPr>
        <w:t>3） 按坏账计提方法分类披露</w:t>
      </w:r>
      <w:bookmarkEnd w:id="338"/>
    </w:p>
    <w:p w14:paraId="7B01F96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1303AB0">
      <w:pPr>
        <w:keepNext/>
        <w:keepLines/>
        <w:spacing w:before="300" w:after="300" w:line="280" w:lineRule="exact"/>
        <w:jc w:val="left"/>
        <w:outlineLvl w:val="3"/>
        <w:rPr>
          <w:rFonts w:ascii="宋体" w:hAnsi="宋体" w:eastAsia="宋体" w:cs="宋体"/>
          <w:b/>
          <w:bCs/>
          <w:sz w:val="18"/>
          <w:szCs w:val="18"/>
        </w:rPr>
      </w:pPr>
      <w:bookmarkStart w:id="339" w:name="_Toc989228"/>
      <w:r>
        <w:rPr>
          <w:rFonts w:ascii="宋体" w:hAnsi="宋体" w:eastAsia="宋体" w:cs="宋体"/>
          <w:b/>
          <w:bCs/>
          <w:sz w:val="18"/>
          <w:szCs w:val="18"/>
        </w:rPr>
        <w:t>（2） 其他应收款</w:t>
      </w:r>
      <w:bookmarkEnd w:id="339"/>
    </w:p>
    <w:p w14:paraId="491B2343">
      <w:pPr>
        <w:keepNext/>
        <w:keepLines/>
        <w:spacing w:before="300" w:after="300" w:line="280" w:lineRule="exact"/>
        <w:jc w:val="left"/>
        <w:outlineLvl w:val="4"/>
        <w:rPr>
          <w:rFonts w:ascii="宋体" w:hAnsi="宋体" w:eastAsia="宋体" w:cs="宋体"/>
          <w:b/>
          <w:bCs/>
          <w:sz w:val="18"/>
          <w:szCs w:val="18"/>
        </w:rPr>
      </w:pPr>
      <w:bookmarkStart w:id="340" w:name="_Toc989229"/>
      <w:r>
        <w:rPr>
          <w:rFonts w:ascii="宋体" w:hAnsi="宋体" w:eastAsia="宋体" w:cs="宋体"/>
          <w:b/>
          <w:bCs/>
          <w:sz w:val="18"/>
          <w:szCs w:val="18"/>
        </w:rPr>
        <w:t>1） 其他应收款按款项性质分类情况</w:t>
      </w:r>
      <w:bookmarkEnd w:id="340"/>
    </w:p>
    <w:p w14:paraId="6D52C56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54F2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FC1838">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5FECC0">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D5A24D">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02331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7EF575C">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14:paraId="5462DA8B">
            <w:pPr>
              <w:spacing w:before="0" w:after="0" w:line="240" w:lineRule="exact"/>
              <w:jc w:val="right"/>
              <w:rPr>
                <w:rFonts w:ascii="宋体" w:hAnsi="宋体" w:eastAsia="宋体" w:cs="宋体"/>
                <w:sz w:val="18"/>
                <w:szCs w:val="18"/>
              </w:rPr>
            </w:pPr>
            <w:r>
              <w:rPr>
                <w:rFonts w:ascii="宋体" w:hAnsi="宋体" w:eastAsia="宋体" w:cs="宋体"/>
                <w:sz w:val="18"/>
                <w:szCs w:val="18"/>
              </w:rPr>
              <w:t>1,983,157,654.28</w:t>
            </w:r>
          </w:p>
        </w:tc>
        <w:tc>
          <w:tcPr>
            <w:tcW w:w="3213" w:type="dxa"/>
            <w:tcBorders>
              <w:top w:val="single" w:color="auto" w:sz="2" w:space="0"/>
              <w:left w:val="single" w:color="auto" w:sz="2" w:space="0"/>
              <w:bottom w:val="single" w:color="auto" w:sz="2" w:space="0"/>
              <w:right w:val="single" w:color="auto" w:sz="2" w:space="0"/>
            </w:tcBorders>
            <w:vAlign w:val="center"/>
          </w:tcPr>
          <w:p w14:paraId="623198BC">
            <w:pPr>
              <w:spacing w:before="0" w:after="0" w:line="240" w:lineRule="exact"/>
              <w:jc w:val="right"/>
              <w:rPr>
                <w:rFonts w:ascii="宋体" w:hAnsi="宋体" w:eastAsia="宋体" w:cs="宋体"/>
                <w:sz w:val="18"/>
                <w:szCs w:val="18"/>
              </w:rPr>
            </w:pPr>
            <w:r>
              <w:rPr>
                <w:rFonts w:ascii="宋体" w:hAnsi="宋体" w:eastAsia="宋体" w:cs="宋体"/>
                <w:sz w:val="18"/>
                <w:szCs w:val="18"/>
              </w:rPr>
              <w:t>1,613,441,304.15</w:t>
            </w:r>
          </w:p>
        </w:tc>
      </w:tr>
      <w:tr w14:paraId="6BC04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9F9FE06">
            <w:pPr>
              <w:spacing w:before="0" w:after="0" w:line="240" w:lineRule="exact"/>
              <w:jc w:val="left"/>
              <w:rPr>
                <w:rFonts w:ascii="宋体" w:hAnsi="宋体" w:eastAsia="宋体" w:cs="宋体"/>
                <w:sz w:val="18"/>
                <w:szCs w:val="18"/>
              </w:rPr>
            </w:pPr>
            <w:r>
              <w:rPr>
                <w:rFonts w:ascii="宋体" w:hAnsi="宋体" w:eastAsia="宋体" w:cs="宋体"/>
                <w:sz w:val="18"/>
                <w:szCs w:val="18"/>
              </w:rPr>
              <w:t>部属机组</w:t>
            </w:r>
          </w:p>
        </w:tc>
        <w:tc>
          <w:tcPr>
            <w:tcW w:w="3213" w:type="dxa"/>
            <w:tcBorders>
              <w:top w:val="single" w:color="auto" w:sz="2" w:space="0"/>
              <w:left w:val="single" w:color="auto" w:sz="2" w:space="0"/>
              <w:bottom w:val="single" w:color="auto" w:sz="2" w:space="0"/>
              <w:right w:val="single" w:color="auto" w:sz="2" w:space="0"/>
            </w:tcBorders>
            <w:vAlign w:val="center"/>
          </w:tcPr>
          <w:p w14:paraId="3D8E2175">
            <w:pPr>
              <w:spacing w:before="0" w:after="0" w:line="240" w:lineRule="exact"/>
              <w:jc w:val="right"/>
              <w:rPr>
                <w:rFonts w:ascii="宋体" w:hAnsi="宋体" w:eastAsia="宋体" w:cs="宋体"/>
                <w:sz w:val="18"/>
                <w:szCs w:val="18"/>
              </w:rPr>
            </w:pPr>
            <w:r>
              <w:rPr>
                <w:rFonts w:ascii="宋体" w:hAnsi="宋体" w:eastAsia="宋体" w:cs="宋体"/>
                <w:sz w:val="18"/>
                <w:szCs w:val="18"/>
              </w:rPr>
              <w:t>17,314,482.56</w:t>
            </w:r>
          </w:p>
        </w:tc>
        <w:tc>
          <w:tcPr>
            <w:tcW w:w="3213" w:type="dxa"/>
            <w:tcBorders>
              <w:top w:val="single" w:color="auto" w:sz="2" w:space="0"/>
              <w:left w:val="single" w:color="auto" w:sz="2" w:space="0"/>
              <w:bottom w:val="single" w:color="auto" w:sz="2" w:space="0"/>
              <w:right w:val="single" w:color="auto" w:sz="2" w:space="0"/>
            </w:tcBorders>
            <w:vAlign w:val="center"/>
          </w:tcPr>
          <w:p w14:paraId="176C2FEF">
            <w:pPr>
              <w:spacing w:before="0" w:after="0" w:line="240" w:lineRule="exact"/>
              <w:jc w:val="right"/>
              <w:rPr>
                <w:rFonts w:ascii="宋体" w:hAnsi="宋体" w:eastAsia="宋体" w:cs="宋体"/>
                <w:sz w:val="18"/>
                <w:szCs w:val="18"/>
              </w:rPr>
            </w:pPr>
            <w:r>
              <w:rPr>
                <w:rFonts w:ascii="宋体" w:hAnsi="宋体" w:eastAsia="宋体" w:cs="宋体"/>
                <w:sz w:val="18"/>
                <w:szCs w:val="18"/>
              </w:rPr>
              <w:t>17,314,482.56</w:t>
            </w:r>
          </w:p>
        </w:tc>
      </w:tr>
      <w:tr w14:paraId="73CD3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D7862A5">
            <w:pPr>
              <w:spacing w:before="0" w:after="0" w:line="240" w:lineRule="exact"/>
              <w:jc w:val="left"/>
              <w:rPr>
                <w:rFonts w:ascii="宋体" w:hAnsi="宋体" w:eastAsia="宋体" w:cs="宋体"/>
                <w:sz w:val="18"/>
                <w:szCs w:val="18"/>
              </w:rPr>
            </w:pPr>
            <w:r>
              <w:rPr>
                <w:rFonts w:ascii="宋体" w:hAnsi="宋体" w:eastAsia="宋体" w:cs="宋体"/>
                <w:sz w:val="18"/>
                <w:szCs w:val="18"/>
              </w:rPr>
              <w:t>项目前期费用</w:t>
            </w:r>
          </w:p>
        </w:tc>
        <w:tc>
          <w:tcPr>
            <w:tcW w:w="3213" w:type="dxa"/>
            <w:tcBorders>
              <w:top w:val="single" w:color="auto" w:sz="2" w:space="0"/>
              <w:left w:val="single" w:color="auto" w:sz="2" w:space="0"/>
              <w:bottom w:val="single" w:color="auto" w:sz="2" w:space="0"/>
              <w:right w:val="single" w:color="auto" w:sz="2" w:space="0"/>
            </w:tcBorders>
            <w:vAlign w:val="center"/>
          </w:tcPr>
          <w:p w14:paraId="2AF43271">
            <w:pPr>
              <w:spacing w:before="0" w:after="0" w:line="240" w:lineRule="exact"/>
              <w:jc w:val="right"/>
              <w:rPr>
                <w:rFonts w:ascii="宋体" w:hAnsi="宋体" w:eastAsia="宋体" w:cs="宋体"/>
                <w:sz w:val="18"/>
                <w:szCs w:val="18"/>
              </w:rPr>
            </w:pPr>
            <w:r>
              <w:rPr>
                <w:rFonts w:ascii="宋体" w:hAnsi="宋体" w:eastAsia="宋体" w:cs="宋体"/>
                <w:sz w:val="18"/>
                <w:szCs w:val="18"/>
              </w:rPr>
              <w:t>7,228,852.42</w:t>
            </w:r>
          </w:p>
        </w:tc>
        <w:tc>
          <w:tcPr>
            <w:tcW w:w="3213" w:type="dxa"/>
            <w:tcBorders>
              <w:top w:val="single" w:color="auto" w:sz="2" w:space="0"/>
              <w:left w:val="single" w:color="auto" w:sz="2" w:space="0"/>
              <w:bottom w:val="single" w:color="auto" w:sz="2" w:space="0"/>
              <w:right w:val="single" w:color="auto" w:sz="2" w:space="0"/>
            </w:tcBorders>
            <w:vAlign w:val="center"/>
          </w:tcPr>
          <w:p w14:paraId="56E6F42C">
            <w:pPr>
              <w:spacing w:before="0" w:after="0" w:line="240" w:lineRule="exact"/>
              <w:jc w:val="right"/>
              <w:rPr>
                <w:rFonts w:ascii="宋体" w:hAnsi="宋体" w:eastAsia="宋体" w:cs="宋体"/>
                <w:sz w:val="18"/>
                <w:szCs w:val="18"/>
              </w:rPr>
            </w:pPr>
            <w:r>
              <w:rPr>
                <w:rFonts w:ascii="宋体" w:hAnsi="宋体" w:eastAsia="宋体" w:cs="宋体"/>
                <w:sz w:val="18"/>
                <w:szCs w:val="18"/>
              </w:rPr>
              <w:t>5,907,449.73</w:t>
            </w:r>
          </w:p>
        </w:tc>
      </w:tr>
      <w:tr w14:paraId="7EADB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7CC1952">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7208A656">
            <w:pPr>
              <w:spacing w:before="0" w:after="0" w:line="240" w:lineRule="exact"/>
              <w:jc w:val="right"/>
              <w:rPr>
                <w:rFonts w:ascii="宋体" w:hAnsi="宋体" w:eastAsia="宋体" w:cs="宋体"/>
                <w:sz w:val="18"/>
                <w:szCs w:val="18"/>
              </w:rPr>
            </w:pPr>
            <w:r>
              <w:rPr>
                <w:rFonts w:ascii="宋体" w:hAnsi="宋体" w:eastAsia="宋体" w:cs="宋体"/>
                <w:sz w:val="18"/>
                <w:szCs w:val="18"/>
              </w:rPr>
              <w:t>1,009,970.35</w:t>
            </w:r>
          </w:p>
        </w:tc>
        <w:tc>
          <w:tcPr>
            <w:tcW w:w="3213" w:type="dxa"/>
            <w:tcBorders>
              <w:top w:val="single" w:color="auto" w:sz="2" w:space="0"/>
              <w:left w:val="single" w:color="auto" w:sz="2" w:space="0"/>
              <w:bottom w:val="single" w:color="auto" w:sz="2" w:space="0"/>
              <w:right w:val="single" w:color="auto" w:sz="2" w:space="0"/>
            </w:tcBorders>
            <w:vAlign w:val="center"/>
          </w:tcPr>
          <w:p w14:paraId="78B71287">
            <w:pPr>
              <w:spacing w:before="0" w:after="0" w:line="240" w:lineRule="exact"/>
              <w:jc w:val="right"/>
              <w:rPr>
                <w:rFonts w:ascii="宋体" w:hAnsi="宋体" w:eastAsia="宋体" w:cs="宋体"/>
                <w:sz w:val="18"/>
                <w:szCs w:val="18"/>
              </w:rPr>
            </w:pPr>
            <w:r>
              <w:rPr>
                <w:rFonts w:ascii="宋体" w:hAnsi="宋体" w:eastAsia="宋体" w:cs="宋体"/>
                <w:sz w:val="18"/>
                <w:szCs w:val="18"/>
              </w:rPr>
              <w:t>283,952.22</w:t>
            </w:r>
          </w:p>
        </w:tc>
      </w:tr>
      <w:tr w14:paraId="79D85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E7630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B72A399">
            <w:pPr>
              <w:spacing w:before="0" w:after="0" w:line="240" w:lineRule="exact"/>
              <w:jc w:val="right"/>
              <w:rPr>
                <w:rFonts w:ascii="宋体" w:hAnsi="宋体" w:eastAsia="宋体" w:cs="宋体"/>
                <w:sz w:val="18"/>
                <w:szCs w:val="18"/>
              </w:rPr>
            </w:pPr>
            <w:r>
              <w:rPr>
                <w:rFonts w:ascii="宋体" w:hAnsi="宋体" w:eastAsia="宋体" w:cs="宋体"/>
                <w:sz w:val="18"/>
                <w:szCs w:val="18"/>
              </w:rPr>
              <w:t>2,008,710,959.61</w:t>
            </w:r>
          </w:p>
        </w:tc>
        <w:tc>
          <w:tcPr>
            <w:tcW w:w="3213" w:type="dxa"/>
            <w:tcBorders>
              <w:top w:val="single" w:color="auto" w:sz="2" w:space="0"/>
              <w:left w:val="single" w:color="auto" w:sz="2" w:space="0"/>
              <w:bottom w:val="single" w:color="auto" w:sz="2" w:space="0"/>
              <w:right w:val="single" w:color="auto" w:sz="2" w:space="0"/>
            </w:tcBorders>
            <w:vAlign w:val="center"/>
          </w:tcPr>
          <w:p w14:paraId="749092A3">
            <w:pPr>
              <w:spacing w:before="0" w:after="0" w:line="240" w:lineRule="exact"/>
              <w:jc w:val="right"/>
              <w:rPr>
                <w:rFonts w:ascii="宋体" w:hAnsi="宋体" w:eastAsia="宋体" w:cs="宋体"/>
                <w:sz w:val="18"/>
                <w:szCs w:val="18"/>
              </w:rPr>
            </w:pPr>
            <w:r>
              <w:rPr>
                <w:rFonts w:ascii="宋体" w:hAnsi="宋体" w:eastAsia="宋体" w:cs="宋体"/>
                <w:sz w:val="18"/>
                <w:szCs w:val="18"/>
              </w:rPr>
              <w:t>1,636,947,188.66</w:t>
            </w:r>
          </w:p>
        </w:tc>
      </w:tr>
    </w:tbl>
    <w:p w14:paraId="35E65E00">
      <w:pPr>
        <w:keepNext/>
        <w:keepLines/>
        <w:spacing w:before="300" w:after="300" w:line="280" w:lineRule="exact"/>
        <w:jc w:val="left"/>
        <w:outlineLvl w:val="4"/>
        <w:rPr>
          <w:rFonts w:ascii="宋体" w:hAnsi="宋体" w:eastAsia="宋体" w:cs="宋体"/>
          <w:b/>
          <w:bCs/>
          <w:sz w:val="18"/>
          <w:szCs w:val="18"/>
        </w:rPr>
      </w:pPr>
      <w:bookmarkStart w:id="341" w:name="_Toc989230"/>
      <w:r>
        <w:rPr>
          <w:rFonts w:ascii="宋体" w:hAnsi="宋体" w:eastAsia="宋体" w:cs="宋体"/>
          <w:b/>
          <w:bCs/>
          <w:sz w:val="18"/>
          <w:szCs w:val="18"/>
        </w:rPr>
        <w:t>2） 按账龄披露</w:t>
      </w:r>
      <w:bookmarkEnd w:id="341"/>
    </w:p>
    <w:p w14:paraId="3406D70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526A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C65DDD">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9BA1A7">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8753EE">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54B2C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A305D3">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14:paraId="5393618F">
            <w:pPr>
              <w:spacing w:before="0" w:after="0" w:line="240" w:lineRule="exact"/>
              <w:jc w:val="right"/>
              <w:rPr>
                <w:rFonts w:ascii="宋体" w:hAnsi="宋体" w:eastAsia="宋体" w:cs="宋体"/>
                <w:sz w:val="18"/>
                <w:szCs w:val="18"/>
              </w:rPr>
            </w:pPr>
            <w:r>
              <w:rPr>
                <w:rFonts w:ascii="宋体" w:hAnsi="宋体" w:eastAsia="宋体" w:cs="宋体"/>
                <w:sz w:val="18"/>
                <w:szCs w:val="18"/>
              </w:rPr>
              <w:t>1,775,554,551.19</w:t>
            </w:r>
          </w:p>
        </w:tc>
        <w:tc>
          <w:tcPr>
            <w:tcW w:w="3213" w:type="dxa"/>
            <w:tcBorders>
              <w:top w:val="single" w:color="auto" w:sz="2" w:space="0"/>
              <w:left w:val="single" w:color="auto" w:sz="2" w:space="0"/>
              <w:bottom w:val="single" w:color="auto" w:sz="2" w:space="0"/>
              <w:right w:val="single" w:color="auto" w:sz="2" w:space="0"/>
            </w:tcBorders>
            <w:vAlign w:val="center"/>
          </w:tcPr>
          <w:p w14:paraId="2BCAFFFF">
            <w:pPr>
              <w:spacing w:before="0" w:after="0" w:line="240" w:lineRule="exact"/>
              <w:jc w:val="right"/>
              <w:rPr>
                <w:rFonts w:ascii="宋体" w:hAnsi="宋体" w:eastAsia="宋体" w:cs="宋体"/>
                <w:sz w:val="18"/>
                <w:szCs w:val="18"/>
              </w:rPr>
            </w:pPr>
            <w:r>
              <w:rPr>
                <w:rFonts w:ascii="宋体" w:hAnsi="宋体" w:eastAsia="宋体" w:cs="宋体"/>
                <w:sz w:val="18"/>
                <w:szCs w:val="18"/>
              </w:rPr>
              <w:t>1,368,790,780.24</w:t>
            </w:r>
          </w:p>
        </w:tc>
      </w:tr>
      <w:tr w14:paraId="69667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19D130">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14:paraId="6481C9EF">
            <w:pPr>
              <w:spacing w:before="0" w:after="0" w:line="240" w:lineRule="exact"/>
              <w:jc w:val="right"/>
              <w:rPr>
                <w:rFonts w:ascii="宋体" w:hAnsi="宋体" w:eastAsia="宋体" w:cs="宋体"/>
                <w:sz w:val="18"/>
                <w:szCs w:val="18"/>
              </w:rPr>
            </w:pPr>
            <w:r>
              <w:rPr>
                <w:rFonts w:ascii="宋体" w:hAnsi="宋体" w:eastAsia="宋体" w:cs="宋体"/>
                <w:sz w:val="18"/>
                <w:szCs w:val="18"/>
              </w:rPr>
              <w:t>210,000,000.00</w:t>
            </w:r>
          </w:p>
        </w:tc>
        <w:tc>
          <w:tcPr>
            <w:tcW w:w="3213" w:type="dxa"/>
            <w:tcBorders>
              <w:top w:val="single" w:color="auto" w:sz="2" w:space="0"/>
              <w:left w:val="single" w:color="auto" w:sz="2" w:space="0"/>
              <w:bottom w:val="single" w:color="auto" w:sz="2" w:space="0"/>
              <w:right w:val="single" w:color="auto" w:sz="2" w:space="0"/>
            </w:tcBorders>
            <w:vAlign w:val="center"/>
          </w:tcPr>
          <w:p w14:paraId="6EE9D67B">
            <w:pPr>
              <w:spacing w:before="0" w:after="0" w:line="240" w:lineRule="exact"/>
              <w:jc w:val="right"/>
              <w:rPr>
                <w:rFonts w:ascii="宋体" w:hAnsi="宋体" w:eastAsia="宋体" w:cs="宋体"/>
                <w:sz w:val="18"/>
                <w:szCs w:val="18"/>
              </w:rPr>
            </w:pPr>
            <w:r>
              <w:rPr>
                <w:rFonts w:ascii="宋体" w:hAnsi="宋体" w:eastAsia="宋体" w:cs="宋体"/>
                <w:sz w:val="18"/>
                <w:szCs w:val="18"/>
              </w:rPr>
              <w:t>210,056,603.77</w:t>
            </w:r>
          </w:p>
        </w:tc>
      </w:tr>
      <w:tr w14:paraId="72F11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DE7BC9">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14:paraId="7BF8881C">
            <w:pPr>
              <w:spacing w:before="0" w:after="0" w:line="240" w:lineRule="exact"/>
              <w:jc w:val="right"/>
              <w:rPr>
                <w:rFonts w:ascii="宋体" w:hAnsi="宋体" w:eastAsia="宋体" w:cs="宋体"/>
                <w:sz w:val="18"/>
                <w:szCs w:val="18"/>
              </w:rPr>
            </w:pPr>
            <w:r>
              <w:rPr>
                <w:rFonts w:ascii="宋体" w:hAnsi="宋体" w:eastAsia="宋体" w:cs="宋体"/>
                <w:sz w:val="18"/>
                <w:szCs w:val="18"/>
              </w:rPr>
              <w:t>1,410,124.35</w:t>
            </w:r>
          </w:p>
        </w:tc>
        <w:tc>
          <w:tcPr>
            <w:tcW w:w="3213" w:type="dxa"/>
            <w:tcBorders>
              <w:top w:val="single" w:color="auto" w:sz="2" w:space="0"/>
              <w:left w:val="single" w:color="auto" w:sz="2" w:space="0"/>
              <w:bottom w:val="single" w:color="auto" w:sz="2" w:space="0"/>
              <w:right w:val="single" w:color="auto" w:sz="2" w:space="0"/>
            </w:tcBorders>
            <w:vAlign w:val="center"/>
          </w:tcPr>
          <w:p w14:paraId="27EBD46D">
            <w:pPr>
              <w:spacing w:before="0" w:after="0" w:line="240" w:lineRule="exact"/>
              <w:jc w:val="right"/>
              <w:rPr>
                <w:rFonts w:ascii="宋体" w:hAnsi="宋体" w:eastAsia="宋体" w:cs="宋体"/>
                <w:sz w:val="18"/>
                <w:szCs w:val="18"/>
              </w:rPr>
            </w:pPr>
            <w:r>
              <w:rPr>
                <w:rFonts w:ascii="宋体" w:hAnsi="宋体" w:eastAsia="宋体" w:cs="宋体"/>
                <w:sz w:val="18"/>
                <w:szCs w:val="18"/>
              </w:rPr>
              <w:t>37,221,136.40</w:t>
            </w:r>
          </w:p>
        </w:tc>
      </w:tr>
      <w:tr w14:paraId="70156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1BB120">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14:paraId="7AD28EAB">
            <w:pPr>
              <w:spacing w:before="0" w:after="0" w:line="240" w:lineRule="exact"/>
              <w:jc w:val="right"/>
              <w:rPr>
                <w:rFonts w:ascii="宋体" w:hAnsi="宋体" w:eastAsia="宋体" w:cs="宋体"/>
                <w:sz w:val="18"/>
                <w:szCs w:val="18"/>
              </w:rPr>
            </w:pPr>
            <w:r>
              <w:rPr>
                <w:rFonts w:ascii="宋体" w:hAnsi="宋体" w:eastAsia="宋体" w:cs="宋体"/>
                <w:sz w:val="18"/>
                <w:szCs w:val="18"/>
              </w:rPr>
              <w:t>21,746,284.07</w:t>
            </w:r>
          </w:p>
        </w:tc>
        <w:tc>
          <w:tcPr>
            <w:tcW w:w="3213" w:type="dxa"/>
            <w:tcBorders>
              <w:top w:val="single" w:color="auto" w:sz="2" w:space="0"/>
              <w:left w:val="single" w:color="auto" w:sz="2" w:space="0"/>
              <w:bottom w:val="single" w:color="auto" w:sz="2" w:space="0"/>
              <w:right w:val="single" w:color="auto" w:sz="2" w:space="0"/>
            </w:tcBorders>
            <w:vAlign w:val="center"/>
          </w:tcPr>
          <w:p w14:paraId="65585812">
            <w:pPr>
              <w:spacing w:before="0" w:after="0" w:line="240" w:lineRule="exact"/>
              <w:jc w:val="right"/>
              <w:rPr>
                <w:rFonts w:ascii="宋体" w:hAnsi="宋体" w:eastAsia="宋体" w:cs="宋体"/>
                <w:sz w:val="18"/>
                <w:szCs w:val="18"/>
              </w:rPr>
            </w:pPr>
            <w:r>
              <w:rPr>
                <w:rFonts w:ascii="宋体" w:hAnsi="宋体" w:eastAsia="宋体" w:cs="宋体"/>
                <w:sz w:val="18"/>
                <w:szCs w:val="18"/>
              </w:rPr>
              <w:t>20,878,668.25</w:t>
            </w:r>
          </w:p>
        </w:tc>
      </w:tr>
      <w:tr w14:paraId="18AF1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62DFAC">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14:paraId="21A4C443">
            <w:pPr>
              <w:spacing w:before="0" w:after="0" w:line="240" w:lineRule="exact"/>
              <w:jc w:val="right"/>
              <w:rPr>
                <w:rFonts w:ascii="宋体" w:hAnsi="宋体" w:eastAsia="宋体" w:cs="宋体"/>
                <w:sz w:val="18"/>
                <w:szCs w:val="18"/>
              </w:rPr>
            </w:pPr>
            <w:r>
              <w:rPr>
                <w:rFonts w:ascii="宋体" w:hAnsi="宋体" w:eastAsia="宋体" w:cs="宋体"/>
                <w:sz w:val="18"/>
                <w:szCs w:val="18"/>
              </w:rPr>
              <w:t>2,205,012.54</w:t>
            </w:r>
          </w:p>
        </w:tc>
        <w:tc>
          <w:tcPr>
            <w:tcW w:w="3213" w:type="dxa"/>
            <w:tcBorders>
              <w:top w:val="single" w:color="auto" w:sz="2" w:space="0"/>
              <w:left w:val="single" w:color="auto" w:sz="2" w:space="0"/>
              <w:bottom w:val="single" w:color="auto" w:sz="2" w:space="0"/>
              <w:right w:val="single" w:color="auto" w:sz="2" w:space="0"/>
            </w:tcBorders>
            <w:vAlign w:val="center"/>
          </w:tcPr>
          <w:p w14:paraId="2FD778EF">
            <w:pPr>
              <w:spacing w:before="0" w:after="0" w:line="240" w:lineRule="exact"/>
              <w:jc w:val="right"/>
              <w:rPr>
                <w:rFonts w:ascii="宋体" w:hAnsi="宋体" w:eastAsia="宋体" w:cs="宋体"/>
                <w:sz w:val="18"/>
                <w:szCs w:val="18"/>
              </w:rPr>
            </w:pPr>
            <w:r>
              <w:rPr>
                <w:rFonts w:ascii="宋体" w:hAnsi="宋体" w:eastAsia="宋体" w:cs="宋体"/>
                <w:sz w:val="18"/>
                <w:szCs w:val="18"/>
              </w:rPr>
              <w:t>2,410,004.57</w:t>
            </w:r>
          </w:p>
        </w:tc>
      </w:tr>
      <w:tr w14:paraId="5709B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F10E42">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14:paraId="1350D8B2">
            <w:pPr>
              <w:spacing w:before="0" w:after="0" w:line="240" w:lineRule="exact"/>
              <w:jc w:val="right"/>
              <w:rPr>
                <w:rFonts w:ascii="宋体" w:hAnsi="宋体" w:eastAsia="宋体" w:cs="宋体"/>
                <w:sz w:val="18"/>
                <w:szCs w:val="18"/>
              </w:rPr>
            </w:pPr>
            <w:r>
              <w:rPr>
                <w:rFonts w:ascii="宋体" w:hAnsi="宋体" w:eastAsia="宋体" w:cs="宋体"/>
                <w:sz w:val="18"/>
                <w:szCs w:val="18"/>
              </w:rPr>
              <w:t>2,226,788.97</w:t>
            </w:r>
          </w:p>
        </w:tc>
        <w:tc>
          <w:tcPr>
            <w:tcW w:w="3213" w:type="dxa"/>
            <w:tcBorders>
              <w:top w:val="single" w:color="auto" w:sz="2" w:space="0"/>
              <w:left w:val="single" w:color="auto" w:sz="2" w:space="0"/>
              <w:bottom w:val="single" w:color="auto" w:sz="2" w:space="0"/>
              <w:right w:val="single" w:color="auto" w:sz="2" w:space="0"/>
            </w:tcBorders>
            <w:vAlign w:val="center"/>
          </w:tcPr>
          <w:p w14:paraId="5117C25D">
            <w:pPr>
              <w:spacing w:before="0" w:after="0" w:line="240" w:lineRule="exact"/>
              <w:jc w:val="right"/>
              <w:rPr>
                <w:rFonts w:ascii="宋体" w:hAnsi="宋体" w:eastAsia="宋体" w:cs="宋体"/>
                <w:sz w:val="18"/>
                <w:szCs w:val="18"/>
              </w:rPr>
            </w:pPr>
            <w:r>
              <w:rPr>
                <w:rFonts w:ascii="宋体" w:hAnsi="宋体" w:eastAsia="宋体" w:cs="宋体"/>
                <w:sz w:val="18"/>
                <w:szCs w:val="18"/>
              </w:rPr>
              <w:t>1,154,181.12</w:t>
            </w:r>
          </w:p>
        </w:tc>
      </w:tr>
      <w:tr w14:paraId="1DC8D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7CAD7B">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14:paraId="256851F9">
            <w:pPr>
              <w:spacing w:before="0" w:after="0" w:line="240" w:lineRule="exact"/>
              <w:jc w:val="right"/>
              <w:rPr>
                <w:rFonts w:ascii="宋体" w:hAnsi="宋体" w:eastAsia="宋体" w:cs="宋体"/>
                <w:sz w:val="18"/>
                <w:szCs w:val="18"/>
              </w:rPr>
            </w:pPr>
            <w:r>
              <w:rPr>
                <w:rFonts w:ascii="宋体" w:hAnsi="宋体" w:eastAsia="宋体" w:cs="宋体"/>
                <w:sz w:val="18"/>
                <w:szCs w:val="18"/>
              </w:rPr>
              <w:t>17,314,482.56</w:t>
            </w:r>
          </w:p>
        </w:tc>
        <w:tc>
          <w:tcPr>
            <w:tcW w:w="3213" w:type="dxa"/>
            <w:tcBorders>
              <w:top w:val="single" w:color="auto" w:sz="2" w:space="0"/>
              <w:left w:val="single" w:color="auto" w:sz="2" w:space="0"/>
              <w:bottom w:val="single" w:color="auto" w:sz="2" w:space="0"/>
              <w:right w:val="single" w:color="auto" w:sz="2" w:space="0"/>
            </w:tcBorders>
            <w:vAlign w:val="center"/>
          </w:tcPr>
          <w:p w14:paraId="085A2A7C">
            <w:pPr>
              <w:spacing w:before="0" w:after="0" w:line="240" w:lineRule="exact"/>
              <w:jc w:val="right"/>
              <w:rPr>
                <w:rFonts w:ascii="宋体" w:hAnsi="宋体" w:eastAsia="宋体" w:cs="宋体"/>
                <w:sz w:val="18"/>
                <w:szCs w:val="18"/>
              </w:rPr>
            </w:pPr>
            <w:r>
              <w:rPr>
                <w:rFonts w:ascii="宋体" w:hAnsi="宋体" w:eastAsia="宋体" w:cs="宋体"/>
                <w:sz w:val="18"/>
                <w:szCs w:val="18"/>
              </w:rPr>
              <w:t>17,314,482.56</w:t>
            </w:r>
          </w:p>
        </w:tc>
      </w:tr>
      <w:tr w14:paraId="71809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3CC031">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AF33C21">
            <w:pPr>
              <w:spacing w:before="0" w:after="0" w:line="240" w:lineRule="exact"/>
              <w:jc w:val="right"/>
              <w:rPr>
                <w:rFonts w:ascii="宋体" w:hAnsi="宋体" w:eastAsia="宋体" w:cs="宋体"/>
                <w:sz w:val="18"/>
                <w:szCs w:val="18"/>
              </w:rPr>
            </w:pPr>
            <w:r>
              <w:rPr>
                <w:rFonts w:ascii="宋体" w:hAnsi="宋体" w:eastAsia="宋体" w:cs="宋体"/>
                <w:sz w:val="18"/>
                <w:szCs w:val="18"/>
              </w:rPr>
              <w:t>2,008,710,959.61</w:t>
            </w:r>
          </w:p>
        </w:tc>
        <w:tc>
          <w:tcPr>
            <w:tcW w:w="3213" w:type="dxa"/>
            <w:tcBorders>
              <w:top w:val="single" w:color="auto" w:sz="2" w:space="0"/>
              <w:left w:val="single" w:color="auto" w:sz="2" w:space="0"/>
              <w:bottom w:val="single" w:color="auto" w:sz="2" w:space="0"/>
              <w:right w:val="single" w:color="auto" w:sz="2" w:space="0"/>
            </w:tcBorders>
            <w:vAlign w:val="center"/>
          </w:tcPr>
          <w:p w14:paraId="65B0F0DF">
            <w:pPr>
              <w:spacing w:before="0" w:after="0" w:line="240" w:lineRule="exact"/>
              <w:jc w:val="right"/>
              <w:rPr>
                <w:rFonts w:ascii="宋体" w:hAnsi="宋体" w:eastAsia="宋体" w:cs="宋体"/>
                <w:sz w:val="18"/>
                <w:szCs w:val="18"/>
              </w:rPr>
            </w:pPr>
            <w:r>
              <w:rPr>
                <w:rFonts w:ascii="宋体" w:hAnsi="宋体" w:eastAsia="宋体" w:cs="宋体"/>
                <w:sz w:val="18"/>
                <w:szCs w:val="18"/>
              </w:rPr>
              <w:t>1,636,947,188.66</w:t>
            </w:r>
          </w:p>
        </w:tc>
      </w:tr>
    </w:tbl>
    <w:p w14:paraId="4A2ED644">
      <w:pPr>
        <w:keepNext/>
        <w:keepLines/>
        <w:spacing w:before="300" w:after="300" w:line="280" w:lineRule="exact"/>
        <w:jc w:val="left"/>
        <w:outlineLvl w:val="4"/>
        <w:rPr>
          <w:rFonts w:ascii="宋体" w:hAnsi="宋体" w:eastAsia="宋体" w:cs="宋体"/>
          <w:b/>
          <w:bCs/>
          <w:sz w:val="18"/>
          <w:szCs w:val="18"/>
        </w:rPr>
      </w:pPr>
      <w:bookmarkStart w:id="342" w:name="_Toc989231"/>
      <w:r>
        <w:rPr>
          <w:rFonts w:ascii="宋体" w:hAnsi="宋体" w:eastAsia="宋体" w:cs="宋体"/>
          <w:b/>
          <w:bCs/>
          <w:sz w:val="18"/>
          <w:szCs w:val="18"/>
        </w:rPr>
        <w:t>3） 按坏账计提方法分类披露</w:t>
      </w:r>
      <w:bookmarkEnd w:id="342"/>
    </w:p>
    <w:p w14:paraId="1FA4E1E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14:paraId="20C10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DFC28FC">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05BDDC6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440C0EA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749B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F2682B7"/>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ECB9CFF">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6AD28C2">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6E0EDC9">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0AECB23">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9673AB4">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C4352CF">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2BA8C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589D611"/>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39E81D0">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8054808">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C2B0450">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0355CFD">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45AFF31"/>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2CC7F0D">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AA9A787">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716AD55">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7BFE0EC">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D8F4ED2"/>
        </w:tc>
      </w:tr>
      <w:tr w14:paraId="43026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DF1F7B0">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14:paraId="0851EBA8">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876" w:type="dxa"/>
            <w:tcBorders>
              <w:top w:val="single" w:color="auto" w:sz="2" w:space="0"/>
              <w:left w:val="single" w:color="auto" w:sz="2" w:space="0"/>
              <w:bottom w:val="single" w:color="auto" w:sz="2" w:space="0"/>
              <w:right w:val="single" w:color="auto" w:sz="2" w:space="0"/>
            </w:tcBorders>
            <w:vAlign w:val="center"/>
          </w:tcPr>
          <w:p w14:paraId="4D16B918">
            <w:pPr>
              <w:spacing w:before="0" w:after="0" w:line="240" w:lineRule="exact"/>
              <w:jc w:val="right"/>
              <w:rPr>
                <w:rFonts w:ascii="宋体" w:hAnsi="宋体" w:eastAsia="宋体" w:cs="宋体"/>
                <w:sz w:val="18"/>
                <w:szCs w:val="18"/>
              </w:rPr>
            </w:pPr>
            <w:r>
              <w:rPr>
                <w:rFonts w:ascii="宋体" w:hAnsi="宋体" w:eastAsia="宋体" w:cs="宋体"/>
                <w:sz w:val="18"/>
                <w:szCs w:val="18"/>
              </w:rPr>
              <w:t>0.91%</w:t>
            </w:r>
          </w:p>
        </w:tc>
        <w:tc>
          <w:tcPr>
            <w:tcW w:w="876" w:type="dxa"/>
            <w:tcBorders>
              <w:top w:val="single" w:color="auto" w:sz="2" w:space="0"/>
              <w:left w:val="single" w:color="auto" w:sz="2" w:space="0"/>
              <w:bottom w:val="single" w:color="auto" w:sz="2" w:space="0"/>
              <w:right w:val="single" w:color="auto" w:sz="2" w:space="0"/>
            </w:tcBorders>
            <w:vAlign w:val="center"/>
          </w:tcPr>
          <w:p w14:paraId="310DAA46">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876" w:type="dxa"/>
            <w:tcBorders>
              <w:top w:val="single" w:color="auto" w:sz="2" w:space="0"/>
              <w:left w:val="single" w:color="auto" w:sz="2" w:space="0"/>
              <w:bottom w:val="single" w:color="auto" w:sz="2" w:space="0"/>
              <w:right w:val="single" w:color="auto" w:sz="2" w:space="0"/>
            </w:tcBorders>
            <w:vAlign w:val="center"/>
          </w:tcPr>
          <w:p w14:paraId="75DBF056">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42D267A1">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A0A53D0">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876" w:type="dxa"/>
            <w:tcBorders>
              <w:top w:val="single" w:color="auto" w:sz="2" w:space="0"/>
              <w:left w:val="single" w:color="auto" w:sz="2" w:space="0"/>
              <w:bottom w:val="single" w:color="auto" w:sz="2" w:space="0"/>
              <w:right w:val="single" w:color="auto" w:sz="2" w:space="0"/>
            </w:tcBorders>
            <w:vAlign w:val="center"/>
          </w:tcPr>
          <w:p w14:paraId="66ABDB97">
            <w:pPr>
              <w:spacing w:before="0" w:after="0" w:line="240" w:lineRule="exact"/>
              <w:jc w:val="right"/>
              <w:rPr>
                <w:rFonts w:ascii="宋体" w:hAnsi="宋体" w:eastAsia="宋体" w:cs="宋体"/>
                <w:sz w:val="18"/>
                <w:szCs w:val="18"/>
              </w:rPr>
            </w:pPr>
            <w:r>
              <w:rPr>
                <w:rFonts w:ascii="宋体" w:hAnsi="宋体" w:eastAsia="宋体" w:cs="宋体"/>
                <w:sz w:val="18"/>
                <w:szCs w:val="18"/>
              </w:rPr>
              <w:t>1.12%</w:t>
            </w:r>
          </w:p>
        </w:tc>
        <w:tc>
          <w:tcPr>
            <w:tcW w:w="876" w:type="dxa"/>
            <w:tcBorders>
              <w:top w:val="single" w:color="auto" w:sz="2" w:space="0"/>
              <w:left w:val="single" w:color="auto" w:sz="2" w:space="0"/>
              <w:bottom w:val="single" w:color="auto" w:sz="2" w:space="0"/>
              <w:right w:val="single" w:color="auto" w:sz="2" w:space="0"/>
            </w:tcBorders>
            <w:vAlign w:val="center"/>
          </w:tcPr>
          <w:p w14:paraId="18FDD7D5">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876" w:type="dxa"/>
            <w:tcBorders>
              <w:top w:val="single" w:color="auto" w:sz="2" w:space="0"/>
              <w:left w:val="single" w:color="auto" w:sz="2" w:space="0"/>
              <w:bottom w:val="single" w:color="auto" w:sz="2" w:space="0"/>
              <w:right w:val="single" w:color="auto" w:sz="2" w:space="0"/>
            </w:tcBorders>
            <w:vAlign w:val="center"/>
          </w:tcPr>
          <w:p w14:paraId="7784AEEB">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7B00632B">
            <w:pPr>
              <w:spacing w:before="0" w:after="0" w:line="240" w:lineRule="exact"/>
              <w:jc w:val="right"/>
              <w:rPr>
                <w:rFonts w:ascii="宋体" w:hAnsi="宋体" w:eastAsia="宋体" w:cs="宋体"/>
                <w:sz w:val="18"/>
                <w:szCs w:val="18"/>
              </w:rPr>
            </w:pPr>
          </w:p>
        </w:tc>
      </w:tr>
      <w:tr w14:paraId="10A5A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7584D27">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B53B378"/>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7A396E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2E76D4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369143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42F5C8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7E678A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852025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DDFE83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D49380F"/>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A970E1D"/>
        </w:tc>
      </w:tr>
      <w:tr w14:paraId="1D0D1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A0287C4">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14:paraId="387E0E1F">
            <w:pPr>
              <w:spacing w:before="0" w:after="0" w:line="240" w:lineRule="exact"/>
              <w:jc w:val="right"/>
              <w:rPr>
                <w:rFonts w:ascii="宋体" w:hAnsi="宋体" w:eastAsia="宋体" w:cs="宋体"/>
                <w:sz w:val="18"/>
                <w:szCs w:val="18"/>
              </w:rPr>
            </w:pPr>
            <w:r>
              <w:rPr>
                <w:rFonts w:ascii="宋体" w:hAnsi="宋体" w:eastAsia="宋体" w:cs="宋体"/>
                <w:sz w:val="18"/>
                <w:szCs w:val="18"/>
              </w:rPr>
              <w:t>1,990,391,008.45</w:t>
            </w:r>
          </w:p>
        </w:tc>
        <w:tc>
          <w:tcPr>
            <w:tcW w:w="876" w:type="dxa"/>
            <w:tcBorders>
              <w:top w:val="single" w:color="auto" w:sz="2" w:space="0"/>
              <w:left w:val="single" w:color="auto" w:sz="2" w:space="0"/>
              <w:bottom w:val="single" w:color="auto" w:sz="2" w:space="0"/>
              <w:right w:val="single" w:color="auto" w:sz="2" w:space="0"/>
            </w:tcBorders>
            <w:vAlign w:val="center"/>
          </w:tcPr>
          <w:p w14:paraId="1F319B0C">
            <w:pPr>
              <w:spacing w:before="0" w:after="0" w:line="240" w:lineRule="exact"/>
              <w:jc w:val="right"/>
              <w:rPr>
                <w:rFonts w:ascii="宋体" w:hAnsi="宋体" w:eastAsia="宋体" w:cs="宋体"/>
                <w:sz w:val="18"/>
                <w:szCs w:val="18"/>
              </w:rPr>
            </w:pPr>
            <w:r>
              <w:rPr>
                <w:rFonts w:ascii="宋体" w:hAnsi="宋体" w:eastAsia="宋体" w:cs="宋体"/>
                <w:sz w:val="18"/>
                <w:szCs w:val="18"/>
              </w:rPr>
              <w:t>99.09%</w:t>
            </w:r>
          </w:p>
        </w:tc>
        <w:tc>
          <w:tcPr>
            <w:tcW w:w="876" w:type="dxa"/>
            <w:tcBorders>
              <w:top w:val="single" w:color="auto" w:sz="2" w:space="0"/>
              <w:left w:val="single" w:color="auto" w:sz="2" w:space="0"/>
              <w:bottom w:val="single" w:color="auto" w:sz="2" w:space="0"/>
              <w:right w:val="single" w:color="auto" w:sz="2" w:space="0"/>
            </w:tcBorders>
            <w:vAlign w:val="center"/>
          </w:tcPr>
          <w:p w14:paraId="2DBDE67E">
            <w:pPr>
              <w:spacing w:before="0" w:after="0" w:line="240" w:lineRule="exact"/>
              <w:jc w:val="right"/>
              <w:rPr>
                <w:rFonts w:ascii="宋体" w:hAnsi="宋体" w:eastAsia="宋体" w:cs="宋体"/>
                <w:sz w:val="18"/>
                <w:szCs w:val="18"/>
              </w:rPr>
            </w:pPr>
            <w:r>
              <w:rPr>
                <w:rFonts w:ascii="宋体" w:hAnsi="宋体" w:eastAsia="宋体" w:cs="宋体"/>
                <w:sz w:val="18"/>
                <w:szCs w:val="18"/>
              </w:rPr>
              <w:t>3,005,334.17</w:t>
            </w:r>
          </w:p>
        </w:tc>
        <w:tc>
          <w:tcPr>
            <w:tcW w:w="876" w:type="dxa"/>
            <w:tcBorders>
              <w:top w:val="single" w:color="auto" w:sz="2" w:space="0"/>
              <w:left w:val="single" w:color="auto" w:sz="2" w:space="0"/>
              <w:bottom w:val="single" w:color="auto" w:sz="2" w:space="0"/>
              <w:right w:val="single" w:color="auto" w:sz="2" w:space="0"/>
            </w:tcBorders>
            <w:vAlign w:val="center"/>
          </w:tcPr>
          <w:p w14:paraId="315AC0CD">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c>
          <w:tcPr>
            <w:tcW w:w="876" w:type="dxa"/>
            <w:tcBorders>
              <w:top w:val="single" w:color="auto" w:sz="2" w:space="0"/>
              <w:left w:val="single" w:color="auto" w:sz="2" w:space="0"/>
              <w:bottom w:val="single" w:color="auto" w:sz="2" w:space="0"/>
              <w:right w:val="single" w:color="auto" w:sz="2" w:space="0"/>
            </w:tcBorders>
            <w:vAlign w:val="center"/>
          </w:tcPr>
          <w:p w14:paraId="0B7701AB">
            <w:pPr>
              <w:spacing w:before="0" w:after="0" w:line="240" w:lineRule="exact"/>
              <w:jc w:val="right"/>
              <w:rPr>
                <w:rFonts w:ascii="宋体" w:hAnsi="宋体" w:eastAsia="宋体" w:cs="宋体"/>
                <w:sz w:val="18"/>
                <w:szCs w:val="18"/>
              </w:rPr>
            </w:pPr>
            <w:r>
              <w:rPr>
                <w:rFonts w:ascii="宋体" w:hAnsi="宋体" w:eastAsia="宋体" w:cs="宋体"/>
                <w:sz w:val="18"/>
                <w:szCs w:val="18"/>
              </w:rPr>
              <w:t>1,987,385,674.28</w:t>
            </w:r>
          </w:p>
        </w:tc>
        <w:tc>
          <w:tcPr>
            <w:tcW w:w="876" w:type="dxa"/>
            <w:tcBorders>
              <w:top w:val="single" w:color="auto" w:sz="2" w:space="0"/>
              <w:left w:val="single" w:color="auto" w:sz="2" w:space="0"/>
              <w:bottom w:val="single" w:color="auto" w:sz="2" w:space="0"/>
              <w:right w:val="single" w:color="auto" w:sz="2" w:space="0"/>
            </w:tcBorders>
            <w:vAlign w:val="center"/>
          </w:tcPr>
          <w:p w14:paraId="71D921DD">
            <w:pPr>
              <w:spacing w:before="0" w:after="0" w:line="240" w:lineRule="exact"/>
              <w:jc w:val="right"/>
              <w:rPr>
                <w:rFonts w:ascii="宋体" w:hAnsi="宋体" w:eastAsia="宋体" w:cs="宋体"/>
                <w:sz w:val="18"/>
                <w:szCs w:val="18"/>
              </w:rPr>
            </w:pPr>
            <w:r>
              <w:rPr>
                <w:rFonts w:ascii="宋体" w:hAnsi="宋体" w:eastAsia="宋体" w:cs="宋体"/>
                <w:sz w:val="18"/>
                <w:szCs w:val="18"/>
              </w:rPr>
              <w:t>1,618,627,237.50</w:t>
            </w:r>
          </w:p>
        </w:tc>
        <w:tc>
          <w:tcPr>
            <w:tcW w:w="876" w:type="dxa"/>
            <w:tcBorders>
              <w:top w:val="single" w:color="auto" w:sz="2" w:space="0"/>
              <w:left w:val="single" w:color="auto" w:sz="2" w:space="0"/>
              <w:bottom w:val="single" w:color="auto" w:sz="2" w:space="0"/>
              <w:right w:val="single" w:color="auto" w:sz="2" w:space="0"/>
            </w:tcBorders>
            <w:vAlign w:val="center"/>
          </w:tcPr>
          <w:p w14:paraId="431FFF7C">
            <w:pPr>
              <w:spacing w:before="0" w:after="0" w:line="240" w:lineRule="exact"/>
              <w:jc w:val="right"/>
              <w:rPr>
                <w:rFonts w:ascii="宋体" w:hAnsi="宋体" w:eastAsia="宋体" w:cs="宋体"/>
                <w:sz w:val="18"/>
                <w:szCs w:val="18"/>
              </w:rPr>
            </w:pPr>
            <w:r>
              <w:rPr>
                <w:rFonts w:ascii="宋体" w:hAnsi="宋体" w:eastAsia="宋体" w:cs="宋体"/>
                <w:sz w:val="18"/>
                <w:szCs w:val="18"/>
              </w:rPr>
              <w:t>98.88%</w:t>
            </w:r>
          </w:p>
        </w:tc>
        <w:tc>
          <w:tcPr>
            <w:tcW w:w="876" w:type="dxa"/>
            <w:tcBorders>
              <w:top w:val="single" w:color="auto" w:sz="2" w:space="0"/>
              <w:left w:val="single" w:color="auto" w:sz="2" w:space="0"/>
              <w:bottom w:val="single" w:color="auto" w:sz="2" w:space="0"/>
              <w:right w:val="single" w:color="auto" w:sz="2" w:space="0"/>
            </w:tcBorders>
            <w:vAlign w:val="center"/>
          </w:tcPr>
          <w:p w14:paraId="5FAC89AC">
            <w:pPr>
              <w:spacing w:before="0" w:after="0" w:line="240" w:lineRule="exact"/>
              <w:jc w:val="right"/>
              <w:rPr>
                <w:rFonts w:ascii="宋体" w:hAnsi="宋体" w:eastAsia="宋体" w:cs="宋体"/>
                <w:sz w:val="18"/>
                <w:szCs w:val="18"/>
              </w:rPr>
            </w:pPr>
            <w:r>
              <w:rPr>
                <w:rFonts w:ascii="宋体" w:hAnsi="宋体" w:eastAsia="宋体" w:cs="宋体"/>
                <w:sz w:val="18"/>
                <w:szCs w:val="18"/>
              </w:rPr>
              <w:t>2,498,707.90</w:t>
            </w:r>
          </w:p>
        </w:tc>
        <w:tc>
          <w:tcPr>
            <w:tcW w:w="876" w:type="dxa"/>
            <w:tcBorders>
              <w:top w:val="single" w:color="auto" w:sz="2" w:space="0"/>
              <w:left w:val="single" w:color="auto" w:sz="2" w:space="0"/>
              <w:bottom w:val="single" w:color="auto" w:sz="2" w:space="0"/>
              <w:right w:val="single" w:color="auto" w:sz="2" w:space="0"/>
            </w:tcBorders>
            <w:vAlign w:val="center"/>
          </w:tcPr>
          <w:p w14:paraId="730A50D3">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c>
          <w:tcPr>
            <w:tcW w:w="876" w:type="dxa"/>
            <w:tcBorders>
              <w:top w:val="single" w:color="auto" w:sz="2" w:space="0"/>
              <w:left w:val="single" w:color="auto" w:sz="2" w:space="0"/>
              <w:bottom w:val="single" w:color="auto" w:sz="2" w:space="0"/>
              <w:right w:val="single" w:color="auto" w:sz="2" w:space="0"/>
            </w:tcBorders>
            <w:vAlign w:val="center"/>
          </w:tcPr>
          <w:p w14:paraId="3ECE0419">
            <w:pPr>
              <w:spacing w:before="0" w:after="0" w:line="240" w:lineRule="exact"/>
              <w:jc w:val="right"/>
              <w:rPr>
                <w:rFonts w:ascii="宋体" w:hAnsi="宋体" w:eastAsia="宋体" w:cs="宋体"/>
                <w:sz w:val="18"/>
                <w:szCs w:val="18"/>
              </w:rPr>
            </w:pPr>
            <w:r>
              <w:rPr>
                <w:rFonts w:ascii="宋体" w:hAnsi="宋体" w:eastAsia="宋体" w:cs="宋体"/>
                <w:sz w:val="18"/>
                <w:szCs w:val="18"/>
              </w:rPr>
              <w:t>1,616,128,529.60</w:t>
            </w:r>
          </w:p>
        </w:tc>
      </w:tr>
      <w:tr w14:paraId="4AA31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985650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06488C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B48F0F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A64C22F"/>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9D3D17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018FD9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50DCC4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E4EAA9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7B31871"/>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27B325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472E615"/>
        </w:tc>
      </w:tr>
      <w:tr w14:paraId="580B3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0069383">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14:paraId="4D60A92E">
            <w:pPr>
              <w:spacing w:before="0" w:after="0" w:line="240" w:lineRule="exact"/>
              <w:jc w:val="right"/>
              <w:rPr>
                <w:rFonts w:ascii="宋体" w:hAnsi="宋体" w:eastAsia="宋体" w:cs="宋体"/>
                <w:sz w:val="18"/>
                <w:szCs w:val="18"/>
              </w:rPr>
            </w:pPr>
            <w:r>
              <w:rPr>
                <w:rFonts w:ascii="宋体" w:hAnsi="宋体" w:eastAsia="宋体" w:cs="宋体"/>
                <w:sz w:val="18"/>
                <w:szCs w:val="18"/>
              </w:rPr>
              <w:t>2,008,710,959.61</w:t>
            </w:r>
          </w:p>
        </w:tc>
        <w:tc>
          <w:tcPr>
            <w:tcW w:w="876" w:type="dxa"/>
            <w:tcBorders>
              <w:top w:val="single" w:color="auto" w:sz="2" w:space="0"/>
              <w:left w:val="single" w:color="auto" w:sz="2" w:space="0"/>
              <w:bottom w:val="single" w:color="auto" w:sz="2" w:space="0"/>
              <w:right w:val="single" w:color="auto" w:sz="2" w:space="0"/>
            </w:tcBorders>
            <w:vAlign w:val="center"/>
          </w:tcPr>
          <w:p w14:paraId="2FAD40FC">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1CA0725F">
            <w:pPr>
              <w:spacing w:before="0" w:after="0" w:line="240" w:lineRule="exact"/>
              <w:jc w:val="right"/>
              <w:rPr>
                <w:rFonts w:ascii="宋体" w:hAnsi="宋体" w:eastAsia="宋体" w:cs="宋体"/>
                <w:sz w:val="18"/>
                <w:szCs w:val="18"/>
              </w:rPr>
            </w:pPr>
            <w:r>
              <w:rPr>
                <w:rFonts w:ascii="宋体" w:hAnsi="宋体" w:eastAsia="宋体" w:cs="宋体"/>
                <w:sz w:val="18"/>
                <w:szCs w:val="18"/>
              </w:rPr>
              <w:t>21,325,285.33</w:t>
            </w:r>
          </w:p>
        </w:tc>
        <w:tc>
          <w:tcPr>
            <w:tcW w:w="876" w:type="dxa"/>
            <w:tcBorders>
              <w:top w:val="single" w:color="auto" w:sz="2" w:space="0"/>
              <w:left w:val="single" w:color="auto" w:sz="2" w:space="0"/>
              <w:bottom w:val="single" w:color="auto" w:sz="2" w:space="0"/>
              <w:right w:val="single" w:color="auto" w:sz="2" w:space="0"/>
            </w:tcBorders>
            <w:vAlign w:val="center"/>
          </w:tcPr>
          <w:p w14:paraId="35A3418A">
            <w:pPr>
              <w:spacing w:before="0" w:after="0" w:line="240" w:lineRule="exact"/>
              <w:jc w:val="right"/>
              <w:rPr>
                <w:rFonts w:ascii="宋体" w:hAnsi="宋体" w:eastAsia="宋体" w:cs="宋体"/>
                <w:sz w:val="18"/>
                <w:szCs w:val="18"/>
              </w:rPr>
            </w:pPr>
            <w:r>
              <w:rPr>
                <w:rFonts w:ascii="宋体" w:hAnsi="宋体" w:eastAsia="宋体" w:cs="宋体"/>
                <w:sz w:val="18"/>
                <w:szCs w:val="18"/>
              </w:rPr>
              <w:t>1.06%</w:t>
            </w:r>
          </w:p>
        </w:tc>
        <w:tc>
          <w:tcPr>
            <w:tcW w:w="876" w:type="dxa"/>
            <w:tcBorders>
              <w:top w:val="single" w:color="auto" w:sz="2" w:space="0"/>
              <w:left w:val="single" w:color="auto" w:sz="2" w:space="0"/>
              <w:bottom w:val="single" w:color="auto" w:sz="2" w:space="0"/>
              <w:right w:val="single" w:color="auto" w:sz="2" w:space="0"/>
            </w:tcBorders>
            <w:vAlign w:val="center"/>
          </w:tcPr>
          <w:p w14:paraId="04AF1B84">
            <w:pPr>
              <w:spacing w:before="0" w:after="0" w:line="240" w:lineRule="exact"/>
              <w:jc w:val="right"/>
              <w:rPr>
                <w:rFonts w:ascii="宋体" w:hAnsi="宋体" w:eastAsia="宋体" w:cs="宋体"/>
                <w:sz w:val="18"/>
                <w:szCs w:val="18"/>
              </w:rPr>
            </w:pPr>
            <w:r>
              <w:rPr>
                <w:rFonts w:ascii="宋体" w:hAnsi="宋体" w:eastAsia="宋体" w:cs="宋体"/>
                <w:sz w:val="18"/>
                <w:szCs w:val="18"/>
              </w:rPr>
              <w:t>1,987,385,674.28</w:t>
            </w:r>
          </w:p>
        </w:tc>
        <w:tc>
          <w:tcPr>
            <w:tcW w:w="876" w:type="dxa"/>
            <w:tcBorders>
              <w:top w:val="single" w:color="auto" w:sz="2" w:space="0"/>
              <w:left w:val="single" w:color="auto" w:sz="2" w:space="0"/>
              <w:bottom w:val="single" w:color="auto" w:sz="2" w:space="0"/>
              <w:right w:val="single" w:color="auto" w:sz="2" w:space="0"/>
            </w:tcBorders>
            <w:vAlign w:val="center"/>
          </w:tcPr>
          <w:p w14:paraId="5D377D27">
            <w:pPr>
              <w:spacing w:before="0" w:after="0" w:line="240" w:lineRule="exact"/>
              <w:jc w:val="right"/>
              <w:rPr>
                <w:rFonts w:ascii="宋体" w:hAnsi="宋体" w:eastAsia="宋体" w:cs="宋体"/>
                <w:sz w:val="18"/>
                <w:szCs w:val="18"/>
              </w:rPr>
            </w:pPr>
            <w:r>
              <w:rPr>
                <w:rFonts w:ascii="宋体" w:hAnsi="宋体" w:eastAsia="宋体" w:cs="宋体"/>
                <w:sz w:val="18"/>
                <w:szCs w:val="18"/>
              </w:rPr>
              <w:t>1,636,947,188.66</w:t>
            </w:r>
          </w:p>
        </w:tc>
        <w:tc>
          <w:tcPr>
            <w:tcW w:w="876" w:type="dxa"/>
            <w:tcBorders>
              <w:top w:val="single" w:color="auto" w:sz="2" w:space="0"/>
              <w:left w:val="single" w:color="auto" w:sz="2" w:space="0"/>
              <w:bottom w:val="single" w:color="auto" w:sz="2" w:space="0"/>
              <w:right w:val="single" w:color="auto" w:sz="2" w:space="0"/>
            </w:tcBorders>
            <w:vAlign w:val="center"/>
          </w:tcPr>
          <w:p w14:paraId="1F048A86">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035C4FB7">
            <w:pPr>
              <w:spacing w:before="0" w:after="0" w:line="240" w:lineRule="exact"/>
              <w:jc w:val="right"/>
              <w:rPr>
                <w:rFonts w:ascii="宋体" w:hAnsi="宋体" w:eastAsia="宋体" w:cs="宋体"/>
                <w:sz w:val="18"/>
                <w:szCs w:val="18"/>
              </w:rPr>
            </w:pPr>
            <w:r>
              <w:rPr>
                <w:rFonts w:ascii="宋体" w:hAnsi="宋体" w:eastAsia="宋体" w:cs="宋体"/>
                <w:sz w:val="18"/>
                <w:szCs w:val="18"/>
              </w:rPr>
              <w:t>20,818,659.06</w:t>
            </w:r>
          </w:p>
        </w:tc>
        <w:tc>
          <w:tcPr>
            <w:tcW w:w="876" w:type="dxa"/>
            <w:tcBorders>
              <w:top w:val="single" w:color="auto" w:sz="2" w:space="0"/>
              <w:left w:val="single" w:color="auto" w:sz="2" w:space="0"/>
              <w:bottom w:val="single" w:color="auto" w:sz="2" w:space="0"/>
              <w:right w:val="single" w:color="auto" w:sz="2" w:space="0"/>
            </w:tcBorders>
            <w:vAlign w:val="center"/>
          </w:tcPr>
          <w:p w14:paraId="76367EB6">
            <w:pPr>
              <w:spacing w:before="0" w:after="0" w:line="240" w:lineRule="exact"/>
              <w:jc w:val="right"/>
              <w:rPr>
                <w:rFonts w:ascii="宋体" w:hAnsi="宋体" w:eastAsia="宋体" w:cs="宋体"/>
                <w:sz w:val="18"/>
                <w:szCs w:val="18"/>
              </w:rPr>
            </w:pPr>
            <w:r>
              <w:rPr>
                <w:rFonts w:ascii="宋体" w:hAnsi="宋体" w:eastAsia="宋体" w:cs="宋体"/>
                <w:sz w:val="18"/>
                <w:szCs w:val="18"/>
              </w:rPr>
              <w:t>1.27%</w:t>
            </w:r>
          </w:p>
        </w:tc>
        <w:tc>
          <w:tcPr>
            <w:tcW w:w="876" w:type="dxa"/>
            <w:tcBorders>
              <w:top w:val="single" w:color="auto" w:sz="2" w:space="0"/>
              <w:left w:val="single" w:color="auto" w:sz="2" w:space="0"/>
              <w:bottom w:val="single" w:color="auto" w:sz="2" w:space="0"/>
              <w:right w:val="single" w:color="auto" w:sz="2" w:space="0"/>
            </w:tcBorders>
            <w:vAlign w:val="center"/>
          </w:tcPr>
          <w:p w14:paraId="3DA450F5">
            <w:pPr>
              <w:spacing w:before="0" w:after="0" w:line="240" w:lineRule="exact"/>
              <w:jc w:val="right"/>
              <w:rPr>
                <w:rFonts w:ascii="宋体" w:hAnsi="宋体" w:eastAsia="宋体" w:cs="宋体"/>
                <w:sz w:val="18"/>
                <w:szCs w:val="18"/>
              </w:rPr>
            </w:pPr>
            <w:r>
              <w:rPr>
                <w:rFonts w:ascii="宋体" w:hAnsi="宋体" w:eastAsia="宋体" w:cs="宋体"/>
                <w:sz w:val="18"/>
                <w:szCs w:val="18"/>
              </w:rPr>
              <w:t>1,616,128,529.60</w:t>
            </w:r>
          </w:p>
        </w:tc>
      </w:tr>
    </w:tbl>
    <w:p w14:paraId="0424337A">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按单项计提坏账准备类别名称：</w:t>
      </w:r>
    </w:p>
    <w:p w14:paraId="2680E7F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58183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630AA51">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49942E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F9E43F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69705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7D5B6EF"/>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15A0998">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A019067">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B08D9EF">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E015B67">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98B7158">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6019708">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14:paraId="56562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B976794">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7C5AC985">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1377" w:type="dxa"/>
            <w:tcBorders>
              <w:top w:val="single" w:color="auto" w:sz="2" w:space="0"/>
              <w:left w:val="single" w:color="auto" w:sz="2" w:space="0"/>
              <w:bottom w:val="single" w:color="auto" w:sz="2" w:space="0"/>
              <w:right w:val="single" w:color="auto" w:sz="2" w:space="0"/>
            </w:tcBorders>
            <w:vAlign w:val="center"/>
          </w:tcPr>
          <w:p w14:paraId="6DC559DF">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1377" w:type="dxa"/>
            <w:tcBorders>
              <w:top w:val="single" w:color="auto" w:sz="2" w:space="0"/>
              <w:left w:val="single" w:color="auto" w:sz="2" w:space="0"/>
              <w:bottom w:val="single" w:color="auto" w:sz="2" w:space="0"/>
              <w:right w:val="single" w:color="auto" w:sz="2" w:space="0"/>
            </w:tcBorders>
            <w:vAlign w:val="center"/>
          </w:tcPr>
          <w:p w14:paraId="6903E927">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1377" w:type="dxa"/>
            <w:tcBorders>
              <w:top w:val="single" w:color="auto" w:sz="2" w:space="0"/>
              <w:left w:val="single" w:color="auto" w:sz="2" w:space="0"/>
              <w:bottom w:val="single" w:color="auto" w:sz="2" w:space="0"/>
              <w:right w:val="single" w:color="auto" w:sz="2" w:space="0"/>
            </w:tcBorders>
            <w:vAlign w:val="center"/>
          </w:tcPr>
          <w:p w14:paraId="3886A0D4">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1377" w:type="dxa"/>
            <w:tcBorders>
              <w:top w:val="single" w:color="auto" w:sz="2" w:space="0"/>
              <w:left w:val="single" w:color="auto" w:sz="2" w:space="0"/>
              <w:bottom w:val="single" w:color="auto" w:sz="2" w:space="0"/>
              <w:right w:val="single" w:color="auto" w:sz="2" w:space="0"/>
            </w:tcBorders>
            <w:vAlign w:val="center"/>
          </w:tcPr>
          <w:p w14:paraId="3CA10C55">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2363F3BF">
            <w:pPr>
              <w:spacing w:before="0" w:after="0" w:line="240" w:lineRule="exact"/>
              <w:jc w:val="left"/>
              <w:rPr>
                <w:rFonts w:ascii="宋体" w:hAnsi="宋体" w:eastAsia="宋体" w:cs="宋体"/>
                <w:sz w:val="18"/>
                <w:szCs w:val="18"/>
              </w:rPr>
            </w:pPr>
            <w:r>
              <w:rPr>
                <w:rFonts w:ascii="宋体" w:hAnsi="宋体" w:eastAsia="宋体" w:cs="宋体"/>
                <w:sz w:val="18"/>
                <w:szCs w:val="18"/>
              </w:rPr>
              <w:t>收回可能性较小</w:t>
            </w:r>
          </w:p>
        </w:tc>
      </w:tr>
      <w:tr w14:paraId="238EB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D45269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164CDFB4">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1377" w:type="dxa"/>
            <w:tcBorders>
              <w:top w:val="single" w:color="auto" w:sz="2" w:space="0"/>
              <w:left w:val="single" w:color="auto" w:sz="2" w:space="0"/>
              <w:bottom w:val="single" w:color="auto" w:sz="2" w:space="0"/>
              <w:right w:val="single" w:color="auto" w:sz="2" w:space="0"/>
            </w:tcBorders>
            <w:vAlign w:val="center"/>
          </w:tcPr>
          <w:p w14:paraId="06C2F125">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1377" w:type="dxa"/>
            <w:tcBorders>
              <w:top w:val="single" w:color="auto" w:sz="2" w:space="0"/>
              <w:left w:val="single" w:color="auto" w:sz="2" w:space="0"/>
              <w:bottom w:val="single" w:color="auto" w:sz="2" w:space="0"/>
              <w:right w:val="single" w:color="auto" w:sz="2" w:space="0"/>
            </w:tcBorders>
            <w:vAlign w:val="center"/>
          </w:tcPr>
          <w:p w14:paraId="7EDF5C86">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1377" w:type="dxa"/>
            <w:tcBorders>
              <w:top w:val="single" w:color="auto" w:sz="2" w:space="0"/>
              <w:left w:val="single" w:color="auto" w:sz="2" w:space="0"/>
              <w:bottom w:val="single" w:color="auto" w:sz="2" w:space="0"/>
              <w:right w:val="single" w:color="auto" w:sz="2" w:space="0"/>
            </w:tcBorders>
            <w:vAlign w:val="center"/>
          </w:tcPr>
          <w:p w14:paraId="25687BED">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168E501"/>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ADDF398"/>
        </w:tc>
      </w:tr>
    </w:tbl>
    <w:p w14:paraId="2403936B">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按组合计提坏账准备类别名称：</w:t>
      </w:r>
    </w:p>
    <w:p w14:paraId="0C64E42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45206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68DF152">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2560541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7744F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D2D900D"/>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A317537">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E949A42">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28209AA">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21D1D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24B7851">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2410" w:type="dxa"/>
            <w:tcBorders>
              <w:top w:val="single" w:color="auto" w:sz="2" w:space="0"/>
              <w:left w:val="single" w:color="auto" w:sz="2" w:space="0"/>
              <w:bottom w:val="single" w:color="auto" w:sz="2" w:space="0"/>
              <w:right w:val="single" w:color="auto" w:sz="2" w:space="0"/>
            </w:tcBorders>
            <w:vAlign w:val="center"/>
          </w:tcPr>
          <w:p w14:paraId="079FE343">
            <w:pPr>
              <w:spacing w:before="0" w:after="0" w:line="240" w:lineRule="exact"/>
              <w:jc w:val="right"/>
              <w:rPr>
                <w:rFonts w:ascii="宋体" w:hAnsi="宋体" w:eastAsia="宋体" w:cs="宋体"/>
                <w:sz w:val="18"/>
                <w:szCs w:val="18"/>
              </w:rPr>
            </w:pPr>
            <w:r>
              <w:rPr>
                <w:rFonts w:ascii="宋体" w:hAnsi="宋体" w:eastAsia="宋体" w:cs="宋体"/>
                <w:sz w:val="18"/>
                <w:szCs w:val="18"/>
              </w:rPr>
              <w:t>1,990,391,008.45</w:t>
            </w:r>
          </w:p>
        </w:tc>
        <w:tc>
          <w:tcPr>
            <w:tcW w:w="2410" w:type="dxa"/>
            <w:tcBorders>
              <w:top w:val="single" w:color="auto" w:sz="2" w:space="0"/>
              <w:left w:val="single" w:color="auto" w:sz="2" w:space="0"/>
              <w:bottom w:val="single" w:color="auto" w:sz="2" w:space="0"/>
              <w:right w:val="single" w:color="auto" w:sz="2" w:space="0"/>
            </w:tcBorders>
            <w:vAlign w:val="center"/>
          </w:tcPr>
          <w:p w14:paraId="59183865">
            <w:pPr>
              <w:spacing w:before="0" w:after="0" w:line="240" w:lineRule="exact"/>
              <w:jc w:val="right"/>
              <w:rPr>
                <w:rFonts w:ascii="宋体" w:hAnsi="宋体" w:eastAsia="宋体" w:cs="宋体"/>
                <w:sz w:val="18"/>
                <w:szCs w:val="18"/>
              </w:rPr>
            </w:pPr>
            <w:r>
              <w:rPr>
                <w:rFonts w:ascii="宋体" w:hAnsi="宋体" w:eastAsia="宋体" w:cs="宋体"/>
                <w:sz w:val="18"/>
                <w:szCs w:val="18"/>
              </w:rPr>
              <w:t>3,005,334.17</w:t>
            </w:r>
          </w:p>
        </w:tc>
        <w:tc>
          <w:tcPr>
            <w:tcW w:w="2410" w:type="dxa"/>
            <w:tcBorders>
              <w:top w:val="single" w:color="auto" w:sz="2" w:space="0"/>
              <w:left w:val="single" w:color="auto" w:sz="2" w:space="0"/>
              <w:bottom w:val="single" w:color="auto" w:sz="2" w:space="0"/>
              <w:right w:val="single" w:color="auto" w:sz="2" w:space="0"/>
            </w:tcBorders>
            <w:vAlign w:val="center"/>
          </w:tcPr>
          <w:p w14:paraId="3951B58C">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r>
      <w:tr w14:paraId="048E7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5FAA07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50462FA1">
            <w:pPr>
              <w:spacing w:before="0" w:after="0" w:line="240" w:lineRule="exact"/>
              <w:jc w:val="right"/>
              <w:rPr>
                <w:rFonts w:ascii="宋体" w:hAnsi="宋体" w:eastAsia="宋体" w:cs="宋体"/>
                <w:sz w:val="18"/>
                <w:szCs w:val="18"/>
              </w:rPr>
            </w:pPr>
            <w:r>
              <w:rPr>
                <w:rFonts w:ascii="宋体" w:hAnsi="宋体" w:eastAsia="宋体" w:cs="宋体"/>
                <w:sz w:val="18"/>
                <w:szCs w:val="18"/>
              </w:rPr>
              <w:t>1,990,391,008.45</w:t>
            </w:r>
          </w:p>
        </w:tc>
        <w:tc>
          <w:tcPr>
            <w:tcW w:w="2410" w:type="dxa"/>
            <w:tcBorders>
              <w:top w:val="single" w:color="auto" w:sz="2" w:space="0"/>
              <w:left w:val="single" w:color="auto" w:sz="2" w:space="0"/>
              <w:bottom w:val="single" w:color="auto" w:sz="2" w:space="0"/>
              <w:right w:val="single" w:color="auto" w:sz="2" w:space="0"/>
            </w:tcBorders>
            <w:vAlign w:val="center"/>
          </w:tcPr>
          <w:p w14:paraId="06A697C6">
            <w:pPr>
              <w:spacing w:before="0" w:after="0" w:line="240" w:lineRule="exact"/>
              <w:jc w:val="right"/>
              <w:rPr>
                <w:rFonts w:ascii="宋体" w:hAnsi="宋体" w:eastAsia="宋体" w:cs="宋体"/>
                <w:sz w:val="18"/>
                <w:szCs w:val="18"/>
              </w:rPr>
            </w:pPr>
            <w:r>
              <w:rPr>
                <w:rFonts w:ascii="宋体" w:hAnsi="宋体" w:eastAsia="宋体" w:cs="宋体"/>
                <w:sz w:val="18"/>
                <w:szCs w:val="18"/>
              </w:rPr>
              <w:t>3,005,334.17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DEB7D3E"/>
        </w:tc>
      </w:tr>
    </w:tbl>
    <w:p w14:paraId="22217D6E">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14:paraId="45EF7A17">
      <w:pPr>
        <w:spacing w:before="100" w:after="100" w:line="240" w:lineRule="exact"/>
        <w:jc w:val="left"/>
        <w:rPr>
          <w:rFonts w:ascii="宋体" w:hAnsi="宋体" w:eastAsia="宋体" w:cs="宋体"/>
          <w:sz w:val="18"/>
          <w:szCs w:val="18"/>
        </w:rPr>
      </w:pPr>
      <w:r>
        <w:rPr>
          <w:rFonts w:ascii="宋体" w:hAnsi="宋体" w:eastAsia="宋体" w:cs="宋体"/>
          <w:sz w:val="18"/>
          <w:szCs w:val="18"/>
        </w:rPr>
        <w:t>按预期信用损失一般模型计提坏账准备：</w:t>
      </w:r>
    </w:p>
    <w:p w14:paraId="4DE1699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4EA6A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A03F844">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4DE6E38">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4773F29">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52624F7">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409F6E2">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28862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C187C84"/>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68EFC21">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FD388F8">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394AC7E">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2CE03BB"/>
        </w:tc>
      </w:tr>
      <w:tr w14:paraId="5F663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390BA6C">
            <w:pPr>
              <w:spacing w:before="40" w:after="40" w:line="240" w:lineRule="exact"/>
              <w:jc w:val="left"/>
              <w:rPr>
                <w:rFonts w:ascii="宋体" w:hAnsi="宋体" w:eastAsia="宋体" w:cs="宋体"/>
                <w:sz w:val="18"/>
                <w:szCs w:val="18"/>
              </w:rPr>
            </w:pPr>
            <w:r>
              <w:rPr>
                <w:rFonts w:ascii="宋体" w:hAnsi="宋体" w:eastAsia="宋体" w:cs="宋体"/>
                <w:sz w:val="18"/>
                <w:szCs w:val="18"/>
              </w:rPr>
              <w:t>2025年1月1日余额</w:t>
            </w:r>
          </w:p>
        </w:tc>
        <w:tc>
          <w:tcPr>
            <w:tcW w:w="1928" w:type="dxa"/>
            <w:tcBorders>
              <w:top w:val="single" w:color="auto" w:sz="2" w:space="0"/>
              <w:left w:val="single" w:color="auto" w:sz="2" w:space="0"/>
              <w:bottom w:val="single" w:color="auto" w:sz="2" w:space="0"/>
              <w:right w:val="single" w:color="auto" w:sz="2" w:space="0"/>
            </w:tcBorders>
            <w:vAlign w:val="center"/>
          </w:tcPr>
          <w:p w14:paraId="2398C829">
            <w:pPr>
              <w:spacing w:before="0" w:after="0" w:line="240" w:lineRule="exact"/>
              <w:jc w:val="right"/>
              <w:rPr>
                <w:rFonts w:ascii="宋体" w:hAnsi="宋体" w:eastAsia="宋体" w:cs="宋体"/>
                <w:sz w:val="18"/>
                <w:szCs w:val="18"/>
              </w:rPr>
            </w:pPr>
            <w:r>
              <w:rPr>
                <w:rFonts w:ascii="宋体" w:hAnsi="宋体" w:eastAsia="宋体" w:cs="宋体"/>
                <w:sz w:val="18"/>
                <w:szCs w:val="18"/>
              </w:rPr>
              <w:t>2,498,707.90</w:t>
            </w:r>
          </w:p>
        </w:tc>
        <w:tc>
          <w:tcPr>
            <w:tcW w:w="1928" w:type="dxa"/>
            <w:tcBorders>
              <w:top w:val="single" w:color="auto" w:sz="2" w:space="0"/>
              <w:left w:val="single" w:color="auto" w:sz="2" w:space="0"/>
              <w:bottom w:val="single" w:color="auto" w:sz="2" w:space="0"/>
              <w:right w:val="single" w:color="auto" w:sz="2" w:space="0"/>
            </w:tcBorders>
            <w:vAlign w:val="center"/>
          </w:tcPr>
          <w:p w14:paraId="5FCBC425">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33692D8">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1928" w:type="dxa"/>
            <w:tcBorders>
              <w:top w:val="single" w:color="auto" w:sz="2" w:space="0"/>
              <w:left w:val="single" w:color="auto" w:sz="2" w:space="0"/>
              <w:bottom w:val="single" w:color="auto" w:sz="2" w:space="0"/>
              <w:right w:val="single" w:color="auto" w:sz="2" w:space="0"/>
            </w:tcBorders>
            <w:vAlign w:val="center"/>
          </w:tcPr>
          <w:p w14:paraId="666076A7">
            <w:pPr>
              <w:spacing w:before="0" w:after="0" w:line="240" w:lineRule="exact"/>
              <w:jc w:val="right"/>
              <w:rPr>
                <w:rFonts w:ascii="宋体" w:hAnsi="宋体" w:eastAsia="宋体" w:cs="宋体"/>
                <w:sz w:val="18"/>
                <w:szCs w:val="18"/>
              </w:rPr>
            </w:pPr>
            <w:r>
              <w:rPr>
                <w:rFonts w:ascii="宋体" w:hAnsi="宋体" w:eastAsia="宋体" w:cs="宋体"/>
                <w:sz w:val="18"/>
                <w:szCs w:val="18"/>
              </w:rPr>
              <w:t>20,818,659.06</w:t>
            </w:r>
          </w:p>
        </w:tc>
      </w:tr>
      <w:tr w14:paraId="3D7CA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49AC66">
            <w:pPr>
              <w:spacing w:before="40" w:after="40" w:line="240" w:lineRule="exact"/>
              <w:jc w:val="left"/>
              <w:rPr>
                <w:rFonts w:ascii="宋体" w:hAnsi="宋体" w:eastAsia="宋体" w:cs="宋体"/>
                <w:sz w:val="18"/>
                <w:szCs w:val="18"/>
              </w:rPr>
            </w:pPr>
            <w:r>
              <w:rPr>
                <w:rFonts w:ascii="宋体" w:hAnsi="宋体" w:eastAsia="宋体" w:cs="宋体"/>
                <w:sz w:val="18"/>
                <w:szCs w:val="18"/>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6DEF8F4"/>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8741CED"/>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28B1BCD"/>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25FBAA4"/>
        </w:tc>
      </w:tr>
      <w:tr w14:paraId="5C58F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8F16177">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14:paraId="4D589982">
            <w:pPr>
              <w:spacing w:before="0" w:after="0" w:line="240" w:lineRule="exact"/>
              <w:jc w:val="right"/>
              <w:rPr>
                <w:rFonts w:ascii="宋体" w:hAnsi="宋体" w:eastAsia="宋体" w:cs="宋体"/>
                <w:sz w:val="18"/>
                <w:szCs w:val="18"/>
              </w:rPr>
            </w:pPr>
            <w:r>
              <w:rPr>
                <w:rFonts w:ascii="宋体" w:hAnsi="宋体" w:eastAsia="宋体" w:cs="宋体"/>
                <w:sz w:val="18"/>
                <w:szCs w:val="18"/>
              </w:rPr>
              <w:t>506,626.27</w:t>
            </w:r>
          </w:p>
        </w:tc>
        <w:tc>
          <w:tcPr>
            <w:tcW w:w="1928" w:type="dxa"/>
            <w:tcBorders>
              <w:top w:val="single" w:color="auto" w:sz="2" w:space="0"/>
              <w:left w:val="single" w:color="auto" w:sz="2" w:space="0"/>
              <w:bottom w:val="single" w:color="auto" w:sz="2" w:space="0"/>
              <w:right w:val="single" w:color="auto" w:sz="2" w:space="0"/>
            </w:tcBorders>
            <w:vAlign w:val="center"/>
          </w:tcPr>
          <w:p w14:paraId="6069140A">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98DC53B">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7E78F77">
            <w:pPr>
              <w:spacing w:before="0" w:after="0" w:line="240" w:lineRule="exact"/>
              <w:jc w:val="right"/>
              <w:rPr>
                <w:rFonts w:ascii="宋体" w:hAnsi="宋体" w:eastAsia="宋体" w:cs="宋体"/>
                <w:sz w:val="18"/>
                <w:szCs w:val="18"/>
              </w:rPr>
            </w:pPr>
            <w:r>
              <w:rPr>
                <w:rFonts w:ascii="宋体" w:hAnsi="宋体" w:eastAsia="宋体" w:cs="宋体"/>
                <w:sz w:val="18"/>
                <w:szCs w:val="18"/>
              </w:rPr>
              <w:t>506,626.27</w:t>
            </w:r>
          </w:p>
        </w:tc>
      </w:tr>
      <w:tr w14:paraId="2465F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24C81CA">
            <w:pPr>
              <w:spacing w:before="40" w:after="40" w:line="240" w:lineRule="exact"/>
              <w:jc w:val="left"/>
              <w:rPr>
                <w:rFonts w:ascii="宋体" w:hAnsi="宋体" w:eastAsia="宋体" w:cs="宋体"/>
                <w:sz w:val="18"/>
                <w:szCs w:val="18"/>
              </w:rPr>
            </w:pPr>
            <w:r>
              <w:rPr>
                <w:rFonts w:ascii="宋体" w:hAnsi="宋体" w:eastAsia="宋体" w:cs="宋体"/>
                <w:sz w:val="18"/>
                <w:szCs w:val="18"/>
              </w:rPr>
              <w:t>2025年6月30日余额</w:t>
            </w:r>
          </w:p>
        </w:tc>
        <w:tc>
          <w:tcPr>
            <w:tcW w:w="1928" w:type="dxa"/>
            <w:tcBorders>
              <w:top w:val="single" w:color="auto" w:sz="2" w:space="0"/>
              <w:left w:val="single" w:color="auto" w:sz="2" w:space="0"/>
              <w:bottom w:val="single" w:color="auto" w:sz="2" w:space="0"/>
              <w:right w:val="single" w:color="auto" w:sz="2" w:space="0"/>
            </w:tcBorders>
            <w:vAlign w:val="center"/>
          </w:tcPr>
          <w:p w14:paraId="20CDA300">
            <w:pPr>
              <w:spacing w:before="0" w:after="0" w:line="240" w:lineRule="exact"/>
              <w:jc w:val="right"/>
              <w:rPr>
                <w:rFonts w:ascii="宋体" w:hAnsi="宋体" w:eastAsia="宋体" w:cs="宋体"/>
                <w:sz w:val="18"/>
                <w:szCs w:val="18"/>
              </w:rPr>
            </w:pPr>
            <w:r>
              <w:rPr>
                <w:rFonts w:ascii="宋体" w:hAnsi="宋体" w:eastAsia="宋体" w:cs="宋体"/>
                <w:sz w:val="18"/>
                <w:szCs w:val="18"/>
              </w:rPr>
              <w:t>3,005,334.17</w:t>
            </w:r>
          </w:p>
        </w:tc>
        <w:tc>
          <w:tcPr>
            <w:tcW w:w="1928" w:type="dxa"/>
            <w:tcBorders>
              <w:top w:val="single" w:color="auto" w:sz="2" w:space="0"/>
              <w:left w:val="single" w:color="auto" w:sz="2" w:space="0"/>
              <w:bottom w:val="single" w:color="auto" w:sz="2" w:space="0"/>
              <w:right w:val="single" w:color="auto" w:sz="2" w:space="0"/>
            </w:tcBorders>
            <w:vAlign w:val="center"/>
          </w:tcPr>
          <w:p w14:paraId="305BFF72">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E161617">
            <w:pPr>
              <w:spacing w:before="0" w:after="0" w:line="240" w:lineRule="exact"/>
              <w:jc w:val="right"/>
              <w:rPr>
                <w:rFonts w:ascii="宋体" w:hAnsi="宋体" w:eastAsia="宋体" w:cs="宋体"/>
                <w:sz w:val="18"/>
                <w:szCs w:val="18"/>
              </w:rPr>
            </w:pPr>
            <w:r>
              <w:rPr>
                <w:rFonts w:ascii="宋体" w:hAnsi="宋体" w:eastAsia="宋体" w:cs="宋体"/>
                <w:sz w:val="18"/>
                <w:szCs w:val="18"/>
              </w:rPr>
              <w:t>18,319,951.16</w:t>
            </w:r>
          </w:p>
        </w:tc>
        <w:tc>
          <w:tcPr>
            <w:tcW w:w="1928" w:type="dxa"/>
            <w:tcBorders>
              <w:top w:val="single" w:color="auto" w:sz="2" w:space="0"/>
              <w:left w:val="single" w:color="auto" w:sz="2" w:space="0"/>
              <w:bottom w:val="single" w:color="auto" w:sz="2" w:space="0"/>
              <w:right w:val="single" w:color="auto" w:sz="2" w:space="0"/>
            </w:tcBorders>
            <w:vAlign w:val="center"/>
          </w:tcPr>
          <w:p w14:paraId="44101713">
            <w:pPr>
              <w:spacing w:before="0" w:after="0" w:line="240" w:lineRule="exact"/>
              <w:jc w:val="right"/>
              <w:rPr>
                <w:rFonts w:ascii="宋体" w:hAnsi="宋体" w:eastAsia="宋体" w:cs="宋体"/>
                <w:sz w:val="18"/>
                <w:szCs w:val="18"/>
              </w:rPr>
            </w:pPr>
            <w:r>
              <w:rPr>
                <w:rFonts w:ascii="宋体" w:hAnsi="宋体" w:eastAsia="宋体" w:cs="宋体"/>
                <w:sz w:val="18"/>
                <w:szCs w:val="18"/>
              </w:rPr>
              <w:t>21,325,285.33</w:t>
            </w:r>
          </w:p>
        </w:tc>
      </w:tr>
    </w:tbl>
    <w:p w14:paraId="40A0BCFF">
      <w:pPr>
        <w:spacing w:before="100" w:after="100" w:line="240" w:lineRule="exact"/>
        <w:jc w:val="left"/>
        <w:rPr>
          <w:rFonts w:ascii="宋体" w:hAnsi="宋体" w:eastAsia="宋体" w:cs="宋体"/>
          <w:sz w:val="18"/>
          <w:szCs w:val="18"/>
        </w:rPr>
      </w:pPr>
      <w:r>
        <w:rPr>
          <w:rFonts w:ascii="宋体" w:hAnsi="宋体" w:eastAsia="宋体" w:cs="宋体"/>
          <w:sz w:val="18"/>
          <w:szCs w:val="18"/>
        </w:rPr>
        <w:t>各阶段划分依据和坏账准备计提比例</w:t>
      </w:r>
    </w:p>
    <w:p w14:paraId="523B5091">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14:paraId="5A50AB7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BE4432F">
      <w:pPr>
        <w:keepNext/>
        <w:keepLines/>
        <w:spacing w:before="300" w:after="300" w:line="280" w:lineRule="exact"/>
        <w:jc w:val="left"/>
        <w:outlineLvl w:val="4"/>
        <w:rPr>
          <w:rFonts w:ascii="宋体" w:hAnsi="宋体" w:eastAsia="宋体" w:cs="宋体"/>
          <w:b/>
          <w:bCs/>
          <w:sz w:val="18"/>
          <w:szCs w:val="18"/>
        </w:rPr>
      </w:pPr>
      <w:bookmarkStart w:id="343" w:name="_Toc989232"/>
      <w:r>
        <w:rPr>
          <w:rFonts w:ascii="宋体" w:hAnsi="宋体" w:eastAsia="宋体" w:cs="宋体"/>
          <w:b/>
          <w:bCs/>
          <w:sz w:val="18"/>
          <w:szCs w:val="18"/>
        </w:rPr>
        <w:t>4） 按欠款方归集的期末余额前五名的其他应收款情况</w:t>
      </w:r>
      <w:bookmarkEnd w:id="343"/>
    </w:p>
    <w:p w14:paraId="293805D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51DE6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F310696">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7081E19">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BCBAAA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F70FF14">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A4EC7AC">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2FF1632">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14:paraId="78554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1F2B439">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皖能马鞍山发电有限公司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425AE8E">
            <w:pPr>
              <w:spacing w:before="0" w:after="0" w:line="240" w:lineRule="exact"/>
              <w:jc w:val="left"/>
              <w:rPr>
                <w:rFonts w:ascii="宋体" w:hAnsi="宋体" w:eastAsia="宋体" w:cs="宋体"/>
                <w:sz w:val="18"/>
                <w:szCs w:val="18"/>
              </w:rPr>
            </w:pPr>
            <w:r>
              <w:rPr>
                <w:rFonts w:ascii="宋体" w:hAnsi="宋体" w:eastAsia="宋体" w:cs="宋体"/>
                <w:sz w:val="18"/>
                <w:szCs w:val="18"/>
              </w:rPr>
              <w:t>统借统还</w:t>
            </w:r>
          </w:p>
        </w:tc>
        <w:tc>
          <w:tcPr>
            <w:tcW w:w="1606" w:type="dxa"/>
            <w:tcBorders>
              <w:top w:val="single" w:color="auto" w:sz="2" w:space="0"/>
              <w:left w:val="single" w:color="auto" w:sz="2" w:space="0"/>
              <w:bottom w:val="single" w:color="auto" w:sz="2" w:space="0"/>
              <w:right w:val="single" w:color="auto" w:sz="2" w:space="0"/>
            </w:tcBorders>
            <w:vAlign w:val="center"/>
          </w:tcPr>
          <w:p w14:paraId="76797FC5">
            <w:pPr>
              <w:spacing w:before="0" w:after="0" w:line="240" w:lineRule="exact"/>
              <w:jc w:val="right"/>
              <w:rPr>
                <w:rFonts w:ascii="宋体" w:hAnsi="宋体" w:eastAsia="宋体" w:cs="宋体"/>
                <w:sz w:val="18"/>
                <w:szCs w:val="18"/>
              </w:rPr>
            </w:pPr>
            <w:r>
              <w:rPr>
                <w:rFonts w:ascii="宋体" w:hAnsi="宋体" w:eastAsia="宋体" w:cs="宋体"/>
                <w:sz w:val="18"/>
                <w:szCs w:val="18"/>
              </w:rPr>
              <w:t>403,861,890.41</w:t>
            </w:r>
          </w:p>
        </w:tc>
        <w:tc>
          <w:tcPr>
            <w:tcW w:w="1606" w:type="dxa"/>
            <w:tcBorders>
              <w:top w:val="single" w:color="auto" w:sz="2" w:space="0"/>
              <w:left w:val="single" w:color="auto" w:sz="2" w:space="0"/>
              <w:bottom w:val="single" w:color="auto" w:sz="2" w:space="0"/>
              <w:right w:val="single" w:color="auto" w:sz="2" w:space="0"/>
            </w:tcBorders>
            <w:vAlign w:val="center"/>
          </w:tcPr>
          <w:p w14:paraId="2C7B6D4F">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14:paraId="1BAA374B">
            <w:pPr>
              <w:spacing w:before="0" w:after="0" w:line="240" w:lineRule="exact"/>
              <w:jc w:val="right"/>
              <w:rPr>
                <w:rFonts w:ascii="宋体" w:hAnsi="宋体" w:eastAsia="宋体" w:cs="宋体"/>
                <w:sz w:val="18"/>
                <w:szCs w:val="18"/>
              </w:rPr>
            </w:pPr>
            <w:r>
              <w:rPr>
                <w:rFonts w:ascii="宋体" w:hAnsi="宋体" w:eastAsia="宋体" w:cs="宋体"/>
                <w:sz w:val="18"/>
                <w:szCs w:val="18"/>
              </w:rPr>
              <w:t>20.11%</w:t>
            </w:r>
          </w:p>
        </w:tc>
        <w:tc>
          <w:tcPr>
            <w:tcW w:w="1606" w:type="dxa"/>
            <w:tcBorders>
              <w:top w:val="single" w:color="auto" w:sz="2" w:space="0"/>
              <w:left w:val="single" w:color="auto" w:sz="2" w:space="0"/>
              <w:bottom w:val="single" w:color="auto" w:sz="2" w:space="0"/>
              <w:right w:val="single" w:color="auto" w:sz="2" w:space="0"/>
            </w:tcBorders>
            <w:vAlign w:val="center"/>
          </w:tcPr>
          <w:p w14:paraId="32F3509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508D6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687999D">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皖能合肥发电有限公司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4D183E2">
            <w:pPr>
              <w:spacing w:before="0" w:after="0" w:line="240" w:lineRule="exact"/>
              <w:jc w:val="left"/>
              <w:rPr>
                <w:rFonts w:ascii="宋体" w:hAnsi="宋体" w:eastAsia="宋体" w:cs="宋体"/>
                <w:sz w:val="18"/>
                <w:szCs w:val="18"/>
              </w:rPr>
            </w:pPr>
            <w:r>
              <w:rPr>
                <w:rFonts w:ascii="宋体" w:hAnsi="宋体" w:eastAsia="宋体" w:cs="宋体"/>
                <w:sz w:val="18"/>
                <w:szCs w:val="18"/>
              </w:rPr>
              <w:t>统借统还</w:t>
            </w:r>
          </w:p>
        </w:tc>
        <w:tc>
          <w:tcPr>
            <w:tcW w:w="1606" w:type="dxa"/>
            <w:tcBorders>
              <w:top w:val="single" w:color="auto" w:sz="2" w:space="0"/>
              <w:left w:val="single" w:color="auto" w:sz="2" w:space="0"/>
              <w:bottom w:val="single" w:color="auto" w:sz="2" w:space="0"/>
              <w:right w:val="single" w:color="auto" w:sz="2" w:space="0"/>
            </w:tcBorders>
            <w:vAlign w:val="center"/>
          </w:tcPr>
          <w:p w14:paraId="54D414B2">
            <w:pPr>
              <w:spacing w:before="0" w:after="0" w:line="240" w:lineRule="exact"/>
              <w:jc w:val="right"/>
              <w:rPr>
                <w:rFonts w:ascii="宋体" w:hAnsi="宋体" w:eastAsia="宋体" w:cs="宋体"/>
                <w:sz w:val="18"/>
                <w:szCs w:val="18"/>
              </w:rPr>
            </w:pPr>
            <w:r>
              <w:rPr>
                <w:rFonts w:ascii="宋体" w:hAnsi="宋体" w:eastAsia="宋体" w:cs="宋体"/>
                <w:sz w:val="18"/>
                <w:szCs w:val="18"/>
              </w:rPr>
              <w:t>363,172,981.67</w:t>
            </w:r>
          </w:p>
        </w:tc>
        <w:tc>
          <w:tcPr>
            <w:tcW w:w="1606" w:type="dxa"/>
            <w:tcBorders>
              <w:top w:val="single" w:color="auto" w:sz="2" w:space="0"/>
              <w:left w:val="single" w:color="auto" w:sz="2" w:space="0"/>
              <w:bottom w:val="single" w:color="auto" w:sz="2" w:space="0"/>
              <w:right w:val="single" w:color="auto" w:sz="2" w:space="0"/>
            </w:tcBorders>
            <w:vAlign w:val="center"/>
          </w:tcPr>
          <w:p w14:paraId="6DEA7749">
            <w:pPr>
              <w:spacing w:before="0" w:after="0" w:line="240" w:lineRule="exact"/>
              <w:jc w:val="left"/>
              <w:rPr>
                <w:rFonts w:ascii="宋体" w:hAnsi="宋体" w:eastAsia="宋体" w:cs="宋体"/>
                <w:sz w:val="18"/>
                <w:szCs w:val="18"/>
              </w:rPr>
            </w:pPr>
            <w:r>
              <w:rPr>
                <w:rFonts w:ascii="宋体" w:hAnsi="宋体" w:eastAsia="宋体" w:cs="宋体"/>
                <w:sz w:val="18"/>
                <w:szCs w:val="18"/>
              </w:rPr>
              <w:t>注释1：1年以内账龄金额213,172,981.67元，1-2年账龄金额150,000,000.00元。</w:t>
            </w:r>
          </w:p>
        </w:tc>
        <w:tc>
          <w:tcPr>
            <w:tcW w:w="1606" w:type="dxa"/>
            <w:tcBorders>
              <w:top w:val="single" w:color="auto" w:sz="2" w:space="0"/>
              <w:left w:val="single" w:color="auto" w:sz="2" w:space="0"/>
              <w:bottom w:val="single" w:color="auto" w:sz="2" w:space="0"/>
              <w:right w:val="single" w:color="auto" w:sz="2" w:space="0"/>
            </w:tcBorders>
            <w:vAlign w:val="center"/>
          </w:tcPr>
          <w:p w14:paraId="7FF09437">
            <w:pPr>
              <w:spacing w:before="0" w:after="0" w:line="240" w:lineRule="exact"/>
              <w:jc w:val="right"/>
              <w:rPr>
                <w:rFonts w:ascii="宋体" w:hAnsi="宋体" w:eastAsia="宋体" w:cs="宋体"/>
                <w:sz w:val="18"/>
                <w:szCs w:val="18"/>
              </w:rPr>
            </w:pPr>
            <w:r>
              <w:rPr>
                <w:rFonts w:ascii="宋体" w:hAnsi="宋体" w:eastAsia="宋体" w:cs="宋体"/>
                <w:sz w:val="18"/>
                <w:szCs w:val="18"/>
              </w:rPr>
              <w:t>18.08%</w:t>
            </w:r>
          </w:p>
        </w:tc>
        <w:tc>
          <w:tcPr>
            <w:tcW w:w="1606" w:type="dxa"/>
            <w:tcBorders>
              <w:top w:val="single" w:color="auto" w:sz="2" w:space="0"/>
              <w:left w:val="single" w:color="auto" w:sz="2" w:space="0"/>
              <w:bottom w:val="single" w:color="auto" w:sz="2" w:space="0"/>
              <w:right w:val="single" w:color="auto" w:sz="2" w:space="0"/>
            </w:tcBorders>
            <w:vAlign w:val="center"/>
          </w:tcPr>
          <w:p w14:paraId="5902478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47E52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8ED8F93">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4F16161B">
            <w:pPr>
              <w:spacing w:before="0" w:after="0" w:line="240" w:lineRule="exact"/>
              <w:jc w:val="left"/>
              <w:rPr>
                <w:rFonts w:ascii="宋体" w:hAnsi="宋体" w:eastAsia="宋体" w:cs="宋体"/>
                <w:sz w:val="18"/>
                <w:szCs w:val="18"/>
              </w:rPr>
            </w:pPr>
            <w:r>
              <w:rPr>
                <w:rFonts w:ascii="宋体" w:hAnsi="宋体" w:eastAsia="宋体" w:cs="宋体"/>
                <w:sz w:val="18"/>
                <w:szCs w:val="18"/>
              </w:rPr>
              <w:t>统借统还</w:t>
            </w:r>
          </w:p>
        </w:tc>
        <w:tc>
          <w:tcPr>
            <w:tcW w:w="1606" w:type="dxa"/>
            <w:tcBorders>
              <w:top w:val="single" w:color="auto" w:sz="2" w:space="0"/>
              <w:left w:val="single" w:color="auto" w:sz="2" w:space="0"/>
              <w:bottom w:val="single" w:color="auto" w:sz="2" w:space="0"/>
              <w:right w:val="single" w:color="auto" w:sz="2" w:space="0"/>
            </w:tcBorders>
            <w:vAlign w:val="center"/>
          </w:tcPr>
          <w:p w14:paraId="2794C3C9">
            <w:pPr>
              <w:spacing w:before="0" w:after="0" w:line="240" w:lineRule="exact"/>
              <w:jc w:val="right"/>
              <w:rPr>
                <w:rFonts w:ascii="宋体" w:hAnsi="宋体" w:eastAsia="宋体" w:cs="宋体"/>
                <w:sz w:val="18"/>
                <w:szCs w:val="18"/>
              </w:rPr>
            </w:pPr>
            <w:r>
              <w:rPr>
                <w:rFonts w:ascii="宋体" w:hAnsi="宋体" w:eastAsia="宋体" w:cs="宋体"/>
                <w:sz w:val="18"/>
                <w:szCs w:val="18"/>
              </w:rPr>
              <w:t>310,897,801.39</w:t>
            </w:r>
          </w:p>
        </w:tc>
        <w:tc>
          <w:tcPr>
            <w:tcW w:w="1606" w:type="dxa"/>
            <w:tcBorders>
              <w:top w:val="single" w:color="auto" w:sz="2" w:space="0"/>
              <w:left w:val="single" w:color="auto" w:sz="2" w:space="0"/>
              <w:bottom w:val="single" w:color="auto" w:sz="2" w:space="0"/>
              <w:right w:val="single" w:color="auto" w:sz="2" w:space="0"/>
            </w:tcBorders>
            <w:vAlign w:val="center"/>
          </w:tcPr>
          <w:p w14:paraId="7CD4197E">
            <w:pPr>
              <w:spacing w:before="0" w:after="0" w:line="240" w:lineRule="exact"/>
              <w:jc w:val="left"/>
              <w:rPr>
                <w:rFonts w:ascii="宋体" w:hAnsi="宋体" w:eastAsia="宋体" w:cs="宋体"/>
                <w:sz w:val="18"/>
                <w:szCs w:val="18"/>
              </w:rPr>
            </w:pPr>
            <w:r>
              <w:rPr>
                <w:rFonts w:ascii="宋体" w:hAnsi="宋体" w:eastAsia="宋体" w:cs="宋体"/>
                <w:sz w:val="18"/>
                <w:szCs w:val="18"/>
              </w:rPr>
              <w:t>注释2：1年以内账龄金额250,897,801.39元，1-2年账龄金额60,000,000.00元；</w:t>
            </w:r>
          </w:p>
        </w:tc>
        <w:tc>
          <w:tcPr>
            <w:tcW w:w="1606" w:type="dxa"/>
            <w:tcBorders>
              <w:top w:val="single" w:color="auto" w:sz="2" w:space="0"/>
              <w:left w:val="single" w:color="auto" w:sz="2" w:space="0"/>
              <w:bottom w:val="single" w:color="auto" w:sz="2" w:space="0"/>
              <w:right w:val="single" w:color="auto" w:sz="2" w:space="0"/>
            </w:tcBorders>
            <w:vAlign w:val="center"/>
          </w:tcPr>
          <w:p w14:paraId="023623C8">
            <w:pPr>
              <w:spacing w:before="0" w:after="0" w:line="240" w:lineRule="exact"/>
              <w:jc w:val="right"/>
              <w:rPr>
                <w:rFonts w:ascii="宋体" w:hAnsi="宋体" w:eastAsia="宋体" w:cs="宋体"/>
                <w:sz w:val="18"/>
                <w:szCs w:val="18"/>
              </w:rPr>
            </w:pPr>
            <w:r>
              <w:rPr>
                <w:rFonts w:ascii="宋体" w:hAnsi="宋体" w:eastAsia="宋体" w:cs="宋体"/>
                <w:sz w:val="18"/>
                <w:szCs w:val="18"/>
              </w:rPr>
              <w:t>15.48%</w:t>
            </w:r>
          </w:p>
        </w:tc>
        <w:tc>
          <w:tcPr>
            <w:tcW w:w="1606" w:type="dxa"/>
            <w:tcBorders>
              <w:top w:val="single" w:color="auto" w:sz="2" w:space="0"/>
              <w:left w:val="single" w:color="auto" w:sz="2" w:space="0"/>
              <w:bottom w:val="single" w:color="auto" w:sz="2" w:space="0"/>
              <w:right w:val="single" w:color="auto" w:sz="2" w:space="0"/>
            </w:tcBorders>
            <w:vAlign w:val="center"/>
          </w:tcPr>
          <w:p w14:paraId="3FE97EC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75CC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F4721B1">
            <w:pPr>
              <w:spacing w:before="0" w:after="0" w:line="240" w:lineRule="exact"/>
              <w:jc w:val="left"/>
              <w:rPr>
                <w:rFonts w:ascii="宋体" w:hAnsi="宋体" w:eastAsia="宋体" w:cs="宋体"/>
                <w:sz w:val="18"/>
                <w:szCs w:val="18"/>
              </w:rPr>
            </w:pPr>
            <w:r>
              <w:rPr>
                <w:rFonts w:ascii="宋体" w:hAnsi="宋体" w:eastAsia="宋体" w:cs="宋体"/>
                <w:sz w:val="18"/>
                <w:szCs w:val="18"/>
              </w:rPr>
              <w:t>新疆华电西黑山发电有限责任公司</w:t>
            </w:r>
          </w:p>
        </w:tc>
        <w:tc>
          <w:tcPr>
            <w:tcW w:w="1606" w:type="dxa"/>
            <w:tcBorders>
              <w:top w:val="single" w:color="auto" w:sz="2" w:space="0"/>
              <w:left w:val="single" w:color="auto" w:sz="2" w:space="0"/>
              <w:bottom w:val="single" w:color="auto" w:sz="2" w:space="0"/>
              <w:right w:val="single" w:color="auto" w:sz="2" w:space="0"/>
            </w:tcBorders>
            <w:vAlign w:val="center"/>
          </w:tcPr>
          <w:p w14:paraId="515C6C43">
            <w:pPr>
              <w:spacing w:before="0" w:after="0" w:line="240" w:lineRule="exact"/>
              <w:jc w:val="left"/>
              <w:rPr>
                <w:rFonts w:ascii="宋体" w:hAnsi="宋体" w:eastAsia="宋体" w:cs="宋体"/>
                <w:sz w:val="18"/>
                <w:szCs w:val="18"/>
              </w:rPr>
            </w:pPr>
            <w:r>
              <w:rPr>
                <w:rFonts w:ascii="宋体" w:hAnsi="宋体" w:eastAsia="宋体" w:cs="宋体"/>
                <w:sz w:val="18"/>
                <w:szCs w:val="18"/>
              </w:rPr>
              <w:t>统借统还</w:t>
            </w:r>
          </w:p>
        </w:tc>
        <w:tc>
          <w:tcPr>
            <w:tcW w:w="1606" w:type="dxa"/>
            <w:tcBorders>
              <w:top w:val="single" w:color="auto" w:sz="2" w:space="0"/>
              <w:left w:val="single" w:color="auto" w:sz="2" w:space="0"/>
              <w:bottom w:val="single" w:color="auto" w:sz="2" w:space="0"/>
              <w:right w:val="single" w:color="auto" w:sz="2" w:space="0"/>
            </w:tcBorders>
            <w:vAlign w:val="center"/>
          </w:tcPr>
          <w:p w14:paraId="34DEBD9D">
            <w:pPr>
              <w:spacing w:before="0" w:after="0" w:line="240" w:lineRule="exact"/>
              <w:jc w:val="right"/>
              <w:rPr>
                <w:rFonts w:ascii="宋体" w:hAnsi="宋体" w:eastAsia="宋体" w:cs="宋体"/>
                <w:sz w:val="18"/>
                <w:szCs w:val="18"/>
              </w:rPr>
            </w:pPr>
            <w:r>
              <w:rPr>
                <w:rFonts w:ascii="宋体" w:hAnsi="宋体" w:eastAsia="宋体" w:cs="宋体"/>
                <w:sz w:val="18"/>
                <w:szCs w:val="18"/>
              </w:rPr>
              <w:t>301,327,473.98</w:t>
            </w:r>
          </w:p>
        </w:tc>
        <w:tc>
          <w:tcPr>
            <w:tcW w:w="1606" w:type="dxa"/>
            <w:tcBorders>
              <w:top w:val="single" w:color="auto" w:sz="2" w:space="0"/>
              <w:left w:val="single" w:color="auto" w:sz="2" w:space="0"/>
              <w:bottom w:val="single" w:color="auto" w:sz="2" w:space="0"/>
              <w:right w:val="single" w:color="auto" w:sz="2" w:space="0"/>
            </w:tcBorders>
            <w:vAlign w:val="center"/>
          </w:tcPr>
          <w:p w14:paraId="38B1526E">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14:paraId="52011E19">
            <w:pPr>
              <w:spacing w:before="0" w:after="0" w:line="240" w:lineRule="exact"/>
              <w:jc w:val="right"/>
              <w:rPr>
                <w:rFonts w:ascii="宋体" w:hAnsi="宋体" w:eastAsia="宋体" w:cs="宋体"/>
                <w:sz w:val="18"/>
                <w:szCs w:val="18"/>
              </w:rPr>
            </w:pPr>
            <w:r>
              <w:rPr>
                <w:rFonts w:ascii="宋体" w:hAnsi="宋体" w:eastAsia="宋体" w:cs="宋体"/>
                <w:sz w:val="18"/>
                <w:szCs w:val="18"/>
              </w:rPr>
              <w:t>15.00%</w:t>
            </w:r>
          </w:p>
        </w:tc>
        <w:tc>
          <w:tcPr>
            <w:tcW w:w="1606" w:type="dxa"/>
            <w:tcBorders>
              <w:top w:val="single" w:color="auto" w:sz="2" w:space="0"/>
              <w:left w:val="single" w:color="auto" w:sz="2" w:space="0"/>
              <w:bottom w:val="single" w:color="auto" w:sz="2" w:space="0"/>
              <w:right w:val="single" w:color="auto" w:sz="2" w:space="0"/>
            </w:tcBorders>
            <w:vAlign w:val="center"/>
          </w:tcPr>
          <w:p w14:paraId="0D4E5E5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5254E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520D81D">
            <w:pPr>
              <w:spacing w:before="0" w:after="0" w:line="240" w:lineRule="exact"/>
              <w:jc w:val="left"/>
              <w:rPr>
                <w:rFonts w:ascii="宋体" w:hAnsi="宋体" w:eastAsia="宋体" w:cs="宋体"/>
                <w:sz w:val="18"/>
                <w:szCs w:val="18"/>
              </w:rPr>
            </w:pPr>
            <w:r>
              <w:rPr>
                <w:rFonts w:ascii="宋体" w:hAnsi="宋体" w:eastAsia="宋体" w:cs="宋体"/>
                <w:sz w:val="18"/>
                <w:szCs w:val="18"/>
              </w:rPr>
              <w:t>临涣中利发电有限公司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7FDBC41">
            <w:pPr>
              <w:spacing w:before="0" w:after="0" w:line="240" w:lineRule="exact"/>
              <w:jc w:val="left"/>
              <w:rPr>
                <w:rFonts w:ascii="宋体" w:hAnsi="宋体" w:eastAsia="宋体" w:cs="宋体"/>
                <w:sz w:val="18"/>
                <w:szCs w:val="18"/>
              </w:rPr>
            </w:pPr>
            <w:r>
              <w:rPr>
                <w:rFonts w:ascii="宋体" w:hAnsi="宋体" w:eastAsia="宋体" w:cs="宋体"/>
                <w:sz w:val="18"/>
                <w:szCs w:val="18"/>
              </w:rPr>
              <w:t>统借统还</w:t>
            </w:r>
          </w:p>
        </w:tc>
        <w:tc>
          <w:tcPr>
            <w:tcW w:w="1606" w:type="dxa"/>
            <w:tcBorders>
              <w:top w:val="single" w:color="auto" w:sz="2" w:space="0"/>
              <w:left w:val="single" w:color="auto" w:sz="2" w:space="0"/>
              <w:bottom w:val="single" w:color="auto" w:sz="2" w:space="0"/>
              <w:right w:val="single" w:color="auto" w:sz="2" w:space="0"/>
            </w:tcBorders>
            <w:vAlign w:val="center"/>
          </w:tcPr>
          <w:p w14:paraId="19E10ADA">
            <w:pPr>
              <w:spacing w:before="0" w:after="0" w:line="240" w:lineRule="exact"/>
              <w:jc w:val="right"/>
              <w:rPr>
                <w:rFonts w:ascii="宋体" w:hAnsi="宋体" w:eastAsia="宋体" w:cs="宋体"/>
                <w:sz w:val="18"/>
                <w:szCs w:val="18"/>
              </w:rPr>
            </w:pPr>
            <w:r>
              <w:rPr>
                <w:rFonts w:ascii="宋体" w:hAnsi="宋体" w:eastAsia="宋体" w:cs="宋体"/>
                <w:sz w:val="18"/>
                <w:szCs w:val="18"/>
              </w:rPr>
              <w:t>241,593,819.16</w:t>
            </w:r>
          </w:p>
        </w:tc>
        <w:tc>
          <w:tcPr>
            <w:tcW w:w="1606" w:type="dxa"/>
            <w:tcBorders>
              <w:top w:val="single" w:color="auto" w:sz="2" w:space="0"/>
              <w:left w:val="single" w:color="auto" w:sz="2" w:space="0"/>
              <w:bottom w:val="single" w:color="auto" w:sz="2" w:space="0"/>
              <w:right w:val="single" w:color="auto" w:sz="2" w:space="0"/>
            </w:tcBorders>
            <w:vAlign w:val="center"/>
          </w:tcPr>
          <w:p w14:paraId="70C3AF01">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14:paraId="3A80735C">
            <w:pPr>
              <w:spacing w:before="0" w:after="0" w:line="240" w:lineRule="exact"/>
              <w:jc w:val="right"/>
              <w:rPr>
                <w:rFonts w:ascii="宋体" w:hAnsi="宋体" w:eastAsia="宋体" w:cs="宋体"/>
                <w:sz w:val="18"/>
                <w:szCs w:val="18"/>
              </w:rPr>
            </w:pPr>
            <w:r>
              <w:rPr>
                <w:rFonts w:ascii="宋体" w:hAnsi="宋体" w:eastAsia="宋体" w:cs="宋体"/>
                <w:sz w:val="18"/>
                <w:szCs w:val="18"/>
              </w:rPr>
              <w:t>12.03%</w:t>
            </w:r>
          </w:p>
        </w:tc>
        <w:tc>
          <w:tcPr>
            <w:tcW w:w="1606" w:type="dxa"/>
            <w:tcBorders>
              <w:top w:val="single" w:color="auto" w:sz="2" w:space="0"/>
              <w:left w:val="single" w:color="auto" w:sz="2" w:space="0"/>
              <w:bottom w:val="single" w:color="auto" w:sz="2" w:space="0"/>
              <w:right w:val="single" w:color="auto" w:sz="2" w:space="0"/>
            </w:tcBorders>
            <w:vAlign w:val="center"/>
          </w:tcPr>
          <w:p w14:paraId="402502B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FCB4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59336A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E91E7A0"/>
        </w:tc>
        <w:tc>
          <w:tcPr>
            <w:tcW w:w="1606" w:type="dxa"/>
            <w:tcBorders>
              <w:top w:val="single" w:color="auto" w:sz="2" w:space="0"/>
              <w:left w:val="single" w:color="auto" w:sz="2" w:space="0"/>
              <w:bottom w:val="single" w:color="auto" w:sz="2" w:space="0"/>
              <w:right w:val="single" w:color="auto" w:sz="2" w:space="0"/>
            </w:tcBorders>
            <w:vAlign w:val="center"/>
          </w:tcPr>
          <w:p w14:paraId="510AC680">
            <w:pPr>
              <w:spacing w:before="0" w:after="0" w:line="240" w:lineRule="exact"/>
              <w:jc w:val="right"/>
              <w:rPr>
                <w:rFonts w:ascii="宋体" w:hAnsi="宋体" w:eastAsia="宋体" w:cs="宋体"/>
                <w:sz w:val="18"/>
                <w:szCs w:val="18"/>
              </w:rPr>
            </w:pPr>
            <w:r>
              <w:rPr>
                <w:rFonts w:ascii="宋体" w:hAnsi="宋体" w:eastAsia="宋体" w:cs="宋体"/>
                <w:sz w:val="18"/>
                <w:szCs w:val="18"/>
              </w:rPr>
              <w:t>1,620,853,966.61</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73E03A0"/>
        </w:tc>
        <w:tc>
          <w:tcPr>
            <w:tcW w:w="1606" w:type="dxa"/>
            <w:tcBorders>
              <w:top w:val="single" w:color="auto" w:sz="2" w:space="0"/>
              <w:left w:val="single" w:color="auto" w:sz="2" w:space="0"/>
              <w:bottom w:val="single" w:color="auto" w:sz="2" w:space="0"/>
              <w:right w:val="single" w:color="auto" w:sz="2" w:space="0"/>
            </w:tcBorders>
            <w:vAlign w:val="center"/>
          </w:tcPr>
          <w:p w14:paraId="732D3168">
            <w:pPr>
              <w:spacing w:before="0" w:after="0" w:line="240" w:lineRule="exact"/>
              <w:jc w:val="right"/>
              <w:rPr>
                <w:rFonts w:ascii="宋体" w:hAnsi="宋体" w:eastAsia="宋体" w:cs="宋体"/>
                <w:sz w:val="18"/>
                <w:szCs w:val="18"/>
              </w:rPr>
            </w:pPr>
            <w:r>
              <w:rPr>
                <w:rFonts w:ascii="宋体" w:hAnsi="宋体" w:eastAsia="宋体" w:cs="宋体"/>
                <w:sz w:val="18"/>
                <w:szCs w:val="18"/>
              </w:rPr>
              <w:t>80.70%</w:t>
            </w:r>
          </w:p>
        </w:tc>
        <w:tc>
          <w:tcPr>
            <w:tcW w:w="1606" w:type="dxa"/>
            <w:tcBorders>
              <w:top w:val="single" w:color="auto" w:sz="2" w:space="0"/>
              <w:left w:val="single" w:color="auto" w:sz="2" w:space="0"/>
              <w:bottom w:val="single" w:color="auto" w:sz="2" w:space="0"/>
              <w:right w:val="single" w:color="auto" w:sz="2" w:space="0"/>
            </w:tcBorders>
            <w:vAlign w:val="center"/>
          </w:tcPr>
          <w:p w14:paraId="4799671F">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14:paraId="1EBD9A09">
      <w:pPr>
        <w:keepNext/>
        <w:keepLines/>
        <w:spacing w:before="300" w:after="300" w:line="280" w:lineRule="exact"/>
        <w:jc w:val="left"/>
        <w:outlineLvl w:val="2"/>
        <w:rPr>
          <w:rFonts w:ascii="宋体" w:hAnsi="宋体" w:eastAsia="宋体" w:cs="宋体"/>
          <w:b/>
          <w:bCs/>
          <w:sz w:val="21"/>
          <w:szCs w:val="21"/>
        </w:rPr>
      </w:pPr>
      <w:bookmarkStart w:id="344" w:name="_Toc989233"/>
      <w:r>
        <w:rPr>
          <w:rFonts w:ascii="宋体" w:hAnsi="宋体" w:eastAsia="宋体" w:cs="宋体"/>
          <w:b/>
          <w:bCs/>
          <w:sz w:val="21"/>
          <w:szCs w:val="21"/>
        </w:rPr>
        <w:t>2、长期股权投资</w:t>
      </w:r>
      <w:bookmarkEnd w:id="344"/>
    </w:p>
    <w:p w14:paraId="6F488B9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7C672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848C98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6A29DFB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2857C15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83B0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CB5781F"/>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C565B0B">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AC6D3F5">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DED3359">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0470415">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2618859">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8729184">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1696D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B2BEB26">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14:paraId="454FA2E0">
            <w:pPr>
              <w:spacing w:before="0" w:after="0" w:line="240" w:lineRule="exact"/>
              <w:jc w:val="right"/>
              <w:rPr>
                <w:rFonts w:ascii="宋体" w:hAnsi="宋体" w:eastAsia="宋体" w:cs="宋体"/>
                <w:sz w:val="18"/>
                <w:szCs w:val="18"/>
              </w:rPr>
            </w:pPr>
            <w:r>
              <w:rPr>
                <w:rFonts w:ascii="宋体" w:hAnsi="宋体" w:eastAsia="宋体" w:cs="宋体"/>
                <w:sz w:val="18"/>
                <w:szCs w:val="18"/>
              </w:rPr>
              <w:t>9,850,076,599.80</w:t>
            </w:r>
          </w:p>
        </w:tc>
        <w:tc>
          <w:tcPr>
            <w:tcW w:w="1377" w:type="dxa"/>
            <w:tcBorders>
              <w:top w:val="single" w:color="auto" w:sz="2" w:space="0"/>
              <w:left w:val="single" w:color="auto" w:sz="2" w:space="0"/>
              <w:bottom w:val="single" w:color="auto" w:sz="2" w:space="0"/>
              <w:right w:val="single" w:color="auto" w:sz="2" w:space="0"/>
            </w:tcBorders>
            <w:vAlign w:val="center"/>
          </w:tcPr>
          <w:p w14:paraId="1B85752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68303B8">
            <w:pPr>
              <w:spacing w:before="0" w:after="0" w:line="240" w:lineRule="exact"/>
              <w:jc w:val="right"/>
              <w:rPr>
                <w:rFonts w:ascii="宋体" w:hAnsi="宋体" w:eastAsia="宋体" w:cs="宋体"/>
                <w:sz w:val="18"/>
                <w:szCs w:val="18"/>
              </w:rPr>
            </w:pPr>
            <w:r>
              <w:rPr>
                <w:rFonts w:ascii="宋体" w:hAnsi="宋体" w:eastAsia="宋体" w:cs="宋体"/>
                <w:sz w:val="18"/>
                <w:szCs w:val="18"/>
              </w:rPr>
              <w:t>9,850,076,599.80</w:t>
            </w:r>
          </w:p>
        </w:tc>
        <w:tc>
          <w:tcPr>
            <w:tcW w:w="1377" w:type="dxa"/>
            <w:tcBorders>
              <w:top w:val="single" w:color="auto" w:sz="2" w:space="0"/>
              <w:left w:val="single" w:color="auto" w:sz="2" w:space="0"/>
              <w:bottom w:val="single" w:color="auto" w:sz="2" w:space="0"/>
              <w:right w:val="single" w:color="auto" w:sz="2" w:space="0"/>
            </w:tcBorders>
            <w:vAlign w:val="center"/>
          </w:tcPr>
          <w:p w14:paraId="26533264">
            <w:pPr>
              <w:spacing w:before="0" w:after="0" w:line="240" w:lineRule="exact"/>
              <w:jc w:val="right"/>
              <w:rPr>
                <w:rFonts w:ascii="宋体" w:hAnsi="宋体" w:eastAsia="宋体" w:cs="宋体"/>
                <w:sz w:val="18"/>
                <w:szCs w:val="18"/>
              </w:rPr>
            </w:pPr>
            <w:r>
              <w:rPr>
                <w:rFonts w:ascii="宋体" w:hAnsi="宋体" w:eastAsia="宋体" w:cs="宋体"/>
                <w:sz w:val="18"/>
                <w:szCs w:val="18"/>
              </w:rPr>
              <w:t>9,470,076,599.80</w:t>
            </w:r>
          </w:p>
        </w:tc>
        <w:tc>
          <w:tcPr>
            <w:tcW w:w="1377" w:type="dxa"/>
            <w:tcBorders>
              <w:top w:val="single" w:color="auto" w:sz="2" w:space="0"/>
              <w:left w:val="single" w:color="auto" w:sz="2" w:space="0"/>
              <w:bottom w:val="single" w:color="auto" w:sz="2" w:space="0"/>
              <w:right w:val="single" w:color="auto" w:sz="2" w:space="0"/>
            </w:tcBorders>
            <w:vAlign w:val="center"/>
          </w:tcPr>
          <w:p w14:paraId="7F169BF5">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B0E09E8">
            <w:pPr>
              <w:spacing w:before="0" w:after="0" w:line="240" w:lineRule="exact"/>
              <w:jc w:val="right"/>
              <w:rPr>
                <w:rFonts w:ascii="宋体" w:hAnsi="宋体" w:eastAsia="宋体" w:cs="宋体"/>
                <w:sz w:val="18"/>
                <w:szCs w:val="18"/>
              </w:rPr>
            </w:pPr>
            <w:r>
              <w:rPr>
                <w:rFonts w:ascii="宋体" w:hAnsi="宋体" w:eastAsia="宋体" w:cs="宋体"/>
                <w:sz w:val="18"/>
                <w:szCs w:val="18"/>
              </w:rPr>
              <w:t>9,470,076,599.80</w:t>
            </w:r>
          </w:p>
        </w:tc>
      </w:tr>
      <w:tr w14:paraId="07466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02C431A">
            <w:pPr>
              <w:spacing w:before="40" w:after="40" w:line="240" w:lineRule="exact"/>
              <w:jc w:val="left"/>
              <w:rPr>
                <w:rFonts w:ascii="宋体" w:hAnsi="宋体" w:eastAsia="宋体" w:cs="宋体"/>
                <w:sz w:val="18"/>
                <w:szCs w:val="18"/>
              </w:rPr>
            </w:pPr>
            <w:r>
              <w:rPr>
                <w:rFonts w:ascii="宋体" w:hAnsi="宋体" w:eastAsia="宋体" w:cs="宋体"/>
                <w:sz w:val="18"/>
                <w:szCs w:val="18"/>
              </w:rPr>
              <w:t>对联营、合营企业投资</w:t>
            </w:r>
          </w:p>
        </w:tc>
        <w:tc>
          <w:tcPr>
            <w:tcW w:w="1377" w:type="dxa"/>
            <w:tcBorders>
              <w:top w:val="single" w:color="auto" w:sz="2" w:space="0"/>
              <w:left w:val="single" w:color="auto" w:sz="2" w:space="0"/>
              <w:bottom w:val="single" w:color="auto" w:sz="2" w:space="0"/>
              <w:right w:val="single" w:color="auto" w:sz="2" w:space="0"/>
            </w:tcBorders>
            <w:vAlign w:val="center"/>
          </w:tcPr>
          <w:p w14:paraId="50F20C0C">
            <w:pPr>
              <w:spacing w:before="0" w:after="0" w:line="240" w:lineRule="exact"/>
              <w:jc w:val="right"/>
              <w:rPr>
                <w:rFonts w:ascii="宋体" w:hAnsi="宋体" w:eastAsia="宋体" w:cs="宋体"/>
                <w:sz w:val="18"/>
                <w:szCs w:val="18"/>
              </w:rPr>
            </w:pPr>
            <w:r>
              <w:rPr>
                <w:rFonts w:ascii="宋体" w:hAnsi="宋体" w:eastAsia="宋体" w:cs="宋体"/>
                <w:sz w:val="18"/>
                <w:szCs w:val="18"/>
              </w:rPr>
              <w:t>13,234,223,944.89</w:t>
            </w:r>
          </w:p>
        </w:tc>
        <w:tc>
          <w:tcPr>
            <w:tcW w:w="1377" w:type="dxa"/>
            <w:tcBorders>
              <w:top w:val="single" w:color="auto" w:sz="2" w:space="0"/>
              <w:left w:val="single" w:color="auto" w:sz="2" w:space="0"/>
              <w:bottom w:val="single" w:color="auto" w:sz="2" w:space="0"/>
              <w:right w:val="single" w:color="auto" w:sz="2" w:space="0"/>
            </w:tcBorders>
            <w:vAlign w:val="center"/>
          </w:tcPr>
          <w:p w14:paraId="0F1DCAC2">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E63BCD0">
            <w:pPr>
              <w:spacing w:before="0" w:after="0" w:line="240" w:lineRule="exact"/>
              <w:jc w:val="right"/>
              <w:rPr>
                <w:rFonts w:ascii="宋体" w:hAnsi="宋体" w:eastAsia="宋体" w:cs="宋体"/>
                <w:sz w:val="18"/>
                <w:szCs w:val="18"/>
              </w:rPr>
            </w:pPr>
            <w:r>
              <w:rPr>
                <w:rFonts w:ascii="宋体" w:hAnsi="宋体" w:eastAsia="宋体" w:cs="宋体"/>
                <w:sz w:val="18"/>
                <w:szCs w:val="18"/>
              </w:rPr>
              <w:t>13,234,223,944.89</w:t>
            </w:r>
          </w:p>
        </w:tc>
        <w:tc>
          <w:tcPr>
            <w:tcW w:w="1377" w:type="dxa"/>
            <w:tcBorders>
              <w:top w:val="single" w:color="auto" w:sz="2" w:space="0"/>
              <w:left w:val="single" w:color="auto" w:sz="2" w:space="0"/>
              <w:bottom w:val="single" w:color="auto" w:sz="2" w:space="0"/>
              <w:right w:val="single" w:color="auto" w:sz="2" w:space="0"/>
            </w:tcBorders>
            <w:vAlign w:val="center"/>
          </w:tcPr>
          <w:p w14:paraId="282DFA36">
            <w:pPr>
              <w:spacing w:before="0" w:after="0" w:line="240" w:lineRule="exact"/>
              <w:jc w:val="right"/>
              <w:rPr>
                <w:rFonts w:ascii="宋体" w:hAnsi="宋体" w:eastAsia="宋体" w:cs="宋体"/>
                <w:sz w:val="18"/>
                <w:szCs w:val="18"/>
              </w:rPr>
            </w:pPr>
            <w:r>
              <w:rPr>
                <w:rFonts w:ascii="宋体" w:hAnsi="宋体" w:eastAsia="宋体" w:cs="宋体"/>
                <w:sz w:val="18"/>
                <w:szCs w:val="18"/>
              </w:rPr>
              <w:t>13,400,178,441.91</w:t>
            </w:r>
          </w:p>
        </w:tc>
        <w:tc>
          <w:tcPr>
            <w:tcW w:w="1377" w:type="dxa"/>
            <w:tcBorders>
              <w:top w:val="single" w:color="auto" w:sz="2" w:space="0"/>
              <w:left w:val="single" w:color="auto" w:sz="2" w:space="0"/>
              <w:bottom w:val="single" w:color="auto" w:sz="2" w:space="0"/>
              <w:right w:val="single" w:color="auto" w:sz="2" w:space="0"/>
            </w:tcBorders>
            <w:vAlign w:val="center"/>
          </w:tcPr>
          <w:p w14:paraId="61315A49">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55AC655">
            <w:pPr>
              <w:spacing w:before="0" w:after="0" w:line="240" w:lineRule="exact"/>
              <w:jc w:val="right"/>
              <w:rPr>
                <w:rFonts w:ascii="宋体" w:hAnsi="宋体" w:eastAsia="宋体" w:cs="宋体"/>
                <w:sz w:val="18"/>
                <w:szCs w:val="18"/>
              </w:rPr>
            </w:pPr>
            <w:r>
              <w:rPr>
                <w:rFonts w:ascii="宋体" w:hAnsi="宋体" w:eastAsia="宋体" w:cs="宋体"/>
                <w:sz w:val="18"/>
                <w:szCs w:val="18"/>
              </w:rPr>
              <w:t>13,400,178,441.91</w:t>
            </w:r>
          </w:p>
        </w:tc>
      </w:tr>
      <w:tr w14:paraId="2DD2A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69FA745">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79B44D56">
            <w:pPr>
              <w:spacing w:before="0" w:after="0" w:line="240" w:lineRule="exact"/>
              <w:jc w:val="right"/>
              <w:rPr>
                <w:rFonts w:ascii="宋体" w:hAnsi="宋体" w:eastAsia="宋体" w:cs="宋体"/>
                <w:sz w:val="18"/>
                <w:szCs w:val="18"/>
              </w:rPr>
            </w:pPr>
            <w:r>
              <w:rPr>
                <w:rFonts w:ascii="宋体" w:hAnsi="宋体" w:eastAsia="宋体" w:cs="宋体"/>
                <w:sz w:val="18"/>
                <w:szCs w:val="18"/>
              </w:rPr>
              <w:t>23,084,300,544.69</w:t>
            </w:r>
          </w:p>
        </w:tc>
        <w:tc>
          <w:tcPr>
            <w:tcW w:w="1377" w:type="dxa"/>
            <w:tcBorders>
              <w:top w:val="single" w:color="auto" w:sz="2" w:space="0"/>
              <w:left w:val="single" w:color="auto" w:sz="2" w:space="0"/>
              <w:bottom w:val="single" w:color="auto" w:sz="2" w:space="0"/>
              <w:right w:val="single" w:color="auto" w:sz="2" w:space="0"/>
            </w:tcBorders>
            <w:vAlign w:val="center"/>
          </w:tcPr>
          <w:p w14:paraId="24A59AC6">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CB52155">
            <w:pPr>
              <w:spacing w:before="0" w:after="0" w:line="240" w:lineRule="exact"/>
              <w:jc w:val="right"/>
              <w:rPr>
                <w:rFonts w:ascii="宋体" w:hAnsi="宋体" w:eastAsia="宋体" w:cs="宋体"/>
                <w:sz w:val="18"/>
                <w:szCs w:val="18"/>
              </w:rPr>
            </w:pPr>
            <w:r>
              <w:rPr>
                <w:rFonts w:ascii="宋体" w:hAnsi="宋体" w:eastAsia="宋体" w:cs="宋体"/>
                <w:sz w:val="18"/>
                <w:szCs w:val="18"/>
              </w:rPr>
              <w:t>23,084,300,544.69</w:t>
            </w:r>
          </w:p>
        </w:tc>
        <w:tc>
          <w:tcPr>
            <w:tcW w:w="1377" w:type="dxa"/>
            <w:tcBorders>
              <w:top w:val="single" w:color="auto" w:sz="2" w:space="0"/>
              <w:left w:val="single" w:color="auto" w:sz="2" w:space="0"/>
              <w:bottom w:val="single" w:color="auto" w:sz="2" w:space="0"/>
              <w:right w:val="single" w:color="auto" w:sz="2" w:space="0"/>
            </w:tcBorders>
            <w:vAlign w:val="center"/>
          </w:tcPr>
          <w:p w14:paraId="064147A3">
            <w:pPr>
              <w:spacing w:before="0" w:after="0" w:line="240" w:lineRule="exact"/>
              <w:jc w:val="right"/>
              <w:rPr>
                <w:rFonts w:ascii="宋体" w:hAnsi="宋体" w:eastAsia="宋体" w:cs="宋体"/>
                <w:sz w:val="18"/>
                <w:szCs w:val="18"/>
              </w:rPr>
            </w:pPr>
            <w:r>
              <w:rPr>
                <w:rFonts w:ascii="宋体" w:hAnsi="宋体" w:eastAsia="宋体" w:cs="宋体"/>
                <w:sz w:val="18"/>
                <w:szCs w:val="18"/>
              </w:rPr>
              <w:t>22,870,255,041.71</w:t>
            </w:r>
          </w:p>
        </w:tc>
        <w:tc>
          <w:tcPr>
            <w:tcW w:w="1377" w:type="dxa"/>
            <w:tcBorders>
              <w:top w:val="single" w:color="auto" w:sz="2" w:space="0"/>
              <w:left w:val="single" w:color="auto" w:sz="2" w:space="0"/>
              <w:bottom w:val="single" w:color="auto" w:sz="2" w:space="0"/>
              <w:right w:val="single" w:color="auto" w:sz="2" w:space="0"/>
            </w:tcBorders>
            <w:vAlign w:val="center"/>
          </w:tcPr>
          <w:p w14:paraId="28CB0A4E">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7EA2007">
            <w:pPr>
              <w:spacing w:before="0" w:after="0" w:line="240" w:lineRule="exact"/>
              <w:jc w:val="right"/>
              <w:rPr>
                <w:rFonts w:ascii="宋体" w:hAnsi="宋体" w:eastAsia="宋体" w:cs="宋体"/>
                <w:sz w:val="18"/>
                <w:szCs w:val="18"/>
              </w:rPr>
            </w:pPr>
            <w:r>
              <w:rPr>
                <w:rFonts w:ascii="宋体" w:hAnsi="宋体" w:eastAsia="宋体" w:cs="宋体"/>
                <w:sz w:val="18"/>
                <w:szCs w:val="18"/>
              </w:rPr>
              <w:t>22,870,255,041.71</w:t>
            </w:r>
          </w:p>
        </w:tc>
      </w:tr>
    </w:tbl>
    <w:p w14:paraId="3B529BA6">
      <w:pPr>
        <w:keepNext/>
        <w:keepLines/>
        <w:spacing w:before="300" w:after="300" w:line="280" w:lineRule="exact"/>
        <w:jc w:val="left"/>
        <w:outlineLvl w:val="3"/>
        <w:rPr>
          <w:rFonts w:ascii="宋体" w:hAnsi="宋体" w:eastAsia="宋体" w:cs="宋体"/>
          <w:b/>
          <w:bCs/>
          <w:sz w:val="21"/>
          <w:szCs w:val="21"/>
        </w:rPr>
      </w:pPr>
      <w:bookmarkStart w:id="345" w:name="_Toc989234"/>
      <w:r>
        <w:rPr>
          <w:rFonts w:ascii="宋体" w:hAnsi="宋体" w:eastAsia="宋体" w:cs="宋体"/>
          <w:b/>
          <w:bCs/>
          <w:sz w:val="21"/>
          <w:szCs w:val="21"/>
        </w:rPr>
        <w:t>（1） 对子公司投资</w:t>
      </w:r>
      <w:bookmarkEnd w:id="345"/>
    </w:p>
    <w:p w14:paraId="69EE2C3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55399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56F0FFB">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ED2AFE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A3D3066">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C5606E9">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BBF7CF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B6E5B2E">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14:paraId="7C270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0A16CEA"/>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E30CAB5"/>
        </w:tc>
        <w:tc>
          <w:tcPr>
            <w:tcW w:w="1071" w:type="dxa"/>
            <w:vMerge w:val="continue"/>
            <w:tcBorders>
              <w:top w:val="single" w:color="auto" w:sz="2" w:space="0"/>
              <w:left w:val="single" w:color="auto" w:sz="2" w:space="0"/>
              <w:bottom w:val="single" w:color="auto" w:sz="2" w:space="0"/>
              <w:right w:val="single" w:color="auto" w:sz="2" w:space="0"/>
            </w:tcBorders>
            <w:vAlign w:val="center"/>
          </w:tcPr>
          <w:p w14:paraId="37ED0C4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5A60279">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B6685CC">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C416C1">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11DE655">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5E2AA24"/>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E98A073"/>
        </w:tc>
      </w:tr>
      <w:tr w14:paraId="12006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76CCED3">
            <w:pPr>
              <w:spacing w:before="0" w:after="0" w:line="240" w:lineRule="exact"/>
              <w:jc w:val="left"/>
              <w:rPr>
                <w:rFonts w:ascii="宋体" w:hAnsi="宋体" w:eastAsia="宋体" w:cs="宋体"/>
                <w:sz w:val="18"/>
                <w:szCs w:val="18"/>
              </w:rPr>
            </w:pPr>
            <w:r>
              <w:rPr>
                <w:rFonts w:ascii="宋体" w:hAnsi="宋体" w:eastAsia="宋体" w:cs="宋体"/>
                <w:sz w:val="18"/>
                <w:szCs w:val="18"/>
              </w:rPr>
              <w:t>皖能马鞍山发电有限公司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46797258">
            <w:pPr>
              <w:spacing w:before="0" w:after="0" w:line="240" w:lineRule="exact"/>
              <w:jc w:val="right"/>
              <w:rPr>
                <w:rFonts w:ascii="宋体" w:hAnsi="宋体" w:eastAsia="宋体" w:cs="宋体"/>
                <w:sz w:val="18"/>
                <w:szCs w:val="18"/>
              </w:rPr>
            </w:pPr>
            <w:r>
              <w:rPr>
                <w:rFonts w:ascii="宋体" w:hAnsi="宋体" w:eastAsia="宋体" w:cs="宋体"/>
                <w:sz w:val="18"/>
                <w:szCs w:val="18"/>
              </w:rPr>
              <w:t>336,762,200.00</w:t>
            </w:r>
          </w:p>
        </w:tc>
        <w:tc>
          <w:tcPr>
            <w:tcW w:w="1071" w:type="dxa"/>
            <w:tcBorders>
              <w:top w:val="single" w:color="auto" w:sz="2" w:space="0"/>
              <w:left w:val="single" w:color="auto" w:sz="2" w:space="0"/>
              <w:bottom w:val="single" w:color="auto" w:sz="2" w:space="0"/>
              <w:right w:val="single" w:color="auto" w:sz="2" w:space="0"/>
            </w:tcBorders>
            <w:vAlign w:val="center"/>
          </w:tcPr>
          <w:p w14:paraId="4205143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4145DD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00080D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63FA7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C08109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A74AB9B">
            <w:pPr>
              <w:spacing w:before="0" w:after="0" w:line="240" w:lineRule="exact"/>
              <w:jc w:val="right"/>
              <w:rPr>
                <w:rFonts w:ascii="宋体" w:hAnsi="宋体" w:eastAsia="宋体" w:cs="宋体"/>
                <w:sz w:val="18"/>
                <w:szCs w:val="18"/>
              </w:rPr>
            </w:pPr>
            <w:r>
              <w:rPr>
                <w:rFonts w:ascii="宋体" w:hAnsi="宋体" w:eastAsia="宋体" w:cs="宋体"/>
                <w:sz w:val="18"/>
                <w:szCs w:val="18"/>
              </w:rPr>
              <w:t>336,762,200.00</w:t>
            </w:r>
          </w:p>
        </w:tc>
        <w:tc>
          <w:tcPr>
            <w:tcW w:w="1071" w:type="dxa"/>
            <w:tcBorders>
              <w:top w:val="single" w:color="auto" w:sz="2" w:space="0"/>
              <w:left w:val="single" w:color="auto" w:sz="2" w:space="0"/>
              <w:bottom w:val="single" w:color="auto" w:sz="2" w:space="0"/>
              <w:right w:val="single" w:color="auto" w:sz="2" w:space="0"/>
            </w:tcBorders>
            <w:vAlign w:val="center"/>
          </w:tcPr>
          <w:p w14:paraId="48DDFBDC">
            <w:pPr>
              <w:spacing w:before="0" w:after="0" w:line="240" w:lineRule="exact"/>
              <w:jc w:val="right"/>
              <w:rPr>
                <w:rFonts w:ascii="宋体" w:hAnsi="宋体" w:eastAsia="宋体" w:cs="宋体"/>
                <w:sz w:val="18"/>
                <w:szCs w:val="18"/>
              </w:rPr>
            </w:pPr>
          </w:p>
        </w:tc>
      </w:tr>
      <w:tr w14:paraId="623AA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715877D">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安徽皖能环保股份有限公司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ADAFC22">
            <w:pPr>
              <w:spacing w:before="0" w:after="0" w:line="240" w:lineRule="exact"/>
              <w:jc w:val="right"/>
              <w:rPr>
                <w:rFonts w:ascii="宋体" w:hAnsi="宋体" w:eastAsia="宋体" w:cs="宋体"/>
                <w:sz w:val="18"/>
                <w:szCs w:val="18"/>
              </w:rPr>
            </w:pPr>
            <w:r>
              <w:rPr>
                <w:rFonts w:ascii="宋体" w:hAnsi="宋体" w:eastAsia="宋体" w:cs="宋体"/>
                <w:sz w:val="18"/>
                <w:szCs w:val="18"/>
              </w:rPr>
              <w:t>1,542,634,797.23</w:t>
            </w:r>
          </w:p>
        </w:tc>
        <w:tc>
          <w:tcPr>
            <w:tcW w:w="1071" w:type="dxa"/>
            <w:tcBorders>
              <w:top w:val="single" w:color="auto" w:sz="2" w:space="0"/>
              <w:left w:val="single" w:color="auto" w:sz="2" w:space="0"/>
              <w:bottom w:val="single" w:color="auto" w:sz="2" w:space="0"/>
              <w:right w:val="single" w:color="auto" w:sz="2" w:space="0"/>
            </w:tcBorders>
            <w:vAlign w:val="center"/>
          </w:tcPr>
          <w:p w14:paraId="6B8B616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5C038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E5D6A5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13B440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17A550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6324CB0">
            <w:pPr>
              <w:spacing w:before="0" w:after="0" w:line="240" w:lineRule="exact"/>
              <w:jc w:val="right"/>
              <w:rPr>
                <w:rFonts w:ascii="宋体" w:hAnsi="宋体" w:eastAsia="宋体" w:cs="宋体"/>
                <w:sz w:val="18"/>
                <w:szCs w:val="18"/>
              </w:rPr>
            </w:pPr>
            <w:r>
              <w:rPr>
                <w:rFonts w:ascii="宋体" w:hAnsi="宋体" w:eastAsia="宋体" w:cs="宋体"/>
                <w:sz w:val="18"/>
                <w:szCs w:val="18"/>
              </w:rPr>
              <w:t>1,542,634,797.23</w:t>
            </w:r>
          </w:p>
        </w:tc>
        <w:tc>
          <w:tcPr>
            <w:tcW w:w="1071" w:type="dxa"/>
            <w:tcBorders>
              <w:top w:val="single" w:color="auto" w:sz="2" w:space="0"/>
              <w:left w:val="single" w:color="auto" w:sz="2" w:space="0"/>
              <w:bottom w:val="single" w:color="auto" w:sz="2" w:space="0"/>
              <w:right w:val="single" w:color="auto" w:sz="2" w:space="0"/>
            </w:tcBorders>
            <w:vAlign w:val="center"/>
          </w:tcPr>
          <w:p w14:paraId="54AB34E8">
            <w:pPr>
              <w:spacing w:before="0" w:after="0" w:line="240" w:lineRule="exact"/>
              <w:jc w:val="right"/>
              <w:rPr>
                <w:rFonts w:ascii="宋体" w:hAnsi="宋体" w:eastAsia="宋体" w:cs="宋体"/>
                <w:sz w:val="18"/>
                <w:szCs w:val="18"/>
              </w:rPr>
            </w:pPr>
          </w:p>
        </w:tc>
      </w:tr>
      <w:tr w14:paraId="0FA6C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016FCA7">
            <w:pPr>
              <w:spacing w:before="0" w:after="0" w:line="240" w:lineRule="exact"/>
              <w:jc w:val="left"/>
              <w:rPr>
                <w:rFonts w:ascii="宋体" w:hAnsi="宋体" w:eastAsia="宋体" w:cs="宋体"/>
                <w:sz w:val="18"/>
                <w:szCs w:val="18"/>
              </w:rPr>
            </w:pPr>
            <w:r>
              <w:rPr>
                <w:rFonts w:ascii="宋体" w:hAnsi="宋体" w:eastAsia="宋体" w:cs="宋体"/>
                <w:sz w:val="18"/>
                <w:szCs w:val="18"/>
              </w:rPr>
              <w:t>淮北国安电力有限公司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0119118F">
            <w:pPr>
              <w:spacing w:before="0" w:after="0" w:line="240" w:lineRule="exact"/>
              <w:jc w:val="right"/>
              <w:rPr>
                <w:rFonts w:ascii="宋体" w:hAnsi="宋体" w:eastAsia="宋体" w:cs="宋体"/>
                <w:sz w:val="18"/>
                <w:szCs w:val="18"/>
              </w:rPr>
            </w:pPr>
            <w:r>
              <w:rPr>
                <w:rFonts w:ascii="宋体" w:hAnsi="宋体" w:eastAsia="宋体" w:cs="宋体"/>
                <w:sz w:val="18"/>
                <w:szCs w:val="18"/>
              </w:rPr>
              <w:t>339,600,000.00</w:t>
            </w:r>
          </w:p>
        </w:tc>
        <w:tc>
          <w:tcPr>
            <w:tcW w:w="1071" w:type="dxa"/>
            <w:tcBorders>
              <w:top w:val="single" w:color="auto" w:sz="2" w:space="0"/>
              <w:left w:val="single" w:color="auto" w:sz="2" w:space="0"/>
              <w:bottom w:val="single" w:color="auto" w:sz="2" w:space="0"/>
              <w:right w:val="single" w:color="auto" w:sz="2" w:space="0"/>
            </w:tcBorders>
            <w:vAlign w:val="center"/>
          </w:tcPr>
          <w:p w14:paraId="3B40C54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5F7BC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2FD79D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F9F4D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4ADCD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7CEE68F">
            <w:pPr>
              <w:spacing w:before="0" w:after="0" w:line="240" w:lineRule="exact"/>
              <w:jc w:val="right"/>
              <w:rPr>
                <w:rFonts w:ascii="宋体" w:hAnsi="宋体" w:eastAsia="宋体" w:cs="宋体"/>
                <w:sz w:val="18"/>
                <w:szCs w:val="18"/>
              </w:rPr>
            </w:pPr>
            <w:r>
              <w:rPr>
                <w:rFonts w:ascii="宋体" w:hAnsi="宋体" w:eastAsia="宋体" w:cs="宋体"/>
                <w:sz w:val="18"/>
                <w:szCs w:val="18"/>
              </w:rPr>
              <w:t>339,600,000.00</w:t>
            </w:r>
          </w:p>
        </w:tc>
        <w:tc>
          <w:tcPr>
            <w:tcW w:w="1071" w:type="dxa"/>
            <w:tcBorders>
              <w:top w:val="single" w:color="auto" w:sz="2" w:space="0"/>
              <w:left w:val="single" w:color="auto" w:sz="2" w:space="0"/>
              <w:bottom w:val="single" w:color="auto" w:sz="2" w:space="0"/>
              <w:right w:val="single" w:color="auto" w:sz="2" w:space="0"/>
            </w:tcBorders>
            <w:vAlign w:val="center"/>
          </w:tcPr>
          <w:p w14:paraId="46AEF2CF">
            <w:pPr>
              <w:spacing w:before="0" w:after="0" w:line="240" w:lineRule="exact"/>
              <w:jc w:val="right"/>
              <w:rPr>
                <w:rFonts w:ascii="宋体" w:hAnsi="宋体" w:eastAsia="宋体" w:cs="宋体"/>
                <w:sz w:val="18"/>
                <w:szCs w:val="18"/>
              </w:rPr>
            </w:pPr>
          </w:p>
        </w:tc>
      </w:tr>
      <w:tr w14:paraId="6A892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B9F5943">
            <w:pPr>
              <w:spacing w:before="0" w:after="0" w:line="240" w:lineRule="exact"/>
              <w:jc w:val="left"/>
              <w:rPr>
                <w:rFonts w:ascii="宋体" w:hAnsi="宋体" w:eastAsia="宋体" w:cs="宋体"/>
                <w:sz w:val="18"/>
                <w:szCs w:val="18"/>
              </w:rPr>
            </w:pPr>
            <w:r>
              <w:rPr>
                <w:rFonts w:ascii="宋体" w:hAnsi="宋体" w:eastAsia="宋体" w:cs="宋体"/>
                <w:sz w:val="18"/>
                <w:szCs w:val="18"/>
              </w:rPr>
              <w:t>皖能铜陵发电有限公司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FDB27AA">
            <w:pPr>
              <w:spacing w:before="0" w:after="0" w:line="240" w:lineRule="exact"/>
              <w:jc w:val="right"/>
              <w:rPr>
                <w:rFonts w:ascii="宋体" w:hAnsi="宋体" w:eastAsia="宋体" w:cs="宋体"/>
                <w:sz w:val="18"/>
                <w:szCs w:val="18"/>
              </w:rPr>
            </w:pPr>
            <w:r>
              <w:rPr>
                <w:rFonts w:ascii="宋体" w:hAnsi="宋体" w:eastAsia="宋体" w:cs="宋体"/>
                <w:sz w:val="18"/>
                <w:szCs w:val="18"/>
              </w:rPr>
              <w:t>776,664,196.07</w:t>
            </w:r>
          </w:p>
        </w:tc>
        <w:tc>
          <w:tcPr>
            <w:tcW w:w="1071" w:type="dxa"/>
            <w:tcBorders>
              <w:top w:val="single" w:color="auto" w:sz="2" w:space="0"/>
              <w:left w:val="single" w:color="auto" w:sz="2" w:space="0"/>
              <w:bottom w:val="single" w:color="auto" w:sz="2" w:space="0"/>
              <w:right w:val="single" w:color="auto" w:sz="2" w:space="0"/>
            </w:tcBorders>
            <w:vAlign w:val="center"/>
          </w:tcPr>
          <w:p w14:paraId="791610E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C97D65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6426B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546E4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1C2622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3D218F1">
            <w:pPr>
              <w:spacing w:before="0" w:after="0" w:line="240" w:lineRule="exact"/>
              <w:jc w:val="right"/>
              <w:rPr>
                <w:rFonts w:ascii="宋体" w:hAnsi="宋体" w:eastAsia="宋体" w:cs="宋体"/>
                <w:sz w:val="18"/>
                <w:szCs w:val="18"/>
              </w:rPr>
            </w:pPr>
            <w:r>
              <w:rPr>
                <w:rFonts w:ascii="宋体" w:hAnsi="宋体" w:eastAsia="宋体" w:cs="宋体"/>
                <w:sz w:val="18"/>
                <w:szCs w:val="18"/>
              </w:rPr>
              <w:t>776,664,196.07</w:t>
            </w:r>
          </w:p>
        </w:tc>
        <w:tc>
          <w:tcPr>
            <w:tcW w:w="1071" w:type="dxa"/>
            <w:tcBorders>
              <w:top w:val="single" w:color="auto" w:sz="2" w:space="0"/>
              <w:left w:val="single" w:color="auto" w:sz="2" w:space="0"/>
              <w:bottom w:val="single" w:color="auto" w:sz="2" w:space="0"/>
              <w:right w:val="single" w:color="auto" w:sz="2" w:space="0"/>
            </w:tcBorders>
            <w:vAlign w:val="center"/>
          </w:tcPr>
          <w:p w14:paraId="1DB0F183">
            <w:pPr>
              <w:spacing w:before="0" w:after="0" w:line="240" w:lineRule="exact"/>
              <w:jc w:val="right"/>
              <w:rPr>
                <w:rFonts w:ascii="宋体" w:hAnsi="宋体" w:eastAsia="宋体" w:cs="宋体"/>
                <w:sz w:val="18"/>
                <w:szCs w:val="18"/>
              </w:rPr>
            </w:pPr>
          </w:p>
        </w:tc>
      </w:tr>
      <w:tr w14:paraId="5E9D8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A35EC0C">
            <w:pPr>
              <w:spacing w:before="0" w:after="0" w:line="240" w:lineRule="exact"/>
              <w:jc w:val="left"/>
              <w:rPr>
                <w:rFonts w:ascii="宋体" w:hAnsi="宋体" w:eastAsia="宋体" w:cs="宋体"/>
                <w:sz w:val="18"/>
                <w:szCs w:val="18"/>
              </w:rPr>
            </w:pPr>
            <w:r>
              <w:rPr>
                <w:rFonts w:ascii="宋体" w:hAnsi="宋体" w:eastAsia="宋体" w:cs="宋体"/>
                <w:sz w:val="18"/>
                <w:szCs w:val="18"/>
              </w:rPr>
              <w:t>皖能合肥发电有限公司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096AC6A1">
            <w:pPr>
              <w:spacing w:before="0" w:after="0" w:line="240" w:lineRule="exact"/>
              <w:jc w:val="right"/>
              <w:rPr>
                <w:rFonts w:ascii="宋体" w:hAnsi="宋体" w:eastAsia="宋体" w:cs="宋体"/>
                <w:sz w:val="18"/>
                <w:szCs w:val="18"/>
              </w:rPr>
            </w:pPr>
            <w:r>
              <w:rPr>
                <w:rFonts w:ascii="宋体" w:hAnsi="宋体" w:eastAsia="宋体" w:cs="宋体"/>
                <w:sz w:val="18"/>
                <w:szCs w:val="18"/>
              </w:rPr>
              <w:t>671,459,103.35</w:t>
            </w:r>
          </w:p>
        </w:tc>
        <w:tc>
          <w:tcPr>
            <w:tcW w:w="1071" w:type="dxa"/>
            <w:tcBorders>
              <w:top w:val="single" w:color="auto" w:sz="2" w:space="0"/>
              <w:left w:val="single" w:color="auto" w:sz="2" w:space="0"/>
              <w:bottom w:val="single" w:color="auto" w:sz="2" w:space="0"/>
              <w:right w:val="single" w:color="auto" w:sz="2" w:space="0"/>
            </w:tcBorders>
            <w:vAlign w:val="center"/>
          </w:tcPr>
          <w:p w14:paraId="041D50B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5C6DA1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FB2F28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B5D987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47C61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01D247">
            <w:pPr>
              <w:spacing w:before="0" w:after="0" w:line="240" w:lineRule="exact"/>
              <w:jc w:val="right"/>
              <w:rPr>
                <w:rFonts w:ascii="宋体" w:hAnsi="宋体" w:eastAsia="宋体" w:cs="宋体"/>
                <w:sz w:val="18"/>
                <w:szCs w:val="18"/>
              </w:rPr>
            </w:pPr>
            <w:r>
              <w:rPr>
                <w:rFonts w:ascii="宋体" w:hAnsi="宋体" w:eastAsia="宋体" w:cs="宋体"/>
                <w:sz w:val="18"/>
                <w:szCs w:val="18"/>
              </w:rPr>
              <w:t>671,459,103.35</w:t>
            </w:r>
          </w:p>
        </w:tc>
        <w:tc>
          <w:tcPr>
            <w:tcW w:w="1071" w:type="dxa"/>
            <w:tcBorders>
              <w:top w:val="single" w:color="auto" w:sz="2" w:space="0"/>
              <w:left w:val="single" w:color="auto" w:sz="2" w:space="0"/>
              <w:bottom w:val="single" w:color="auto" w:sz="2" w:space="0"/>
              <w:right w:val="single" w:color="auto" w:sz="2" w:space="0"/>
            </w:tcBorders>
            <w:vAlign w:val="center"/>
          </w:tcPr>
          <w:p w14:paraId="39C13110">
            <w:pPr>
              <w:spacing w:before="0" w:after="0" w:line="240" w:lineRule="exact"/>
              <w:jc w:val="right"/>
              <w:rPr>
                <w:rFonts w:ascii="宋体" w:hAnsi="宋体" w:eastAsia="宋体" w:cs="宋体"/>
                <w:sz w:val="18"/>
                <w:szCs w:val="18"/>
              </w:rPr>
            </w:pPr>
          </w:p>
        </w:tc>
      </w:tr>
      <w:tr w14:paraId="19612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A7A1654">
            <w:pPr>
              <w:spacing w:before="0" w:after="0" w:line="240" w:lineRule="exact"/>
              <w:jc w:val="left"/>
              <w:rPr>
                <w:rFonts w:ascii="宋体" w:hAnsi="宋体" w:eastAsia="宋体" w:cs="宋体"/>
                <w:sz w:val="18"/>
                <w:szCs w:val="18"/>
              </w:rPr>
            </w:pPr>
            <w:r>
              <w:rPr>
                <w:rFonts w:ascii="宋体" w:hAnsi="宋体" w:eastAsia="宋体" w:cs="宋体"/>
                <w:sz w:val="18"/>
                <w:szCs w:val="18"/>
              </w:rPr>
              <w:t>安徽电力燃料有限责任公司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20FE3F83">
            <w:pPr>
              <w:spacing w:before="0" w:after="0" w:line="240" w:lineRule="exact"/>
              <w:jc w:val="right"/>
              <w:rPr>
                <w:rFonts w:ascii="宋体" w:hAnsi="宋体" w:eastAsia="宋体" w:cs="宋体"/>
                <w:sz w:val="18"/>
                <w:szCs w:val="18"/>
              </w:rPr>
            </w:pPr>
            <w:r>
              <w:rPr>
                <w:rFonts w:ascii="宋体" w:hAnsi="宋体" w:eastAsia="宋体" w:cs="宋体"/>
                <w:sz w:val="18"/>
                <w:szCs w:val="18"/>
              </w:rPr>
              <w:t>137,339,401.67</w:t>
            </w:r>
          </w:p>
        </w:tc>
        <w:tc>
          <w:tcPr>
            <w:tcW w:w="1071" w:type="dxa"/>
            <w:tcBorders>
              <w:top w:val="single" w:color="auto" w:sz="2" w:space="0"/>
              <w:left w:val="single" w:color="auto" w:sz="2" w:space="0"/>
              <w:bottom w:val="single" w:color="auto" w:sz="2" w:space="0"/>
              <w:right w:val="single" w:color="auto" w:sz="2" w:space="0"/>
            </w:tcBorders>
            <w:vAlign w:val="center"/>
          </w:tcPr>
          <w:p w14:paraId="4E71A1A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D713E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CB7ED6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C8EC0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7F15D8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36F9F80">
            <w:pPr>
              <w:spacing w:before="0" w:after="0" w:line="240" w:lineRule="exact"/>
              <w:jc w:val="right"/>
              <w:rPr>
                <w:rFonts w:ascii="宋体" w:hAnsi="宋体" w:eastAsia="宋体" w:cs="宋体"/>
                <w:sz w:val="18"/>
                <w:szCs w:val="18"/>
              </w:rPr>
            </w:pPr>
            <w:r>
              <w:rPr>
                <w:rFonts w:ascii="宋体" w:hAnsi="宋体" w:eastAsia="宋体" w:cs="宋体"/>
                <w:sz w:val="18"/>
                <w:szCs w:val="18"/>
              </w:rPr>
              <w:t>137,339,401.67</w:t>
            </w:r>
          </w:p>
        </w:tc>
        <w:tc>
          <w:tcPr>
            <w:tcW w:w="1071" w:type="dxa"/>
            <w:tcBorders>
              <w:top w:val="single" w:color="auto" w:sz="2" w:space="0"/>
              <w:left w:val="single" w:color="auto" w:sz="2" w:space="0"/>
              <w:bottom w:val="single" w:color="auto" w:sz="2" w:space="0"/>
              <w:right w:val="single" w:color="auto" w:sz="2" w:space="0"/>
            </w:tcBorders>
            <w:vAlign w:val="center"/>
          </w:tcPr>
          <w:p w14:paraId="1AB476B8">
            <w:pPr>
              <w:spacing w:before="0" w:after="0" w:line="240" w:lineRule="exact"/>
              <w:jc w:val="right"/>
              <w:rPr>
                <w:rFonts w:ascii="宋体" w:hAnsi="宋体" w:eastAsia="宋体" w:cs="宋体"/>
                <w:sz w:val="18"/>
                <w:szCs w:val="18"/>
              </w:rPr>
            </w:pPr>
          </w:p>
        </w:tc>
      </w:tr>
      <w:tr w14:paraId="0AE0F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B3D30A4">
            <w:pPr>
              <w:spacing w:before="0" w:after="0" w:line="240" w:lineRule="exact"/>
              <w:jc w:val="left"/>
              <w:rPr>
                <w:rFonts w:ascii="宋体" w:hAnsi="宋体" w:eastAsia="宋体" w:cs="宋体"/>
                <w:sz w:val="18"/>
                <w:szCs w:val="18"/>
              </w:rPr>
            </w:pPr>
            <w:r>
              <w:rPr>
                <w:rFonts w:ascii="宋体" w:hAnsi="宋体" w:eastAsia="宋体" w:cs="宋体"/>
                <w:sz w:val="18"/>
                <w:szCs w:val="18"/>
              </w:rPr>
              <w:t>临涣中利发电有限公司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6875A12">
            <w:pPr>
              <w:spacing w:before="0" w:after="0" w:line="240" w:lineRule="exact"/>
              <w:jc w:val="right"/>
              <w:rPr>
                <w:rFonts w:ascii="宋体" w:hAnsi="宋体" w:eastAsia="宋体" w:cs="宋体"/>
                <w:sz w:val="18"/>
                <w:szCs w:val="18"/>
              </w:rPr>
            </w:pPr>
            <w:r>
              <w:rPr>
                <w:rFonts w:ascii="宋体" w:hAnsi="宋体" w:eastAsia="宋体" w:cs="宋体"/>
                <w:sz w:val="18"/>
                <w:szCs w:val="18"/>
              </w:rPr>
              <w:t>438,438,172.26</w:t>
            </w:r>
          </w:p>
        </w:tc>
        <w:tc>
          <w:tcPr>
            <w:tcW w:w="1071" w:type="dxa"/>
            <w:tcBorders>
              <w:top w:val="single" w:color="auto" w:sz="2" w:space="0"/>
              <w:left w:val="single" w:color="auto" w:sz="2" w:space="0"/>
              <w:bottom w:val="single" w:color="auto" w:sz="2" w:space="0"/>
              <w:right w:val="single" w:color="auto" w:sz="2" w:space="0"/>
            </w:tcBorders>
            <w:vAlign w:val="center"/>
          </w:tcPr>
          <w:p w14:paraId="3665234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6AB166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CEB5F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2EAACF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CE0469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B9E6A13">
            <w:pPr>
              <w:spacing w:before="0" w:after="0" w:line="240" w:lineRule="exact"/>
              <w:jc w:val="right"/>
              <w:rPr>
                <w:rFonts w:ascii="宋体" w:hAnsi="宋体" w:eastAsia="宋体" w:cs="宋体"/>
                <w:sz w:val="18"/>
                <w:szCs w:val="18"/>
              </w:rPr>
            </w:pPr>
            <w:r>
              <w:rPr>
                <w:rFonts w:ascii="宋体" w:hAnsi="宋体" w:eastAsia="宋体" w:cs="宋体"/>
                <w:sz w:val="18"/>
                <w:szCs w:val="18"/>
              </w:rPr>
              <w:t>438,438,172.26</w:t>
            </w:r>
          </w:p>
        </w:tc>
        <w:tc>
          <w:tcPr>
            <w:tcW w:w="1071" w:type="dxa"/>
            <w:tcBorders>
              <w:top w:val="single" w:color="auto" w:sz="2" w:space="0"/>
              <w:left w:val="single" w:color="auto" w:sz="2" w:space="0"/>
              <w:bottom w:val="single" w:color="auto" w:sz="2" w:space="0"/>
              <w:right w:val="single" w:color="auto" w:sz="2" w:space="0"/>
            </w:tcBorders>
            <w:vAlign w:val="center"/>
          </w:tcPr>
          <w:p w14:paraId="3AB9F6B9">
            <w:pPr>
              <w:spacing w:before="0" w:after="0" w:line="240" w:lineRule="exact"/>
              <w:jc w:val="right"/>
              <w:rPr>
                <w:rFonts w:ascii="宋体" w:hAnsi="宋体" w:eastAsia="宋体" w:cs="宋体"/>
                <w:sz w:val="18"/>
                <w:szCs w:val="18"/>
              </w:rPr>
            </w:pPr>
          </w:p>
        </w:tc>
      </w:tr>
      <w:tr w14:paraId="6FF72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F051EF9">
            <w:pPr>
              <w:spacing w:before="0" w:after="0" w:line="240" w:lineRule="exact"/>
              <w:jc w:val="left"/>
              <w:rPr>
                <w:rFonts w:ascii="宋体" w:hAnsi="宋体" w:eastAsia="宋体" w:cs="宋体"/>
                <w:sz w:val="18"/>
                <w:szCs w:val="18"/>
              </w:rPr>
            </w:pPr>
            <w:r>
              <w:rPr>
                <w:rFonts w:ascii="宋体" w:hAnsi="宋体" w:eastAsia="宋体" w:cs="宋体"/>
                <w:sz w:val="18"/>
                <w:szCs w:val="18"/>
              </w:rPr>
              <w:t>安徽钱营孜发电有限公司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76ED068">
            <w:pPr>
              <w:spacing w:before="0" w:after="0" w:line="240" w:lineRule="exact"/>
              <w:jc w:val="right"/>
              <w:rPr>
                <w:rFonts w:ascii="宋体" w:hAnsi="宋体" w:eastAsia="宋体" w:cs="宋体"/>
                <w:sz w:val="18"/>
                <w:szCs w:val="18"/>
              </w:rPr>
            </w:pPr>
            <w:r>
              <w:rPr>
                <w:rFonts w:ascii="宋体" w:hAnsi="宋体" w:eastAsia="宋体" w:cs="宋体"/>
                <w:sz w:val="18"/>
                <w:szCs w:val="18"/>
              </w:rPr>
              <w:t>787,333,790.40</w:t>
            </w:r>
          </w:p>
        </w:tc>
        <w:tc>
          <w:tcPr>
            <w:tcW w:w="1071" w:type="dxa"/>
            <w:tcBorders>
              <w:top w:val="single" w:color="auto" w:sz="2" w:space="0"/>
              <w:left w:val="single" w:color="auto" w:sz="2" w:space="0"/>
              <w:bottom w:val="single" w:color="auto" w:sz="2" w:space="0"/>
              <w:right w:val="single" w:color="auto" w:sz="2" w:space="0"/>
            </w:tcBorders>
            <w:vAlign w:val="center"/>
          </w:tcPr>
          <w:p w14:paraId="78D770E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5E7916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22D266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A8539F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6DB4B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E473314">
            <w:pPr>
              <w:spacing w:before="0" w:after="0" w:line="240" w:lineRule="exact"/>
              <w:jc w:val="right"/>
              <w:rPr>
                <w:rFonts w:ascii="宋体" w:hAnsi="宋体" w:eastAsia="宋体" w:cs="宋体"/>
                <w:sz w:val="18"/>
                <w:szCs w:val="18"/>
              </w:rPr>
            </w:pPr>
            <w:r>
              <w:rPr>
                <w:rFonts w:ascii="宋体" w:hAnsi="宋体" w:eastAsia="宋体" w:cs="宋体"/>
                <w:sz w:val="18"/>
                <w:szCs w:val="18"/>
              </w:rPr>
              <w:t>787,333,790.40</w:t>
            </w:r>
          </w:p>
        </w:tc>
        <w:tc>
          <w:tcPr>
            <w:tcW w:w="1071" w:type="dxa"/>
            <w:tcBorders>
              <w:top w:val="single" w:color="auto" w:sz="2" w:space="0"/>
              <w:left w:val="single" w:color="auto" w:sz="2" w:space="0"/>
              <w:bottom w:val="single" w:color="auto" w:sz="2" w:space="0"/>
              <w:right w:val="single" w:color="auto" w:sz="2" w:space="0"/>
            </w:tcBorders>
            <w:vAlign w:val="center"/>
          </w:tcPr>
          <w:p w14:paraId="67C8CC78">
            <w:pPr>
              <w:spacing w:before="0" w:after="0" w:line="240" w:lineRule="exact"/>
              <w:jc w:val="right"/>
              <w:rPr>
                <w:rFonts w:ascii="宋体" w:hAnsi="宋体" w:eastAsia="宋体" w:cs="宋体"/>
                <w:sz w:val="18"/>
                <w:szCs w:val="18"/>
              </w:rPr>
            </w:pPr>
          </w:p>
        </w:tc>
      </w:tr>
      <w:tr w14:paraId="44574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7770109">
            <w:pPr>
              <w:spacing w:before="0" w:after="0" w:line="240" w:lineRule="exact"/>
              <w:jc w:val="left"/>
              <w:rPr>
                <w:rFonts w:ascii="宋体" w:hAnsi="宋体" w:eastAsia="宋体" w:cs="宋体"/>
                <w:sz w:val="18"/>
                <w:szCs w:val="18"/>
              </w:rPr>
            </w:pPr>
            <w:r>
              <w:rPr>
                <w:rFonts w:ascii="宋体" w:hAnsi="宋体" w:eastAsia="宋体" w:cs="宋体"/>
                <w:sz w:val="18"/>
                <w:szCs w:val="18"/>
              </w:rPr>
              <w:t>阜阳皖润电力有限公司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279FCCC">
            <w:pPr>
              <w:spacing w:before="0" w:after="0" w:line="240" w:lineRule="exact"/>
              <w:jc w:val="right"/>
              <w:rPr>
                <w:rFonts w:ascii="宋体" w:hAnsi="宋体" w:eastAsia="宋体" w:cs="宋体"/>
                <w:sz w:val="18"/>
                <w:szCs w:val="18"/>
              </w:rPr>
            </w:pPr>
            <w:r>
              <w:rPr>
                <w:rFonts w:ascii="宋体" w:hAnsi="宋体" w:eastAsia="宋体" w:cs="宋体"/>
                <w:sz w:val="18"/>
                <w:szCs w:val="18"/>
              </w:rPr>
              <w:t>1,184,147,018.82</w:t>
            </w:r>
          </w:p>
        </w:tc>
        <w:tc>
          <w:tcPr>
            <w:tcW w:w="1071" w:type="dxa"/>
            <w:tcBorders>
              <w:top w:val="single" w:color="auto" w:sz="2" w:space="0"/>
              <w:left w:val="single" w:color="auto" w:sz="2" w:space="0"/>
              <w:bottom w:val="single" w:color="auto" w:sz="2" w:space="0"/>
              <w:right w:val="single" w:color="auto" w:sz="2" w:space="0"/>
            </w:tcBorders>
            <w:vAlign w:val="center"/>
          </w:tcPr>
          <w:p w14:paraId="60564E8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EC4D67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13227F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8540E9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C25F77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2B9ED67">
            <w:pPr>
              <w:spacing w:before="0" w:after="0" w:line="240" w:lineRule="exact"/>
              <w:jc w:val="right"/>
              <w:rPr>
                <w:rFonts w:ascii="宋体" w:hAnsi="宋体" w:eastAsia="宋体" w:cs="宋体"/>
                <w:sz w:val="18"/>
                <w:szCs w:val="18"/>
              </w:rPr>
            </w:pPr>
            <w:r>
              <w:rPr>
                <w:rFonts w:ascii="宋体" w:hAnsi="宋体" w:eastAsia="宋体" w:cs="宋体"/>
                <w:sz w:val="18"/>
                <w:szCs w:val="18"/>
              </w:rPr>
              <w:t>1,184,147,018.82</w:t>
            </w:r>
          </w:p>
        </w:tc>
        <w:tc>
          <w:tcPr>
            <w:tcW w:w="1071" w:type="dxa"/>
            <w:tcBorders>
              <w:top w:val="single" w:color="auto" w:sz="2" w:space="0"/>
              <w:left w:val="single" w:color="auto" w:sz="2" w:space="0"/>
              <w:bottom w:val="single" w:color="auto" w:sz="2" w:space="0"/>
              <w:right w:val="single" w:color="auto" w:sz="2" w:space="0"/>
            </w:tcBorders>
            <w:vAlign w:val="center"/>
          </w:tcPr>
          <w:p w14:paraId="6B4EF061">
            <w:pPr>
              <w:spacing w:before="0" w:after="0" w:line="240" w:lineRule="exact"/>
              <w:jc w:val="right"/>
              <w:rPr>
                <w:rFonts w:ascii="宋体" w:hAnsi="宋体" w:eastAsia="宋体" w:cs="宋体"/>
                <w:sz w:val="18"/>
                <w:szCs w:val="18"/>
              </w:rPr>
            </w:pPr>
          </w:p>
        </w:tc>
      </w:tr>
      <w:tr w14:paraId="46A4B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5AED9CB">
            <w:pPr>
              <w:spacing w:before="0" w:after="0" w:line="240" w:lineRule="exact"/>
              <w:jc w:val="left"/>
              <w:rPr>
                <w:rFonts w:ascii="宋体" w:hAnsi="宋体" w:eastAsia="宋体" w:cs="宋体"/>
                <w:sz w:val="18"/>
                <w:szCs w:val="18"/>
              </w:rPr>
            </w:pPr>
            <w:r>
              <w:rPr>
                <w:rFonts w:ascii="宋体" w:hAnsi="宋体" w:eastAsia="宋体" w:cs="宋体"/>
                <w:sz w:val="18"/>
                <w:szCs w:val="18"/>
              </w:rPr>
              <w:t>安徽省售电开发投资有限公司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25D28C4">
            <w:pPr>
              <w:spacing w:before="0" w:after="0" w:line="240" w:lineRule="exact"/>
              <w:jc w:val="right"/>
              <w:rPr>
                <w:rFonts w:ascii="宋体" w:hAnsi="宋体" w:eastAsia="宋体" w:cs="宋体"/>
                <w:sz w:val="18"/>
                <w:szCs w:val="18"/>
              </w:rPr>
            </w:pPr>
            <w:r>
              <w:rPr>
                <w:rFonts w:ascii="宋体" w:hAnsi="宋体" w:eastAsia="宋体" w:cs="宋体"/>
                <w:sz w:val="18"/>
                <w:szCs w:val="18"/>
              </w:rPr>
              <w:t>110,550,000.00</w:t>
            </w:r>
          </w:p>
        </w:tc>
        <w:tc>
          <w:tcPr>
            <w:tcW w:w="1071" w:type="dxa"/>
            <w:tcBorders>
              <w:top w:val="single" w:color="auto" w:sz="2" w:space="0"/>
              <w:left w:val="single" w:color="auto" w:sz="2" w:space="0"/>
              <w:bottom w:val="single" w:color="auto" w:sz="2" w:space="0"/>
              <w:right w:val="single" w:color="auto" w:sz="2" w:space="0"/>
            </w:tcBorders>
            <w:vAlign w:val="center"/>
          </w:tcPr>
          <w:p w14:paraId="7E4BC41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CF6D47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124142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4F2D3E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74E0D0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396B94">
            <w:pPr>
              <w:spacing w:before="0" w:after="0" w:line="240" w:lineRule="exact"/>
              <w:jc w:val="right"/>
              <w:rPr>
                <w:rFonts w:ascii="宋体" w:hAnsi="宋体" w:eastAsia="宋体" w:cs="宋体"/>
                <w:sz w:val="18"/>
                <w:szCs w:val="18"/>
              </w:rPr>
            </w:pPr>
            <w:r>
              <w:rPr>
                <w:rFonts w:ascii="宋体" w:hAnsi="宋体" w:eastAsia="宋体" w:cs="宋体"/>
                <w:sz w:val="18"/>
                <w:szCs w:val="18"/>
              </w:rPr>
              <w:t>110,550,000.00</w:t>
            </w:r>
          </w:p>
        </w:tc>
        <w:tc>
          <w:tcPr>
            <w:tcW w:w="1071" w:type="dxa"/>
            <w:tcBorders>
              <w:top w:val="single" w:color="auto" w:sz="2" w:space="0"/>
              <w:left w:val="single" w:color="auto" w:sz="2" w:space="0"/>
              <w:bottom w:val="single" w:color="auto" w:sz="2" w:space="0"/>
              <w:right w:val="single" w:color="auto" w:sz="2" w:space="0"/>
            </w:tcBorders>
            <w:vAlign w:val="center"/>
          </w:tcPr>
          <w:p w14:paraId="306896B7">
            <w:pPr>
              <w:spacing w:before="0" w:after="0" w:line="240" w:lineRule="exact"/>
              <w:jc w:val="right"/>
              <w:rPr>
                <w:rFonts w:ascii="宋体" w:hAnsi="宋体" w:eastAsia="宋体" w:cs="宋体"/>
                <w:sz w:val="18"/>
                <w:szCs w:val="18"/>
              </w:rPr>
            </w:pPr>
          </w:p>
        </w:tc>
      </w:tr>
      <w:tr w14:paraId="36264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0518CBF">
            <w:pPr>
              <w:spacing w:before="0" w:after="0" w:line="240" w:lineRule="exact"/>
              <w:jc w:val="left"/>
              <w:rPr>
                <w:rFonts w:ascii="宋体" w:hAnsi="宋体" w:eastAsia="宋体" w:cs="宋体"/>
                <w:sz w:val="18"/>
                <w:szCs w:val="18"/>
              </w:rPr>
            </w:pPr>
            <w:r>
              <w:rPr>
                <w:rFonts w:ascii="宋体" w:hAnsi="宋体" w:eastAsia="宋体" w:cs="宋体"/>
                <w:sz w:val="18"/>
                <w:szCs w:val="18"/>
              </w:rPr>
              <w:t>新疆皖能江布发电有限公司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CDF3DBF">
            <w:pPr>
              <w:spacing w:before="0" w:after="0" w:line="240" w:lineRule="exact"/>
              <w:jc w:val="right"/>
              <w:rPr>
                <w:rFonts w:ascii="宋体" w:hAnsi="宋体" w:eastAsia="宋体" w:cs="宋体"/>
                <w:sz w:val="18"/>
                <w:szCs w:val="18"/>
              </w:rPr>
            </w:pPr>
            <w:r>
              <w:rPr>
                <w:rFonts w:ascii="宋体" w:hAnsi="宋体" w:eastAsia="宋体" w:cs="宋体"/>
                <w:sz w:val="18"/>
                <w:szCs w:val="18"/>
              </w:rPr>
              <w:t>1,041,508,460.00</w:t>
            </w:r>
          </w:p>
        </w:tc>
        <w:tc>
          <w:tcPr>
            <w:tcW w:w="1071" w:type="dxa"/>
            <w:tcBorders>
              <w:top w:val="single" w:color="auto" w:sz="2" w:space="0"/>
              <w:left w:val="single" w:color="auto" w:sz="2" w:space="0"/>
              <w:bottom w:val="single" w:color="auto" w:sz="2" w:space="0"/>
              <w:right w:val="single" w:color="auto" w:sz="2" w:space="0"/>
            </w:tcBorders>
            <w:vAlign w:val="center"/>
          </w:tcPr>
          <w:p w14:paraId="57DD329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DE8A3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E55B1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3F0950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F8B05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BF9CFAF">
            <w:pPr>
              <w:spacing w:before="0" w:after="0" w:line="240" w:lineRule="exact"/>
              <w:jc w:val="right"/>
              <w:rPr>
                <w:rFonts w:ascii="宋体" w:hAnsi="宋体" w:eastAsia="宋体" w:cs="宋体"/>
                <w:sz w:val="18"/>
                <w:szCs w:val="18"/>
              </w:rPr>
            </w:pPr>
            <w:r>
              <w:rPr>
                <w:rFonts w:ascii="宋体" w:hAnsi="宋体" w:eastAsia="宋体" w:cs="宋体"/>
                <w:sz w:val="18"/>
                <w:szCs w:val="18"/>
              </w:rPr>
              <w:t>1,041,508,460.00</w:t>
            </w:r>
          </w:p>
        </w:tc>
        <w:tc>
          <w:tcPr>
            <w:tcW w:w="1071" w:type="dxa"/>
            <w:tcBorders>
              <w:top w:val="single" w:color="auto" w:sz="2" w:space="0"/>
              <w:left w:val="single" w:color="auto" w:sz="2" w:space="0"/>
              <w:bottom w:val="single" w:color="auto" w:sz="2" w:space="0"/>
              <w:right w:val="single" w:color="auto" w:sz="2" w:space="0"/>
            </w:tcBorders>
            <w:vAlign w:val="center"/>
          </w:tcPr>
          <w:p w14:paraId="2E4E053E">
            <w:pPr>
              <w:spacing w:before="0" w:after="0" w:line="240" w:lineRule="exact"/>
              <w:jc w:val="right"/>
              <w:rPr>
                <w:rFonts w:ascii="宋体" w:hAnsi="宋体" w:eastAsia="宋体" w:cs="宋体"/>
                <w:sz w:val="18"/>
                <w:szCs w:val="18"/>
              </w:rPr>
            </w:pPr>
          </w:p>
        </w:tc>
      </w:tr>
      <w:tr w14:paraId="54EDC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FFC23F7">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安徽省皖能能源交易有限公司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CF91C5C">
            <w:pPr>
              <w:spacing w:before="0" w:after="0" w:line="240" w:lineRule="exact"/>
              <w:jc w:val="right"/>
              <w:rPr>
                <w:rFonts w:ascii="宋体" w:hAnsi="宋体" w:eastAsia="宋体" w:cs="宋体"/>
                <w:sz w:val="18"/>
                <w:szCs w:val="18"/>
              </w:rPr>
            </w:pPr>
            <w:r>
              <w:rPr>
                <w:rFonts w:ascii="宋体" w:hAnsi="宋体" w:eastAsia="宋体" w:cs="宋体"/>
                <w:sz w:val="18"/>
                <w:szCs w:val="18"/>
              </w:rPr>
              <w:t>630,000,000.00</w:t>
            </w:r>
          </w:p>
        </w:tc>
        <w:tc>
          <w:tcPr>
            <w:tcW w:w="1071" w:type="dxa"/>
            <w:tcBorders>
              <w:top w:val="single" w:color="auto" w:sz="2" w:space="0"/>
              <w:left w:val="single" w:color="auto" w:sz="2" w:space="0"/>
              <w:bottom w:val="single" w:color="auto" w:sz="2" w:space="0"/>
              <w:right w:val="single" w:color="auto" w:sz="2" w:space="0"/>
            </w:tcBorders>
            <w:vAlign w:val="center"/>
          </w:tcPr>
          <w:p w14:paraId="36C17C3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B96F946">
            <w:pPr>
              <w:spacing w:before="0" w:after="0" w:line="240" w:lineRule="exact"/>
              <w:jc w:val="right"/>
              <w:rPr>
                <w:rFonts w:ascii="宋体" w:hAnsi="宋体" w:eastAsia="宋体" w:cs="宋体"/>
                <w:sz w:val="18"/>
                <w:szCs w:val="18"/>
              </w:rPr>
            </w:pPr>
            <w:r>
              <w:rPr>
                <w:rFonts w:ascii="宋体" w:hAnsi="宋体" w:eastAsia="宋体" w:cs="宋体"/>
                <w:sz w:val="18"/>
                <w:szCs w:val="18"/>
              </w:rPr>
              <w:t>370,000,000.00</w:t>
            </w:r>
          </w:p>
        </w:tc>
        <w:tc>
          <w:tcPr>
            <w:tcW w:w="1071" w:type="dxa"/>
            <w:tcBorders>
              <w:top w:val="single" w:color="auto" w:sz="2" w:space="0"/>
              <w:left w:val="single" w:color="auto" w:sz="2" w:space="0"/>
              <w:bottom w:val="single" w:color="auto" w:sz="2" w:space="0"/>
              <w:right w:val="single" w:color="auto" w:sz="2" w:space="0"/>
            </w:tcBorders>
            <w:vAlign w:val="center"/>
          </w:tcPr>
          <w:p w14:paraId="647CA11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7BBC66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13A7DF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91A81E">
            <w:pPr>
              <w:spacing w:before="0" w:after="0" w:line="240" w:lineRule="exact"/>
              <w:jc w:val="right"/>
              <w:rPr>
                <w:rFonts w:ascii="宋体" w:hAnsi="宋体" w:eastAsia="宋体" w:cs="宋体"/>
                <w:sz w:val="18"/>
                <w:szCs w:val="18"/>
              </w:rPr>
            </w:pPr>
            <w:r>
              <w:rPr>
                <w:rFonts w:ascii="宋体" w:hAnsi="宋体" w:eastAsia="宋体" w:cs="宋体"/>
                <w:sz w:val="18"/>
                <w:szCs w:val="18"/>
              </w:rPr>
              <w:t>1,000,000,000.00</w:t>
            </w:r>
          </w:p>
        </w:tc>
        <w:tc>
          <w:tcPr>
            <w:tcW w:w="1071" w:type="dxa"/>
            <w:tcBorders>
              <w:top w:val="single" w:color="auto" w:sz="2" w:space="0"/>
              <w:left w:val="single" w:color="auto" w:sz="2" w:space="0"/>
              <w:bottom w:val="single" w:color="auto" w:sz="2" w:space="0"/>
              <w:right w:val="single" w:color="auto" w:sz="2" w:space="0"/>
            </w:tcBorders>
            <w:vAlign w:val="center"/>
          </w:tcPr>
          <w:p w14:paraId="764B2C4A">
            <w:pPr>
              <w:spacing w:before="0" w:after="0" w:line="240" w:lineRule="exact"/>
              <w:jc w:val="right"/>
              <w:rPr>
                <w:rFonts w:ascii="宋体" w:hAnsi="宋体" w:eastAsia="宋体" w:cs="宋体"/>
                <w:sz w:val="18"/>
                <w:szCs w:val="18"/>
              </w:rPr>
            </w:pPr>
          </w:p>
        </w:tc>
      </w:tr>
      <w:tr w14:paraId="64B10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CB41850">
            <w:pPr>
              <w:spacing w:before="0" w:after="0" w:line="240" w:lineRule="exact"/>
              <w:jc w:val="left"/>
              <w:rPr>
                <w:rFonts w:ascii="宋体" w:hAnsi="宋体" w:eastAsia="宋体" w:cs="宋体"/>
                <w:sz w:val="18"/>
                <w:szCs w:val="18"/>
              </w:rPr>
            </w:pPr>
            <w:r>
              <w:rPr>
                <w:rFonts w:ascii="宋体" w:hAnsi="宋体" w:eastAsia="宋体" w:cs="宋体"/>
                <w:sz w:val="18"/>
                <w:szCs w:val="18"/>
              </w:rPr>
              <w:t>合肥皖能燃气发电有限责任公司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16D3DFE6">
            <w:pPr>
              <w:spacing w:before="0" w:after="0" w:line="240" w:lineRule="exact"/>
              <w:jc w:val="right"/>
              <w:rPr>
                <w:rFonts w:ascii="宋体" w:hAnsi="宋体" w:eastAsia="宋体" w:cs="宋体"/>
                <w:sz w:val="18"/>
                <w:szCs w:val="18"/>
              </w:rPr>
            </w:pPr>
            <w:r>
              <w:rPr>
                <w:rFonts w:ascii="宋体" w:hAnsi="宋体" w:eastAsia="宋体" w:cs="宋体"/>
                <w:sz w:val="18"/>
                <w:szCs w:val="18"/>
              </w:rPr>
              <w:t>490,000,000.00</w:t>
            </w:r>
          </w:p>
        </w:tc>
        <w:tc>
          <w:tcPr>
            <w:tcW w:w="1071" w:type="dxa"/>
            <w:tcBorders>
              <w:top w:val="single" w:color="auto" w:sz="2" w:space="0"/>
              <w:left w:val="single" w:color="auto" w:sz="2" w:space="0"/>
              <w:bottom w:val="single" w:color="auto" w:sz="2" w:space="0"/>
              <w:right w:val="single" w:color="auto" w:sz="2" w:space="0"/>
            </w:tcBorders>
            <w:vAlign w:val="center"/>
          </w:tcPr>
          <w:p w14:paraId="07E2886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3F8DB6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BCB7F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0F406E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DDB01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9EC30B7">
            <w:pPr>
              <w:spacing w:before="0" w:after="0" w:line="240" w:lineRule="exact"/>
              <w:jc w:val="right"/>
              <w:rPr>
                <w:rFonts w:ascii="宋体" w:hAnsi="宋体" w:eastAsia="宋体" w:cs="宋体"/>
                <w:sz w:val="18"/>
                <w:szCs w:val="18"/>
              </w:rPr>
            </w:pPr>
            <w:r>
              <w:rPr>
                <w:rFonts w:ascii="宋体" w:hAnsi="宋体" w:eastAsia="宋体" w:cs="宋体"/>
                <w:sz w:val="18"/>
                <w:szCs w:val="18"/>
              </w:rPr>
              <w:t>490,000,000.00</w:t>
            </w:r>
          </w:p>
        </w:tc>
        <w:tc>
          <w:tcPr>
            <w:tcW w:w="1071" w:type="dxa"/>
            <w:tcBorders>
              <w:top w:val="single" w:color="auto" w:sz="2" w:space="0"/>
              <w:left w:val="single" w:color="auto" w:sz="2" w:space="0"/>
              <w:bottom w:val="single" w:color="auto" w:sz="2" w:space="0"/>
              <w:right w:val="single" w:color="auto" w:sz="2" w:space="0"/>
            </w:tcBorders>
            <w:vAlign w:val="center"/>
          </w:tcPr>
          <w:p w14:paraId="30D8EEF3">
            <w:pPr>
              <w:spacing w:before="0" w:after="0" w:line="240" w:lineRule="exact"/>
              <w:jc w:val="right"/>
              <w:rPr>
                <w:rFonts w:ascii="宋体" w:hAnsi="宋体" w:eastAsia="宋体" w:cs="宋体"/>
                <w:sz w:val="18"/>
                <w:szCs w:val="18"/>
              </w:rPr>
            </w:pPr>
          </w:p>
        </w:tc>
      </w:tr>
      <w:tr w14:paraId="3A80D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189C16F">
            <w:pPr>
              <w:spacing w:before="0" w:after="0" w:line="240" w:lineRule="exact"/>
              <w:jc w:val="left"/>
              <w:rPr>
                <w:rFonts w:ascii="宋体" w:hAnsi="宋体" w:eastAsia="宋体" w:cs="宋体"/>
                <w:sz w:val="18"/>
                <w:szCs w:val="18"/>
              </w:rPr>
            </w:pPr>
            <w:r>
              <w:rPr>
                <w:rFonts w:ascii="宋体" w:hAnsi="宋体" w:eastAsia="宋体" w:cs="宋体"/>
                <w:sz w:val="18"/>
                <w:szCs w:val="18"/>
              </w:rPr>
              <w:t>安徽江南智慧能源科技有限公司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261A06C">
            <w:pPr>
              <w:spacing w:before="0" w:after="0" w:line="240" w:lineRule="exact"/>
              <w:jc w:val="right"/>
              <w:rPr>
                <w:rFonts w:ascii="宋体" w:hAnsi="宋体" w:eastAsia="宋体" w:cs="宋体"/>
                <w:sz w:val="18"/>
                <w:szCs w:val="18"/>
              </w:rPr>
            </w:pPr>
            <w:r>
              <w:rPr>
                <w:rFonts w:ascii="宋体" w:hAnsi="宋体" w:eastAsia="宋体" w:cs="宋体"/>
                <w:sz w:val="18"/>
                <w:szCs w:val="18"/>
              </w:rPr>
              <w:t>6,000,000.00</w:t>
            </w:r>
          </w:p>
        </w:tc>
        <w:tc>
          <w:tcPr>
            <w:tcW w:w="1071" w:type="dxa"/>
            <w:tcBorders>
              <w:top w:val="single" w:color="auto" w:sz="2" w:space="0"/>
              <w:left w:val="single" w:color="auto" w:sz="2" w:space="0"/>
              <w:bottom w:val="single" w:color="auto" w:sz="2" w:space="0"/>
              <w:right w:val="single" w:color="auto" w:sz="2" w:space="0"/>
            </w:tcBorders>
            <w:vAlign w:val="center"/>
          </w:tcPr>
          <w:p w14:paraId="5EA9FEB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A8505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4232C5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113C0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480E1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0D2E9CE">
            <w:pPr>
              <w:spacing w:before="0" w:after="0" w:line="240" w:lineRule="exact"/>
              <w:jc w:val="right"/>
              <w:rPr>
                <w:rFonts w:ascii="宋体" w:hAnsi="宋体" w:eastAsia="宋体" w:cs="宋体"/>
                <w:sz w:val="18"/>
                <w:szCs w:val="18"/>
              </w:rPr>
            </w:pPr>
            <w:r>
              <w:rPr>
                <w:rFonts w:ascii="宋体" w:hAnsi="宋体" w:eastAsia="宋体" w:cs="宋体"/>
                <w:sz w:val="18"/>
                <w:szCs w:val="18"/>
              </w:rPr>
              <w:t>6,000,000.00</w:t>
            </w:r>
          </w:p>
        </w:tc>
        <w:tc>
          <w:tcPr>
            <w:tcW w:w="1071" w:type="dxa"/>
            <w:tcBorders>
              <w:top w:val="single" w:color="auto" w:sz="2" w:space="0"/>
              <w:left w:val="single" w:color="auto" w:sz="2" w:space="0"/>
              <w:bottom w:val="single" w:color="auto" w:sz="2" w:space="0"/>
              <w:right w:val="single" w:color="auto" w:sz="2" w:space="0"/>
            </w:tcBorders>
            <w:vAlign w:val="center"/>
          </w:tcPr>
          <w:p w14:paraId="0C218F3D">
            <w:pPr>
              <w:spacing w:before="0" w:after="0" w:line="240" w:lineRule="exact"/>
              <w:jc w:val="right"/>
              <w:rPr>
                <w:rFonts w:ascii="宋体" w:hAnsi="宋体" w:eastAsia="宋体" w:cs="宋体"/>
                <w:sz w:val="18"/>
                <w:szCs w:val="18"/>
              </w:rPr>
            </w:pPr>
          </w:p>
        </w:tc>
      </w:tr>
      <w:tr w14:paraId="6BA78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CEE9881">
            <w:pPr>
              <w:spacing w:before="0" w:after="0" w:line="240" w:lineRule="exact"/>
              <w:jc w:val="left"/>
              <w:rPr>
                <w:rFonts w:ascii="宋体" w:hAnsi="宋体" w:eastAsia="宋体" w:cs="宋体"/>
                <w:sz w:val="18"/>
                <w:szCs w:val="18"/>
              </w:rPr>
            </w:pPr>
            <w:r>
              <w:rPr>
                <w:rFonts w:ascii="宋体" w:hAnsi="宋体" w:eastAsia="宋体" w:cs="宋体"/>
                <w:sz w:val="18"/>
                <w:szCs w:val="18"/>
              </w:rPr>
              <w:t>氨邦科技有限公司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E3F0189">
            <w:pPr>
              <w:spacing w:before="0" w:after="0" w:line="240" w:lineRule="exact"/>
              <w:jc w:val="right"/>
              <w:rPr>
                <w:rFonts w:ascii="宋体" w:hAnsi="宋体" w:eastAsia="宋体" w:cs="宋体"/>
                <w:sz w:val="18"/>
                <w:szCs w:val="18"/>
              </w:rPr>
            </w:pPr>
            <w:r>
              <w:rPr>
                <w:rFonts w:ascii="宋体" w:hAnsi="宋体" w:eastAsia="宋体" w:cs="宋体"/>
                <w:sz w:val="18"/>
                <w:szCs w:val="18"/>
              </w:rPr>
              <w:t>18,490,000.00</w:t>
            </w:r>
          </w:p>
        </w:tc>
        <w:tc>
          <w:tcPr>
            <w:tcW w:w="1071" w:type="dxa"/>
            <w:tcBorders>
              <w:top w:val="single" w:color="auto" w:sz="2" w:space="0"/>
              <w:left w:val="single" w:color="auto" w:sz="2" w:space="0"/>
              <w:bottom w:val="single" w:color="auto" w:sz="2" w:space="0"/>
              <w:right w:val="single" w:color="auto" w:sz="2" w:space="0"/>
            </w:tcBorders>
            <w:vAlign w:val="center"/>
          </w:tcPr>
          <w:p w14:paraId="18DA7C5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4E059F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5D17BE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81074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DCF38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2A4266E">
            <w:pPr>
              <w:spacing w:before="0" w:after="0" w:line="240" w:lineRule="exact"/>
              <w:jc w:val="right"/>
              <w:rPr>
                <w:rFonts w:ascii="宋体" w:hAnsi="宋体" w:eastAsia="宋体" w:cs="宋体"/>
                <w:sz w:val="18"/>
                <w:szCs w:val="18"/>
              </w:rPr>
            </w:pPr>
            <w:r>
              <w:rPr>
                <w:rFonts w:ascii="宋体" w:hAnsi="宋体" w:eastAsia="宋体" w:cs="宋体"/>
                <w:sz w:val="18"/>
                <w:szCs w:val="18"/>
              </w:rPr>
              <w:t>18,490,000.00</w:t>
            </w:r>
          </w:p>
        </w:tc>
        <w:tc>
          <w:tcPr>
            <w:tcW w:w="1071" w:type="dxa"/>
            <w:tcBorders>
              <w:top w:val="single" w:color="auto" w:sz="2" w:space="0"/>
              <w:left w:val="single" w:color="auto" w:sz="2" w:space="0"/>
              <w:bottom w:val="single" w:color="auto" w:sz="2" w:space="0"/>
              <w:right w:val="single" w:color="auto" w:sz="2" w:space="0"/>
            </w:tcBorders>
            <w:vAlign w:val="center"/>
          </w:tcPr>
          <w:p w14:paraId="58543C83">
            <w:pPr>
              <w:spacing w:before="0" w:after="0" w:line="240" w:lineRule="exact"/>
              <w:jc w:val="right"/>
              <w:rPr>
                <w:rFonts w:ascii="宋体" w:hAnsi="宋体" w:eastAsia="宋体" w:cs="宋体"/>
                <w:sz w:val="18"/>
                <w:szCs w:val="18"/>
              </w:rPr>
            </w:pPr>
          </w:p>
        </w:tc>
      </w:tr>
      <w:tr w14:paraId="1A888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147666E">
            <w:pPr>
              <w:spacing w:before="0" w:after="0" w:line="240" w:lineRule="exact"/>
              <w:jc w:val="left"/>
              <w:rPr>
                <w:rFonts w:ascii="宋体" w:hAnsi="宋体" w:eastAsia="宋体" w:cs="宋体"/>
                <w:sz w:val="18"/>
                <w:szCs w:val="18"/>
              </w:rPr>
            </w:pPr>
            <w:r>
              <w:rPr>
                <w:rFonts w:ascii="宋体" w:hAnsi="宋体" w:eastAsia="宋体" w:cs="宋体"/>
                <w:sz w:val="18"/>
                <w:szCs w:val="18"/>
              </w:rPr>
              <w:t>皖能新疆电力有限公司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A8F3111">
            <w:pPr>
              <w:spacing w:before="0" w:after="0" w:line="240" w:lineRule="exact"/>
              <w:jc w:val="right"/>
              <w:rPr>
                <w:rFonts w:ascii="宋体" w:hAnsi="宋体" w:eastAsia="宋体" w:cs="宋体"/>
                <w:sz w:val="18"/>
                <w:szCs w:val="18"/>
              </w:rPr>
            </w:pPr>
            <w:r>
              <w:rPr>
                <w:rFonts w:ascii="宋体" w:hAnsi="宋体" w:eastAsia="宋体" w:cs="宋体"/>
                <w:sz w:val="18"/>
                <w:szCs w:val="18"/>
              </w:rPr>
              <w:t>646,800,000.00</w:t>
            </w:r>
          </w:p>
        </w:tc>
        <w:tc>
          <w:tcPr>
            <w:tcW w:w="1071" w:type="dxa"/>
            <w:tcBorders>
              <w:top w:val="single" w:color="auto" w:sz="2" w:space="0"/>
              <w:left w:val="single" w:color="auto" w:sz="2" w:space="0"/>
              <w:bottom w:val="single" w:color="auto" w:sz="2" w:space="0"/>
              <w:right w:val="single" w:color="auto" w:sz="2" w:space="0"/>
            </w:tcBorders>
            <w:vAlign w:val="center"/>
          </w:tcPr>
          <w:p w14:paraId="0FBF84A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B6EFBC">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1071" w:type="dxa"/>
            <w:tcBorders>
              <w:top w:val="single" w:color="auto" w:sz="2" w:space="0"/>
              <w:left w:val="single" w:color="auto" w:sz="2" w:space="0"/>
              <w:bottom w:val="single" w:color="auto" w:sz="2" w:space="0"/>
              <w:right w:val="single" w:color="auto" w:sz="2" w:space="0"/>
            </w:tcBorders>
            <w:vAlign w:val="center"/>
          </w:tcPr>
          <w:p w14:paraId="13DA648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90335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4CAEF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67A5CD1">
            <w:pPr>
              <w:spacing w:before="0" w:after="0" w:line="240" w:lineRule="exact"/>
              <w:jc w:val="right"/>
              <w:rPr>
                <w:rFonts w:ascii="宋体" w:hAnsi="宋体" w:eastAsia="宋体" w:cs="宋体"/>
                <w:sz w:val="18"/>
                <w:szCs w:val="18"/>
              </w:rPr>
            </w:pPr>
            <w:r>
              <w:rPr>
                <w:rFonts w:ascii="宋体" w:hAnsi="宋体" w:eastAsia="宋体" w:cs="宋体"/>
                <w:sz w:val="18"/>
                <w:szCs w:val="18"/>
              </w:rPr>
              <w:t>656,800,000.00</w:t>
            </w:r>
          </w:p>
        </w:tc>
        <w:tc>
          <w:tcPr>
            <w:tcW w:w="1071" w:type="dxa"/>
            <w:tcBorders>
              <w:top w:val="single" w:color="auto" w:sz="2" w:space="0"/>
              <w:left w:val="single" w:color="auto" w:sz="2" w:space="0"/>
              <w:bottom w:val="single" w:color="auto" w:sz="2" w:space="0"/>
              <w:right w:val="single" w:color="auto" w:sz="2" w:space="0"/>
            </w:tcBorders>
            <w:vAlign w:val="center"/>
          </w:tcPr>
          <w:p w14:paraId="35D9D95B">
            <w:pPr>
              <w:spacing w:before="0" w:after="0" w:line="240" w:lineRule="exact"/>
              <w:jc w:val="right"/>
              <w:rPr>
                <w:rFonts w:ascii="宋体" w:hAnsi="宋体" w:eastAsia="宋体" w:cs="宋体"/>
                <w:sz w:val="18"/>
                <w:szCs w:val="18"/>
              </w:rPr>
            </w:pPr>
          </w:p>
        </w:tc>
      </w:tr>
      <w:tr w14:paraId="4DC11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0ED9467">
            <w:pPr>
              <w:spacing w:before="0" w:after="0" w:line="240" w:lineRule="exact"/>
              <w:jc w:val="left"/>
              <w:rPr>
                <w:rFonts w:ascii="宋体" w:hAnsi="宋体" w:eastAsia="宋体" w:cs="宋体"/>
                <w:sz w:val="18"/>
                <w:szCs w:val="18"/>
              </w:rPr>
            </w:pPr>
            <w:r>
              <w:rPr>
                <w:rFonts w:ascii="宋体" w:hAnsi="宋体" w:eastAsia="宋体" w:cs="宋体"/>
                <w:sz w:val="18"/>
                <w:szCs w:val="18"/>
              </w:rPr>
              <w:t>安徽皖能智慧能源科技有限公司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69F23A1">
            <w:pPr>
              <w:spacing w:before="0" w:after="0" w:line="240" w:lineRule="exact"/>
              <w:jc w:val="right"/>
              <w:rPr>
                <w:rFonts w:ascii="宋体" w:hAnsi="宋体" w:eastAsia="宋体" w:cs="宋体"/>
                <w:sz w:val="18"/>
                <w:szCs w:val="18"/>
              </w:rPr>
            </w:pPr>
            <w:r>
              <w:rPr>
                <w:rFonts w:ascii="宋体" w:hAnsi="宋体" w:eastAsia="宋体" w:cs="宋体"/>
                <w:sz w:val="18"/>
                <w:szCs w:val="18"/>
              </w:rPr>
              <w:t>15,000,000.00</w:t>
            </w:r>
          </w:p>
        </w:tc>
        <w:tc>
          <w:tcPr>
            <w:tcW w:w="1071" w:type="dxa"/>
            <w:tcBorders>
              <w:top w:val="single" w:color="auto" w:sz="2" w:space="0"/>
              <w:left w:val="single" w:color="auto" w:sz="2" w:space="0"/>
              <w:bottom w:val="single" w:color="auto" w:sz="2" w:space="0"/>
              <w:right w:val="single" w:color="auto" w:sz="2" w:space="0"/>
            </w:tcBorders>
            <w:vAlign w:val="center"/>
          </w:tcPr>
          <w:p w14:paraId="4E16CAB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356550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CDF13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402DFB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EF9C79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5790BD">
            <w:pPr>
              <w:spacing w:before="0" w:after="0" w:line="240" w:lineRule="exact"/>
              <w:jc w:val="right"/>
              <w:rPr>
                <w:rFonts w:ascii="宋体" w:hAnsi="宋体" w:eastAsia="宋体" w:cs="宋体"/>
                <w:sz w:val="18"/>
                <w:szCs w:val="18"/>
              </w:rPr>
            </w:pPr>
            <w:r>
              <w:rPr>
                <w:rFonts w:ascii="宋体" w:hAnsi="宋体" w:eastAsia="宋体" w:cs="宋体"/>
                <w:sz w:val="18"/>
                <w:szCs w:val="18"/>
              </w:rPr>
              <w:t>15,000,000.00</w:t>
            </w:r>
          </w:p>
        </w:tc>
        <w:tc>
          <w:tcPr>
            <w:tcW w:w="1071" w:type="dxa"/>
            <w:tcBorders>
              <w:top w:val="single" w:color="auto" w:sz="2" w:space="0"/>
              <w:left w:val="single" w:color="auto" w:sz="2" w:space="0"/>
              <w:bottom w:val="single" w:color="auto" w:sz="2" w:space="0"/>
              <w:right w:val="single" w:color="auto" w:sz="2" w:space="0"/>
            </w:tcBorders>
            <w:vAlign w:val="center"/>
          </w:tcPr>
          <w:p w14:paraId="371E0238">
            <w:pPr>
              <w:spacing w:before="0" w:after="0" w:line="240" w:lineRule="exact"/>
              <w:jc w:val="right"/>
              <w:rPr>
                <w:rFonts w:ascii="宋体" w:hAnsi="宋体" w:eastAsia="宋体" w:cs="宋体"/>
                <w:sz w:val="18"/>
                <w:szCs w:val="18"/>
              </w:rPr>
            </w:pPr>
          </w:p>
        </w:tc>
      </w:tr>
      <w:tr w14:paraId="24369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B9B1F65">
            <w:pPr>
              <w:spacing w:before="0" w:after="0" w:line="240" w:lineRule="exact"/>
              <w:jc w:val="left"/>
              <w:rPr>
                <w:rFonts w:ascii="宋体" w:hAnsi="宋体" w:eastAsia="宋体" w:cs="宋体"/>
                <w:sz w:val="18"/>
                <w:szCs w:val="18"/>
              </w:rPr>
            </w:pPr>
            <w:r>
              <w:rPr>
                <w:rFonts w:ascii="宋体" w:hAnsi="宋体" w:eastAsia="宋体" w:cs="宋体"/>
                <w:sz w:val="18"/>
                <w:szCs w:val="18"/>
              </w:rPr>
              <w:t>宣城皖能国控新能源投资有限公司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814CA4B">
            <w:pPr>
              <w:spacing w:before="0" w:after="0" w:line="240" w:lineRule="exact"/>
              <w:jc w:val="right"/>
              <w:rPr>
                <w:rFonts w:ascii="宋体" w:hAnsi="宋体" w:eastAsia="宋体" w:cs="宋体"/>
                <w:sz w:val="18"/>
                <w:szCs w:val="18"/>
              </w:rPr>
            </w:pPr>
            <w:r>
              <w:rPr>
                <w:rFonts w:ascii="宋体" w:hAnsi="宋体" w:eastAsia="宋体" w:cs="宋体"/>
                <w:sz w:val="18"/>
                <w:szCs w:val="18"/>
              </w:rPr>
              <w:t>151,799,460.00</w:t>
            </w:r>
          </w:p>
        </w:tc>
        <w:tc>
          <w:tcPr>
            <w:tcW w:w="1071" w:type="dxa"/>
            <w:tcBorders>
              <w:top w:val="single" w:color="auto" w:sz="2" w:space="0"/>
              <w:left w:val="single" w:color="auto" w:sz="2" w:space="0"/>
              <w:bottom w:val="single" w:color="auto" w:sz="2" w:space="0"/>
              <w:right w:val="single" w:color="auto" w:sz="2" w:space="0"/>
            </w:tcBorders>
            <w:vAlign w:val="center"/>
          </w:tcPr>
          <w:p w14:paraId="1EB8990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0E8F3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70BB0A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70F1D3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650B29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CBA6FC3">
            <w:pPr>
              <w:spacing w:before="0" w:after="0" w:line="240" w:lineRule="exact"/>
              <w:jc w:val="right"/>
              <w:rPr>
                <w:rFonts w:ascii="宋体" w:hAnsi="宋体" w:eastAsia="宋体" w:cs="宋体"/>
                <w:sz w:val="18"/>
                <w:szCs w:val="18"/>
              </w:rPr>
            </w:pPr>
            <w:r>
              <w:rPr>
                <w:rFonts w:ascii="宋体" w:hAnsi="宋体" w:eastAsia="宋体" w:cs="宋体"/>
                <w:sz w:val="18"/>
                <w:szCs w:val="18"/>
              </w:rPr>
              <w:t>151,799,460.00</w:t>
            </w:r>
          </w:p>
        </w:tc>
        <w:tc>
          <w:tcPr>
            <w:tcW w:w="1071" w:type="dxa"/>
            <w:tcBorders>
              <w:top w:val="single" w:color="auto" w:sz="2" w:space="0"/>
              <w:left w:val="single" w:color="auto" w:sz="2" w:space="0"/>
              <w:bottom w:val="single" w:color="auto" w:sz="2" w:space="0"/>
              <w:right w:val="single" w:color="auto" w:sz="2" w:space="0"/>
            </w:tcBorders>
            <w:vAlign w:val="center"/>
          </w:tcPr>
          <w:p w14:paraId="6BAA6AAC">
            <w:pPr>
              <w:spacing w:before="0" w:after="0" w:line="240" w:lineRule="exact"/>
              <w:jc w:val="right"/>
              <w:rPr>
                <w:rFonts w:ascii="宋体" w:hAnsi="宋体" w:eastAsia="宋体" w:cs="宋体"/>
                <w:sz w:val="18"/>
                <w:szCs w:val="18"/>
              </w:rPr>
            </w:pPr>
          </w:p>
        </w:tc>
      </w:tr>
      <w:tr w14:paraId="46E63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A910CD2">
            <w:pPr>
              <w:spacing w:before="0" w:after="0" w:line="240" w:lineRule="exact"/>
              <w:jc w:val="left"/>
              <w:rPr>
                <w:rFonts w:ascii="宋体" w:hAnsi="宋体" w:eastAsia="宋体" w:cs="宋体"/>
                <w:sz w:val="18"/>
                <w:szCs w:val="18"/>
              </w:rPr>
            </w:pPr>
            <w:r>
              <w:rPr>
                <w:rFonts w:ascii="宋体" w:hAnsi="宋体" w:eastAsia="宋体" w:cs="宋体"/>
                <w:sz w:val="18"/>
                <w:szCs w:val="18"/>
              </w:rPr>
              <w:t>绩溪皖能抽水蓄能发电有限公司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77F6885">
            <w:pPr>
              <w:spacing w:before="0" w:after="0" w:line="240" w:lineRule="exact"/>
              <w:jc w:val="right"/>
              <w:rPr>
                <w:rFonts w:ascii="宋体" w:hAnsi="宋体" w:eastAsia="宋体" w:cs="宋体"/>
                <w:sz w:val="18"/>
                <w:szCs w:val="18"/>
              </w:rPr>
            </w:pPr>
            <w:r>
              <w:rPr>
                <w:rFonts w:ascii="宋体" w:hAnsi="宋体" w:eastAsia="宋体" w:cs="宋体"/>
                <w:sz w:val="18"/>
                <w:szCs w:val="18"/>
              </w:rPr>
              <w:t>145,550,000.00</w:t>
            </w:r>
          </w:p>
        </w:tc>
        <w:tc>
          <w:tcPr>
            <w:tcW w:w="1071" w:type="dxa"/>
            <w:tcBorders>
              <w:top w:val="single" w:color="auto" w:sz="2" w:space="0"/>
              <w:left w:val="single" w:color="auto" w:sz="2" w:space="0"/>
              <w:bottom w:val="single" w:color="auto" w:sz="2" w:space="0"/>
              <w:right w:val="single" w:color="auto" w:sz="2" w:space="0"/>
            </w:tcBorders>
            <w:vAlign w:val="center"/>
          </w:tcPr>
          <w:p w14:paraId="2866A26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86C6D8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636FE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D6F51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4DC11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2EF7062">
            <w:pPr>
              <w:spacing w:before="0" w:after="0" w:line="240" w:lineRule="exact"/>
              <w:jc w:val="right"/>
              <w:rPr>
                <w:rFonts w:ascii="宋体" w:hAnsi="宋体" w:eastAsia="宋体" w:cs="宋体"/>
                <w:sz w:val="18"/>
                <w:szCs w:val="18"/>
              </w:rPr>
            </w:pPr>
            <w:r>
              <w:rPr>
                <w:rFonts w:ascii="宋体" w:hAnsi="宋体" w:eastAsia="宋体" w:cs="宋体"/>
                <w:sz w:val="18"/>
                <w:szCs w:val="18"/>
              </w:rPr>
              <w:t>145,550,000.00</w:t>
            </w:r>
          </w:p>
        </w:tc>
        <w:tc>
          <w:tcPr>
            <w:tcW w:w="1071" w:type="dxa"/>
            <w:tcBorders>
              <w:top w:val="single" w:color="auto" w:sz="2" w:space="0"/>
              <w:left w:val="single" w:color="auto" w:sz="2" w:space="0"/>
              <w:bottom w:val="single" w:color="auto" w:sz="2" w:space="0"/>
              <w:right w:val="single" w:color="auto" w:sz="2" w:space="0"/>
            </w:tcBorders>
            <w:vAlign w:val="center"/>
          </w:tcPr>
          <w:p w14:paraId="2C44B9FF">
            <w:pPr>
              <w:spacing w:before="0" w:after="0" w:line="240" w:lineRule="exact"/>
              <w:jc w:val="right"/>
              <w:rPr>
                <w:rFonts w:ascii="宋体" w:hAnsi="宋体" w:eastAsia="宋体" w:cs="宋体"/>
                <w:sz w:val="18"/>
                <w:szCs w:val="18"/>
              </w:rPr>
            </w:pPr>
          </w:p>
        </w:tc>
      </w:tr>
      <w:tr w14:paraId="15924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11FF5E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1757FECD">
            <w:pPr>
              <w:spacing w:before="0" w:after="0" w:line="240" w:lineRule="exact"/>
              <w:jc w:val="right"/>
              <w:rPr>
                <w:rFonts w:ascii="宋体" w:hAnsi="宋体" w:eastAsia="宋体" w:cs="宋体"/>
                <w:sz w:val="18"/>
                <w:szCs w:val="18"/>
              </w:rPr>
            </w:pPr>
            <w:r>
              <w:rPr>
                <w:rFonts w:ascii="宋体" w:hAnsi="宋体" w:eastAsia="宋体" w:cs="宋体"/>
                <w:sz w:val="18"/>
                <w:szCs w:val="18"/>
              </w:rPr>
              <w:t>9,470,076,599.80</w:t>
            </w:r>
          </w:p>
        </w:tc>
        <w:tc>
          <w:tcPr>
            <w:tcW w:w="1071" w:type="dxa"/>
            <w:tcBorders>
              <w:top w:val="single" w:color="auto" w:sz="2" w:space="0"/>
              <w:left w:val="single" w:color="auto" w:sz="2" w:space="0"/>
              <w:bottom w:val="single" w:color="auto" w:sz="2" w:space="0"/>
              <w:right w:val="single" w:color="auto" w:sz="2" w:space="0"/>
            </w:tcBorders>
            <w:vAlign w:val="center"/>
          </w:tcPr>
          <w:p w14:paraId="7301FE6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4323094">
            <w:pPr>
              <w:spacing w:before="0" w:after="0" w:line="240" w:lineRule="exact"/>
              <w:jc w:val="right"/>
              <w:rPr>
                <w:rFonts w:ascii="宋体" w:hAnsi="宋体" w:eastAsia="宋体" w:cs="宋体"/>
                <w:sz w:val="18"/>
                <w:szCs w:val="18"/>
              </w:rPr>
            </w:pPr>
            <w:r>
              <w:rPr>
                <w:rFonts w:ascii="宋体" w:hAnsi="宋体" w:eastAsia="宋体" w:cs="宋体"/>
                <w:sz w:val="18"/>
                <w:szCs w:val="18"/>
              </w:rPr>
              <w:t>380,000,000.00</w:t>
            </w:r>
          </w:p>
        </w:tc>
        <w:tc>
          <w:tcPr>
            <w:tcW w:w="1071" w:type="dxa"/>
            <w:tcBorders>
              <w:top w:val="single" w:color="auto" w:sz="2" w:space="0"/>
              <w:left w:val="single" w:color="auto" w:sz="2" w:space="0"/>
              <w:bottom w:val="single" w:color="auto" w:sz="2" w:space="0"/>
              <w:right w:val="single" w:color="auto" w:sz="2" w:space="0"/>
            </w:tcBorders>
            <w:vAlign w:val="center"/>
          </w:tcPr>
          <w:p w14:paraId="05391D5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1F845D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1E31BD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8CA603">
            <w:pPr>
              <w:spacing w:before="0" w:after="0" w:line="240" w:lineRule="exact"/>
              <w:jc w:val="right"/>
              <w:rPr>
                <w:rFonts w:ascii="宋体" w:hAnsi="宋体" w:eastAsia="宋体" w:cs="宋体"/>
                <w:sz w:val="18"/>
                <w:szCs w:val="18"/>
              </w:rPr>
            </w:pPr>
            <w:r>
              <w:rPr>
                <w:rFonts w:ascii="宋体" w:hAnsi="宋体" w:eastAsia="宋体" w:cs="宋体"/>
                <w:sz w:val="18"/>
                <w:szCs w:val="18"/>
              </w:rPr>
              <w:t>9,850,076,599.80</w:t>
            </w:r>
          </w:p>
        </w:tc>
        <w:tc>
          <w:tcPr>
            <w:tcW w:w="1071" w:type="dxa"/>
            <w:tcBorders>
              <w:top w:val="single" w:color="auto" w:sz="2" w:space="0"/>
              <w:left w:val="single" w:color="auto" w:sz="2" w:space="0"/>
              <w:bottom w:val="single" w:color="auto" w:sz="2" w:space="0"/>
              <w:right w:val="single" w:color="auto" w:sz="2" w:space="0"/>
            </w:tcBorders>
            <w:vAlign w:val="center"/>
          </w:tcPr>
          <w:p w14:paraId="708D2C7F">
            <w:pPr>
              <w:spacing w:before="0" w:after="0" w:line="240" w:lineRule="exact"/>
              <w:jc w:val="right"/>
              <w:rPr>
                <w:rFonts w:ascii="宋体" w:hAnsi="宋体" w:eastAsia="宋体" w:cs="宋体"/>
                <w:sz w:val="18"/>
                <w:szCs w:val="18"/>
              </w:rPr>
            </w:pPr>
          </w:p>
        </w:tc>
      </w:tr>
    </w:tbl>
    <w:p w14:paraId="3B71EB9F">
      <w:pPr>
        <w:keepNext/>
        <w:keepLines/>
        <w:spacing w:before="300" w:after="300" w:line="280" w:lineRule="exact"/>
        <w:jc w:val="left"/>
        <w:outlineLvl w:val="3"/>
        <w:rPr>
          <w:rFonts w:ascii="宋体" w:hAnsi="宋体" w:eastAsia="宋体" w:cs="宋体"/>
          <w:b/>
          <w:bCs/>
          <w:sz w:val="21"/>
          <w:szCs w:val="21"/>
        </w:rPr>
      </w:pPr>
      <w:bookmarkStart w:id="346" w:name="_Toc989235"/>
      <w:r>
        <w:rPr>
          <w:rFonts w:ascii="宋体" w:hAnsi="宋体" w:eastAsia="宋体" w:cs="宋体"/>
          <w:b/>
          <w:bCs/>
          <w:sz w:val="21"/>
          <w:szCs w:val="21"/>
        </w:rPr>
        <w:t>（2） 对联营、合营企业投资</w:t>
      </w:r>
      <w:bookmarkEnd w:id="346"/>
    </w:p>
    <w:p w14:paraId="6F45356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14:paraId="18A47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A9BA845">
            <w:pPr>
              <w:spacing w:before="40" w:after="40" w:line="240" w:lineRule="exact"/>
              <w:jc w:val="center"/>
              <w:rPr>
                <w:rFonts w:ascii="宋体" w:hAnsi="宋体" w:eastAsia="宋体" w:cs="宋体"/>
                <w:sz w:val="18"/>
                <w:szCs w:val="18"/>
              </w:rPr>
            </w:pPr>
            <w:r>
              <w:rPr>
                <w:rFonts w:ascii="宋体" w:hAnsi="宋体" w:eastAsia="宋体" w:cs="宋体"/>
                <w:sz w:val="18"/>
                <w:szCs w:val="18"/>
              </w:rPr>
              <w:t>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67806E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C259F6E">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14:paraId="48484210">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1CF573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6D08B01">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14:paraId="4557F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C9BE349"/>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9707C0B"/>
        </w:tc>
        <w:tc>
          <w:tcPr>
            <w:tcW w:w="741" w:type="dxa"/>
            <w:vMerge w:val="continue"/>
            <w:tcBorders>
              <w:top w:val="single" w:color="auto" w:sz="2" w:space="0"/>
              <w:left w:val="single" w:color="auto" w:sz="2" w:space="0"/>
              <w:bottom w:val="single" w:color="auto" w:sz="2" w:space="0"/>
              <w:right w:val="single" w:color="auto" w:sz="2" w:space="0"/>
            </w:tcBorders>
            <w:vAlign w:val="center"/>
          </w:tcPr>
          <w:p w14:paraId="1E01EEB3"/>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03846D5">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B50D961">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A93049D">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A0974F1">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C3C0C69">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DD520BE">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252B1E1">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C97D2F7">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74B6D0A"/>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7C669D0"/>
        </w:tc>
      </w:tr>
      <w:tr w14:paraId="5D004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5BEE4BD1">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14:paraId="76ADC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20904305">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14:paraId="65769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EC3E4CD">
            <w:pPr>
              <w:spacing w:before="0" w:after="0" w:line="240" w:lineRule="exact"/>
              <w:jc w:val="left"/>
              <w:rPr>
                <w:rFonts w:ascii="宋体" w:hAnsi="宋体" w:eastAsia="宋体" w:cs="宋体"/>
                <w:sz w:val="18"/>
                <w:szCs w:val="18"/>
              </w:rPr>
            </w:pPr>
            <w:r>
              <w:rPr>
                <w:rFonts w:ascii="宋体" w:hAnsi="宋体" w:eastAsia="宋体" w:cs="宋体"/>
                <w:sz w:val="18"/>
                <w:szCs w:val="18"/>
              </w:rPr>
              <w:t>安徽省能源集团财务有限公司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26C4D8ED">
            <w:pPr>
              <w:spacing w:before="0" w:after="0" w:line="240" w:lineRule="exact"/>
              <w:jc w:val="right"/>
              <w:rPr>
                <w:rFonts w:ascii="宋体" w:hAnsi="宋体" w:eastAsia="宋体" w:cs="宋体"/>
                <w:sz w:val="18"/>
                <w:szCs w:val="18"/>
              </w:rPr>
            </w:pPr>
            <w:r>
              <w:rPr>
                <w:rFonts w:ascii="宋体" w:hAnsi="宋体" w:eastAsia="宋体" w:cs="宋体"/>
                <w:sz w:val="18"/>
                <w:szCs w:val="18"/>
              </w:rPr>
              <w:t>625,567,585.12</w:t>
            </w:r>
          </w:p>
        </w:tc>
        <w:tc>
          <w:tcPr>
            <w:tcW w:w="741" w:type="dxa"/>
            <w:tcBorders>
              <w:top w:val="single" w:color="auto" w:sz="2" w:space="0"/>
              <w:left w:val="single" w:color="auto" w:sz="2" w:space="0"/>
              <w:bottom w:val="single" w:color="auto" w:sz="2" w:space="0"/>
              <w:right w:val="single" w:color="auto" w:sz="2" w:space="0"/>
            </w:tcBorders>
            <w:vAlign w:val="center"/>
          </w:tcPr>
          <w:p w14:paraId="054238A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0D701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EF70AB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E0341A">
            <w:pPr>
              <w:spacing w:before="0" w:after="0" w:line="240" w:lineRule="exact"/>
              <w:jc w:val="right"/>
              <w:rPr>
                <w:rFonts w:ascii="宋体" w:hAnsi="宋体" w:eastAsia="宋体" w:cs="宋体"/>
                <w:sz w:val="18"/>
                <w:szCs w:val="18"/>
              </w:rPr>
            </w:pPr>
            <w:r>
              <w:rPr>
                <w:rFonts w:ascii="宋体" w:hAnsi="宋体" w:eastAsia="宋体" w:cs="宋体"/>
                <w:sz w:val="18"/>
                <w:szCs w:val="18"/>
              </w:rPr>
              <w:t>20,748,810.28</w:t>
            </w:r>
          </w:p>
        </w:tc>
        <w:tc>
          <w:tcPr>
            <w:tcW w:w="741" w:type="dxa"/>
            <w:tcBorders>
              <w:top w:val="single" w:color="auto" w:sz="2" w:space="0"/>
              <w:left w:val="single" w:color="auto" w:sz="2" w:space="0"/>
              <w:bottom w:val="single" w:color="auto" w:sz="2" w:space="0"/>
              <w:right w:val="single" w:color="auto" w:sz="2" w:space="0"/>
            </w:tcBorders>
            <w:vAlign w:val="center"/>
          </w:tcPr>
          <w:p w14:paraId="51480E0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8F20B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1E6036">
            <w:pPr>
              <w:spacing w:before="0" w:after="0" w:line="240" w:lineRule="exact"/>
              <w:jc w:val="right"/>
              <w:rPr>
                <w:rFonts w:ascii="宋体" w:hAnsi="宋体" w:eastAsia="宋体" w:cs="宋体"/>
                <w:sz w:val="18"/>
                <w:szCs w:val="18"/>
              </w:rPr>
            </w:pPr>
            <w:r>
              <w:rPr>
                <w:rFonts w:ascii="宋体" w:hAnsi="宋体" w:eastAsia="宋体" w:cs="宋体"/>
                <w:sz w:val="18"/>
                <w:szCs w:val="18"/>
              </w:rPr>
              <w:t>41,160,000.00</w:t>
            </w:r>
          </w:p>
        </w:tc>
        <w:tc>
          <w:tcPr>
            <w:tcW w:w="741" w:type="dxa"/>
            <w:tcBorders>
              <w:top w:val="single" w:color="auto" w:sz="2" w:space="0"/>
              <w:left w:val="single" w:color="auto" w:sz="2" w:space="0"/>
              <w:bottom w:val="single" w:color="auto" w:sz="2" w:space="0"/>
              <w:right w:val="single" w:color="auto" w:sz="2" w:space="0"/>
            </w:tcBorders>
            <w:vAlign w:val="center"/>
          </w:tcPr>
          <w:p w14:paraId="77CDE7A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B42E38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68B299">
            <w:pPr>
              <w:spacing w:before="0" w:after="0" w:line="240" w:lineRule="exact"/>
              <w:jc w:val="right"/>
              <w:rPr>
                <w:rFonts w:ascii="宋体" w:hAnsi="宋体" w:eastAsia="宋体" w:cs="宋体"/>
                <w:sz w:val="18"/>
                <w:szCs w:val="18"/>
              </w:rPr>
            </w:pPr>
            <w:r>
              <w:rPr>
                <w:rFonts w:ascii="宋体" w:hAnsi="宋体" w:eastAsia="宋体" w:cs="宋体"/>
                <w:sz w:val="18"/>
                <w:szCs w:val="18"/>
              </w:rPr>
              <w:t>605,156,395.40</w:t>
            </w:r>
          </w:p>
        </w:tc>
        <w:tc>
          <w:tcPr>
            <w:tcW w:w="741" w:type="dxa"/>
            <w:tcBorders>
              <w:top w:val="single" w:color="auto" w:sz="2" w:space="0"/>
              <w:left w:val="single" w:color="auto" w:sz="2" w:space="0"/>
              <w:bottom w:val="single" w:color="auto" w:sz="2" w:space="0"/>
              <w:right w:val="single" w:color="auto" w:sz="2" w:space="0"/>
            </w:tcBorders>
            <w:vAlign w:val="center"/>
          </w:tcPr>
          <w:p w14:paraId="05E42CF6">
            <w:pPr>
              <w:spacing w:before="0" w:after="0" w:line="240" w:lineRule="exact"/>
              <w:jc w:val="right"/>
              <w:rPr>
                <w:rFonts w:ascii="宋体" w:hAnsi="宋体" w:eastAsia="宋体" w:cs="宋体"/>
                <w:sz w:val="18"/>
                <w:szCs w:val="18"/>
              </w:rPr>
            </w:pPr>
          </w:p>
        </w:tc>
      </w:tr>
      <w:tr w14:paraId="3537A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787710F">
            <w:pPr>
              <w:spacing w:before="0" w:after="0" w:line="240" w:lineRule="exact"/>
              <w:jc w:val="left"/>
              <w:rPr>
                <w:rFonts w:ascii="宋体" w:hAnsi="宋体" w:eastAsia="宋体" w:cs="宋体"/>
                <w:sz w:val="18"/>
                <w:szCs w:val="18"/>
              </w:rPr>
            </w:pPr>
            <w:r>
              <w:rPr>
                <w:rFonts w:ascii="宋体" w:hAnsi="宋体" w:eastAsia="宋体" w:cs="宋体"/>
                <w:sz w:val="18"/>
                <w:szCs w:val="18"/>
              </w:rPr>
              <w:t>安徽省响洪甸蓄能发电有限责任公司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42184458">
            <w:pPr>
              <w:spacing w:before="0" w:after="0" w:line="240" w:lineRule="exact"/>
              <w:jc w:val="right"/>
              <w:rPr>
                <w:rFonts w:ascii="宋体" w:hAnsi="宋体" w:eastAsia="宋体" w:cs="宋体"/>
                <w:sz w:val="18"/>
                <w:szCs w:val="18"/>
              </w:rPr>
            </w:pPr>
            <w:r>
              <w:rPr>
                <w:rFonts w:ascii="宋体" w:hAnsi="宋体" w:eastAsia="宋体" w:cs="宋体"/>
                <w:sz w:val="18"/>
                <w:szCs w:val="18"/>
              </w:rPr>
              <w:t>77,501,064.39</w:t>
            </w:r>
          </w:p>
        </w:tc>
        <w:tc>
          <w:tcPr>
            <w:tcW w:w="741" w:type="dxa"/>
            <w:tcBorders>
              <w:top w:val="single" w:color="auto" w:sz="2" w:space="0"/>
              <w:left w:val="single" w:color="auto" w:sz="2" w:space="0"/>
              <w:bottom w:val="single" w:color="auto" w:sz="2" w:space="0"/>
              <w:right w:val="single" w:color="auto" w:sz="2" w:space="0"/>
            </w:tcBorders>
            <w:vAlign w:val="center"/>
          </w:tcPr>
          <w:p w14:paraId="7AAD104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2C87E3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B1361E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BA754E">
            <w:pPr>
              <w:spacing w:before="0" w:after="0" w:line="240" w:lineRule="exact"/>
              <w:jc w:val="right"/>
              <w:rPr>
                <w:rFonts w:ascii="宋体" w:hAnsi="宋体" w:eastAsia="宋体" w:cs="宋体"/>
                <w:sz w:val="18"/>
                <w:szCs w:val="18"/>
              </w:rPr>
            </w:pPr>
            <w:r>
              <w:rPr>
                <w:rFonts w:ascii="宋体" w:hAnsi="宋体" w:eastAsia="宋体" w:cs="宋体"/>
                <w:sz w:val="18"/>
                <w:szCs w:val="18"/>
              </w:rPr>
              <w:t>969,557.94</w:t>
            </w:r>
          </w:p>
        </w:tc>
        <w:tc>
          <w:tcPr>
            <w:tcW w:w="741" w:type="dxa"/>
            <w:tcBorders>
              <w:top w:val="single" w:color="auto" w:sz="2" w:space="0"/>
              <w:left w:val="single" w:color="auto" w:sz="2" w:space="0"/>
              <w:bottom w:val="single" w:color="auto" w:sz="2" w:space="0"/>
              <w:right w:val="single" w:color="auto" w:sz="2" w:space="0"/>
            </w:tcBorders>
            <w:vAlign w:val="center"/>
          </w:tcPr>
          <w:p w14:paraId="33C42B9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A8022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2F4CE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179C07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DF7B00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C160A47">
            <w:pPr>
              <w:spacing w:before="0" w:after="0" w:line="240" w:lineRule="exact"/>
              <w:jc w:val="right"/>
              <w:rPr>
                <w:rFonts w:ascii="宋体" w:hAnsi="宋体" w:eastAsia="宋体" w:cs="宋体"/>
                <w:sz w:val="18"/>
                <w:szCs w:val="18"/>
              </w:rPr>
            </w:pPr>
            <w:r>
              <w:rPr>
                <w:rFonts w:ascii="宋体" w:hAnsi="宋体" w:eastAsia="宋体" w:cs="宋体"/>
                <w:sz w:val="18"/>
                <w:szCs w:val="18"/>
              </w:rPr>
              <w:t>78,470,622.33</w:t>
            </w:r>
          </w:p>
        </w:tc>
        <w:tc>
          <w:tcPr>
            <w:tcW w:w="741" w:type="dxa"/>
            <w:tcBorders>
              <w:top w:val="single" w:color="auto" w:sz="2" w:space="0"/>
              <w:left w:val="single" w:color="auto" w:sz="2" w:space="0"/>
              <w:bottom w:val="single" w:color="auto" w:sz="2" w:space="0"/>
              <w:right w:val="single" w:color="auto" w:sz="2" w:space="0"/>
            </w:tcBorders>
            <w:vAlign w:val="center"/>
          </w:tcPr>
          <w:p w14:paraId="7A00A68B">
            <w:pPr>
              <w:spacing w:before="0" w:after="0" w:line="240" w:lineRule="exact"/>
              <w:jc w:val="right"/>
              <w:rPr>
                <w:rFonts w:ascii="宋体" w:hAnsi="宋体" w:eastAsia="宋体" w:cs="宋体"/>
                <w:sz w:val="18"/>
                <w:szCs w:val="18"/>
              </w:rPr>
            </w:pPr>
          </w:p>
        </w:tc>
      </w:tr>
      <w:tr w14:paraId="550F8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693C5A6D">
            <w:pPr>
              <w:spacing w:before="0" w:after="0" w:line="240" w:lineRule="exact"/>
              <w:jc w:val="left"/>
              <w:rPr>
                <w:rFonts w:ascii="宋体" w:hAnsi="宋体" w:eastAsia="宋体" w:cs="宋体"/>
                <w:sz w:val="18"/>
                <w:szCs w:val="18"/>
              </w:rPr>
            </w:pPr>
            <w:r>
              <w:rPr>
                <w:rFonts w:ascii="宋体" w:hAnsi="宋体" w:eastAsia="宋体" w:cs="宋体"/>
                <w:sz w:val="18"/>
                <w:szCs w:val="18"/>
              </w:rPr>
              <w:t>华东琅琊山抽水蓄能有限责任公司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72D633EE">
            <w:pPr>
              <w:spacing w:before="0" w:after="0" w:line="240" w:lineRule="exact"/>
              <w:jc w:val="right"/>
              <w:rPr>
                <w:rFonts w:ascii="宋体" w:hAnsi="宋体" w:eastAsia="宋体" w:cs="宋体"/>
                <w:sz w:val="18"/>
                <w:szCs w:val="18"/>
              </w:rPr>
            </w:pPr>
            <w:r>
              <w:rPr>
                <w:rFonts w:ascii="宋体" w:hAnsi="宋体" w:eastAsia="宋体" w:cs="宋体"/>
                <w:sz w:val="18"/>
                <w:szCs w:val="18"/>
              </w:rPr>
              <w:t>323,874,867.60</w:t>
            </w:r>
          </w:p>
        </w:tc>
        <w:tc>
          <w:tcPr>
            <w:tcW w:w="741" w:type="dxa"/>
            <w:tcBorders>
              <w:top w:val="single" w:color="auto" w:sz="2" w:space="0"/>
              <w:left w:val="single" w:color="auto" w:sz="2" w:space="0"/>
              <w:bottom w:val="single" w:color="auto" w:sz="2" w:space="0"/>
              <w:right w:val="single" w:color="auto" w:sz="2" w:space="0"/>
            </w:tcBorders>
            <w:vAlign w:val="center"/>
          </w:tcPr>
          <w:p w14:paraId="773B5A4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B6256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9234E2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69B585A">
            <w:pPr>
              <w:spacing w:before="0" w:after="0" w:line="240" w:lineRule="exact"/>
              <w:jc w:val="right"/>
              <w:rPr>
                <w:rFonts w:ascii="宋体" w:hAnsi="宋体" w:eastAsia="宋体" w:cs="宋体"/>
                <w:sz w:val="18"/>
                <w:szCs w:val="18"/>
              </w:rPr>
            </w:pPr>
            <w:r>
              <w:rPr>
                <w:rFonts w:ascii="宋体" w:hAnsi="宋体" w:eastAsia="宋体" w:cs="宋体"/>
                <w:sz w:val="18"/>
                <w:szCs w:val="18"/>
              </w:rPr>
              <w:t>8,497,764.61</w:t>
            </w:r>
          </w:p>
        </w:tc>
        <w:tc>
          <w:tcPr>
            <w:tcW w:w="741" w:type="dxa"/>
            <w:tcBorders>
              <w:top w:val="single" w:color="auto" w:sz="2" w:space="0"/>
              <w:left w:val="single" w:color="auto" w:sz="2" w:space="0"/>
              <w:bottom w:val="single" w:color="auto" w:sz="2" w:space="0"/>
              <w:right w:val="single" w:color="auto" w:sz="2" w:space="0"/>
            </w:tcBorders>
            <w:vAlign w:val="center"/>
          </w:tcPr>
          <w:p w14:paraId="54D79E0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000D7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17D1E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8316A4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8727C4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4EE2DB">
            <w:pPr>
              <w:spacing w:before="0" w:after="0" w:line="240" w:lineRule="exact"/>
              <w:jc w:val="right"/>
              <w:rPr>
                <w:rFonts w:ascii="宋体" w:hAnsi="宋体" w:eastAsia="宋体" w:cs="宋体"/>
                <w:sz w:val="18"/>
                <w:szCs w:val="18"/>
              </w:rPr>
            </w:pPr>
            <w:r>
              <w:rPr>
                <w:rFonts w:ascii="宋体" w:hAnsi="宋体" w:eastAsia="宋体" w:cs="宋体"/>
                <w:sz w:val="18"/>
                <w:szCs w:val="18"/>
              </w:rPr>
              <w:t>332,372,632.21</w:t>
            </w:r>
          </w:p>
        </w:tc>
        <w:tc>
          <w:tcPr>
            <w:tcW w:w="741" w:type="dxa"/>
            <w:tcBorders>
              <w:top w:val="single" w:color="auto" w:sz="2" w:space="0"/>
              <w:left w:val="single" w:color="auto" w:sz="2" w:space="0"/>
              <w:bottom w:val="single" w:color="auto" w:sz="2" w:space="0"/>
              <w:right w:val="single" w:color="auto" w:sz="2" w:space="0"/>
            </w:tcBorders>
            <w:vAlign w:val="center"/>
          </w:tcPr>
          <w:p w14:paraId="6562073F">
            <w:pPr>
              <w:spacing w:before="0" w:after="0" w:line="240" w:lineRule="exact"/>
              <w:jc w:val="right"/>
              <w:rPr>
                <w:rFonts w:ascii="宋体" w:hAnsi="宋体" w:eastAsia="宋体" w:cs="宋体"/>
                <w:sz w:val="18"/>
                <w:szCs w:val="18"/>
              </w:rPr>
            </w:pPr>
          </w:p>
        </w:tc>
      </w:tr>
      <w:tr w14:paraId="3D65B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0104F88D">
            <w:pPr>
              <w:spacing w:before="0" w:after="0" w:line="240" w:lineRule="exact"/>
              <w:jc w:val="left"/>
              <w:rPr>
                <w:rFonts w:ascii="宋体" w:hAnsi="宋体" w:eastAsia="宋体" w:cs="宋体"/>
                <w:sz w:val="18"/>
                <w:szCs w:val="18"/>
              </w:rPr>
            </w:pPr>
            <w:r>
              <w:rPr>
                <w:rFonts w:ascii="宋体" w:hAnsi="宋体" w:eastAsia="宋体" w:cs="宋体"/>
                <w:sz w:val="18"/>
                <w:szCs w:val="18"/>
              </w:rPr>
              <w:t>华东天荒坪抽水蓄能有限责任公司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0AE37762">
            <w:pPr>
              <w:spacing w:before="0" w:after="0" w:line="240" w:lineRule="exact"/>
              <w:jc w:val="right"/>
              <w:rPr>
                <w:rFonts w:ascii="宋体" w:hAnsi="宋体" w:eastAsia="宋体" w:cs="宋体"/>
                <w:sz w:val="18"/>
                <w:szCs w:val="18"/>
              </w:rPr>
            </w:pPr>
            <w:r>
              <w:rPr>
                <w:rFonts w:ascii="宋体" w:hAnsi="宋体" w:eastAsia="宋体" w:cs="宋体"/>
                <w:sz w:val="18"/>
                <w:szCs w:val="18"/>
              </w:rPr>
              <w:t>105,574,899.43</w:t>
            </w:r>
          </w:p>
        </w:tc>
        <w:tc>
          <w:tcPr>
            <w:tcW w:w="741" w:type="dxa"/>
            <w:tcBorders>
              <w:top w:val="single" w:color="auto" w:sz="2" w:space="0"/>
              <w:left w:val="single" w:color="auto" w:sz="2" w:space="0"/>
              <w:bottom w:val="single" w:color="auto" w:sz="2" w:space="0"/>
              <w:right w:val="single" w:color="auto" w:sz="2" w:space="0"/>
            </w:tcBorders>
            <w:vAlign w:val="center"/>
          </w:tcPr>
          <w:p w14:paraId="3DE5745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B4FFD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2DCE3C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8DC9EB5">
            <w:pPr>
              <w:spacing w:before="0" w:after="0" w:line="240" w:lineRule="exact"/>
              <w:jc w:val="right"/>
              <w:rPr>
                <w:rFonts w:ascii="宋体" w:hAnsi="宋体" w:eastAsia="宋体" w:cs="宋体"/>
                <w:sz w:val="18"/>
                <w:szCs w:val="18"/>
              </w:rPr>
            </w:pPr>
            <w:r>
              <w:rPr>
                <w:rFonts w:ascii="宋体" w:hAnsi="宋体" w:eastAsia="宋体" w:cs="宋体"/>
                <w:sz w:val="18"/>
                <w:szCs w:val="18"/>
              </w:rPr>
              <w:t>8,184,856.26</w:t>
            </w:r>
          </w:p>
        </w:tc>
        <w:tc>
          <w:tcPr>
            <w:tcW w:w="741" w:type="dxa"/>
            <w:tcBorders>
              <w:top w:val="single" w:color="auto" w:sz="2" w:space="0"/>
              <w:left w:val="single" w:color="auto" w:sz="2" w:space="0"/>
              <w:bottom w:val="single" w:color="auto" w:sz="2" w:space="0"/>
              <w:right w:val="single" w:color="auto" w:sz="2" w:space="0"/>
            </w:tcBorders>
            <w:vAlign w:val="center"/>
          </w:tcPr>
          <w:p w14:paraId="37562C7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71FA8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31334A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41BF08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C5596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C56BD5">
            <w:pPr>
              <w:spacing w:before="0" w:after="0" w:line="240" w:lineRule="exact"/>
              <w:jc w:val="right"/>
              <w:rPr>
                <w:rFonts w:ascii="宋体" w:hAnsi="宋体" w:eastAsia="宋体" w:cs="宋体"/>
                <w:sz w:val="18"/>
                <w:szCs w:val="18"/>
              </w:rPr>
            </w:pPr>
            <w:r>
              <w:rPr>
                <w:rFonts w:ascii="宋体" w:hAnsi="宋体" w:eastAsia="宋体" w:cs="宋体"/>
                <w:sz w:val="18"/>
                <w:szCs w:val="18"/>
              </w:rPr>
              <w:t>113,759,755.69</w:t>
            </w:r>
          </w:p>
        </w:tc>
        <w:tc>
          <w:tcPr>
            <w:tcW w:w="741" w:type="dxa"/>
            <w:tcBorders>
              <w:top w:val="single" w:color="auto" w:sz="2" w:space="0"/>
              <w:left w:val="single" w:color="auto" w:sz="2" w:space="0"/>
              <w:bottom w:val="single" w:color="auto" w:sz="2" w:space="0"/>
              <w:right w:val="single" w:color="auto" w:sz="2" w:space="0"/>
            </w:tcBorders>
            <w:vAlign w:val="center"/>
          </w:tcPr>
          <w:p w14:paraId="010AFFEA">
            <w:pPr>
              <w:spacing w:before="0" w:after="0" w:line="240" w:lineRule="exact"/>
              <w:jc w:val="right"/>
              <w:rPr>
                <w:rFonts w:ascii="宋体" w:hAnsi="宋体" w:eastAsia="宋体" w:cs="宋体"/>
                <w:sz w:val="18"/>
                <w:szCs w:val="18"/>
              </w:rPr>
            </w:pPr>
          </w:p>
        </w:tc>
      </w:tr>
      <w:tr w14:paraId="61761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4654F316">
            <w:pPr>
              <w:spacing w:before="0" w:after="0" w:line="240" w:lineRule="exact"/>
              <w:jc w:val="left"/>
              <w:rPr>
                <w:rFonts w:ascii="宋体" w:hAnsi="宋体" w:eastAsia="宋体" w:cs="宋体"/>
                <w:sz w:val="18"/>
                <w:szCs w:val="18"/>
              </w:rPr>
            </w:pPr>
            <w:r>
              <w:rPr>
                <w:rFonts w:ascii="宋体" w:hAnsi="宋体" w:eastAsia="宋体" w:cs="宋体"/>
                <w:sz w:val="18"/>
                <w:szCs w:val="18"/>
              </w:rPr>
              <w:t>安徽响水涧抽水蓄能有限公司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265195AD">
            <w:pPr>
              <w:spacing w:before="0" w:after="0" w:line="240" w:lineRule="exact"/>
              <w:jc w:val="right"/>
              <w:rPr>
                <w:rFonts w:ascii="宋体" w:hAnsi="宋体" w:eastAsia="宋体" w:cs="宋体"/>
                <w:sz w:val="18"/>
                <w:szCs w:val="18"/>
              </w:rPr>
            </w:pPr>
            <w:r>
              <w:rPr>
                <w:rFonts w:ascii="宋体" w:hAnsi="宋体" w:eastAsia="宋体" w:cs="宋体"/>
                <w:sz w:val="18"/>
                <w:szCs w:val="18"/>
              </w:rPr>
              <w:t>35,877,720.96</w:t>
            </w:r>
          </w:p>
        </w:tc>
        <w:tc>
          <w:tcPr>
            <w:tcW w:w="741" w:type="dxa"/>
            <w:tcBorders>
              <w:top w:val="single" w:color="auto" w:sz="2" w:space="0"/>
              <w:left w:val="single" w:color="auto" w:sz="2" w:space="0"/>
              <w:bottom w:val="single" w:color="auto" w:sz="2" w:space="0"/>
              <w:right w:val="single" w:color="auto" w:sz="2" w:space="0"/>
            </w:tcBorders>
            <w:vAlign w:val="center"/>
          </w:tcPr>
          <w:p w14:paraId="03EFB3F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AD8CAE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6DE05C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7508C3">
            <w:pPr>
              <w:spacing w:before="0" w:after="0" w:line="240" w:lineRule="exact"/>
              <w:jc w:val="right"/>
              <w:rPr>
                <w:rFonts w:ascii="宋体" w:hAnsi="宋体" w:eastAsia="宋体" w:cs="宋体"/>
                <w:sz w:val="18"/>
                <w:szCs w:val="18"/>
              </w:rPr>
            </w:pPr>
            <w:r>
              <w:rPr>
                <w:rFonts w:ascii="宋体" w:hAnsi="宋体" w:eastAsia="宋体" w:cs="宋体"/>
                <w:sz w:val="18"/>
                <w:szCs w:val="18"/>
              </w:rPr>
              <w:t>1,694,132.04</w:t>
            </w:r>
          </w:p>
        </w:tc>
        <w:tc>
          <w:tcPr>
            <w:tcW w:w="741" w:type="dxa"/>
            <w:tcBorders>
              <w:top w:val="single" w:color="auto" w:sz="2" w:space="0"/>
              <w:left w:val="single" w:color="auto" w:sz="2" w:space="0"/>
              <w:bottom w:val="single" w:color="auto" w:sz="2" w:space="0"/>
              <w:right w:val="single" w:color="auto" w:sz="2" w:space="0"/>
            </w:tcBorders>
            <w:vAlign w:val="center"/>
          </w:tcPr>
          <w:p w14:paraId="5D1F3D3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81F83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450E7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9ED8B0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40CF04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5FA1E6">
            <w:pPr>
              <w:spacing w:before="0" w:after="0" w:line="240" w:lineRule="exact"/>
              <w:jc w:val="right"/>
              <w:rPr>
                <w:rFonts w:ascii="宋体" w:hAnsi="宋体" w:eastAsia="宋体" w:cs="宋体"/>
                <w:sz w:val="18"/>
                <w:szCs w:val="18"/>
              </w:rPr>
            </w:pPr>
            <w:r>
              <w:rPr>
                <w:rFonts w:ascii="宋体" w:hAnsi="宋体" w:eastAsia="宋体" w:cs="宋体"/>
                <w:sz w:val="18"/>
                <w:szCs w:val="18"/>
              </w:rPr>
              <w:t>37,571,853.00</w:t>
            </w:r>
          </w:p>
        </w:tc>
        <w:tc>
          <w:tcPr>
            <w:tcW w:w="741" w:type="dxa"/>
            <w:tcBorders>
              <w:top w:val="single" w:color="auto" w:sz="2" w:space="0"/>
              <w:left w:val="single" w:color="auto" w:sz="2" w:space="0"/>
              <w:bottom w:val="single" w:color="auto" w:sz="2" w:space="0"/>
              <w:right w:val="single" w:color="auto" w:sz="2" w:space="0"/>
            </w:tcBorders>
            <w:vAlign w:val="center"/>
          </w:tcPr>
          <w:p w14:paraId="64D558EE">
            <w:pPr>
              <w:spacing w:before="0" w:after="0" w:line="240" w:lineRule="exact"/>
              <w:jc w:val="right"/>
              <w:rPr>
                <w:rFonts w:ascii="宋体" w:hAnsi="宋体" w:eastAsia="宋体" w:cs="宋体"/>
                <w:sz w:val="18"/>
                <w:szCs w:val="18"/>
              </w:rPr>
            </w:pPr>
          </w:p>
        </w:tc>
      </w:tr>
      <w:tr w14:paraId="5293E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33DD02F7">
            <w:pPr>
              <w:spacing w:before="0" w:after="0" w:line="240" w:lineRule="exact"/>
              <w:jc w:val="left"/>
              <w:rPr>
                <w:rFonts w:ascii="宋体" w:hAnsi="宋体" w:eastAsia="宋体" w:cs="宋体"/>
                <w:sz w:val="18"/>
                <w:szCs w:val="18"/>
              </w:rPr>
            </w:pPr>
            <w:r>
              <w:rPr>
                <w:rFonts w:ascii="宋体" w:hAnsi="宋体" w:eastAsia="宋体" w:cs="宋体"/>
                <w:sz w:val="18"/>
                <w:szCs w:val="18"/>
              </w:rPr>
              <w:t>中煤新集利辛发电有限公司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5CD5B5D9">
            <w:pPr>
              <w:spacing w:before="0" w:after="0" w:line="240" w:lineRule="exact"/>
              <w:jc w:val="right"/>
              <w:rPr>
                <w:rFonts w:ascii="宋体" w:hAnsi="宋体" w:eastAsia="宋体" w:cs="宋体"/>
                <w:sz w:val="18"/>
                <w:szCs w:val="18"/>
              </w:rPr>
            </w:pPr>
            <w:r>
              <w:rPr>
                <w:rFonts w:ascii="宋体" w:hAnsi="宋体" w:eastAsia="宋体" w:cs="宋体"/>
                <w:sz w:val="18"/>
                <w:szCs w:val="18"/>
              </w:rPr>
              <w:t>1,351,727,757.85</w:t>
            </w:r>
          </w:p>
        </w:tc>
        <w:tc>
          <w:tcPr>
            <w:tcW w:w="741" w:type="dxa"/>
            <w:tcBorders>
              <w:top w:val="single" w:color="auto" w:sz="2" w:space="0"/>
              <w:left w:val="single" w:color="auto" w:sz="2" w:space="0"/>
              <w:bottom w:val="single" w:color="auto" w:sz="2" w:space="0"/>
              <w:right w:val="single" w:color="auto" w:sz="2" w:space="0"/>
            </w:tcBorders>
            <w:vAlign w:val="center"/>
          </w:tcPr>
          <w:p w14:paraId="3B7A9B8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FE9BC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AC0902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2DFE51">
            <w:pPr>
              <w:spacing w:before="0" w:after="0" w:line="240" w:lineRule="exact"/>
              <w:jc w:val="right"/>
              <w:rPr>
                <w:rFonts w:ascii="宋体" w:hAnsi="宋体" w:eastAsia="宋体" w:cs="宋体"/>
                <w:sz w:val="18"/>
                <w:szCs w:val="18"/>
              </w:rPr>
            </w:pPr>
            <w:r>
              <w:rPr>
                <w:rFonts w:ascii="宋体" w:hAnsi="宋体" w:eastAsia="宋体" w:cs="宋体"/>
                <w:sz w:val="18"/>
                <w:szCs w:val="18"/>
              </w:rPr>
              <w:t>81,988,721.72</w:t>
            </w:r>
          </w:p>
        </w:tc>
        <w:tc>
          <w:tcPr>
            <w:tcW w:w="741" w:type="dxa"/>
            <w:tcBorders>
              <w:top w:val="single" w:color="auto" w:sz="2" w:space="0"/>
              <w:left w:val="single" w:color="auto" w:sz="2" w:space="0"/>
              <w:bottom w:val="single" w:color="auto" w:sz="2" w:space="0"/>
              <w:right w:val="single" w:color="auto" w:sz="2" w:space="0"/>
            </w:tcBorders>
            <w:vAlign w:val="center"/>
          </w:tcPr>
          <w:p w14:paraId="6BDB40C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3D20A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FD9D09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0AD4C7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7B629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1B8AE5">
            <w:pPr>
              <w:spacing w:before="0" w:after="0" w:line="240" w:lineRule="exact"/>
              <w:jc w:val="right"/>
              <w:rPr>
                <w:rFonts w:ascii="宋体" w:hAnsi="宋体" w:eastAsia="宋体" w:cs="宋体"/>
                <w:sz w:val="18"/>
                <w:szCs w:val="18"/>
              </w:rPr>
            </w:pPr>
            <w:r>
              <w:rPr>
                <w:rFonts w:ascii="宋体" w:hAnsi="宋体" w:eastAsia="宋体" w:cs="宋体"/>
                <w:sz w:val="18"/>
                <w:szCs w:val="18"/>
              </w:rPr>
              <w:t>1,433,716,479.57</w:t>
            </w:r>
          </w:p>
        </w:tc>
        <w:tc>
          <w:tcPr>
            <w:tcW w:w="741" w:type="dxa"/>
            <w:tcBorders>
              <w:top w:val="single" w:color="auto" w:sz="2" w:space="0"/>
              <w:left w:val="single" w:color="auto" w:sz="2" w:space="0"/>
              <w:bottom w:val="single" w:color="auto" w:sz="2" w:space="0"/>
              <w:right w:val="single" w:color="auto" w:sz="2" w:space="0"/>
            </w:tcBorders>
            <w:vAlign w:val="center"/>
          </w:tcPr>
          <w:p w14:paraId="379922AC">
            <w:pPr>
              <w:spacing w:before="0" w:after="0" w:line="240" w:lineRule="exact"/>
              <w:jc w:val="right"/>
              <w:rPr>
                <w:rFonts w:ascii="宋体" w:hAnsi="宋体" w:eastAsia="宋体" w:cs="宋体"/>
                <w:sz w:val="18"/>
                <w:szCs w:val="18"/>
              </w:rPr>
            </w:pPr>
          </w:p>
        </w:tc>
      </w:tr>
      <w:tr w14:paraId="64E22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25AFB24">
            <w:pPr>
              <w:spacing w:before="0" w:after="0" w:line="240" w:lineRule="exact"/>
              <w:jc w:val="left"/>
              <w:rPr>
                <w:rFonts w:ascii="宋体" w:hAnsi="宋体" w:eastAsia="宋体" w:cs="宋体"/>
                <w:sz w:val="18"/>
                <w:szCs w:val="18"/>
              </w:rPr>
            </w:pPr>
            <w:r>
              <w:rPr>
                <w:rFonts w:ascii="宋体" w:hAnsi="宋体" w:eastAsia="宋体" w:cs="宋体"/>
                <w:sz w:val="18"/>
                <w:szCs w:val="18"/>
              </w:rPr>
              <w:t>淮北涣城发电有限公司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3DDAD242">
            <w:pPr>
              <w:spacing w:before="0" w:after="0" w:line="240" w:lineRule="exact"/>
              <w:jc w:val="right"/>
              <w:rPr>
                <w:rFonts w:ascii="宋体" w:hAnsi="宋体" w:eastAsia="宋体" w:cs="宋体"/>
                <w:sz w:val="18"/>
                <w:szCs w:val="18"/>
              </w:rPr>
            </w:pPr>
            <w:r>
              <w:rPr>
                <w:rFonts w:ascii="宋体" w:hAnsi="宋体" w:eastAsia="宋体" w:cs="宋体"/>
                <w:sz w:val="18"/>
                <w:szCs w:val="18"/>
              </w:rPr>
              <w:t>412,154,561.07</w:t>
            </w:r>
          </w:p>
        </w:tc>
        <w:tc>
          <w:tcPr>
            <w:tcW w:w="741" w:type="dxa"/>
            <w:tcBorders>
              <w:top w:val="single" w:color="auto" w:sz="2" w:space="0"/>
              <w:left w:val="single" w:color="auto" w:sz="2" w:space="0"/>
              <w:bottom w:val="single" w:color="auto" w:sz="2" w:space="0"/>
              <w:right w:val="single" w:color="auto" w:sz="2" w:space="0"/>
            </w:tcBorders>
            <w:vAlign w:val="center"/>
          </w:tcPr>
          <w:p w14:paraId="00A844F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A07B1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3CD25E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F241D0">
            <w:pPr>
              <w:spacing w:before="0" w:after="0" w:line="240" w:lineRule="exact"/>
              <w:jc w:val="right"/>
              <w:rPr>
                <w:rFonts w:ascii="宋体" w:hAnsi="宋体" w:eastAsia="宋体" w:cs="宋体"/>
                <w:sz w:val="18"/>
                <w:szCs w:val="18"/>
              </w:rPr>
            </w:pPr>
            <w:r>
              <w:rPr>
                <w:rFonts w:ascii="宋体" w:hAnsi="宋体" w:eastAsia="宋体" w:cs="宋体"/>
                <w:sz w:val="18"/>
                <w:szCs w:val="18"/>
              </w:rPr>
              <w:t>5,654,266.35</w:t>
            </w:r>
          </w:p>
        </w:tc>
        <w:tc>
          <w:tcPr>
            <w:tcW w:w="741" w:type="dxa"/>
            <w:tcBorders>
              <w:top w:val="single" w:color="auto" w:sz="2" w:space="0"/>
              <w:left w:val="single" w:color="auto" w:sz="2" w:space="0"/>
              <w:bottom w:val="single" w:color="auto" w:sz="2" w:space="0"/>
              <w:right w:val="single" w:color="auto" w:sz="2" w:space="0"/>
            </w:tcBorders>
            <w:vAlign w:val="center"/>
          </w:tcPr>
          <w:p w14:paraId="1FF266F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80CEB8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36DD86">
            <w:pPr>
              <w:spacing w:before="0" w:after="0" w:line="240" w:lineRule="exact"/>
              <w:jc w:val="right"/>
              <w:rPr>
                <w:rFonts w:ascii="宋体" w:hAnsi="宋体" w:eastAsia="宋体" w:cs="宋体"/>
                <w:sz w:val="18"/>
                <w:szCs w:val="18"/>
              </w:rPr>
            </w:pPr>
            <w:r>
              <w:rPr>
                <w:rFonts w:ascii="宋体" w:hAnsi="宋体" w:eastAsia="宋体" w:cs="宋体"/>
                <w:sz w:val="18"/>
                <w:szCs w:val="18"/>
              </w:rPr>
              <w:t>34,300,000.00</w:t>
            </w:r>
          </w:p>
        </w:tc>
        <w:tc>
          <w:tcPr>
            <w:tcW w:w="741" w:type="dxa"/>
            <w:tcBorders>
              <w:top w:val="single" w:color="auto" w:sz="2" w:space="0"/>
              <w:left w:val="single" w:color="auto" w:sz="2" w:space="0"/>
              <w:bottom w:val="single" w:color="auto" w:sz="2" w:space="0"/>
              <w:right w:val="single" w:color="auto" w:sz="2" w:space="0"/>
            </w:tcBorders>
            <w:vAlign w:val="center"/>
          </w:tcPr>
          <w:p w14:paraId="78F58E5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37CB6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91492F">
            <w:pPr>
              <w:spacing w:before="0" w:after="0" w:line="240" w:lineRule="exact"/>
              <w:jc w:val="right"/>
              <w:rPr>
                <w:rFonts w:ascii="宋体" w:hAnsi="宋体" w:eastAsia="宋体" w:cs="宋体"/>
                <w:sz w:val="18"/>
                <w:szCs w:val="18"/>
              </w:rPr>
            </w:pPr>
            <w:r>
              <w:rPr>
                <w:rFonts w:ascii="宋体" w:hAnsi="宋体" w:eastAsia="宋体" w:cs="宋体"/>
                <w:sz w:val="18"/>
                <w:szCs w:val="18"/>
              </w:rPr>
              <w:t>383,508,827.42</w:t>
            </w:r>
          </w:p>
        </w:tc>
        <w:tc>
          <w:tcPr>
            <w:tcW w:w="741" w:type="dxa"/>
            <w:tcBorders>
              <w:top w:val="single" w:color="auto" w:sz="2" w:space="0"/>
              <w:left w:val="single" w:color="auto" w:sz="2" w:space="0"/>
              <w:bottom w:val="single" w:color="auto" w:sz="2" w:space="0"/>
              <w:right w:val="single" w:color="auto" w:sz="2" w:space="0"/>
            </w:tcBorders>
            <w:vAlign w:val="center"/>
          </w:tcPr>
          <w:p w14:paraId="0CC5378C">
            <w:pPr>
              <w:spacing w:before="0" w:after="0" w:line="240" w:lineRule="exact"/>
              <w:jc w:val="right"/>
              <w:rPr>
                <w:rFonts w:ascii="宋体" w:hAnsi="宋体" w:eastAsia="宋体" w:cs="宋体"/>
                <w:sz w:val="18"/>
                <w:szCs w:val="18"/>
              </w:rPr>
            </w:pPr>
          </w:p>
        </w:tc>
      </w:tr>
      <w:tr w14:paraId="43159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E1050DD">
            <w:pPr>
              <w:spacing w:before="0" w:after="0" w:line="240" w:lineRule="exact"/>
              <w:jc w:val="left"/>
              <w:rPr>
                <w:rFonts w:ascii="宋体" w:hAnsi="宋体" w:eastAsia="宋体" w:cs="宋体"/>
                <w:sz w:val="18"/>
                <w:szCs w:val="18"/>
              </w:rPr>
            </w:pPr>
            <w:r>
              <w:rPr>
                <w:rFonts w:ascii="宋体" w:hAnsi="宋体" w:eastAsia="宋体" w:cs="宋体"/>
                <w:sz w:val="18"/>
                <w:szCs w:val="18"/>
              </w:rPr>
              <w:t>淮北申皖发电有限公司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6BDDBDA2">
            <w:pPr>
              <w:spacing w:before="0" w:after="0" w:line="240" w:lineRule="exact"/>
              <w:jc w:val="right"/>
              <w:rPr>
                <w:rFonts w:ascii="宋体" w:hAnsi="宋体" w:eastAsia="宋体" w:cs="宋体"/>
                <w:sz w:val="18"/>
                <w:szCs w:val="18"/>
              </w:rPr>
            </w:pPr>
            <w:r>
              <w:rPr>
                <w:rFonts w:ascii="宋体" w:hAnsi="宋体" w:eastAsia="宋体" w:cs="宋体"/>
                <w:sz w:val="18"/>
                <w:szCs w:val="18"/>
              </w:rPr>
              <w:t>246,868,360.19</w:t>
            </w:r>
          </w:p>
        </w:tc>
        <w:tc>
          <w:tcPr>
            <w:tcW w:w="741" w:type="dxa"/>
            <w:tcBorders>
              <w:top w:val="single" w:color="auto" w:sz="2" w:space="0"/>
              <w:left w:val="single" w:color="auto" w:sz="2" w:space="0"/>
              <w:bottom w:val="single" w:color="auto" w:sz="2" w:space="0"/>
              <w:right w:val="single" w:color="auto" w:sz="2" w:space="0"/>
            </w:tcBorders>
            <w:vAlign w:val="center"/>
          </w:tcPr>
          <w:p w14:paraId="2C599B1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86B71F">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FB31FB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0C0709">
            <w:pPr>
              <w:spacing w:before="0" w:after="0" w:line="240" w:lineRule="exact"/>
              <w:jc w:val="right"/>
              <w:rPr>
                <w:rFonts w:ascii="宋体" w:hAnsi="宋体" w:eastAsia="宋体" w:cs="宋体"/>
                <w:sz w:val="18"/>
                <w:szCs w:val="18"/>
              </w:rPr>
            </w:pPr>
            <w:r>
              <w:rPr>
                <w:rFonts w:ascii="宋体" w:hAnsi="宋体" w:eastAsia="宋体" w:cs="宋体"/>
                <w:sz w:val="18"/>
                <w:szCs w:val="18"/>
              </w:rPr>
              <w:t>28,154,202.34</w:t>
            </w:r>
          </w:p>
        </w:tc>
        <w:tc>
          <w:tcPr>
            <w:tcW w:w="741" w:type="dxa"/>
            <w:tcBorders>
              <w:top w:val="single" w:color="auto" w:sz="2" w:space="0"/>
              <w:left w:val="single" w:color="auto" w:sz="2" w:space="0"/>
              <w:bottom w:val="single" w:color="auto" w:sz="2" w:space="0"/>
              <w:right w:val="single" w:color="auto" w:sz="2" w:space="0"/>
            </w:tcBorders>
            <w:vAlign w:val="center"/>
          </w:tcPr>
          <w:p w14:paraId="5C3532A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8C89B0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A09A0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33DBED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E00CD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83EB44">
            <w:pPr>
              <w:spacing w:before="0" w:after="0" w:line="240" w:lineRule="exact"/>
              <w:jc w:val="right"/>
              <w:rPr>
                <w:rFonts w:ascii="宋体" w:hAnsi="宋体" w:eastAsia="宋体" w:cs="宋体"/>
                <w:sz w:val="18"/>
                <w:szCs w:val="18"/>
              </w:rPr>
            </w:pPr>
            <w:r>
              <w:rPr>
                <w:rFonts w:ascii="宋体" w:hAnsi="宋体" w:eastAsia="宋体" w:cs="宋体"/>
                <w:sz w:val="18"/>
                <w:szCs w:val="18"/>
              </w:rPr>
              <w:t>275,022,562.53</w:t>
            </w:r>
          </w:p>
        </w:tc>
        <w:tc>
          <w:tcPr>
            <w:tcW w:w="741" w:type="dxa"/>
            <w:tcBorders>
              <w:top w:val="single" w:color="auto" w:sz="2" w:space="0"/>
              <w:left w:val="single" w:color="auto" w:sz="2" w:space="0"/>
              <w:bottom w:val="single" w:color="auto" w:sz="2" w:space="0"/>
              <w:right w:val="single" w:color="auto" w:sz="2" w:space="0"/>
            </w:tcBorders>
            <w:vAlign w:val="center"/>
          </w:tcPr>
          <w:p w14:paraId="3EE431FF">
            <w:pPr>
              <w:spacing w:before="0" w:after="0" w:line="240" w:lineRule="exact"/>
              <w:jc w:val="right"/>
              <w:rPr>
                <w:rFonts w:ascii="宋体" w:hAnsi="宋体" w:eastAsia="宋体" w:cs="宋体"/>
                <w:sz w:val="18"/>
                <w:szCs w:val="18"/>
              </w:rPr>
            </w:pPr>
          </w:p>
        </w:tc>
      </w:tr>
      <w:tr w14:paraId="76372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1F306BD">
            <w:pPr>
              <w:spacing w:before="0" w:after="0" w:line="240" w:lineRule="exact"/>
              <w:jc w:val="left"/>
              <w:rPr>
                <w:rFonts w:ascii="宋体" w:hAnsi="宋体" w:eastAsia="宋体" w:cs="宋体"/>
                <w:sz w:val="18"/>
                <w:szCs w:val="18"/>
              </w:rPr>
            </w:pPr>
            <w:r>
              <w:rPr>
                <w:rFonts w:ascii="宋体" w:hAnsi="宋体" w:eastAsia="宋体" w:cs="宋体"/>
                <w:sz w:val="18"/>
                <w:szCs w:val="18"/>
              </w:rPr>
              <w:t>国电优能宿松风电有限公司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2A7F7984">
            <w:pPr>
              <w:spacing w:before="0" w:after="0" w:line="240" w:lineRule="exact"/>
              <w:jc w:val="right"/>
              <w:rPr>
                <w:rFonts w:ascii="宋体" w:hAnsi="宋体" w:eastAsia="宋体" w:cs="宋体"/>
                <w:sz w:val="18"/>
                <w:szCs w:val="18"/>
              </w:rPr>
            </w:pPr>
            <w:r>
              <w:rPr>
                <w:rFonts w:ascii="宋体" w:hAnsi="宋体" w:eastAsia="宋体" w:cs="宋体"/>
                <w:sz w:val="18"/>
                <w:szCs w:val="18"/>
              </w:rPr>
              <w:t>83,856,012.87</w:t>
            </w:r>
          </w:p>
        </w:tc>
        <w:tc>
          <w:tcPr>
            <w:tcW w:w="741" w:type="dxa"/>
            <w:tcBorders>
              <w:top w:val="single" w:color="auto" w:sz="2" w:space="0"/>
              <w:left w:val="single" w:color="auto" w:sz="2" w:space="0"/>
              <w:bottom w:val="single" w:color="auto" w:sz="2" w:space="0"/>
              <w:right w:val="single" w:color="auto" w:sz="2" w:space="0"/>
            </w:tcBorders>
            <w:vAlign w:val="center"/>
          </w:tcPr>
          <w:p w14:paraId="7D2A055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80EF2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C332C0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FD483C">
            <w:pPr>
              <w:spacing w:before="0" w:after="0" w:line="240" w:lineRule="exact"/>
              <w:jc w:val="right"/>
              <w:rPr>
                <w:rFonts w:ascii="宋体" w:hAnsi="宋体" w:eastAsia="宋体" w:cs="宋体"/>
                <w:sz w:val="18"/>
                <w:szCs w:val="18"/>
              </w:rPr>
            </w:pPr>
            <w:r>
              <w:rPr>
                <w:rFonts w:ascii="宋体" w:hAnsi="宋体" w:eastAsia="宋体" w:cs="宋体"/>
                <w:sz w:val="18"/>
                <w:szCs w:val="18"/>
              </w:rPr>
              <w:t>2,511,462.97</w:t>
            </w:r>
          </w:p>
        </w:tc>
        <w:tc>
          <w:tcPr>
            <w:tcW w:w="741" w:type="dxa"/>
            <w:tcBorders>
              <w:top w:val="single" w:color="auto" w:sz="2" w:space="0"/>
              <w:left w:val="single" w:color="auto" w:sz="2" w:space="0"/>
              <w:bottom w:val="single" w:color="auto" w:sz="2" w:space="0"/>
              <w:right w:val="single" w:color="auto" w:sz="2" w:space="0"/>
            </w:tcBorders>
            <w:vAlign w:val="center"/>
          </w:tcPr>
          <w:p w14:paraId="3FAF92D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C5FCF6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A8ADE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FFF447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F3AD8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073FE4">
            <w:pPr>
              <w:spacing w:before="0" w:after="0" w:line="240" w:lineRule="exact"/>
              <w:jc w:val="right"/>
              <w:rPr>
                <w:rFonts w:ascii="宋体" w:hAnsi="宋体" w:eastAsia="宋体" w:cs="宋体"/>
                <w:sz w:val="18"/>
                <w:szCs w:val="18"/>
              </w:rPr>
            </w:pPr>
            <w:r>
              <w:rPr>
                <w:rFonts w:ascii="宋体" w:hAnsi="宋体" w:eastAsia="宋体" w:cs="宋体"/>
                <w:sz w:val="18"/>
                <w:szCs w:val="18"/>
              </w:rPr>
              <w:t>86,367,475.84</w:t>
            </w:r>
          </w:p>
        </w:tc>
        <w:tc>
          <w:tcPr>
            <w:tcW w:w="741" w:type="dxa"/>
            <w:tcBorders>
              <w:top w:val="single" w:color="auto" w:sz="2" w:space="0"/>
              <w:left w:val="single" w:color="auto" w:sz="2" w:space="0"/>
              <w:bottom w:val="single" w:color="auto" w:sz="2" w:space="0"/>
              <w:right w:val="single" w:color="auto" w:sz="2" w:space="0"/>
            </w:tcBorders>
            <w:vAlign w:val="center"/>
          </w:tcPr>
          <w:p w14:paraId="4CB4BC5B">
            <w:pPr>
              <w:spacing w:before="0" w:after="0" w:line="240" w:lineRule="exact"/>
              <w:jc w:val="right"/>
              <w:rPr>
                <w:rFonts w:ascii="宋体" w:hAnsi="宋体" w:eastAsia="宋体" w:cs="宋体"/>
                <w:sz w:val="18"/>
                <w:szCs w:val="18"/>
              </w:rPr>
            </w:pPr>
          </w:p>
        </w:tc>
      </w:tr>
      <w:tr w14:paraId="77399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151D27D">
            <w:pPr>
              <w:spacing w:before="0" w:after="0" w:line="240" w:lineRule="exact"/>
              <w:jc w:val="left"/>
              <w:rPr>
                <w:rFonts w:ascii="宋体" w:hAnsi="宋体" w:eastAsia="宋体" w:cs="宋体"/>
                <w:sz w:val="18"/>
                <w:szCs w:val="18"/>
              </w:rPr>
            </w:pPr>
            <w:r>
              <w:rPr>
                <w:rFonts w:ascii="宋体" w:hAnsi="宋体" w:eastAsia="宋体" w:cs="宋体"/>
                <w:sz w:val="18"/>
                <w:szCs w:val="18"/>
              </w:rPr>
              <w:t>国电皖能太湖风电有限公司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323D1285">
            <w:pPr>
              <w:spacing w:before="0" w:after="0" w:line="240" w:lineRule="exact"/>
              <w:jc w:val="right"/>
              <w:rPr>
                <w:rFonts w:ascii="宋体" w:hAnsi="宋体" w:eastAsia="宋体" w:cs="宋体"/>
                <w:sz w:val="18"/>
                <w:szCs w:val="18"/>
              </w:rPr>
            </w:pPr>
            <w:r>
              <w:rPr>
                <w:rFonts w:ascii="宋体" w:hAnsi="宋体" w:eastAsia="宋体" w:cs="宋体"/>
                <w:sz w:val="18"/>
                <w:szCs w:val="18"/>
              </w:rPr>
              <w:t>57,981,835.82</w:t>
            </w:r>
          </w:p>
        </w:tc>
        <w:tc>
          <w:tcPr>
            <w:tcW w:w="741" w:type="dxa"/>
            <w:tcBorders>
              <w:top w:val="single" w:color="auto" w:sz="2" w:space="0"/>
              <w:left w:val="single" w:color="auto" w:sz="2" w:space="0"/>
              <w:bottom w:val="single" w:color="auto" w:sz="2" w:space="0"/>
              <w:right w:val="single" w:color="auto" w:sz="2" w:space="0"/>
            </w:tcBorders>
            <w:vAlign w:val="center"/>
          </w:tcPr>
          <w:p w14:paraId="5E0939F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B9375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3F33C66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124F8E">
            <w:pPr>
              <w:spacing w:before="0" w:after="0" w:line="240" w:lineRule="exact"/>
              <w:jc w:val="right"/>
              <w:rPr>
                <w:rFonts w:ascii="宋体" w:hAnsi="宋体" w:eastAsia="宋体" w:cs="宋体"/>
                <w:sz w:val="18"/>
                <w:szCs w:val="18"/>
              </w:rPr>
            </w:pPr>
            <w:r>
              <w:rPr>
                <w:rFonts w:ascii="宋体" w:hAnsi="宋体" w:eastAsia="宋体" w:cs="宋体"/>
                <w:sz w:val="18"/>
                <w:szCs w:val="18"/>
              </w:rPr>
              <w:t>995,156.15</w:t>
            </w:r>
          </w:p>
        </w:tc>
        <w:tc>
          <w:tcPr>
            <w:tcW w:w="741" w:type="dxa"/>
            <w:tcBorders>
              <w:top w:val="single" w:color="auto" w:sz="2" w:space="0"/>
              <w:left w:val="single" w:color="auto" w:sz="2" w:space="0"/>
              <w:bottom w:val="single" w:color="auto" w:sz="2" w:space="0"/>
              <w:right w:val="single" w:color="auto" w:sz="2" w:space="0"/>
            </w:tcBorders>
            <w:vAlign w:val="center"/>
          </w:tcPr>
          <w:p w14:paraId="7E58F6A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3B2BF3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64758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C4E144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096B8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A4256C">
            <w:pPr>
              <w:spacing w:before="0" w:after="0" w:line="240" w:lineRule="exact"/>
              <w:jc w:val="right"/>
              <w:rPr>
                <w:rFonts w:ascii="宋体" w:hAnsi="宋体" w:eastAsia="宋体" w:cs="宋体"/>
                <w:sz w:val="18"/>
                <w:szCs w:val="18"/>
              </w:rPr>
            </w:pPr>
            <w:r>
              <w:rPr>
                <w:rFonts w:ascii="宋体" w:hAnsi="宋体" w:eastAsia="宋体" w:cs="宋体"/>
                <w:sz w:val="18"/>
                <w:szCs w:val="18"/>
              </w:rPr>
              <w:t>58,976,991.97</w:t>
            </w:r>
          </w:p>
        </w:tc>
        <w:tc>
          <w:tcPr>
            <w:tcW w:w="741" w:type="dxa"/>
            <w:tcBorders>
              <w:top w:val="single" w:color="auto" w:sz="2" w:space="0"/>
              <w:left w:val="single" w:color="auto" w:sz="2" w:space="0"/>
              <w:bottom w:val="single" w:color="auto" w:sz="2" w:space="0"/>
              <w:right w:val="single" w:color="auto" w:sz="2" w:space="0"/>
            </w:tcBorders>
            <w:vAlign w:val="center"/>
          </w:tcPr>
          <w:p w14:paraId="7ACE884D">
            <w:pPr>
              <w:spacing w:before="0" w:after="0" w:line="240" w:lineRule="exact"/>
              <w:jc w:val="right"/>
              <w:rPr>
                <w:rFonts w:ascii="宋体" w:hAnsi="宋体" w:eastAsia="宋体" w:cs="宋体"/>
                <w:sz w:val="18"/>
                <w:szCs w:val="18"/>
              </w:rPr>
            </w:pPr>
          </w:p>
        </w:tc>
      </w:tr>
      <w:tr w14:paraId="257DD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916DFC5">
            <w:pPr>
              <w:spacing w:before="0" w:after="0" w:line="240" w:lineRule="exact"/>
              <w:jc w:val="left"/>
              <w:rPr>
                <w:rFonts w:ascii="宋体" w:hAnsi="宋体" w:eastAsia="宋体" w:cs="宋体"/>
                <w:sz w:val="18"/>
                <w:szCs w:val="18"/>
              </w:rPr>
            </w:pPr>
            <w:r>
              <w:rPr>
                <w:rFonts w:ascii="宋体" w:hAnsi="宋体" w:eastAsia="宋体" w:cs="宋体"/>
                <w:sz w:val="18"/>
                <w:szCs w:val="18"/>
              </w:rPr>
              <w:t>国电皖能望江风电有限公司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6AA47EAE">
            <w:pPr>
              <w:spacing w:before="0" w:after="0" w:line="240" w:lineRule="exact"/>
              <w:jc w:val="right"/>
              <w:rPr>
                <w:rFonts w:ascii="宋体" w:hAnsi="宋体" w:eastAsia="宋体" w:cs="宋体"/>
                <w:sz w:val="18"/>
                <w:szCs w:val="18"/>
              </w:rPr>
            </w:pPr>
            <w:r>
              <w:rPr>
                <w:rFonts w:ascii="宋体" w:hAnsi="宋体" w:eastAsia="宋体" w:cs="宋体"/>
                <w:sz w:val="18"/>
                <w:szCs w:val="18"/>
              </w:rPr>
              <w:t>73,359,877.37</w:t>
            </w:r>
          </w:p>
        </w:tc>
        <w:tc>
          <w:tcPr>
            <w:tcW w:w="741" w:type="dxa"/>
            <w:tcBorders>
              <w:top w:val="single" w:color="auto" w:sz="2" w:space="0"/>
              <w:left w:val="single" w:color="auto" w:sz="2" w:space="0"/>
              <w:bottom w:val="single" w:color="auto" w:sz="2" w:space="0"/>
              <w:right w:val="single" w:color="auto" w:sz="2" w:space="0"/>
            </w:tcBorders>
            <w:vAlign w:val="center"/>
          </w:tcPr>
          <w:p w14:paraId="148080C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9D340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2579FD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A95FB9">
            <w:pPr>
              <w:spacing w:before="0" w:after="0" w:line="240" w:lineRule="exact"/>
              <w:jc w:val="right"/>
              <w:rPr>
                <w:rFonts w:ascii="宋体" w:hAnsi="宋体" w:eastAsia="宋体" w:cs="宋体"/>
                <w:sz w:val="18"/>
                <w:szCs w:val="18"/>
              </w:rPr>
            </w:pPr>
            <w:r>
              <w:rPr>
                <w:rFonts w:ascii="宋体" w:hAnsi="宋体" w:eastAsia="宋体" w:cs="宋体"/>
                <w:sz w:val="18"/>
                <w:szCs w:val="18"/>
              </w:rPr>
              <w:t>3,233,132.22</w:t>
            </w:r>
          </w:p>
        </w:tc>
        <w:tc>
          <w:tcPr>
            <w:tcW w:w="741" w:type="dxa"/>
            <w:tcBorders>
              <w:top w:val="single" w:color="auto" w:sz="2" w:space="0"/>
              <w:left w:val="single" w:color="auto" w:sz="2" w:space="0"/>
              <w:bottom w:val="single" w:color="auto" w:sz="2" w:space="0"/>
              <w:right w:val="single" w:color="auto" w:sz="2" w:space="0"/>
            </w:tcBorders>
            <w:vAlign w:val="center"/>
          </w:tcPr>
          <w:p w14:paraId="1D224B8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77FF4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9060A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974D5E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F3838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FCD063">
            <w:pPr>
              <w:spacing w:before="0" w:after="0" w:line="240" w:lineRule="exact"/>
              <w:jc w:val="right"/>
              <w:rPr>
                <w:rFonts w:ascii="宋体" w:hAnsi="宋体" w:eastAsia="宋体" w:cs="宋体"/>
                <w:sz w:val="18"/>
                <w:szCs w:val="18"/>
              </w:rPr>
            </w:pPr>
            <w:r>
              <w:rPr>
                <w:rFonts w:ascii="宋体" w:hAnsi="宋体" w:eastAsia="宋体" w:cs="宋体"/>
                <w:sz w:val="18"/>
                <w:szCs w:val="18"/>
              </w:rPr>
              <w:t>76,593,009.59</w:t>
            </w:r>
          </w:p>
        </w:tc>
        <w:tc>
          <w:tcPr>
            <w:tcW w:w="741" w:type="dxa"/>
            <w:tcBorders>
              <w:top w:val="single" w:color="auto" w:sz="2" w:space="0"/>
              <w:left w:val="single" w:color="auto" w:sz="2" w:space="0"/>
              <w:bottom w:val="single" w:color="auto" w:sz="2" w:space="0"/>
              <w:right w:val="single" w:color="auto" w:sz="2" w:space="0"/>
            </w:tcBorders>
            <w:vAlign w:val="center"/>
          </w:tcPr>
          <w:p w14:paraId="411D2098">
            <w:pPr>
              <w:spacing w:before="0" w:after="0" w:line="240" w:lineRule="exact"/>
              <w:jc w:val="right"/>
              <w:rPr>
                <w:rFonts w:ascii="宋体" w:hAnsi="宋体" w:eastAsia="宋体" w:cs="宋体"/>
                <w:sz w:val="18"/>
                <w:szCs w:val="18"/>
              </w:rPr>
            </w:pPr>
          </w:p>
        </w:tc>
      </w:tr>
      <w:tr w14:paraId="40C30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7BCA9CFE">
            <w:pPr>
              <w:spacing w:before="0" w:after="0" w:line="240" w:lineRule="exact"/>
              <w:jc w:val="left"/>
              <w:rPr>
                <w:rFonts w:ascii="宋体" w:hAnsi="宋体" w:eastAsia="宋体" w:cs="宋体"/>
                <w:sz w:val="18"/>
                <w:szCs w:val="18"/>
              </w:rPr>
            </w:pPr>
            <w:r>
              <w:rPr>
                <w:rFonts w:ascii="宋体" w:hAnsi="宋体" w:eastAsia="宋体" w:cs="宋体"/>
                <w:sz w:val="18"/>
                <w:szCs w:val="18"/>
              </w:rPr>
              <w:t>国能神皖能源有限责任公司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7EAA9291">
            <w:pPr>
              <w:spacing w:before="0" w:after="0" w:line="240" w:lineRule="exact"/>
              <w:jc w:val="right"/>
              <w:rPr>
                <w:rFonts w:ascii="宋体" w:hAnsi="宋体" w:eastAsia="宋体" w:cs="宋体"/>
                <w:sz w:val="18"/>
                <w:szCs w:val="18"/>
              </w:rPr>
            </w:pPr>
            <w:r>
              <w:rPr>
                <w:rFonts w:ascii="宋体" w:hAnsi="宋体" w:eastAsia="宋体" w:cs="宋体"/>
                <w:sz w:val="18"/>
                <w:szCs w:val="18"/>
              </w:rPr>
              <w:t>8,707,591,239.10</w:t>
            </w:r>
          </w:p>
        </w:tc>
        <w:tc>
          <w:tcPr>
            <w:tcW w:w="741" w:type="dxa"/>
            <w:tcBorders>
              <w:top w:val="single" w:color="auto" w:sz="2" w:space="0"/>
              <w:left w:val="single" w:color="auto" w:sz="2" w:space="0"/>
              <w:bottom w:val="single" w:color="auto" w:sz="2" w:space="0"/>
              <w:right w:val="single" w:color="auto" w:sz="2" w:space="0"/>
            </w:tcBorders>
            <w:vAlign w:val="center"/>
          </w:tcPr>
          <w:p w14:paraId="2714D50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128F9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1C64C1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878AC38">
            <w:pPr>
              <w:spacing w:before="0" w:after="0" w:line="240" w:lineRule="exact"/>
              <w:jc w:val="right"/>
              <w:rPr>
                <w:rFonts w:ascii="宋体" w:hAnsi="宋体" w:eastAsia="宋体" w:cs="宋体"/>
                <w:sz w:val="18"/>
                <w:szCs w:val="18"/>
              </w:rPr>
            </w:pPr>
            <w:r>
              <w:rPr>
                <w:rFonts w:ascii="宋体" w:hAnsi="宋体" w:eastAsia="宋体" w:cs="宋体"/>
                <w:sz w:val="18"/>
                <w:szCs w:val="18"/>
              </w:rPr>
              <w:t>232,112,454.55</w:t>
            </w:r>
          </w:p>
        </w:tc>
        <w:tc>
          <w:tcPr>
            <w:tcW w:w="741" w:type="dxa"/>
            <w:tcBorders>
              <w:top w:val="single" w:color="auto" w:sz="2" w:space="0"/>
              <w:left w:val="single" w:color="auto" w:sz="2" w:space="0"/>
              <w:bottom w:val="single" w:color="auto" w:sz="2" w:space="0"/>
              <w:right w:val="single" w:color="auto" w:sz="2" w:space="0"/>
            </w:tcBorders>
            <w:vAlign w:val="center"/>
          </w:tcPr>
          <w:p w14:paraId="0E0D3D1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535980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30EAE2">
            <w:pPr>
              <w:spacing w:before="0" w:after="0" w:line="240" w:lineRule="exact"/>
              <w:jc w:val="right"/>
              <w:rPr>
                <w:rFonts w:ascii="宋体" w:hAnsi="宋体" w:eastAsia="宋体" w:cs="宋体"/>
                <w:sz w:val="18"/>
                <w:szCs w:val="18"/>
              </w:rPr>
            </w:pPr>
            <w:r>
              <w:rPr>
                <w:rFonts w:ascii="宋体" w:hAnsi="宋体" w:eastAsia="宋体" w:cs="宋体"/>
                <w:sz w:val="18"/>
                <w:szCs w:val="18"/>
              </w:rPr>
              <w:t>645,718,864.64</w:t>
            </w:r>
          </w:p>
        </w:tc>
        <w:tc>
          <w:tcPr>
            <w:tcW w:w="741" w:type="dxa"/>
            <w:tcBorders>
              <w:top w:val="single" w:color="auto" w:sz="2" w:space="0"/>
              <w:left w:val="single" w:color="auto" w:sz="2" w:space="0"/>
              <w:bottom w:val="single" w:color="auto" w:sz="2" w:space="0"/>
              <w:right w:val="single" w:color="auto" w:sz="2" w:space="0"/>
            </w:tcBorders>
            <w:vAlign w:val="center"/>
          </w:tcPr>
          <w:p w14:paraId="766FA12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3D395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020E62">
            <w:pPr>
              <w:spacing w:before="0" w:after="0" w:line="240" w:lineRule="exact"/>
              <w:jc w:val="right"/>
              <w:rPr>
                <w:rFonts w:ascii="宋体" w:hAnsi="宋体" w:eastAsia="宋体" w:cs="宋体"/>
                <w:sz w:val="18"/>
                <w:szCs w:val="18"/>
              </w:rPr>
            </w:pPr>
            <w:r>
              <w:rPr>
                <w:rFonts w:ascii="宋体" w:hAnsi="宋体" w:eastAsia="宋体" w:cs="宋体"/>
                <w:sz w:val="18"/>
                <w:szCs w:val="18"/>
              </w:rPr>
              <w:t>8,293,984,829.01</w:t>
            </w:r>
          </w:p>
        </w:tc>
        <w:tc>
          <w:tcPr>
            <w:tcW w:w="741" w:type="dxa"/>
            <w:tcBorders>
              <w:top w:val="single" w:color="auto" w:sz="2" w:space="0"/>
              <w:left w:val="single" w:color="auto" w:sz="2" w:space="0"/>
              <w:bottom w:val="single" w:color="auto" w:sz="2" w:space="0"/>
              <w:right w:val="single" w:color="auto" w:sz="2" w:space="0"/>
            </w:tcBorders>
            <w:vAlign w:val="center"/>
          </w:tcPr>
          <w:p w14:paraId="307E2CD4">
            <w:pPr>
              <w:spacing w:before="0" w:after="0" w:line="240" w:lineRule="exact"/>
              <w:jc w:val="right"/>
              <w:rPr>
                <w:rFonts w:ascii="宋体" w:hAnsi="宋体" w:eastAsia="宋体" w:cs="宋体"/>
                <w:sz w:val="18"/>
                <w:szCs w:val="18"/>
              </w:rPr>
            </w:pPr>
          </w:p>
        </w:tc>
      </w:tr>
      <w:tr w14:paraId="022CB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6888B7D6">
            <w:pPr>
              <w:spacing w:before="0" w:after="0" w:line="240" w:lineRule="exact"/>
              <w:jc w:val="left"/>
              <w:rPr>
                <w:rFonts w:ascii="宋体" w:hAnsi="宋体" w:eastAsia="宋体" w:cs="宋体"/>
                <w:sz w:val="18"/>
                <w:szCs w:val="18"/>
              </w:rPr>
            </w:pPr>
            <w:r>
              <w:rPr>
                <w:rFonts w:ascii="宋体" w:hAnsi="宋体" w:eastAsia="宋体" w:cs="宋体"/>
                <w:sz w:val="18"/>
                <w:szCs w:val="18"/>
              </w:rPr>
              <w:t>国电皖能宿松风电有限公司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590C1296">
            <w:pPr>
              <w:spacing w:before="0" w:after="0" w:line="240" w:lineRule="exact"/>
              <w:jc w:val="right"/>
              <w:rPr>
                <w:rFonts w:ascii="宋体" w:hAnsi="宋体" w:eastAsia="宋体" w:cs="宋体"/>
                <w:sz w:val="18"/>
                <w:szCs w:val="18"/>
              </w:rPr>
            </w:pPr>
            <w:r>
              <w:rPr>
                <w:rFonts w:ascii="宋体" w:hAnsi="宋体" w:eastAsia="宋体" w:cs="宋体"/>
                <w:sz w:val="18"/>
                <w:szCs w:val="18"/>
              </w:rPr>
              <w:t>81,955,613.56</w:t>
            </w:r>
          </w:p>
        </w:tc>
        <w:tc>
          <w:tcPr>
            <w:tcW w:w="741" w:type="dxa"/>
            <w:tcBorders>
              <w:top w:val="single" w:color="auto" w:sz="2" w:space="0"/>
              <w:left w:val="single" w:color="auto" w:sz="2" w:space="0"/>
              <w:bottom w:val="single" w:color="auto" w:sz="2" w:space="0"/>
              <w:right w:val="single" w:color="auto" w:sz="2" w:space="0"/>
            </w:tcBorders>
            <w:vAlign w:val="center"/>
          </w:tcPr>
          <w:p w14:paraId="6C7E862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45087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9F07F30">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8DF456">
            <w:pPr>
              <w:spacing w:before="0" w:after="0" w:line="240" w:lineRule="exact"/>
              <w:jc w:val="right"/>
              <w:rPr>
                <w:rFonts w:ascii="宋体" w:hAnsi="宋体" w:eastAsia="宋体" w:cs="宋体"/>
                <w:sz w:val="18"/>
                <w:szCs w:val="18"/>
              </w:rPr>
            </w:pPr>
            <w:r>
              <w:rPr>
                <w:rFonts w:ascii="宋体" w:hAnsi="宋体" w:eastAsia="宋体" w:cs="宋体"/>
                <w:sz w:val="18"/>
                <w:szCs w:val="18"/>
              </w:rPr>
              <w:t>1,580,444.86</w:t>
            </w:r>
          </w:p>
        </w:tc>
        <w:tc>
          <w:tcPr>
            <w:tcW w:w="741" w:type="dxa"/>
            <w:tcBorders>
              <w:top w:val="single" w:color="auto" w:sz="2" w:space="0"/>
              <w:left w:val="single" w:color="auto" w:sz="2" w:space="0"/>
              <w:bottom w:val="single" w:color="auto" w:sz="2" w:space="0"/>
              <w:right w:val="single" w:color="auto" w:sz="2" w:space="0"/>
            </w:tcBorders>
            <w:vAlign w:val="center"/>
          </w:tcPr>
          <w:p w14:paraId="3FF1F19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28190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642E6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6D378A0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F14F35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3EEB75">
            <w:pPr>
              <w:spacing w:before="0" w:after="0" w:line="240" w:lineRule="exact"/>
              <w:jc w:val="right"/>
              <w:rPr>
                <w:rFonts w:ascii="宋体" w:hAnsi="宋体" w:eastAsia="宋体" w:cs="宋体"/>
                <w:sz w:val="18"/>
                <w:szCs w:val="18"/>
              </w:rPr>
            </w:pPr>
            <w:r>
              <w:rPr>
                <w:rFonts w:ascii="宋体" w:hAnsi="宋体" w:eastAsia="宋体" w:cs="宋体"/>
                <w:sz w:val="18"/>
                <w:szCs w:val="18"/>
              </w:rPr>
              <w:t>83,536,058.42</w:t>
            </w:r>
          </w:p>
        </w:tc>
        <w:tc>
          <w:tcPr>
            <w:tcW w:w="741" w:type="dxa"/>
            <w:tcBorders>
              <w:top w:val="single" w:color="auto" w:sz="2" w:space="0"/>
              <w:left w:val="single" w:color="auto" w:sz="2" w:space="0"/>
              <w:bottom w:val="single" w:color="auto" w:sz="2" w:space="0"/>
              <w:right w:val="single" w:color="auto" w:sz="2" w:space="0"/>
            </w:tcBorders>
            <w:vAlign w:val="center"/>
          </w:tcPr>
          <w:p w14:paraId="19004C94">
            <w:pPr>
              <w:spacing w:before="0" w:after="0" w:line="240" w:lineRule="exact"/>
              <w:jc w:val="right"/>
              <w:rPr>
                <w:rFonts w:ascii="宋体" w:hAnsi="宋体" w:eastAsia="宋体" w:cs="宋体"/>
                <w:sz w:val="18"/>
                <w:szCs w:val="18"/>
              </w:rPr>
            </w:pPr>
          </w:p>
        </w:tc>
      </w:tr>
      <w:tr w14:paraId="7ADD2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63DF2C4">
            <w:pPr>
              <w:spacing w:before="0" w:after="0" w:line="240" w:lineRule="exact"/>
              <w:jc w:val="left"/>
              <w:rPr>
                <w:rFonts w:ascii="宋体" w:hAnsi="宋体" w:eastAsia="宋体" w:cs="宋体"/>
                <w:sz w:val="18"/>
                <w:szCs w:val="18"/>
              </w:rPr>
            </w:pPr>
            <w:r>
              <w:rPr>
                <w:rFonts w:ascii="宋体" w:hAnsi="宋体" w:eastAsia="宋体" w:cs="宋体"/>
                <w:sz w:val="18"/>
                <w:szCs w:val="18"/>
              </w:rPr>
              <w:t>安徽桐城抽水蓄能有限公司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7241CFD0">
            <w:pPr>
              <w:spacing w:before="0" w:after="0" w:line="240" w:lineRule="exact"/>
              <w:jc w:val="right"/>
              <w:rPr>
                <w:rFonts w:ascii="宋体" w:hAnsi="宋体" w:eastAsia="宋体" w:cs="宋体"/>
                <w:sz w:val="18"/>
                <w:szCs w:val="18"/>
              </w:rPr>
            </w:pPr>
            <w:r>
              <w:rPr>
                <w:rFonts w:ascii="宋体" w:hAnsi="宋体" w:eastAsia="宋体" w:cs="宋体"/>
                <w:sz w:val="18"/>
                <w:szCs w:val="18"/>
              </w:rPr>
              <w:t>119,610,000.00</w:t>
            </w:r>
          </w:p>
        </w:tc>
        <w:tc>
          <w:tcPr>
            <w:tcW w:w="741" w:type="dxa"/>
            <w:tcBorders>
              <w:top w:val="single" w:color="auto" w:sz="2" w:space="0"/>
              <w:left w:val="single" w:color="auto" w:sz="2" w:space="0"/>
              <w:bottom w:val="single" w:color="auto" w:sz="2" w:space="0"/>
              <w:right w:val="single" w:color="auto" w:sz="2" w:space="0"/>
            </w:tcBorders>
            <w:vAlign w:val="center"/>
          </w:tcPr>
          <w:p w14:paraId="68E3BCB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46C85E">
            <w:pPr>
              <w:spacing w:before="0" w:after="0" w:line="240" w:lineRule="exact"/>
              <w:jc w:val="right"/>
              <w:rPr>
                <w:rFonts w:ascii="宋体" w:hAnsi="宋体" w:eastAsia="宋体" w:cs="宋体"/>
                <w:sz w:val="18"/>
                <w:szCs w:val="18"/>
              </w:rPr>
            </w:pPr>
            <w:r>
              <w:rPr>
                <w:rFonts w:ascii="宋体" w:hAnsi="宋体" w:eastAsia="宋体" w:cs="宋体"/>
                <w:sz w:val="18"/>
                <w:szCs w:val="18"/>
              </w:rPr>
              <w:t>24,000,000.00</w:t>
            </w:r>
          </w:p>
        </w:tc>
        <w:tc>
          <w:tcPr>
            <w:tcW w:w="741" w:type="dxa"/>
            <w:tcBorders>
              <w:top w:val="single" w:color="auto" w:sz="2" w:space="0"/>
              <w:left w:val="single" w:color="auto" w:sz="2" w:space="0"/>
              <w:bottom w:val="single" w:color="auto" w:sz="2" w:space="0"/>
              <w:right w:val="single" w:color="auto" w:sz="2" w:space="0"/>
            </w:tcBorders>
            <w:vAlign w:val="center"/>
          </w:tcPr>
          <w:p w14:paraId="6EC62BA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313F8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ED8604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D551C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940408">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2A88350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E9CC3D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FEC54D">
            <w:pPr>
              <w:spacing w:before="0" w:after="0" w:line="240" w:lineRule="exact"/>
              <w:jc w:val="right"/>
              <w:rPr>
                <w:rFonts w:ascii="宋体" w:hAnsi="宋体" w:eastAsia="宋体" w:cs="宋体"/>
                <w:sz w:val="18"/>
                <w:szCs w:val="18"/>
              </w:rPr>
            </w:pPr>
            <w:r>
              <w:rPr>
                <w:rFonts w:ascii="宋体" w:hAnsi="宋体" w:eastAsia="宋体" w:cs="宋体"/>
                <w:sz w:val="18"/>
                <w:szCs w:val="18"/>
              </w:rPr>
              <w:t>143,610,000.00</w:t>
            </w:r>
          </w:p>
        </w:tc>
        <w:tc>
          <w:tcPr>
            <w:tcW w:w="741" w:type="dxa"/>
            <w:tcBorders>
              <w:top w:val="single" w:color="auto" w:sz="2" w:space="0"/>
              <w:left w:val="single" w:color="auto" w:sz="2" w:space="0"/>
              <w:bottom w:val="single" w:color="auto" w:sz="2" w:space="0"/>
              <w:right w:val="single" w:color="auto" w:sz="2" w:space="0"/>
            </w:tcBorders>
            <w:vAlign w:val="center"/>
          </w:tcPr>
          <w:p w14:paraId="298287C1">
            <w:pPr>
              <w:spacing w:before="0" w:after="0" w:line="240" w:lineRule="exact"/>
              <w:jc w:val="right"/>
              <w:rPr>
                <w:rFonts w:ascii="宋体" w:hAnsi="宋体" w:eastAsia="宋体" w:cs="宋体"/>
                <w:sz w:val="18"/>
                <w:szCs w:val="18"/>
              </w:rPr>
            </w:pPr>
          </w:p>
        </w:tc>
      </w:tr>
      <w:tr w14:paraId="3BF59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E3251DC">
            <w:pPr>
              <w:spacing w:before="0" w:after="0" w:line="240" w:lineRule="exact"/>
              <w:jc w:val="left"/>
              <w:rPr>
                <w:rFonts w:ascii="宋体" w:hAnsi="宋体" w:eastAsia="宋体" w:cs="宋体"/>
                <w:sz w:val="18"/>
                <w:szCs w:val="18"/>
              </w:rPr>
            </w:pPr>
            <w:r>
              <w:rPr>
                <w:rFonts w:ascii="宋体" w:hAnsi="宋体" w:eastAsia="宋体" w:cs="宋体"/>
                <w:sz w:val="18"/>
                <w:szCs w:val="18"/>
              </w:rPr>
              <w:t>山西潞光发电有限公司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63C9BE9A">
            <w:pPr>
              <w:spacing w:before="0" w:after="0" w:line="240" w:lineRule="exact"/>
              <w:jc w:val="right"/>
              <w:rPr>
                <w:rFonts w:ascii="宋体" w:hAnsi="宋体" w:eastAsia="宋体" w:cs="宋体"/>
                <w:sz w:val="18"/>
                <w:szCs w:val="18"/>
              </w:rPr>
            </w:pPr>
            <w:r>
              <w:rPr>
                <w:rFonts w:ascii="宋体" w:hAnsi="宋体" w:eastAsia="宋体" w:cs="宋体"/>
                <w:sz w:val="18"/>
                <w:szCs w:val="18"/>
              </w:rPr>
              <w:t>525,677,046.58</w:t>
            </w:r>
          </w:p>
        </w:tc>
        <w:tc>
          <w:tcPr>
            <w:tcW w:w="741" w:type="dxa"/>
            <w:tcBorders>
              <w:top w:val="single" w:color="auto" w:sz="2" w:space="0"/>
              <w:left w:val="single" w:color="auto" w:sz="2" w:space="0"/>
              <w:bottom w:val="single" w:color="auto" w:sz="2" w:space="0"/>
              <w:right w:val="single" w:color="auto" w:sz="2" w:space="0"/>
            </w:tcBorders>
            <w:vAlign w:val="center"/>
          </w:tcPr>
          <w:p w14:paraId="0A988C1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32D7F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440696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3DC04D">
            <w:pPr>
              <w:spacing w:before="0" w:after="0" w:line="240" w:lineRule="exact"/>
              <w:jc w:val="right"/>
              <w:rPr>
                <w:rFonts w:ascii="宋体" w:hAnsi="宋体" w:eastAsia="宋体" w:cs="宋体"/>
                <w:sz w:val="18"/>
                <w:szCs w:val="18"/>
              </w:rPr>
            </w:pPr>
            <w:r>
              <w:rPr>
                <w:rFonts w:ascii="宋体" w:hAnsi="宋体" w:eastAsia="宋体" w:cs="宋体"/>
                <w:sz w:val="18"/>
                <w:szCs w:val="18"/>
              </w:rPr>
              <w:t>15,399,405.33</w:t>
            </w:r>
          </w:p>
        </w:tc>
        <w:tc>
          <w:tcPr>
            <w:tcW w:w="741" w:type="dxa"/>
            <w:tcBorders>
              <w:top w:val="single" w:color="auto" w:sz="2" w:space="0"/>
              <w:left w:val="single" w:color="auto" w:sz="2" w:space="0"/>
              <w:bottom w:val="single" w:color="auto" w:sz="2" w:space="0"/>
              <w:right w:val="single" w:color="auto" w:sz="2" w:space="0"/>
            </w:tcBorders>
            <w:vAlign w:val="center"/>
          </w:tcPr>
          <w:p w14:paraId="33AA76D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23D82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D5A76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6A2ECA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F7A95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A3EC2F">
            <w:pPr>
              <w:spacing w:before="0" w:after="0" w:line="240" w:lineRule="exact"/>
              <w:jc w:val="right"/>
              <w:rPr>
                <w:rFonts w:ascii="宋体" w:hAnsi="宋体" w:eastAsia="宋体" w:cs="宋体"/>
                <w:sz w:val="18"/>
                <w:szCs w:val="18"/>
              </w:rPr>
            </w:pPr>
            <w:r>
              <w:rPr>
                <w:rFonts w:ascii="宋体" w:hAnsi="宋体" w:eastAsia="宋体" w:cs="宋体"/>
                <w:sz w:val="18"/>
                <w:szCs w:val="18"/>
              </w:rPr>
              <w:t>541,076,451.91</w:t>
            </w:r>
          </w:p>
        </w:tc>
        <w:tc>
          <w:tcPr>
            <w:tcW w:w="741" w:type="dxa"/>
            <w:tcBorders>
              <w:top w:val="single" w:color="auto" w:sz="2" w:space="0"/>
              <w:left w:val="single" w:color="auto" w:sz="2" w:space="0"/>
              <w:bottom w:val="single" w:color="auto" w:sz="2" w:space="0"/>
              <w:right w:val="single" w:color="auto" w:sz="2" w:space="0"/>
            </w:tcBorders>
            <w:vAlign w:val="center"/>
          </w:tcPr>
          <w:p w14:paraId="1ACD26CC">
            <w:pPr>
              <w:spacing w:before="0" w:after="0" w:line="240" w:lineRule="exact"/>
              <w:jc w:val="right"/>
              <w:rPr>
                <w:rFonts w:ascii="宋体" w:hAnsi="宋体" w:eastAsia="宋体" w:cs="宋体"/>
                <w:sz w:val="18"/>
                <w:szCs w:val="18"/>
              </w:rPr>
            </w:pPr>
          </w:p>
        </w:tc>
      </w:tr>
      <w:tr w14:paraId="30E79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61348698">
            <w:pPr>
              <w:spacing w:before="0" w:after="0" w:line="240" w:lineRule="exact"/>
              <w:jc w:val="left"/>
              <w:rPr>
                <w:rFonts w:ascii="宋体" w:hAnsi="宋体" w:eastAsia="宋体" w:cs="宋体"/>
                <w:sz w:val="18"/>
                <w:szCs w:val="18"/>
              </w:rPr>
            </w:pPr>
            <w:r>
              <w:rPr>
                <w:rFonts w:ascii="宋体" w:hAnsi="宋体" w:eastAsia="宋体" w:cs="宋体"/>
                <w:sz w:val="18"/>
                <w:szCs w:val="18"/>
              </w:rPr>
              <w:t>安徽石台抽水蓄能有限公司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25D3B41E">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741" w:type="dxa"/>
            <w:tcBorders>
              <w:top w:val="single" w:color="auto" w:sz="2" w:space="0"/>
              <w:left w:val="single" w:color="auto" w:sz="2" w:space="0"/>
              <w:bottom w:val="single" w:color="auto" w:sz="2" w:space="0"/>
              <w:right w:val="single" w:color="auto" w:sz="2" w:space="0"/>
            </w:tcBorders>
            <w:vAlign w:val="center"/>
          </w:tcPr>
          <w:p w14:paraId="523B2462">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83273D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95F14E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0F888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0BA4B1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4B26D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4E72D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FFE52D8">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D69A6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8001E6">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741" w:type="dxa"/>
            <w:tcBorders>
              <w:top w:val="single" w:color="auto" w:sz="2" w:space="0"/>
              <w:left w:val="single" w:color="auto" w:sz="2" w:space="0"/>
              <w:bottom w:val="single" w:color="auto" w:sz="2" w:space="0"/>
              <w:right w:val="single" w:color="auto" w:sz="2" w:space="0"/>
            </w:tcBorders>
            <w:vAlign w:val="center"/>
          </w:tcPr>
          <w:p w14:paraId="66513252">
            <w:pPr>
              <w:spacing w:before="0" w:after="0" w:line="240" w:lineRule="exact"/>
              <w:jc w:val="right"/>
              <w:rPr>
                <w:rFonts w:ascii="宋体" w:hAnsi="宋体" w:eastAsia="宋体" w:cs="宋体"/>
                <w:sz w:val="18"/>
                <w:szCs w:val="18"/>
              </w:rPr>
            </w:pPr>
          </w:p>
        </w:tc>
      </w:tr>
      <w:tr w14:paraId="6C3CA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3A5237EA">
            <w:pPr>
              <w:spacing w:before="0" w:after="0" w:line="240" w:lineRule="exact"/>
              <w:jc w:val="left"/>
              <w:rPr>
                <w:rFonts w:ascii="宋体" w:hAnsi="宋体" w:eastAsia="宋体" w:cs="宋体"/>
                <w:sz w:val="18"/>
                <w:szCs w:val="18"/>
              </w:rPr>
            </w:pPr>
            <w:r>
              <w:rPr>
                <w:rFonts w:ascii="宋体" w:hAnsi="宋体" w:eastAsia="宋体" w:cs="宋体"/>
                <w:sz w:val="18"/>
                <w:szCs w:val="18"/>
              </w:rPr>
              <w:t>淮北聚能发电有限公司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568F3A29">
            <w:pPr>
              <w:spacing w:before="0" w:after="0" w:line="240" w:lineRule="exact"/>
              <w:jc w:val="right"/>
              <w:rPr>
                <w:rFonts w:ascii="宋体" w:hAnsi="宋体" w:eastAsia="宋体" w:cs="宋体"/>
                <w:sz w:val="18"/>
                <w:szCs w:val="18"/>
              </w:rPr>
            </w:pPr>
            <w:r>
              <w:rPr>
                <w:rFonts w:ascii="宋体" w:hAnsi="宋体" w:eastAsia="宋体" w:cs="宋体"/>
                <w:sz w:val="18"/>
                <w:szCs w:val="18"/>
              </w:rPr>
              <w:t>182,000,000.00</w:t>
            </w:r>
          </w:p>
        </w:tc>
        <w:tc>
          <w:tcPr>
            <w:tcW w:w="741" w:type="dxa"/>
            <w:tcBorders>
              <w:top w:val="single" w:color="auto" w:sz="2" w:space="0"/>
              <w:left w:val="single" w:color="auto" w:sz="2" w:space="0"/>
              <w:bottom w:val="single" w:color="auto" w:sz="2" w:space="0"/>
              <w:right w:val="single" w:color="auto" w:sz="2" w:space="0"/>
            </w:tcBorders>
            <w:vAlign w:val="center"/>
          </w:tcPr>
          <w:p w14:paraId="36F34EA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CD25AF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684DB7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F215BC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97FBD9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FFB6B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22746AF">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08AA754C">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39252B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6116AF">
            <w:pPr>
              <w:spacing w:before="0" w:after="0" w:line="240" w:lineRule="exact"/>
              <w:jc w:val="right"/>
              <w:rPr>
                <w:rFonts w:ascii="宋体" w:hAnsi="宋体" w:eastAsia="宋体" w:cs="宋体"/>
                <w:sz w:val="18"/>
                <w:szCs w:val="18"/>
              </w:rPr>
            </w:pPr>
            <w:r>
              <w:rPr>
                <w:rFonts w:ascii="宋体" w:hAnsi="宋体" w:eastAsia="宋体" w:cs="宋体"/>
                <w:sz w:val="18"/>
                <w:szCs w:val="18"/>
              </w:rPr>
              <w:t>182,000,000.00</w:t>
            </w:r>
          </w:p>
        </w:tc>
        <w:tc>
          <w:tcPr>
            <w:tcW w:w="741" w:type="dxa"/>
            <w:tcBorders>
              <w:top w:val="single" w:color="auto" w:sz="2" w:space="0"/>
              <w:left w:val="single" w:color="auto" w:sz="2" w:space="0"/>
              <w:bottom w:val="single" w:color="auto" w:sz="2" w:space="0"/>
              <w:right w:val="single" w:color="auto" w:sz="2" w:space="0"/>
            </w:tcBorders>
            <w:vAlign w:val="center"/>
          </w:tcPr>
          <w:p w14:paraId="1356E4E9">
            <w:pPr>
              <w:spacing w:before="0" w:after="0" w:line="240" w:lineRule="exact"/>
              <w:jc w:val="right"/>
              <w:rPr>
                <w:rFonts w:ascii="宋体" w:hAnsi="宋体" w:eastAsia="宋体" w:cs="宋体"/>
                <w:sz w:val="18"/>
                <w:szCs w:val="18"/>
              </w:rPr>
            </w:pPr>
          </w:p>
        </w:tc>
      </w:tr>
      <w:tr w14:paraId="319E5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FB3A84E">
            <w:pPr>
              <w:spacing w:before="0" w:after="0" w:line="240" w:lineRule="exact"/>
              <w:jc w:val="left"/>
              <w:rPr>
                <w:rFonts w:ascii="宋体" w:hAnsi="宋体" w:eastAsia="宋体" w:cs="宋体"/>
                <w:sz w:val="18"/>
                <w:szCs w:val="18"/>
              </w:rPr>
            </w:pPr>
            <w:r>
              <w:rPr>
                <w:rFonts w:ascii="宋体" w:hAnsi="宋体" w:eastAsia="宋体" w:cs="宋体"/>
                <w:sz w:val="18"/>
                <w:szCs w:val="18"/>
              </w:rPr>
              <w:t>国能安庆能源有限责任公司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49A29A3D">
            <w:pPr>
              <w:spacing w:before="0" w:after="0" w:line="240" w:lineRule="exact"/>
              <w:jc w:val="right"/>
              <w:rPr>
                <w:rFonts w:ascii="宋体" w:hAnsi="宋体" w:eastAsia="宋体" w:cs="宋体"/>
                <w:sz w:val="18"/>
                <w:szCs w:val="18"/>
              </w:rPr>
            </w:pPr>
            <w:r>
              <w:rPr>
                <w:rFonts w:ascii="宋体" w:hAnsi="宋体" w:eastAsia="宋体" w:cs="宋体"/>
                <w:sz w:val="18"/>
                <w:szCs w:val="18"/>
              </w:rPr>
              <w:t>91,000,000.00</w:t>
            </w:r>
          </w:p>
        </w:tc>
        <w:tc>
          <w:tcPr>
            <w:tcW w:w="741" w:type="dxa"/>
            <w:tcBorders>
              <w:top w:val="single" w:color="auto" w:sz="2" w:space="0"/>
              <w:left w:val="single" w:color="auto" w:sz="2" w:space="0"/>
              <w:bottom w:val="single" w:color="auto" w:sz="2" w:space="0"/>
              <w:right w:val="single" w:color="auto" w:sz="2" w:space="0"/>
            </w:tcBorders>
            <w:vAlign w:val="center"/>
          </w:tcPr>
          <w:p w14:paraId="0070765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8BF99D">
            <w:pPr>
              <w:spacing w:before="0" w:after="0" w:line="240" w:lineRule="exact"/>
              <w:jc w:val="right"/>
              <w:rPr>
                <w:rFonts w:ascii="宋体" w:hAnsi="宋体" w:eastAsia="宋体" w:cs="宋体"/>
                <w:sz w:val="18"/>
                <w:szCs w:val="18"/>
              </w:rPr>
            </w:pPr>
            <w:r>
              <w:rPr>
                <w:rFonts w:ascii="宋体" w:hAnsi="宋体" w:eastAsia="宋体" w:cs="宋体"/>
                <w:sz w:val="18"/>
                <w:szCs w:val="18"/>
              </w:rPr>
              <w:t>29,500,000.00</w:t>
            </w:r>
          </w:p>
        </w:tc>
        <w:tc>
          <w:tcPr>
            <w:tcW w:w="741" w:type="dxa"/>
            <w:tcBorders>
              <w:top w:val="single" w:color="auto" w:sz="2" w:space="0"/>
              <w:left w:val="single" w:color="auto" w:sz="2" w:space="0"/>
              <w:bottom w:val="single" w:color="auto" w:sz="2" w:space="0"/>
              <w:right w:val="single" w:color="auto" w:sz="2" w:space="0"/>
            </w:tcBorders>
            <w:vAlign w:val="center"/>
          </w:tcPr>
          <w:p w14:paraId="2992B16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0DDB25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1180177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15585D">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72EFF6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528DF69A">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05B32B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91BEFC4">
            <w:pPr>
              <w:spacing w:before="0" w:after="0" w:line="240" w:lineRule="exact"/>
              <w:jc w:val="right"/>
              <w:rPr>
                <w:rFonts w:ascii="宋体" w:hAnsi="宋体" w:eastAsia="宋体" w:cs="宋体"/>
                <w:sz w:val="18"/>
                <w:szCs w:val="18"/>
              </w:rPr>
            </w:pPr>
            <w:r>
              <w:rPr>
                <w:rFonts w:ascii="宋体" w:hAnsi="宋体" w:eastAsia="宋体" w:cs="宋体"/>
                <w:sz w:val="18"/>
                <w:szCs w:val="18"/>
              </w:rPr>
              <w:t>120,500,000.00</w:t>
            </w:r>
          </w:p>
        </w:tc>
        <w:tc>
          <w:tcPr>
            <w:tcW w:w="741" w:type="dxa"/>
            <w:tcBorders>
              <w:top w:val="single" w:color="auto" w:sz="2" w:space="0"/>
              <w:left w:val="single" w:color="auto" w:sz="2" w:space="0"/>
              <w:bottom w:val="single" w:color="auto" w:sz="2" w:space="0"/>
              <w:right w:val="single" w:color="auto" w:sz="2" w:space="0"/>
            </w:tcBorders>
            <w:vAlign w:val="center"/>
          </w:tcPr>
          <w:p w14:paraId="2BB04C28">
            <w:pPr>
              <w:spacing w:before="0" w:after="0" w:line="240" w:lineRule="exact"/>
              <w:jc w:val="right"/>
              <w:rPr>
                <w:rFonts w:ascii="宋体" w:hAnsi="宋体" w:eastAsia="宋体" w:cs="宋体"/>
                <w:sz w:val="18"/>
                <w:szCs w:val="18"/>
              </w:rPr>
            </w:pPr>
          </w:p>
        </w:tc>
      </w:tr>
      <w:tr w14:paraId="018E9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0067F33B">
            <w:pPr>
              <w:spacing w:before="0" w:after="0" w:line="240" w:lineRule="exact"/>
              <w:jc w:val="left"/>
              <w:rPr>
                <w:rFonts w:ascii="宋体" w:hAnsi="宋体" w:eastAsia="宋体" w:cs="宋体"/>
                <w:sz w:val="18"/>
                <w:szCs w:val="18"/>
              </w:rPr>
            </w:pPr>
            <w:r>
              <w:rPr>
                <w:rFonts w:ascii="宋体" w:hAnsi="宋体" w:eastAsia="宋体" w:cs="宋体"/>
                <w:sz w:val="18"/>
                <w:szCs w:val="18"/>
              </w:rPr>
              <w:t>中煤新集六安能源有限公司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18DF3F01">
            <w:pPr>
              <w:spacing w:before="0" w:after="0" w:line="240" w:lineRule="exact"/>
              <w:jc w:val="right"/>
              <w:rPr>
                <w:rFonts w:ascii="宋体" w:hAnsi="宋体" w:eastAsia="宋体" w:cs="宋体"/>
                <w:sz w:val="18"/>
                <w:szCs w:val="18"/>
              </w:rPr>
            </w:pPr>
            <w:r>
              <w:rPr>
                <w:rFonts w:ascii="宋体" w:hAnsi="宋体" w:eastAsia="宋体" w:cs="宋体"/>
                <w:sz w:val="18"/>
                <w:szCs w:val="18"/>
              </w:rPr>
              <w:t>198,000,000.00</w:t>
            </w:r>
          </w:p>
        </w:tc>
        <w:tc>
          <w:tcPr>
            <w:tcW w:w="741" w:type="dxa"/>
            <w:tcBorders>
              <w:top w:val="single" w:color="auto" w:sz="2" w:space="0"/>
              <w:left w:val="single" w:color="auto" w:sz="2" w:space="0"/>
              <w:bottom w:val="single" w:color="auto" w:sz="2" w:space="0"/>
              <w:right w:val="single" w:color="auto" w:sz="2" w:space="0"/>
            </w:tcBorders>
            <w:vAlign w:val="center"/>
          </w:tcPr>
          <w:p w14:paraId="4FA0C8CF">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BA81BA">
            <w:pPr>
              <w:spacing w:before="0" w:after="0" w:line="240" w:lineRule="exact"/>
              <w:jc w:val="right"/>
              <w:rPr>
                <w:rFonts w:ascii="宋体" w:hAnsi="宋体" w:eastAsia="宋体" w:cs="宋体"/>
                <w:sz w:val="18"/>
                <w:szCs w:val="18"/>
              </w:rPr>
            </w:pPr>
            <w:r>
              <w:rPr>
                <w:rFonts w:ascii="宋体" w:hAnsi="宋体" w:eastAsia="宋体" w:cs="宋体"/>
                <w:sz w:val="18"/>
                <w:szCs w:val="18"/>
              </w:rPr>
              <w:t>90,000,000.00</w:t>
            </w:r>
          </w:p>
        </w:tc>
        <w:tc>
          <w:tcPr>
            <w:tcW w:w="741" w:type="dxa"/>
            <w:tcBorders>
              <w:top w:val="single" w:color="auto" w:sz="2" w:space="0"/>
              <w:left w:val="single" w:color="auto" w:sz="2" w:space="0"/>
              <w:bottom w:val="single" w:color="auto" w:sz="2" w:space="0"/>
              <w:right w:val="single" w:color="auto" w:sz="2" w:space="0"/>
            </w:tcBorders>
            <w:vAlign w:val="center"/>
          </w:tcPr>
          <w:p w14:paraId="37B163B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B77530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40A996F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73D79B">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2A008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14:paraId="75E302B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BDA29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4A74BA">
            <w:pPr>
              <w:spacing w:before="0" w:after="0" w:line="240" w:lineRule="exact"/>
              <w:jc w:val="right"/>
              <w:rPr>
                <w:rFonts w:ascii="宋体" w:hAnsi="宋体" w:eastAsia="宋体" w:cs="宋体"/>
                <w:sz w:val="18"/>
                <w:szCs w:val="18"/>
              </w:rPr>
            </w:pPr>
            <w:r>
              <w:rPr>
                <w:rFonts w:ascii="宋体" w:hAnsi="宋体" w:eastAsia="宋体" w:cs="宋体"/>
                <w:sz w:val="18"/>
                <w:szCs w:val="18"/>
              </w:rPr>
              <w:t>288,000,000.00</w:t>
            </w:r>
          </w:p>
        </w:tc>
        <w:tc>
          <w:tcPr>
            <w:tcW w:w="741" w:type="dxa"/>
            <w:tcBorders>
              <w:top w:val="single" w:color="auto" w:sz="2" w:space="0"/>
              <w:left w:val="single" w:color="auto" w:sz="2" w:space="0"/>
              <w:bottom w:val="single" w:color="auto" w:sz="2" w:space="0"/>
              <w:right w:val="single" w:color="auto" w:sz="2" w:space="0"/>
            </w:tcBorders>
            <w:vAlign w:val="center"/>
          </w:tcPr>
          <w:p w14:paraId="2D75DDD4">
            <w:pPr>
              <w:spacing w:before="0" w:after="0" w:line="240" w:lineRule="exact"/>
              <w:jc w:val="right"/>
              <w:rPr>
                <w:rFonts w:ascii="宋体" w:hAnsi="宋体" w:eastAsia="宋体" w:cs="宋体"/>
                <w:sz w:val="18"/>
                <w:szCs w:val="18"/>
              </w:rPr>
            </w:pPr>
          </w:p>
        </w:tc>
      </w:tr>
      <w:tr w14:paraId="5B7AE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BBDCA00">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14:paraId="2AD21A08">
            <w:pPr>
              <w:spacing w:before="0" w:after="0" w:line="240" w:lineRule="exact"/>
              <w:jc w:val="right"/>
              <w:rPr>
                <w:rFonts w:ascii="宋体" w:hAnsi="宋体" w:eastAsia="宋体" w:cs="宋体"/>
                <w:sz w:val="18"/>
                <w:szCs w:val="18"/>
              </w:rPr>
            </w:pPr>
            <w:r>
              <w:rPr>
                <w:rFonts w:ascii="宋体" w:hAnsi="宋体" w:eastAsia="宋体" w:cs="宋体"/>
                <w:sz w:val="18"/>
                <w:szCs w:val="18"/>
              </w:rPr>
              <w:t>13,400,178,441.91</w:t>
            </w:r>
          </w:p>
        </w:tc>
        <w:tc>
          <w:tcPr>
            <w:tcW w:w="741" w:type="dxa"/>
            <w:tcBorders>
              <w:top w:val="single" w:color="auto" w:sz="2" w:space="0"/>
              <w:left w:val="single" w:color="auto" w:sz="2" w:space="0"/>
              <w:bottom w:val="single" w:color="auto" w:sz="2" w:space="0"/>
              <w:right w:val="single" w:color="auto" w:sz="2" w:space="0"/>
            </w:tcBorders>
            <w:vAlign w:val="center"/>
          </w:tcPr>
          <w:p w14:paraId="68693BFE">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965403">
            <w:pPr>
              <w:spacing w:before="0" w:after="0" w:line="240" w:lineRule="exact"/>
              <w:jc w:val="right"/>
              <w:rPr>
                <w:rFonts w:ascii="宋体" w:hAnsi="宋体" w:eastAsia="宋体" w:cs="宋体"/>
                <w:sz w:val="18"/>
                <w:szCs w:val="18"/>
              </w:rPr>
            </w:pPr>
            <w:r>
              <w:rPr>
                <w:rFonts w:ascii="宋体" w:hAnsi="宋体" w:eastAsia="宋体" w:cs="宋体"/>
                <w:sz w:val="18"/>
                <w:szCs w:val="18"/>
              </w:rPr>
              <w:t>143,500,000.00</w:t>
            </w:r>
          </w:p>
        </w:tc>
        <w:tc>
          <w:tcPr>
            <w:tcW w:w="741" w:type="dxa"/>
            <w:tcBorders>
              <w:top w:val="single" w:color="auto" w:sz="2" w:space="0"/>
              <w:left w:val="single" w:color="auto" w:sz="2" w:space="0"/>
              <w:bottom w:val="single" w:color="auto" w:sz="2" w:space="0"/>
              <w:right w:val="single" w:color="auto" w:sz="2" w:space="0"/>
            </w:tcBorders>
            <w:vAlign w:val="center"/>
          </w:tcPr>
          <w:p w14:paraId="6C68D45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2FB26A8">
            <w:pPr>
              <w:spacing w:before="0" w:after="0" w:line="240" w:lineRule="exact"/>
              <w:jc w:val="right"/>
              <w:rPr>
                <w:rFonts w:ascii="宋体" w:hAnsi="宋体" w:eastAsia="宋体" w:cs="宋体"/>
                <w:sz w:val="18"/>
                <w:szCs w:val="18"/>
              </w:rPr>
            </w:pPr>
            <w:r>
              <w:rPr>
                <w:rFonts w:ascii="宋体" w:hAnsi="宋体" w:eastAsia="宋体" w:cs="宋体"/>
                <w:sz w:val="18"/>
                <w:szCs w:val="18"/>
              </w:rPr>
              <w:t>411,724,367.62</w:t>
            </w:r>
          </w:p>
        </w:tc>
        <w:tc>
          <w:tcPr>
            <w:tcW w:w="741" w:type="dxa"/>
            <w:tcBorders>
              <w:top w:val="single" w:color="auto" w:sz="2" w:space="0"/>
              <w:left w:val="single" w:color="auto" w:sz="2" w:space="0"/>
              <w:bottom w:val="single" w:color="auto" w:sz="2" w:space="0"/>
              <w:right w:val="single" w:color="auto" w:sz="2" w:space="0"/>
            </w:tcBorders>
            <w:vAlign w:val="center"/>
          </w:tcPr>
          <w:p w14:paraId="2C9D496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976F46">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1974FC">
            <w:pPr>
              <w:spacing w:before="0" w:after="0" w:line="240" w:lineRule="exact"/>
              <w:jc w:val="right"/>
              <w:rPr>
                <w:rFonts w:ascii="宋体" w:hAnsi="宋体" w:eastAsia="宋体" w:cs="宋体"/>
                <w:sz w:val="18"/>
                <w:szCs w:val="18"/>
              </w:rPr>
            </w:pPr>
            <w:r>
              <w:rPr>
                <w:rFonts w:ascii="宋体" w:hAnsi="宋体" w:eastAsia="宋体" w:cs="宋体"/>
                <w:sz w:val="18"/>
                <w:szCs w:val="18"/>
              </w:rPr>
              <w:t>721,178,864.64</w:t>
            </w:r>
          </w:p>
        </w:tc>
        <w:tc>
          <w:tcPr>
            <w:tcW w:w="741" w:type="dxa"/>
            <w:tcBorders>
              <w:top w:val="single" w:color="auto" w:sz="2" w:space="0"/>
              <w:left w:val="single" w:color="auto" w:sz="2" w:space="0"/>
              <w:bottom w:val="single" w:color="auto" w:sz="2" w:space="0"/>
              <w:right w:val="single" w:color="auto" w:sz="2" w:space="0"/>
            </w:tcBorders>
            <w:vAlign w:val="center"/>
          </w:tcPr>
          <w:p w14:paraId="04D1EF3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4635C9">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047B4A3">
            <w:pPr>
              <w:spacing w:before="0" w:after="0" w:line="240" w:lineRule="exact"/>
              <w:jc w:val="right"/>
              <w:rPr>
                <w:rFonts w:ascii="宋体" w:hAnsi="宋体" w:eastAsia="宋体" w:cs="宋体"/>
                <w:sz w:val="18"/>
                <w:szCs w:val="18"/>
              </w:rPr>
            </w:pPr>
            <w:r>
              <w:rPr>
                <w:rFonts w:ascii="宋体" w:hAnsi="宋体" w:eastAsia="宋体" w:cs="宋体"/>
                <w:sz w:val="18"/>
                <w:szCs w:val="18"/>
              </w:rPr>
              <w:t>13,234,223,944.89</w:t>
            </w:r>
          </w:p>
        </w:tc>
        <w:tc>
          <w:tcPr>
            <w:tcW w:w="741" w:type="dxa"/>
            <w:tcBorders>
              <w:top w:val="single" w:color="auto" w:sz="2" w:space="0"/>
              <w:left w:val="single" w:color="auto" w:sz="2" w:space="0"/>
              <w:bottom w:val="single" w:color="auto" w:sz="2" w:space="0"/>
              <w:right w:val="single" w:color="auto" w:sz="2" w:space="0"/>
            </w:tcBorders>
            <w:vAlign w:val="center"/>
          </w:tcPr>
          <w:p w14:paraId="19427475">
            <w:pPr>
              <w:spacing w:before="0" w:after="0" w:line="240" w:lineRule="exact"/>
              <w:jc w:val="right"/>
              <w:rPr>
                <w:rFonts w:ascii="宋体" w:hAnsi="宋体" w:eastAsia="宋体" w:cs="宋体"/>
                <w:sz w:val="18"/>
                <w:szCs w:val="18"/>
              </w:rPr>
            </w:pPr>
          </w:p>
        </w:tc>
      </w:tr>
      <w:tr w14:paraId="4F64A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77D94F8">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14:paraId="3380FD02">
            <w:pPr>
              <w:spacing w:before="0" w:after="0" w:line="240" w:lineRule="exact"/>
              <w:jc w:val="right"/>
              <w:rPr>
                <w:rFonts w:ascii="宋体" w:hAnsi="宋体" w:eastAsia="宋体" w:cs="宋体"/>
                <w:sz w:val="18"/>
                <w:szCs w:val="18"/>
              </w:rPr>
            </w:pPr>
            <w:r>
              <w:rPr>
                <w:rFonts w:ascii="宋体" w:hAnsi="宋体" w:eastAsia="宋体" w:cs="宋体"/>
                <w:sz w:val="18"/>
                <w:szCs w:val="18"/>
              </w:rPr>
              <w:t>13,400,178,441.91</w:t>
            </w:r>
          </w:p>
        </w:tc>
        <w:tc>
          <w:tcPr>
            <w:tcW w:w="741" w:type="dxa"/>
            <w:tcBorders>
              <w:top w:val="single" w:color="auto" w:sz="2" w:space="0"/>
              <w:left w:val="single" w:color="auto" w:sz="2" w:space="0"/>
              <w:bottom w:val="single" w:color="auto" w:sz="2" w:space="0"/>
              <w:right w:val="single" w:color="auto" w:sz="2" w:space="0"/>
            </w:tcBorders>
            <w:vAlign w:val="center"/>
          </w:tcPr>
          <w:p w14:paraId="1044E0F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9C01B5">
            <w:pPr>
              <w:spacing w:before="0" w:after="0" w:line="240" w:lineRule="exact"/>
              <w:jc w:val="right"/>
              <w:rPr>
                <w:rFonts w:ascii="宋体" w:hAnsi="宋体" w:eastAsia="宋体" w:cs="宋体"/>
                <w:sz w:val="18"/>
                <w:szCs w:val="18"/>
              </w:rPr>
            </w:pPr>
            <w:r>
              <w:rPr>
                <w:rFonts w:ascii="宋体" w:hAnsi="宋体" w:eastAsia="宋体" w:cs="宋体"/>
                <w:sz w:val="18"/>
                <w:szCs w:val="18"/>
              </w:rPr>
              <w:t>143,500,000.00</w:t>
            </w:r>
          </w:p>
        </w:tc>
        <w:tc>
          <w:tcPr>
            <w:tcW w:w="741" w:type="dxa"/>
            <w:tcBorders>
              <w:top w:val="single" w:color="auto" w:sz="2" w:space="0"/>
              <w:left w:val="single" w:color="auto" w:sz="2" w:space="0"/>
              <w:bottom w:val="single" w:color="auto" w:sz="2" w:space="0"/>
              <w:right w:val="single" w:color="auto" w:sz="2" w:space="0"/>
            </w:tcBorders>
            <w:vAlign w:val="center"/>
          </w:tcPr>
          <w:p w14:paraId="16058084">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0AA6DC">
            <w:pPr>
              <w:spacing w:before="0" w:after="0" w:line="240" w:lineRule="exact"/>
              <w:jc w:val="right"/>
              <w:rPr>
                <w:rFonts w:ascii="宋体" w:hAnsi="宋体" w:eastAsia="宋体" w:cs="宋体"/>
                <w:sz w:val="18"/>
                <w:szCs w:val="18"/>
              </w:rPr>
            </w:pPr>
            <w:r>
              <w:rPr>
                <w:rFonts w:ascii="宋体" w:hAnsi="宋体" w:eastAsia="宋体" w:cs="宋体"/>
                <w:sz w:val="18"/>
                <w:szCs w:val="18"/>
              </w:rPr>
              <w:t>411,724,367.62</w:t>
            </w:r>
          </w:p>
        </w:tc>
        <w:tc>
          <w:tcPr>
            <w:tcW w:w="741" w:type="dxa"/>
            <w:tcBorders>
              <w:top w:val="single" w:color="auto" w:sz="2" w:space="0"/>
              <w:left w:val="single" w:color="auto" w:sz="2" w:space="0"/>
              <w:bottom w:val="single" w:color="auto" w:sz="2" w:space="0"/>
              <w:right w:val="single" w:color="auto" w:sz="2" w:space="0"/>
            </w:tcBorders>
            <w:vAlign w:val="center"/>
          </w:tcPr>
          <w:p w14:paraId="50A352E3">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50CCF5">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70BF95">
            <w:pPr>
              <w:spacing w:before="0" w:after="0" w:line="240" w:lineRule="exact"/>
              <w:jc w:val="right"/>
              <w:rPr>
                <w:rFonts w:ascii="宋体" w:hAnsi="宋体" w:eastAsia="宋体" w:cs="宋体"/>
                <w:sz w:val="18"/>
                <w:szCs w:val="18"/>
              </w:rPr>
            </w:pPr>
            <w:r>
              <w:rPr>
                <w:rFonts w:ascii="宋体" w:hAnsi="宋体" w:eastAsia="宋体" w:cs="宋体"/>
                <w:sz w:val="18"/>
                <w:szCs w:val="18"/>
              </w:rPr>
              <w:t>721,178,864.64</w:t>
            </w:r>
          </w:p>
        </w:tc>
        <w:tc>
          <w:tcPr>
            <w:tcW w:w="741" w:type="dxa"/>
            <w:tcBorders>
              <w:top w:val="single" w:color="auto" w:sz="2" w:space="0"/>
              <w:left w:val="single" w:color="auto" w:sz="2" w:space="0"/>
              <w:bottom w:val="single" w:color="auto" w:sz="2" w:space="0"/>
              <w:right w:val="single" w:color="auto" w:sz="2" w:space="0"/>
            </w:tcBorders>
            <w:vAlign w:val="center"/>
          </w:tcPr>
          <w:p w14:paraId="747EAF47">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77B931">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762E3A7">
            <w:pPr>
              <w:spacing w:before="0" w:after="0" w:line="240" w:lineRule="exact"/>
              <w:jc w:val="right"/>
              <w:rPr>
                <w:rFonts w:ascii="宋体" w:hAnsi="宋体" w:eastAsia="宋体" w:cs="宋体"/>
                <w:sz w:val="18"/>
                <w:szCs w:val="18"/>
              </w:rPr>
            </w:pPr>
            <w:r>
              <w:rPr>
                <w:rFonts w:ascii="宋体" w:hAnsi="宋体" w:eastAsia="宋体" w:cs="宋体"/>
                <w:sz w:val="18"/>
                <w:szCs w:val="18"/>
              </w:rPr>
              <w:t>13,234,223,944.89</w:t>
            </w:r>
          </w:p>
        </w:tc>
        <w:tc>
          <w:tcPr>
            <w:tcW w:w="741" w:type="dxa"/>
            <w:tcBorders>
              <w:top w:val="single" w:color="auto" w:sz="2" w:space="0"/>
              <w:left w:val="single" w:color="auto" w:sz="2" w:space="0"/>
              <w:bottom w:val="single" w:color="auto" w:sz="2" w:space="0"/>
              <w:right w:val="single" w:color="auto" w:sz="2" w:space="0"/>
            </w:tcBorders>
            <w:vAlign w:val="center"/>
          </w:tcPr>
          <w:p w14:paraId="2C456BE7">
            <w:pPr>
              <w:spacing w:before="0" w:after="0" w:line="240" w:lineRule="exact"/>
              <w:jc w:val="right"/>
              <w:rPr>
                <w:rFonts w:ascii="宋体" w:hAnsi="宋体" w:eastAsia="宋体" w:cs="宋体"/>
                <w:sz w:val="18"/>
                <w:szCs w:val="18"/>
              </w:rPr>
            </w:pPr>
          </w:p>
        </w:tc>
      </w:tr>
    </w:tbl>
    <w:p w14:paraId="60B586C7">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14:paraId="010D753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7ED9A0B">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14:paraId="12474192">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B22A45D">
      <w:pPr>
        <w:spacing w:before="100" w:after="100" w:line="240" w:lineRule="exact"/>
        <w:jc w:val="lef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14:paraId="0720E2B9">
      <w:pPr>
        <w:spacing w:before="100" w:after="100" w:line="240" w:lineRule="exact"/>
        <w:jc w:val="lef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14:paraId="3FCC6942">
      <w:pPr>
        <w:keepNext/>
        <w:keepLines/>
        <w:spacing w:before="300" w:after="300" w:line="280" w:lineRule="exact"/>
        <w:jc w:val="left"/>
        <w:outlineLvl w:val="2"/>
        <w:rPr>
          <w:rFonts w:ascii="宋体" w:hAnsi="宋体" w:eastAsia="宋体" w:cs="宋体"/>
          <w:b/>
          <w:bCs/>
          <w:sz w:val="21"/>
          <w:szCs w:val="21"/>
        </w:rPr>
      </w:pPr>
      <w:bookmarkStart w:id="347" w:name="_Toc989236"/>
      <w:r>
        <w:rPr>
          <w:rFonts w:ascii="宋体" w:hAnsi="宋体" w:eastAsia="宋体" w:cs="宋体"/>
          <w:b/>
          <w:bCs/>
          <w:sz w:val="21"/>
          <w:szCs w:val="21"/>
        </w:rPr>
        <w:t>3、营业收入和营业成本</w:t>
      </w:r>
      <w:bookmarkEnd w:id="347"/>
    </w:p>
    <w:p w14:paraId="696D7C4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24805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94778D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0815633">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3F4E123">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1BEA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1528A89"/>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765BC64">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F4FF65F">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4286EAA">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EE534B2">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14:paraId="08F8A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857F222">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14:paraId="70A6D7B5">
            <w:pPr>
              <w:spacing w:before="0" w:after="0" w:line="240" w:lineRule="exact"/>
              <w:jc w:val="right"/>
              <w:rPr>
                <w:rFonts w:ascii="宋体" w:hAnsi="宋体" w:eastAsia="宋体" w:cs="宋体"/>
                <w:sz w:val="18"/>
                <w:szCs w:val="18"/>
              </w:rPr>
            </w:pPr>
            <w:r>
              <w:rPr>
                <w:rFonts w:ascii="宋体" w:hAnsi="宋体" w:eastAsia="宋体" w:cs="宋体"/>
                <w:sz w:val="18"/>
                <w:szCs w:val="18"/>
              </w:rPr>
              <w:t>998,652,267.23</w:t>
            </w:r>
          </w:p>
        </w:tc>
        <w:tc>
          <w:tcPr>
            <w:tcW w:w="1928" w:type="dxa"/>
            <w:tcBorders>
              <w:top w:val="single" w:color="auto" w:sz="2" w:space="0"/>
              <w:left w:val="single" w:color="auto" w:sz="2" w:space="0"/>
              <w:bottom w:val="single" w:color="auto" w:sz="2" w:space="0"/>
              <w:right w:val="single" w:color="auto" w:sz="2" w:space="0"/>
            </w:tcBorders>
            <w:vAlign w:val="center"/>
          </w:tcPr>
          <w:p w14:paraId="6B94C003">
            <w:pPr>
              <w:spacing w:before="0" w:after="0" w:line="240" w:lineRule="exact"/>
              <w:jc w:val="right"/>
              <w:rPr>
                <w:rFonts w:ascii="宋体" w:hAnsi="宋体" w:eastAsia="宋体" w:cs="宋体"/>
                <w:sz w:val="18"/>
                <w:szCs w:val="18"/>
              </w:rPr>
            </w:pPr>
            <w:r>
              <w:rPr>
                <w:rFonts w:ascii="宋体" w:hAnsi="宋体" w:eastAsia="宋体" w:cs="宋体"/>
                <w:sz w:val="18"/>
                <w:szCs w:val="18"/>
              </w:rPr>
              <w:t>987,793,102.70</w:t>
            </w:r>
          </w:p>
        </w:tc>
        <w:tc>
          <w:tcPr>
            <w:tcW w:w="1928" w:type="dxa"/>
            <w:tcBorders>
              <w:top w:val="single" w:color="auto" w:sz="2" w:space="0"/>
              <w:left w:val="single" w:color="auto" w:sz="2" w:space="0"/>
              <w:bottom w:val="single" w:color="auto" w:sz="2" w:space="0"/>
              <w:right w:val="single" w:color="auto" w:sz="2" w:space="0"/>
            </w:tcBorders>
            <w:vAlign w:val="center"/>
          </w:tcPr>
          <w:p w14:paraId="52EA148B">
            <w:pPr>
              <w:spacing w:before="0" w:after="0" w:line="240" w:lineRule="exact"/>
              <w:jc w:val="right"/>
              <w:rPr>
                <w:rFonts w:ascii="宋体" w:hAnsi="宋体" w:eastAsia="宋体" w:cs="宋体"/>
                <w:sz w:val="18"/>
                <w:szCs w:val="18"/>
              </w:rPr>
            </w:pPr>
            <w:r>
              <w:rPr>
                <w:rFonts w:ascii="宋体" w:hAnsi="宋体" w:eastAsia="宋体" w:cs="宋体"/>
                <w:sz w:val="18"/>
                <w:szCs w:val="18"/>
              </w:rPr>
              <w:t>1,734,356,293.03</w:t>
            </w:r>
          </w:p>
        </w:tc>
        <w:tc>
          <w:tcPr>
            <w:tcW w:w="1928" w:type="dxa"/>
            <w:tcBorders>
              <w:top w:val="single" w:color="auto" w:sz="2" w:space="0"/>
              <w:left w:val="single" w:color="auto" w:sz="2" w:space="0"/>
              <w:bottom w:val="single" w:color="auto" w:sz="2" w:space="0"/>
              <w:right w:val="single" w:color="auto" w:sz="2" w:space="0"/>
            </w:tcBorders>
            <w:vAlign w:val="center"/>
          </w:tcPr>
          <w:p w14:paraId="6B1B5567">
            <w:pPr>
              <w:spacing w:before="0" w:after="0" w:line="240" w:lineRule="exact"/>
              <w:jc w:val="right"/>
              <w:rPr>
                <w:rFonts w:ascii="宋体" w:hAnsi="宋体" w:eastAsia="宋体" w:cs="宋体"/>
                <w:sz w:val="18"/>
                <w:szCs w:val="18"/>
              </w:rPr>
            </w:pPr>
            <w:r>
              <w:rPr>
                <w:rFonts w:ascii="宋体" w:hAnsi="宋体" w:eastAsia="宋体" w:cs="宋体"/>
                <w:sz w:val="18"/>
                <w:szCs w:val="18"/>
              </w:rPr>
              <w:t>1,711,072,931.99</w:t>
            </w:r>
          </w:p>
        </w:tc>
      </w:tr>
      <w:tr w14:paraId="13717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7FABF5">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14:paraId="40E630DD">
            <w:pPr>
              <w:spacing w:before="0" w:after="0" w:line="240" w:lineRule="exact"/>
              <w:jc w:val="right"/>
              <w:rPr>
                <w:rFonts w:ascii="宋体" w:hAnsi="宋体" w:eastAsia="宋体" w:cs="宋体"/>
                <w:sz w:val="18"/>
                <w:szCs w:val="18"/>
              </w:rPr>
            </w:pPr>
            <w:r>
              <w:rPr>
                <w:rFonts w:ascii="宋体" w:hAnsi="宋体" w:eastAsia="宋体" w:cs="宋体"/>
                <w:sz w:val="18"/>
                <w:szCs w:val="18"/>
              </w:rPr>
              <w:t>3,011,938.51</w:t>
            </w:r>
          </w:p>
        </w:tc>
        <w:tc>
          <w:tcPr>
            <w:tcW w:w="1928" w:type="dxa"/>
            <w:tcBorders>
              <w:top w:val="single" w:color="auto" w:sz="2" w:space="0"/>
              <w:left w:val="single" w:color="auto" w:sz="2" w:space="0"/>
              <w:bottom w:val="single" w:color="auto" w:sz="2" w:space="0"/>
              <w:right w:val="single" w:color="auto" w:sz="2" w:space="0"/>
            </w:tcBorders>
            <w:vAlign w:val="center"/>
          </w:tcPr>
          <w:p w14:paraId="5C0C7B7B">
            <w:pPr>
              <w:spacing w:before="0" w:after="0" w:line="240" w:lineRule="exact"/>
              <w:jc w:val="right"/>
              <w:rPr>
                <w:rFonts w:ascii="宋体" w:hAnsi="宋体" w:eastAsia="宋体" w:cs="宋体"/>
                <w:sz w:val="18"/>
                <w:szCs w:val="18"/>
              </w:rPr>
            </w:pPr>
            <w:r>
              <w:rPr>
                <w:rFonts w:ascii="宋体" w:hAnsi="宋体" w:eastAsia="宋体" w:cs="宋体"/>
                <w:sz w:val="18"/>
                <w:szCs w:val="18"/>
              </w:rPr>
              <w:t>58,534.44</w:t>
            </w:r>
          </w:p>
        </w:tc>
        <w:tc>
          <w:tcPr>
            <w:tcW w:w="1928" w:type="dxa"/>
            <w:tcBorders>
              <w:top w:val="single" w:color="auto" w:sz="2" w:space="0"/>
              <w:left w:val="single" w:color="auto" w:sz="2" w:space="0"/>
              <w:bottom w:val="single" w:color="auto" w:sz="2" w:space="0"/>
              <w:right w:val="single" w:color="auto" w:sz="2" w:space="0"/>
            </w:tcBorders>
            <w:vAlign w:val="center"/>
          </w:tcPr>
          <w:p w14:paraId="218B51B8">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D62533D">
            <w:pPr>
              <w:spacing w:before="0" w:after="0" w:line="240" w:lineRule="exact"/>
              <w:jc w:val="right"/>
              <w:rPr>
                <w:rFonts w:ascii="宋体" w:hAnsi="宋体" w:eastAsia="宋体" w:cs="宋体"/>
                <w:sz w:val="18"/>
                <w:szCs w:val="18"/>
              </w:rPr>
            </w:pPr>
            <w:r>
              <w:rPr>
                <w:rFonts w:ascii="宋体" w:hAnsi="宋体" w:eastAsia="宋体" w:cs="宋体"/>
                <w:sz w:val="18"/>
                <w:szCs w:val="18"/>
              </w:rPr>
              <w:t>58,534.44</w:t>
            </w:r>
          </w:p>
        </w:tc>
      </w:tr>
      <w:tr w14:paraId="1272B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D32D259">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007807DE">
            <w:pPr>
              <w:spacing w:before="0" w:after="0" w:line="240" w:lineRule="exact"/>
              <w:jc w:val="right"/>
              <w:rPr>
                <w:rFonts w:ascii="宋体" w:hAnsi="宋体" w:eastAsia="宋体" w:cs="宋体"/>
                <w:sz w:val="18"/>
                <w:szCs w:val="18"/>
              </w:rPr>
            </w:pPr>
            <w:r>
              <w:rPr>
                <w:rFonts w:ascii="宋体" w:hAnsi="宋体" w:eastAsia="宋体" w:cs="宋体"/>
                <w:sz w:val="18"/>
                <w:szCs w:val="18"/>
              </w:rPr>
              <w:t>1,001,664,205.74</w:t>
            </w:r>
          </w:p>
        </w:tc>
        <w:tc>
          <w:tcPr>
            <w:tcW w:w="1928" w:type="dxa"/>
            <w:tcBorders>
              <w:top w:val="single" w:color="auto" w:sz="2" w:space="0"/>
              <w:left w:val="single" w:color="auto" w:sz="2" w:space="0"/>
              <w:bottom w:val="single" w:color="auto" w:sz="2" w:space="0"/>
              <w:right w:val="single" w:color="auto" w:sz="2" w:space="0"/>
            </w:tcBorders>
            <w:vAlign w:val="center"/>
          </w:tcPr>
          <w:p w14:paraId="63A8834B">
            <w:pPr>
              <w:spacing w:before="0" w:after="0" w:line="240" w:lineRule="exact"/>
              <w:jc w:val="right"/>
              <w:rPr>
                <w:rFonts w:ascii="宋体" w:hAnsi="宋体" w:eastAsia="宋体" w:cs="宋体"/>
                <w:sz w:val="18"/>
                <w:szCs w:val="18"/>
              </w:rPr>
            </w:pPr>
            <w:r>
              <w:rPr>
                <w:rFonts w:ascii="宋体" w:hAnsi="宋体" w:eastAsia="宋体" w:cs="宋体"/>
                <w:sz w:val="18"/>
                <w:szCs w:val="18"/>
              </w:rPr>
              <w:t>987,851,637.14</w:t>
            </w:r>
          </w:p>
        </w:tc>
        <w:tc>
          <w:tcPr>
            <w:tcW w:w="1928" w:type="dxa"/>
            <w:tcBorders>
              <w:top w:val="single" w:color="auto" w:sz="2" w:space="0"/>
              <w:left w:val="single" w:color="auto" w:sz="2" w:space="0"/>
              <w:bottom w:val="single" w:color="auto" w:sz="2" w:space="0"/>
              <w:right w:val="single" w:color="auto" w:sz="2" w:space="0"/>
            </w:tcBorders>
            <w:vAlign w:val="center"/>
          </w:tcPr>
          <w:p w14:paraId="69FDEC63">
            <w:pPr>
              <w:spacing w:before="0" w:after="0" w:line="240" w:lineRule="exact"/>
              <w:jc w:val="right"/>
              <w:rPr>
                <w:rFonts w:ascii="宋体" w:hAnsi="宋体" w:eastAsia="宋体" w:cs="宋体"/>
                <w:sz w:val="18"/>
                <w:szCs w:val="18"/>
              </w:rPr>
            </w:pPr>
            <w:r>
              <w:rPr>
                <w:rFonts w:ascii="宋体" w:hAnsi="宋体" w:eastAsia="宋体" w:cs="宋体"/>
                <w:sz w:val="18"/>
                <w:szCs w:val="18"/>
              </w:rPr>
              <w:t>1,734,356,293.03</w:t>
            </w:r>
          </w:p>
        </w:tc>
        <w:tc>
          <w:tcPr>
            <w:tcW w:w="1928" w:type="dxa"/>
            <w:tcBorders>
              <w:top w:val="single" w:color="auto" w:sz="2" w:space="0"/>
              <w:left w:val="single" w:color="auto" w:sz="2" w:space="0"/>
              <w:bottom w:val="single" w:color="auto" w:sz="2" w:space="0"/>
              <w:right w:val="single" w:color="auto" w:sz="2" w:space="0"/>
            </w:tcBorders>
            <w:vAlign w:val="center"/>
          </w:tcPr>
          <w:p w14:paraId="6A878C4C">
            <w:pPr>
              <w:spacing w:before="0" w:after="0" w:line="240" w:lineRule="exact"/>
              <w:jc w:val="right"/>
              <w:rPr>
                <w:rFonts w:ascii="宋体" w:hAnsi="宋体" w:eastAsia="宋体" w:cs="宋体"/>
                <w:sz w:val="18"/>
                <w:szCs w:val="18"/>
              </w:rPr>
            </w:pPr>
            <w:r>
              <w:rPr>
                <w:rFonts w:ascii="宋体" w:hAnsi="宋体" w:eastAsia="宋体" w:cs="宋体"/>
                <w:sz w:val="18"/>
                <w:szCs w:val="18"/>
              </w:rPr>
              <w:t>1,711,131,466.43</w:t>
            </w:r>
          </w:p>
        </w:tc>
      </w:tr>
    </w:tbl>
    <w:p w14:paraId="4891FF0A">
      <w:pPr>
        <w:spacing w:before="100" w:after="40" w:line="240" w:lineRule="exact"/>
        <w:jc w:val="left"/>
        <w:rPr>
          <w:rFonts w:ascii="宋体" w:hAnsi="宋体" w:eastAsia="宋体" w:cs="宋体"/>
          <w:sz w:val="18"/>
          <w:szCs w:val="18"/>
        </w:rPr>
      </w:pPr>
      <w:r>
        <w:rPr>
          <w:rFonts w:ascii="宋体" w:hAnsi="宋体" w:eastAsia="宋体" w:cs="宋体"/>
          <w:sz w:val="18"/>
          <w:szCs w:val="18"/>
        </w:rPr>
        <w:t>营业收入、营业成本的分解信息：</w:t>
      </w:r>
    </w:p>
    <w:p w14:paraId="36BC54B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12078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BF43927">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AECF934">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E4B0663">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1BF4E225">
            <w:pPr>
              <w:spacing w:before="0" w:after="0" w:line="240" w:lineRule="exact"/>
              <w:jc w:val="center"/>
              <w:rPr>
                <w:rFonts w:ascii="宋体" w:hAnsi="宋体" w:eastAsia="宋体" w:cs="宋体"/>
                <w:sz w:val="18"/>
                <w:szCs w:val="18"/>
              </w:rPr>
            </w:pP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8D160E8">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062A1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07A457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B95DCB5">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B824D27">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0061387">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C8564C6">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26B96C0">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6D040CB">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A04AD20">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D707956">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14:paraId="62AA7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98E50D7">
            <w:pPr>
              <w:spacing w:before="40" w:after="40" w:line="240" w:lineRule="exact"/>
              <w:jc w:val="left"/>
              <w:rPr>
                <w:rFonts w:ascii="宋体" w:hAnsi="宋体" w:eastAsia="宋体" w:cs="宋体"/>
                <w:sz w:val="18"/>
                <w:szCs w:val="18"/>
              </w:rPr>
            </w:pPr>
            <w:r>
              <w:rPr>
                <w:rFonts w:ascii="宋体" w:hAnsi="宋体" w:eastAsia="宋体" w:cs="宋体"/>
                <w:sz w:val="18"/>
                <w:szCs w:val="18"/>
              </w:rPr>
              <w:t>业务类型</w:t>
            </w:r>
          </w:p>
        </w:tc>
        <w:tc>
          <w:tcPr>
            <w:tcW w:w="1071" w:type="dxa"/>
            <w:tcBorders>
              <w:top w:val="single" w:color="auto" w:sz="2" w:space="0"/>
              <w:left w:val="single" w:color="auto" w:sz="2" w:space="0"/>
              <w:bottom w:val="single" w:color="auto" w:sz="2" w:space="0"/>
              <w:right w:val="single" w:color="auto" w:sz="2" w:space="0"/>
            </w:tcBorders>
            <w:vAlign w:val="center"/>
          </w:tcPr>
          <w:p w14:paraId="35ED9B08">
            <w:pPr>
              <w:spacing w:before="0" w:after="0" w:line="240" w:lineRule="exact"/>
              <w:jc w:val="right"/>
              <w:rPr>
                <w:rFonts w:ascii="宋体" w:hAnsi="宋体" w:eastAsia="宋体" w:cs="宋体"/>
                <w:sz w:val="18"/>
                <w:szCs w:val="18"/>
              </w:rPr>
            </w:pPr>
            <w:r>
              <w:rPr>
                <w:rFonts w:ascii="宋体" w:hAnsi="宋体" w:eastAsia="宋体" w:cs="宋体"/>
                <w:sz w:val="18"/>
                <w:szCs w:val="18"/>
              </w:rPr>
              <w:t>1,001,664,205.74</w:t>
            </w:r>
          </w:p>
        </w:tc>
        <w:tc>
          <w:tcPr>
            <w:tcW w:w="1071" w:type="dxa"/>
            <w:tcBorders>
              <w:top w:val="single" w:color="auto" w:sz="2" w:space="0"/>
              <w:left w:val="single" w:color="auto" w:sz="2" w:space="0"/>
              <w:bottom w:val="single" w:color="auto" w:sz="2" w:space="0"/>
              <w:right w:val="single" w:color="auto" w:sz="2" w:space="0"/>
            </w:tcBorders>
            <w:vAlign w:val="center"/>
          </w:tcPr>
          <w:p w14:paraId="3207253A">
            <w:pPr>
              <w:spacing w:before="0" w:after="0" w:line="240" w:lineRule="exact"/>
              <w:jc w:val="right"/>
              <w:rPr>
                <w:rFonts w:ascii="宋体" w:hAnsi="宋体" w:eastAsia="宋体" w:cs="宋体"/>
                <w:sz w:val="18"/>
                <w:szCs w:val="18"/>
              </w:rPr>
            </w:pPr>
            <w:r>
              <w:rPr>
                <w:rFonts w:ascii="宋体" w:hAnsi="宋体" w:eastAsia="宋体" w:cs="宋体"/>
                <w:sz w:val="18"/>
                <w:szCs w:val="18"/>
              </w:rPr>
              <w:t>987,851,637.14</w:t>
            </w:r>
          </w:p>
        </w:tc>
        <w:tc>
          <w:tcPr>
            <w:tcW w:w="1071" w:type="dxa"/>
            <w:tcBorders>
              <w:top w:val="single" w:color="auto" w:sz="2" w:space="0"/>
              <w:left w:val="single" w:color="auto" w:sz="2" w:space="0"/>
              <w:bottom w:val="single" w:color="auto" w:sz="2" w:space="0"/>
              <w:right w:val="single" w:color="auto" w:sz="2" w:space="0"/>
            </w:tcBorders>
            <w:vAlign w:val="center"/>
          </w:tcPr>
          <w:p w14:paraId="5E4A164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DDDDA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406263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10F8D8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7BB483C">
            <w:pPr>
              <w:spacing w:before="0" w:after="0" w:line="240" w:lineRule="exact"/>
              <w:jc w:val="right"/>
              <w:rPr>
                <w:rFonts w:ascii="宋体" w:hAnsi="宋体" w:eastAsia="宋体" w:cs="宋体"/>
                <w:sz w:val="18"/>
                <w:szCs w:val="18"/>
              </w:rPr>
            </w:pPr>
            <w:r>
              <w:rPr>
                <w:rFonts w:ascii="宋体" w:hAnsi="宋体" w:eastAsia="宋体" w:cs="宋体"/>
                <w:sz w:val="18"/>
                <w:szCs w:val="18"/>
              </w:rPr>
              <w:t>1,001,664,205.74</w:t>
            </w:r>
          </w:p>
        </w:tc>
        <w:tc>
          <w:tcPr>
            <w:tcW w:w="1071" w:type="dxa"/>
            <w:tcBorders>
              <w:top w:val="single" w:color="auto" w:sz="2" w:space="0"/>
              <w:left w:val="single" w:color="auto" w:sz="2" w:space="0"/>
              <w:bottom w:val="single" w:color="auto" w:sz="2" w:space="0"/>
              <w:right w:val="single" w:color="auto" w:sz="2" w:space="0"/>
            </w:tcBorders>
            <w:vAlign w:val="center"/>
          </w:tcPr>
          <w:p w14:paraId="55C26042">
            <w:pPr>
              <w:spacing w:before="0" w:after="0" w:line="240" w:lineRule="exact"/>
              <w:jc w:val="right"/>
              <w:rPr>
                <w:rFonts w:ascii="宋体" w:hAnsi="宋体" w:eastAsia="宋体" w:cs="宋体"/>
                <w:sz w:val="18"/>
                <w:szCs w:val="18"/>
              </w:rPr>
            </w:pPr>
            <w:r>
              <w:rPr>
                <w:rFonts w:ascii="宋体" w:hAnsi="宋体" w:eastAsia="宋体" w:cs="宋体"/>
                <w:sz w:val="18"/>
                <w:szCs w:val="18"/>
              </w:rPr>
              <w:t>987,851,637.14</w:t>
            </w:r>
          </w:p>
        </w:tc>
      </w:tr>
      <w:tr w14:paraId="4FE57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A0AEC54">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E38A4A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A7222E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3F1E9F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91F748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217191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964ABF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D96275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C4B82BF"/>
        </w:tc>
      </w:tr>
      <w:tr w14:paraId="29914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6CF6408">
            <w:pPr>
              <w:spacing w:before="0" w:after="0" w:line="240" w:lineRule="exact"/>
              <w:jc w:val="left"/>
              <w:rPr>
                <w:rFonts w:ascii="宋体" w:hAnsi="宋体" w:eastAsia="宋体" w:cs="宋体"/>
                <w:sz w:val="18"/>
                <w:szCs w:val="18"/>
              </w:rPr>
            </w:pPr>
            <w:r>
              <w:rPr>
                <w:rFonts w:ascii="宋体" w:hAnsi="宋体" w:eastAsia="宋体" w:cs="宋体"/>
                <w:sz w:val="18"/>
                <w:szCs w:val="18"/>
              </w:rPr>
              <w:t>煤炭贸易</w:t>
            </w:r>
          </w:p>
        </w:tc>
        <w:tc>
          <w:tcPr>
            <w:tcW w:w="1071" w:type="dxa"/>
            <w:tcBorders>
              <w:top w:val="single" w:color="auto" w:sz="2" w:space="0"/>
              <w:left w:val="single" w:color="auto" w:sz="2" w:space="0"/>
              <w:bottom w:val="single" w:color="auto" w:sz="2" w:space="0"/>
              <w:right w:val="single" w:color="auto" w:sz="2" w:space="0"/>
            </w:tcBorders>
            <w:vAlign w:val="center"/>
          </w:tcPr>
          <w:p w14:paraId="5A47F2E8">
            <w:pPr>
              <w:spacing w:before="0" w:after="0" w:line="240" w:lineRule="exact"/>
              <w:jc w:val="right"/>
              <w:rPr>
                <w:rFonts w:ascii="宋体" w:hAnsi="宋体" w:eastAsia="宋体" w:cs="宋体"/>
                <w:sz w:val="18"/>
                <w:szCs w:val="18"/>
              </w:rPr>
            </w:pPr>
            <w:r>
              <w:rPr>
                <w:rFonts w:ascii="宋体" w:hAnsi="宋体" w:eastAsia="宋体" w:cs="宋体"/>
                <w:sz w:val="18"/>
                <w:szCs w:val="18"/>
              </w:rPr>
              <w:t>998,652,267.23</w:t>
            </w:r>
          </w:p>
        </w:tc>
        <w:tc>
          <w:tcPr>
            <w:tcW w:w="1071" w:type="dxa"/>
            <w:tcBorders>
              <w:top w:val="single" w:color="auto" w:sz="2" w:space="0"/>
              <w:left w:val="single" w:color="auto" w:sz="2" w:space="0"/>
              <w:bottom w:val="single" w:color="auto" w:sz="2" w:space="0"/>
              <w:right w:val="single" w:color="auto" w:sz="2" w:space="0"/>
            </w:tcBorders>
            <w:vAlign w:val="center"/>
          </w:tcPr>
          <w:p w14:paraId="61BA299F">
            <w:pPr>
              <w:spacing w:before="0" w:after="0" w:line="240" w:lineRule="exact"/>
              <w:jc w:val="right"/>
              <w:rPr>
                <w:rFonts w:ascii="宋体" w:hAnsi="宋体" w:eastAsia="宋体" w:cs="宋体"/>
                <w:sz w:val="18"/>
                <w:szCs w:val="18"/>
              </w:rPr>
            </w:pPr>
            <w:r>
              <w:rPr>
                <w:rFonts w:ascii="宋体" w:hAnsi="宋体" w:eastAsia="宋体" w:cs="宋体"/>
                <w:sz w:val="18"/>
                <w:szCs w:val="18"/>
              </w:rPr>
              <w:t>987,793,102.70</w:t>
            </w:r>
          </w:p>
        </w:tc>
        <w:tc>
          <w:tcPr>
            <w:tcW w:w="1071" w:type="dxa"/>
            <w:tcBorders>
              <w:top w:val="single" w:color="auto" w:sz="2" w:space="0"/>
              <w:left w:val="single" w:color="auto" w:sz="2" w:space="0"/>
              <w:bottom w:val="single" w:color="auto" w:sz="2" w:space="0"/>
              <w:right w:val="single" w:color="auto" w:sz="2" w:space="0"/>
            </w:tcBorders>
            <w:vAlign w:val="center"/>
          </w:tcPr>
          <w:p w14:paraId="0AD9006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E0099B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148233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A6354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EBFA626">
            <w:pPr>
              <w:spacing w:before="0" w:after="0" w:line="240" w:lineRule="exact"/>
              <w:jc w:val="right"/>
              <w:rPr>
                <w:rFonts w:ascii="宋体" w:hAnsi="宋体" w:eastAsia="宋体" w:cs="宋体"/>
                <w:sz w:val="18"/>
                <w:szCs w:val="18"/>
              </w:rPr>
            </w:pPr>
            <w:r>
              <w:rPr>
                <w:rFonts w:ascii="宋体" w:hAnsi="宋体" w:eastAsia="宋体" w:cs="宋体"/>
                <w:sz w:val="18"/>
                <w:szCs w:val="18"/>
              </w:rPr>
              <w:t>998,652,267.23</w:t>
            </w:r>
          </w:p>
        </w:tc>
        <w:tc>
          <w:tcPr>
            <w:tcW w:w="1071" w:type="dxa"/>
            <w:tcBorders>
              <w:top w:val="single" w:color="auto" w:sz="2" w:space="0"/>
              <w:left w:val="single" w:color="auto" w:sz="2" w:space="0"/>
              <w:bottom w:val="single" w:color="auto" w:sz="2" w:space="0"/>
              <w:right w:val="single" w:color="auto" w:sz="2" w:space="0"/>
            </w:tcBorders>
            <w:vAlign w:val="center"/>
          </w:tcPr>
          <w:p w14:paraId="680920A6">
            <w:pPr>
              <w:spacing w:before="0" w:after="0" w:line="240" w:lineRule="exact"/>
              <w:jc w:val="right"/>
              <w:rPr>
                <w:rFonts w:ascii="宋体" w:hAnsi="宋体" w:eastAsia="宋体" w:cs="宋体"/>
                <w:sz w:val="18"/>
                <w:szCs w:val="18"/>
              </w:rPr>
            </w:pPr>
            <w:r>
              <w:rPr>
                <w:rFonts w:ascii="宋体" w:hAnsi="宋体" w:eastAsia="宋体" w:cs="宋体"/>
                <w:sz w:val="18"/>
                <w:szCs w:val="18"/>
              </w:rPr>
              <w:t>987,793,102.70</w:t>
            </w:r>
          </w:p>
        </w:tc>
      </w:tr>
      <w:tr w14:paraId="21444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E18A6E4">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5F0D6CE9">
            <w:pPr>
              <w:spacing w:before="0" w:after="0" w:line="240" w:lineRule="exact"/>
              <w:jc w:val="right"/>
              <w:rPr>
                <w:rFonts w:ascii="宋体" w:hAnsi="宋体" w:eastAsia="宋体" w:cs="宋体"/>
                <w:sz w:val="18"/>
                <w:szCs w:val="18"/>
              </w:rPr>
            </w:pPr>
            <w:r>
              <w:rPr>
                <w:rFonts w:ascii="宋体" w:hAnsi="宋体" w:eastAsia="宋体" w:cs="宋体"/>
                <w:sz w:val="18"/>
                <w:szCs w:val="18"/>
              </w:rPr>
              <w:t>3,011,938.51</w:t>
            </w:r>
          </w:p>
        </w:tc>
        <w:tc>
          <w:tcPr>
            <w:tcW w:w="1071" w:type="dxa"/>
            <w:tcBorders>
              <w:top w:val="single" w:color="auto" w:sz="2" w:space="0"/>
              <w:left w:val="single" w:color="auto" w:sz="2" w:space="0"/>
              <w:bottom w:val="single" w:color="auto" w:sz="2" w:space="0"/>
              <w:right w:val="single" w:color="auto" w:sz="2" w:space="0"/>
            </w:tcBorders>
            <w:vAlign w:val="center"/>
          </w:tcPr>
          <w:p w14:paraId="586DC875">
            <w:pPr>
              <w:spacing w:before="0" w:after="0" w:line="240" w:lineRule="exact"/>
              <w:jc w:val="right"/>
              <w:rPr>
                <w:rFonts w:ascii="宋体" w:hAnsi="宋体" w:eastAsia="宋体" w:cs="宋体"/>
                <w:sz w:val="18"/>
                <w:szCs w:val="18"/>
              </w:rPr>
            </w:pPr>
            <w:r>
              <w:rPr>
                <w:rFonts w:ascii="宋体" w:hAnsi="宋体" w:eastAsia="宋体" w:cs="宋体"/>
                <w:sz w:val="18"/>
                <w:szCs w:val="18"/>
              </w:rPr>
              <w:t>58,534.44</w:t>
            </w:r>
          </w:p>
        </w:tc>
        <w:tc>
          <w:tcPr>
            <w:tcW w:w="1071" w:type="dxa"/>
            <w:tcBorders>
              <w:top w:val="single" w:color="auto" w:sz="2" w:space="0"/>
              <w:left w:val="single" w:color="auto" w:sz="2" w:space="0"/>
              <w:bottom w:val="single" w:color="auto" w:sz="2" w:space="0"/>
              <w:right w:val="single" w:color="auto" w:sz="2" w:space="0"/>
            </w:tcBorders>
            <w:vAlign w:val="center"/>
          </w:tcPr>
          <w:p w14:paraId="7FF54F0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4B409A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EE044B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62879C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A911D63">
            <w:pPr>
              <w:spacing w:before="0" w:after="0" w:line="240" w:lineRule="exact"/>
              <w:jc w:val="right"/>
              <w:rPr>
                <w:rFonts w:ascii="宋体" w:hAnsi="宋体" w:eastAsia="宋体" w:cs="宋体"/>
                <w:sz w:val="18"/>
                <w:szCs w:val="18"/>
              </w:rPr>
            </w:pPr>
            <w:r>
              <w:rPr>
                <w:rFonts w:ascii="宋体" w:hAnsi="宋体" w:eastAsia="宋体" w:cs="宋体"/>
                <w:sz w:val="18"/>
                <w:szCs w:val="18"/>
              </w:rPr>
              <w:t>3,011,938.51</w:t>
            </w:r>
          </w:p>
        </w:tc>
        <w:tc>
          <w:tcPr>
            <w:tcW w:w="1071" w:type="dxa"/>
            <w:tcBorders>
              <w:top w:val="single" w:color="auto" w:sz="2" w:space="0"/>
              <w:left w:val="single" w:color="auto" w:sz="2" w:space="0"/>
              <w:bottom w:val="single" w:color="auto" w:sz="2" w:space="0"/>
              <w:right w:val="single" w:color="auto" w:sz="2" w:space="0"/>
            </w:tcBorders>
            <w:vAlign w:val="center"/>
          </w:tcPr>
          <w:p w14:paraId="573EF8A1">
            <w:pPr>
              <w:spacing w:before="0" w:after="0" w:line="240" w:lineRule="exact"/>
              <w:jc w:val="right"/>
              <w:rPr>
                <w:rFonts w:ascii="宋体" w:hAnsi="宋体" w:eastAsia="宋体" w:cs="宋体"/>
                <w:sz w:val="18"/>
                <w:szCs w:val="18"/>
              </w:rPr>
            </w:pPr>
            <w:r>
              <w:rPr>
                <w:rFonts w:ascii="宋体" w:hAnsi="宋体" w:eastAsia="宋体" w:cs="宋体"/>
                <w:sz w:val="18"/>
                <w:szCs w:val="18"/>
              </w:rPr>
              <w:t>58,534.44</w:t>
            </w:r>
          </w:p>
        </w:tc>
      </w:tr>
      <w:tr w14:paraId="2A650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E83A0E5">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071" w:type="dxa"/>
            <w:tcBorders>
              <w:top w:val="single" w:color="auto" w:sz="2" w:space="0"/>
              <w:left w:val="single" w:color="auto" w:sz="2" w:space="0"/>
              <w:bottom w:val="single" w:color="auto" w:sz="2" w:space="0"/>
              <w:right w:val="single" w:color="auto" w:sz="2" w:space="0"/>
            </w:tcBorders>
            <w:vAlign w:val="center"/>
          </w:tcPr>
          <w:p w14:paraId="78A165AC">
            <w:pPr>
              <w:spacing w:before="0" w:after="0" w:line="240" w:lineRule="exact"/>
              <w:jc w:val="right"/>
              <w:rPr>
                <w:rFonts w:ascii="宋体" w:hAnsi="宋体" w:eastAsia="宋体" w:cs="宋体"/>
                <w:sz w:val="18"/>
                <w:szCs w:val="18"/>
              </w:rPr>
            </w:pPr>
            <w:r>
              <w:rPr>
                <w:rFonts w:ascii="宋体" w:hAnsi="宋体" w:eastAsia="宋体" w:cs="宋体"/>
                <w:sz w:val="18"/>
                <w:szCs w:val="18"/>
              </w:rPr>
              <w:t>1,001,664,205.74</w:t>
            </w:r>
          </w:p>
        </w:tc>
        <w:tc>
          <w:tcPr>
            <w:tcW w:w="1071" w:type="dxa"/>
            <w:tcBorders>
              <w:top w:val="single" w:color="auto" w:sz="2" w:space="0"/>
              <w:left w:val="single" w:color="auto" w:sz="2" w:space="0"/>
              <w:bottom w:val="single" w:color="auto" w:sz="2" w:space="0"/>
              <w:right w:val="single" w:color="auto" w:sz="2" w:space="0"/>
            </w:tcBorders>
            <w:vAlign w:val="center"/>
          </w:tcPr>
          <w:p w14:paraId="4F7FC686">
            <w:pPr>
              <w:spacing w:before="0" w:after="0" w:line="240" w:lineRule="exact"/>
              <w:jc w:val="right"/>
              <w:rPr>
                <w:rFonts w:ascii="宋体" w:hAnsi="宋体" w:eastAsia="宋体" w:cs="宋体"/>
                <w:sz w:val="18"/>
                <w:szCs w:val="18"/>
              </w:rPr>
            </w:pPr>
            <w:r>
              <w:rPr>
                <w:rFonts w:ascii="宋体" w:hAnsi="宋体" w:eastAsia="宋体" w:cs="宋体"/>
                <w:sz w:val="18"/>
                <w:szCs w:val="18"/>
              </w:rPr>
              <w:t>987,851,637.14</w:t>
            </w:r>
          </w:p>
        </w:tc>
        <w:tc>
          <w:tcPr>
            <w:tcW w:w="1071" w:type="dxa"/>
            <w:tcBorders>
              <w:top w:val="single" w:color="auto" w:sz="2" w:space="0"/>
              <w:left w:val="single" w:color="auto" w:sz="2" w:space="0"/>
              <w:bottom w:val="single" w:color="auto" w:sz="2" w:space="0"/>
              <w:right w:val="single" w:color="auto" w:sz="2" w:space="0"/>
            </w:tcBorders>
            <w:vAlign w:val="center"/>
          </w:tcPr>
          <w:p w14:paraId="10E8E97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399C6A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9D690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D11F79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4A6C15A">
            <w:pPr>
              <w:spacing w:before="0" w:after="0" w:line="240" w:lineRule="exact"/>
              <w:jc w:val="right"/>
              <w:rPr>
                <w:rFonts w:ascii="宋体" w:hAnsi="宋体" w:eastAsia="宋体" w:cs="宋体"/>
                <w:sz w:val="18"/>
                <w:szCs w:val="18"/>
              </w:rPr>
            </w:pPr>
            <w:r>
              <w:rPr>
                <w:rFonts w:ascii="宋体" w:hAnsi="宋体" w:eastAsia="宋体" w:cs="宋体"/>
                <w:sz w:val="18"/>
                <w:szCs w:val="18"/>
              </w:rPr>
              <w:t>1,001,664,205.74</w:t>
            </w:r>
          </w:p>
        </w:tc>
        <w:tc>
          <w:tcPr>
            <w:tcW w:w="1071" w:type="dxa"/>
            <w:tcBorders>
              <w:top w:val="single" w:color="auto" w:sz="2" w:space="0"/>
              <w:left w:val="single" w:color="auto" w:sz="2" w:space="0"/>
              <w:bottom w:val="single" w:color="auto" w:sz="2" w:space="0"/>
              <w:right w:val="single" w:color="auto" w:sz="2" w:space="0"/>
            </w:tcBorders>
            <w:vAlign w:val="center"/>
          </w:tcPr>
          <w:p w14:paraId="20CB94A5">
            <w:pPr>
              <w:spacing w:before="0" w:after="0" w:line="240" w:lineRule="exact"/>
              <w:jc w:val="right"/>
              <w:rPr>
                <w:rFonts w:ascii="宋体" w:hAnsi="宋体" w:eastAsia="宋体" w:cs="宋体"/>
                <w:sz w:val="18"/>
                <w:szCs w:val="18"/>
              </w:rPr>
            </w:pPr>
            <w:r>
              <w:rPr>
                <w:rFonts w:ascii="宋体" w:hAnsi="宋体" w:eastAsia="宋体" w:cs="宋体"/>
                <w:sz w:val="18"/>
                <w:szCs w:val="18"/>
              </w:rPr>
              <w:t>987,851,637.14</w:t>
            </w:r>
          </w:p>
        </w:tc>
      </w:tr>
      <w:tr w14:paraId="31814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C2CBE3F">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426DFC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47F2CB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9C9247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40C5DE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8ED4AE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2CA3AC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812E36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33865C1"/>
        </w:tc>
      </w:tr>
      <w:tr w14:paraId="602D9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827BAAD">
            <w:pPr>
              <w:spacing w:before="0" w:after="0" w:line="240" w:lineRule="exact"/>
              <w:jc w:val="left"/>
              <w:rPr>
                <w:rFonts w:ascii="宋体" w:hAnsi="宋体" w:eastAsia="宋体" w:cs="宋体"/>
                <w:sz w:val="18"/>
                <w:szCs w:val="18"/>
              </w:rPr>
            </w:pPr>
            <w:r>
              <w:rPr>
                <w:rFonts w:ascii="宋体" w:hAnsi="宋体" w:eastAsia="宋体" w:cs="宋体"/>
                <w:sz w:val="18"/>
                <w:szCs w:val="18"/>
              </w:rPr>
              <w:t>华东地区</w:t>
            </w:r>
          </w:p>
        </w:tc>
        <w:tc>
          <w:tcPr>
            <w:tcW w:w="1071" w:type="dxa"/>
            <w:tcBorders>
              <w:top w:val="single" w:color="auto" w:sz="2" w:space="0"/>
              <w:left w:val="single" w:color="auto" w:sz="2" w:space="0"/>
              <w:bottom w:val="single" w:color="auto" w:sz="2" w:space="0"/>
              <w:right w:val="single" w:color="auto" w:sz="2" w:space="0"/>
            </w:tcBorders>
            <w:vAlign w:val="center"/>
          </w:tcPr>
          <w:p w14:paraId="4F28736A">
            <w:pPr>
              <w:spacing w:before="0" w:after="0" w:line="240" w:lineRule="exact"/>
              <w:jc w:val="right"/>
              <w:rPr>
                <w:rFonts w:ascii="宋体" w:hAnsi="宋体" w:eastAsia="宋体" w:cs="宋体"/>
                <w:sz w:val="18"/>
                <w:szCs w:val="18"/>
              </w:rPr>
            </w:pPr>
            <w:r>
              <w:rPr>
                <w:rFonts w:ascii="宋体" w:hAnsi="宋体" w:eastAsia="宋体" w:cs="宋体"/>
                <w:sz w:val="18"/>
                <w:szCs w:val="18"/>
              </w:rPr>
              <w:t>1,001,664,205.74</w:t>
            </w:r>
          </w:p>
        </w:tc>
        <w:tc>
          <w:tcPr>
            <w:tcW w:w="1071" w:type="dxa"/>
            <w:tcBorders>
              <w:top w:val="single" w:color="auto" w:sz="2" w:space="0"/>
              <w:left w:val="single" w:color="auto" w:sz="2" w:space="0"/>
              <w:bottom w:val="single" w:color="auto" w:sz="2" w:space="0"/>
              <w:right w:val="single" w:color="auto" w:sz="2" w:space="0"/>
            </w:tcBorders>
            <w:vAlign w:val="center"/>
          </w:tcPr>
          <w:p w14:paraId="06D0C672">
            <w:pPr>
              <w:spacing w:before="0" w:after="0" w:line="240" w:lineRule="exact"/>
              <w:jc w:val="right"/>
              <w:rPr>
                <w:rFonts w:ascii="宋体" w:hAnsi="宋体" w:eastAsia="宋体" w:cs="宋体"/>
                <w:sz w:val="18"/>
                <w:szCs w:val="18"/>
              </w:rPr>
            </w:pPr>
            <w:r>
              <w:rPr>
                <w:rFonts w:ascii="宋体" w:hAnsi="宋体" w:eastAsia="宋体" w:cs="宋体"/>
                <w:sz w:val="18"/>
                <w:szCs w:val="18"/>
              </w:rPr>
              <w:t>987,851,637.14</w:t>
            </w:r>
          </w:p>
        </w:tc>
        <w:tc>
          <w:tcPr>
            <w:tcW w:w="1071" w:type="dxa"/>
            <w:tcBorders>
              <w:top w:val="single" w:color="auto" w:sz="2" w:space="0"/>
              <w:left w:val="single" w:color="auto" w:sz="2" w:space="0"/>
              <w:bottom w:val="single" w:color="auto" w:sz="2" w:space="0"/>
              <w:right w:val="single" w:color="auto" w:sz="2" w:space="0"/>
            </w:tcBorders>
            <w:vAlign w:val="center"/>
          </w:tcPr>
          <w:p w14:paraId="08EE4F7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734772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F2692B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CB7B4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19CFFE">
            <w:pPr>
              <w:spacing w:before="0" w:after="0" w:line="240" w:lineRule="exact"/>
              <w:jc w:val="right"/>
              <w:rPr>
                <w:rFonts w:ascii="宋体" w:hAnsi="宋体" w:eastAsia="宋体" w:cs="宋体"/>
                <w:sz w:val="18"/>
                <w:szCs w:val="18"/>
              </w:rPr>
            </w:pPr>
            <w:r>
              <w:rPr>
                <w:rFonts w:ascii="宋体" w:hAnsi="宋体" w:eastAsia="宋体" w:cs="宋体"/>
                <w:sz w:val="18"/>
                <w:szCs w:val="18"/>
              </w:rPr>
              <w:t>1,001,664,205.74</w:t>
            </w:r>
          </w:p>
        </w:tc>
        <w:tc>
          <w:tcPr>
            <w:tcW w:w="1071" w:type="dxa"/>
            <w:tcBorders>
              <w:top w:val="single" w:color="auto" w:sz="2" w:space="0"/>
              <w:left w:val="single" w:color="auto" w:sz="2" w:space="0"/>
              <w:bottom w:val="single" w:color="auto" w:sz="2" w:space="0"/>
              <w:right w:val="single" w:color="auto" w:sz="2" w:space="0"/>
            </w:tcBorders>
            <w:vAlign w:val="center"/>
          </w:tcPr>
          <w:p w14:paraId="4338F124">
            <w:pPr>
              <w:spacing w:before="0" w:after="0" w:line="240" w:lineRule="exact"/>
              <w:jc w:val="right"/>
              <w:rPr>
                <w:rFonts w:ascii="宋体" w:hAnsi="宋体" w:eastAsia="宋体" w:cs="宋体"/>
                <w:sz w:val="18"/>
                <w:szCs w:val="18"/>
              </w:rPr>
            </w:pPr>
            <w:r>
              <w:rPr>
                <w:rFonts w:ascii="宋体" w:hAnsi="宋体" w:eastAsia="宋体" w:cs="宋体"/>
                <w:sz w:val="18"/>
                <w:szCs w:val="18"/>
              </w:rPr>
              <w:t>987,851,637.14</w:t>
            </w:r>
          </w:p>
        </w:tc>
      </w:tr>
      <w:tr w14:paraId="2A8EA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055A583">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071" w:type="dxa"/>
            <w:tcBorders>
              <w:top w:val="single" w:color="auto" w:sz="2" w:space="0"/>
              <w:left w:val="single" w:color="auto" w:sz="2" w:space="0"/>
              <w:bottom w:val="single" w:color="auto" w:sz="2" w:space="0"/>
              <w:right w:val="single" w:color="auto" w:sz="2" w:space="0"/>
            </w:tcBorders>
            <w:vAlign w:val="center"/>
          </w:tcPr>
          <w:p w14:paraId="23430A7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38BE4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418620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38EF4C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874F2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246B85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D4262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D89D27D">
            <w:pPr>
              <w:spacing w:before="0" w:after="0" w:line="240" w:lineRule="exact"/>
              <w:jc w:val="right"/>
              <w:rPr>
                <w:rFonts w:ascii="宋体" w:hAnsi="宋体" w:eastAsia="宋体" w:cs="宋体"/>
                <w:sz w:val="18"/>
                <w:szCs w:val="18"/>
              </w:rPr>
            </w:pPr>
          </w:p>
        </w:tc>
      </w:tr>
      <w:tr w14:paraId="597D2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B63018B">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221324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5663F5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3C1B7B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80FAB4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32C3A1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4ED42C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4B3F4B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60F93B4"/>
        </w:tc>
      </w:tr>
      <w:tr w14:paraId="0D9B4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6383ADC">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2E08B2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C3A0CA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73E7FB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78E46E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96D5E2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3810AF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15108B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49490C">
            <w:pPr>
              <w:spacing w:before="0" w:after="0" w:line="240" w:lineRule="exact"/>
              <w:jc w:val="right"/>
              <w:rPr>
                <w:rFonts w:ascii="宋体" w:hAnsi="宋体" w:eastAsia="宋体" w:cs="宋体"/>
                <w:sz w:val="18"/>
                <w:szCs w:val="18"/>
              </w:rPr>
            </w:pPr>
          </w:p>
        </w:tc>
      </w:tr>
      <w:tr w14:paraId="53B76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0B27E5C">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071" w:type="dxa"/>
            <w:tcBorders>
              <w:top w:val="single" w:color="auto" w:sz="2" w:space="0"/>
              <w:left w:val="single" w:color="auto" w:sz="2" w:space="0"/>
              <w:bottom w:val="single" w:color="auto" w:sz="2" w:space="0"/>
              <w:right w:val="single" w:color="auto" w:sz="2" w:space="0"/>
            </w:tcBorders>
            <w:vAlign w:val="center"/>
          </w:tcPr>
          <w:p w14:paraId="72EF24B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EEAC45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E936D0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EC3DDA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346747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B1FDE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CB968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0944E4">
            <w:pPr>
              <w:spacing w:before="0" w:after="0" w:line="240" w:lineRule="exact"/>
              <w:jc w:val="right"/>
              <w:rPr>
                <w:rFonts w:ascii="宋体" w:hAnsi="宋体" w:eastAsia="宋体" w:cs="宋体"/>
                <w:sz w:val="18"/>
                <w:szCs w:val="18"/>
              </w:rPr>
            </w:pPr>
          </w:p>
        </w:tc>
      </w:tr>
      <w:tr w14:paraId="3244C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D85FF41">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EDE0B1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34E11E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0F9911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3D462B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7311BC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B94D6F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1596300"/>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A82997"/>
        </w:tc>
      </w:tr>
      <w:tr w14:paraId="57558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111569A">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D8F83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118A7E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B1B91A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405641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36858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795EB9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EF05C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A5E1634">
            <w:pPr>
              <w:spacing w:before="0" w:after="0" w:line="240" w:lineRule="exact"/>
              <w:jc w:val="right"/>
              <w:rPr>
                <w:rFonts w:ascii="宋体" w:hAnsi="宋体" w:eastAsia="宋体" w:cs="宋体"/>
                <w:sz w:val="18"/>
                <w:szCs w:val="18"/>
              </w:rPr>
            </w:pPr>
          </w:p>
        </w:tc>
      </w:tr>
      <w:tr w14:paraId="72141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4C5FAC1">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071" w:type="dxa"/>
            <w:tcBorders>
              <w:top w:val="single" w:color="auto" w:sz="2" w:space="0"/>
              <w:left w:val="single" w:color="auto" w:sz="2" w:space="0"/>
              <w:bottom w:val="single" w:color="auto" w:sz="2" w:space="0"/>
              <w:right w:val="single" w:color="auto" w:sz="2" w:space="0"/>
            </w:tcBorders>
            <w:vAlign w:val="center"/>
          </w:tcPr>
          <w:p w14:paraId="086A753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A49CC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ED3FC4">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B106AD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6C7C24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E3115F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F7F6F7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A8E316A">
            <w:pPr>
              <w:spacing w:before="0" w:after="0" w:line="240" w:lineRule="exact"/>
              <w:jc w:val="right"/>
              <w:rPr>
                <w:rFonts w:ascii="宋体" w:hAnsi="宋体" w:eastAsia="宋体" w:cs="宋体"/>
                <w:sz w:val="18"/>
                <w:szCs w:val="18"/>
              </w:rPr>
            </w:pPr>
          </w:p>
        </w:tc>
      </w:tr>
      <w:tr w14:paraId="4873C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96D0A97">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2A4C1D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F5C26A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879C17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8BA49B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A5921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C765F0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E008A9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743C71A"/>
        </w:tc>
      </w:tr>
      <w:tr w14:paraId="3365C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4A1A5BF">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EF84B0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091BCB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B23DB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8D3457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8752F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54F239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DD60D8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378E24">
            <w:pPr>
              <w:spacing w:before="0" w:after="0" w:line="240" w:lineRule="exact"/>
              <w:jc w:val="right"/>
              <w:rPr>
                <w:rFonts w:ascii="宋体" w:hAnsi="宋体" w:eastAsia="宋体" w:cs="宋体"/>
                <w:sz w:val="18"/>
                <w:szCs w:val="18"/>
              </w:rPr>
            </w:pPr>
          </w:p>
        </w:tc>
      </w:tr>
      <w:tr w14:paraId="1E1C7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8DBEBD0">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071" w:type="dxa"/>
            <w:tcBorders>
              <w:top w:val="single" w:color="auto" w:sz="2" w:space="0"/>
              <w:left w:val="single" w:color="auto" w:sz="2" w:space="0"/>
              <w:bottom w:val="single" w:color="auto" w:sz="2" w:space="0"/>
              <w:right w:val="single" w:color="auto" w:sz="2" w:space="0"/>
            </w:tcBorders>
            <w:vAlign w:val="center"/>
          </w:tcPr>
          <w:p w14:paraId="2FAE028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462A0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0206E3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6CED1D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09F4CB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60811D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EC03DB">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105E0E1">
            <w:pPr>
              <w:spacing w:before="0" w:after="0" w:line="240" w:lineRule="exact"/>
              <w:jc w:val="right"/>
              <w:rPr>
                <w:rFonts w:ascii="宋体" w:hAnsi="宋体" w:eastAsia="宋体" w:cs="宋体"/>
                <w:sz w:val="18"/>
                <w:szCs w:val="18"/>
              </w:rPr>
            </w:pPr>
          </w:p>
        </w:tc>
      </w:tr>
      <w:tr w14:paraId="4AB27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3094CF2">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C1196C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C07808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5B019D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693CDE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7A1AF8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252630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27BB74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3ACFE0F"/>
        </w:tc>
      </w:tr>
      <w:tr w14:paraId="0DE09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A9EBC3D">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79C419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1B3B95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EFA350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DE497A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CA5B3F6">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04339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D2B6B9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84D79D">
            <w:pPr>
              <w:spacing w:before="0" w:after="0" w:line="240" w:lineRule="exact"/>
              <w:jc w:val="right"/>
              <w:rPr>
                <w:rFonts w:ascii="宋体" w:hAnsi="宋体" w:eastAsia="宋体" w:cs="宋体"/>
                <w:sz w:val="18"/>
                <w:szCs w:val="18"/>
              </w:rPr>
            </w:pPr>
          </w:p>
        </w:tc>
      </w:tr>
      <w:tr w14:paraId="425F2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6984A2D">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071" w:type="dxa"/>
            <w:tcBorders>
              <w:top w:val="single" w:color="auto" w:sz="2" w:space="0"/>
              <w:left w:val="single" w:color="auto" w:sz="2" w:space="0"/>
              <w:bottom w:val="single" w:color="auto" w:sz="2" w:space="0"/>
              <w:right w:val="single" w:color="auto" w:sz="2" w:space="0"/>
            </w:tcBorders>
            <w:vAlign w:val="center"/>
          </w:tcPr>
          <w:p w14:paraId="37E5F652">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50247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D806ED">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9596AE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7F5C8B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AF8E0BE">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38246B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3A6AF29">
            <w:pPr>
              <w:spacing w:before="0" w:after="0" w:line="240" w:lineRule="exact"/>
              <w:jc w:val="right"/>
              <w:rPr>
                <w:rFonts w:ascii="宋体" w:hAnsi="宋体" w:eastAsia="宋体" w:cs="宋体"/>
                <w:sz w:val="18"/>
                <w:szCs w:val="18"/>
              </w:rPr>
            </w:pPr>
          </w:p>
        </w:tc>
      </w:tr>
      <w:tr w14:paraId="4DD6D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4EDA367">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0AD117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DADB75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1EC93D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EFCB21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0ABEE0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AD5CE0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8A1DAB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F7BBE03"/>
        </w:tc>
      </w:tr>
      <w:tr w14:paraId="6731C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AF92ACD">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B66DF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E9E2A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BF2C59">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04D127">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4B3F45">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7C52DB0">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D1AC5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7F0C8C0">
            <w:pPr>
              <w:spacing w:before="0" w:after="0" w:line="240" w:lineRule="exact"/>
              <w:jc w:val="right"/>
              <w:rPr>
                <w:rFonts w:ascii="宋体" w:hAnsi="宋体" w:eastAsia="宋体" w:cs="宋体"/>
                <w:sz w:val="18"/>
                <w:szCs w:val="18"/>
              </w:rPr>
            </w:pPr>
          </w:p>
        </w:tc>
      </w:tr>
      <w:tr w14:paraId="18DD7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B434600">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1418D29C">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34052EA">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AA50C3">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5CB737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DA47608">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03589F">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37E9B1">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90CCC4">
            <w:pPr>
              <w:spacing w:before="0" w:after="0" w:line="240" w:lineRule="exact"/>
              <w:jc w:val="right"/>
              <w:rPr>
                <w:rFonts w:ascii="宋体" w:hAnsi="宋体" w:eastAsia="宋体" w:cs="宋体"/>
                <w:sz w:val="18"/>
                <w:szCs w:val="18"/>
              </w:rPr>
            </w:pPr>
          </w:p>
        </w:tc>
      </w:tr>
    </w:tbl>
    <w:p w14:paraId="3DC51BD8">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14:paraId="430669E6">
      <w:pPr>
        <w:spacing w:before="0" w:after="0" w:line="0" w:lineRule="exact"/>
        <w:jc w:val="left"/>
      </w:pP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EA65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A04014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061D26C">
            <w:pPr>
              <w:spacing w:before="40" w:after="40" w:line="240" w:lineRule="exact"/>
              <w:jc w:val="center"/>
              <w:rPr>
                <w:rFonts w:ascii="宋体" w:hAnsi="宋体" w:eastAsia="宋体" w:cs="宋体"/>
                <w:sz w:val="18"/>
                <w:szCs w:val="18"/>
              </w:rPr>
            </w:pPr>
            <w:r>
              <w:rPr>
                <w:rFonts w:ascii="宋体" w:hAnsi="宋体" w:eastAsia="宋体" w:cs="宋体"/>
                <w:sz w:val="18"/>
                <w:szCs w:val="18"/>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0C1FDEB">
            <w:pPr>
              <w:spacing w:before="40" w:after="40" w:line="240" w:lineRule="exact"/>
              <w:jc w:val="center"/>
              <w:rPr>
                <w:rFonts w:ascii="宋体" w:hAnsi="宋体" w:eastAsia="宋体" w:cs="宋体"/>
                <w:sz w:val="18"/>
                <w:szCs w:val="18"/>
              </w:rPr>
            </w:pPr>
            <w:r>
              <w:rPr>
                <w:rFonts w:ascii="宋体" w:hAnsi="宋体" w:eastAsia="宋体" w:cs="宋体"/>
                <w:sz w:val="18"/>
                <w:szCs w:val="18"/>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004B61F">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3EF7EDF">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7E7463A">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32831FB">
            <w:pPr>
              <w:spacing w:before="40" w:after="40" w:line="240" w:lineRule="exact"/>
              <w:jc w:val="center"/>
              <w:rPr>
                <w:rFonts w:ascii="宋体" w:hAnsi="宋体" w:eastAsia="宋体" w:cs="宋体"/>
                <w:sz w:val="18"/>
                <w:szCs w:val="18"/>
              </w:rPr>
            </w:pPr>
            <w:r>
              <w:rPr>
                <w:rFonts w:ascii="宋体" w:hAnsi="宋体" w:eastAsia="宋体" w:cs="宋体"/>
                <w:sz w:val="18"/>
                <w:szCs w:val="18"/>
              </w:rPr>
              <w:t>公司提供的质量保证类型及相关义务</w:t>
            </w:r>
          </w:p>
        </w:tc>
      </w:tr>
    </w:tbl>
    <w:p w14:paraId="23F4A55C">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1B9A7C21">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14:paraId="6805E578">
      <w:pPr>
        <w:spacing w:before="40" w:after="4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本报告期末已签订合同、但尚未履行或尚未履行完毕的履约义务所对应的收入金额为234,399,751.32元，其中，234,399,751.32元预计将于2025年度确认收入。</w:t>
      </w:r>
    </w:p>
    <w:p w14:paraId="2B2B5EEC">
      <w:pPr>
        <w:spacing w:before="100" w:after="100" w:line="240" w:lineRule="exact"/>
        <w:jc w:val="left"/>
        <w:rPr>
          <w:rFonts w:ascii="宋体" w:hAnsi="宋体" w:eastAsia="宋体" w:cs="宋体"/>
          <w:sz w:val="18"/>
          <w:szCs w:val="18"/>
        </w:rPr>
      </w:pPr>
      <w:r>
        <w:rPr>
          <w:rFonts w:ascii="宋体" w:hAnsi="宋体" w:eastAsia="宋体" w:cs="宋体"/>
          <w:sz w:val="18"/>
          <w:szCs w:val="18"/>
        </w:rPr>
        <w:t>重大合同变更或重大交易价格调整</w:t>
      </w:r>
    </w:p>
    <w:p w14:paraId="52C9BE3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176D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5FE9E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751BD0">
            <w:pPr>
              <w:spacing w:before="40" w:after="40" w:line="240" w:lineRule="exact"/>
              <w:jc w:val="center"/>
              <w:rPr>
                <w:rFonts w:ascii="宋体" w:hAnsi="宋体" w:eastAsia="宋体" w:cs="宋体"/>
                <w:sz w:val="18"/>
                <w:szCs w:val="18"/>
              </w:rPr>
            </w:pPr>
            <w:r>
              <w:rPr>
                <w:rFonts w:ascii="宋体" w:hAnsi="宋体" w:eastAsia="宋体" w:cs="宋体"/>
                <w:sz w:val="18"/>
                <w:szCs w:val="18"/>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AFACEF">
            <w:pPr>
              <w:spacing w:before="40" w:after="40" w:line="240" w:lineRule="exact"/>
              <w:jc w:val="center"/>
              <w:rPr>
                <w:rFonts w:ascii="宋体" w:hAnsi="宋体" w:eastAsia="宋体" w:cs="宋体"/>
                <w:sz w:val="18"/>
                <w:szCs w:val="18"/>
              </w:rPr>
            </w:pPr>
            <w:r>
              <w:rPr>
                <w:rFonts w:ascii="宋体" w:hAnsi="宋体" w:eastAsia="宋体" w:cs="宋体"/>
                <w:sz w:val="18"/>
                <w:szCs w:val="18"/>
              </w:rPr>
              <w:t>对收入的影响金额</w:t>
            </w:r>
          </w:p>
        </w:tc>
      </w:tr>
    </w:tbl>
    <w:p w14:paraId="25878B4B">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2717F076">
      <w:pPr>
        <w:keepNext/>
        <w:keepLines/>
        <w:spacing w:before="300" w:after="300" w:line="280" w:lineRule="exact"/>
        <w:jc w:val="left"/>
        <w:outlineLvl w:val="2"/>
        <w:rPr>
          <w:rFonts w:ascii="宋体" w:hAnsi="宋体" w:eastAsia="宋体" w:cs="宋体"/>
          <w:b/>
          <w:bCs/>
          <w:sz w:val="21"/>
          <w:szCs w:val="21"/>
        </w:rPr>
      </w:pPr>
      <w:bookmarkStart w:id="348" w:name="_Toc989237"/>
      <w:r>
        <w:rPr>
          <w:rFonts w:ascii="宋体" w:hAnsi="宋体" w:eastAsia="宋体" w:cs="宋体"/>
          <w:b/>
          <w:bCs/>
          <w:sz w:val="21"/>
          <w:szCs w:val="21"/>
        </w:rPr>
        <w:t>4、投资收益</w:t>
      </w:r>
      <w:bookmarkEnd w:id="348"/>
    </w:p>
    <w:p w14:paraId="7A28C31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8FF6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72286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9A7A64">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E004FF">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8E09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3CCDA3">
            <w:pPr>
              <w:spacing w:before="40" w:after="40" w:line="240" w:lineRule="exact"/>
              <w:jc w:val="left"/>
              <w:rPr>
                <w:rFonts w:ascii="宋体" w:hAnsi="宋体" w:eastAsia="宋体" w:cs="宋体"/>
                <w:sz w:val="18"/>
                <w:szCs w:val="18"/>
              </w:rPr>
            </w:pPr>
            <w:r>
              <w:rPr>
                <w:rFonts w:ascii="宋体" w:hAnsi="宋体" w:eastAsia="宋体" w:cs="宋体"/>
                <w:sz w:val="18"/>
                <w:szCs w:val="18"/>
              </w:rPr>
              <w:t>成本法核算的长期股权投资收益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404C3F1B">
            <w:pPr>
              <w:spacing w:before="0" w:after="0" w:line="240" w:lineRule="exact"/>
              <w:jc w:val="right"/>
              <w:rPr>
                <w:rFonts w:ascii="宋体" w:hAnsi="宋体" w:eastAsia="宋体" w:cs="宋体"/>
                <w:sz w:val="18"/>
                <w:szCs w:val="18"/>
              </w:rPr>
            </w:pPr>
            <w:r>
              <w:rPr>
                <w:rFonts w:ascii="宋体" w:hAnsi="宋体" w:eastAsia="宋体" w:cs="宋体"/>
                <w:sz w:val="18"/>
                <w:szCs w:val="18"/>
              </w:rPr>
              <w:t>233,152,000.00</w:t>
            </w:r>
          </w:p>
        </w:tc>
        <w:tc>
          <w:tcPr>
            <w:tcW w:w="3213" w:type="dxa"/>
            <w:tcBorders>
              <w:top w:val="single" w:color="auto" w:sz="2" w:space="0"/>
              <w:left w:val="single" w:color="auto" w:sz="2" w:space="0"/>
              <w:bottom w:val="single" w:color="auto" w:sz="2" w:space="0"/>
              <w:right w:val="single" w:color="auto" w:sz="2" w:space="0"/>
            </w:tcBorders>
            <w:vAlign w:val="center"/>
          </w:tcPr>
          <w:p w14:paraId="115A5E0D">
            <w:pPr>
              <w:spacing w:before="0" w:after="0" w:line="240" w:lineRule="exact"/>
              <w:jc w:val="right"/>
              <w:rPr>
                <w:rFonts w:ascii="宋体" w:hAnsi="宋体" w:eastAsia="宋体" w:cs="宋体"/>
                <w:sz w:val="18"/>
                <w:szCs w:val="18"/>
              </w:rPr>
            </w:pPr>
            <w:r>
              <w:rPr>
                <w:rFonts w:ascii="宋体" w:hAnsi="宋体" w:eastAsia="宋体" w:cs="宋体"/>
                <w:sz w:val="18"/>
                <w:szCs w:val="18"/>
              </w:rPr>
              <w:t>90,745,000.00</w:t>
            </w:r>
          </w:p>
        </w:tc>
      </w:tr>
      <w:tr w14:paraId="680D5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148070">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5B3B4062">
            <w:pPr>
              <w:spacing w:before="0" w:after="0" w:line="240" w:lineRule="exact"/>
              <w:jc w:val="right"/>
              <w:rPr>
                <w:rFonts w:ascii="宋体" w:hAnsi="宋体" w:eastAsia="宋体" w:cs="宋体"/>
                <w:sz w:val="18"/>
                <w:szCs w:val="18"/>
              </w:rPr>
            </w:pPr>
            <w:r>
              <w:rPr>
                <w:rFonts w:ascii="宋体" w:hAnsi="宋体" w:eastAsia="宋体" w:cs="宋体"/>
                <w:sz w:val="18"/>
                <w:szCs w:val="18"/>
              </w:rPr>
              <w:t>411,724,367.62</w:t>
            </w:r>
          </w:p>
        </w:tc>
        <w:tc>
          <w:tcPr>
            <w:tcW w:w="3213" w:type="dxa"/>
            <w:tcBorders>
              <w:top w:val="single" w:color="auto" w:sz="2" w:space="0"/>
              <w:left w:val="single" w:color="auto" w:sz="2" w:space="0"/>
              <w:bottom w:val="single" w:color="auto" w:sz="2" w:space="0"/>
              <w:right w:val="single" w:color="auto" w:sz="2" w:space="0"/>
            </w:tcBorders>
            <w:vAlign w:val="center"/>
          </w:tcPr>
          <w:p w14:paraId="1C1BEF91">
            <w:pPr>
              <w:spacing w:before="0" w:after="0" w:line="240" w:lineRule="exact"/>
              <w:jc w:val="right"/>
              <w:rPr>
                <w:rFonts w:ascii="宋体" w:hAnsi="宋体" w:eastAsia="宋体" w:cs="宋体"/>
                <w:sz w:val="18"/>
                <w:szCs w:val="18"/>
              </w:rPr>
            </w:pPr>
            <w:r>
              <w:rPr>
                <w:rFonts w:ascii="宋体" w:hAnsi="宋体" w:eastAsia="宋体" w:cs="宋体"/>
                <w:sz w:val="18"/>
                <w:szCs w:val="18"/>
              </w:rPr>
              <w:t>584,917,540.97</w:t>
            </w:r>
          </w:p>
        </w:tc>
      </w:tr>
      <w:tr w14:paraId="727E1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0CCEDC">
            <w:pPr>
              <w:spacing w:before="40" w:after="40" w:line="240" w:lineRule="exact"/>
              <w:jc w:val="lef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14:paraId="3367FCA9">
            <w:pPr>
              <w:spacing w:before="0" w:after="0" w:line="240" w:lineRule="exact"/>
              <w:jc w:val="right"/>
              <w:rPr>
                <w:rFonts w:ascii="宋体" w:hAnsi="宋体" w:eastAsia="宋体" w:cs="宋体"/>
                <w:sz w:val="18"/>
                <w:szCs w:val="18"/>
              </w:rPr>
            </w:pPr>
            <w:r>
              <w:rPr>
                <w:rFonts w:ascii="宋体" w:hAnsi="宋体" w:eastAsia="宋体" w:cs="宋体"/>
                <w:sz w:val="18"/>
                <w:szCs w:val="18"/>
              </w:rPr>
              <w:t>82,947,654.02</w:t>
            </w:r>
          </w:p>
        </w:tc>
        <w:tc>
          <w:tcPr>
            <w:tcW w:w="3213" w:type="dxa"/>
            <w:tcBorders>
              <w:top w:val="single" w:color="auto" w:sz="2" w:space="0"/>
              <w:left w:val="single" w:color="auto" w:sz="2" w:space="0"/>
              <w:bottom w:val="single" w:color="auto" w:sz="2" w:space="0"/>
              <w:right w:val="single" w:color="auto" w:sz="2" w:space="0"/>
            </w:tcBorders>
            <w:vAlign w:val="center"/>
          </w:tcPr>
          <w:p w14:paraId="0997DBE8">
            <w:pPr>
              <w:spacing w:before="0" w:after="0" w:line="240" w:lineRule="exact"/>
              <w:jc w:val="right"/>
              <w:rPr>
                <w:rFonts w:ascii="宋体" w:hAnsi="宋体" w:eastAsia="宋体" w:cs="宋体"/>
                <w:sz w:val="18"/>
                <w:szCs w:val="18"/>
              </w:rPr>
            </w:pPr>
            <w:r>
              <w:rPr>
                <w:rFonts w:ascii="宋体" w:hAnsi="宋体" w:eastAsia="宋体" w:cs="宋体"/>
                <w:sz w:val="18"/>
                <w:szCs w:val="18"/>
              </w:rPr>
              <w:t>99,188,005.45</w:t>
            </w:r>
          </w:p>
        </w:tc>
      </w:tr>
      <w:tr w14:paraId="529EA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505255A">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38DC9D2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14:paraId="459D874F">
            <w:pPr>
              <w:spacing w:before="0" w:after="0" w:line="240" w:lineRule="exact"/>
              <w:jc w:val="right"/>
              <w:rPr>
                <w:rFonts w:ascii="宋体" w:hAnsi="宋体" w:eastAsia="宋体" w:cs="宋体"/>
                <w:sz w:val="18"/>
                <w:szCs w:val="18"/>
              </w:rPr>
            </w:pPr>
            <w:r>
              <w:rPr>
                <w:rFonts w:ascii="宋体" w:hAnsi="宋体" w:eastAsia="宋体" w:cs="宋体"/>
                <w:sz w:val="18"/>
                <w:szCs w:val="18"/>
              </w:rPr>
              <w:t>373,920.34</w:t>
            </w:r>
          </w:p>
        </w:tc>
      </w:tr>
      <w:tr w14:paraId="28260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AA2576">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228ABA9">
            <w:pPr>
              <w:spacing w:before="0" w:after="0" w:line="240" w:lineRule="exact"/>
              <w:jc w:val="right"/>
              <w:rPr>
                <w:rFonts w:ascii="宋体" w:hAnsi="宋体" w:eastAsia="宋体" w:cs="宋体"/>
                <w:sz w:val="18"/>
                <w:szCs w:val="18"/>
              </w:rPr>
            </w:pPr>
            <w:r>
              <w:rPr>
                <w:rFonts w:ascii="宋体" w:hAnsi="宋体" w:eastAsia="宋体" w:cs="宋体"/>
                <w:sz w:val="18"/>
                <w:szCs w:val="18"/>
              </w:rPr>
              <w:t>727,824,021.64</w:t>
            </w:r>
          </w:p>
        </w:tc>
        <w:tc>
          <w:tcPr>
            <w:tcW w:w="3213" w:type="dxa"/>
            <w:tcBorders>
              <w:top w:val="single" w:color="auto" w:sz="2" w:space="0"/>
              <w:left w:val="single" w:color="auto" w:sz="2" w:space="0"/>
              <w:bottom w:val="single" w:color="auto" w:sz="2" w:space="0"/>
              <w:right w:val="single" w:color="auto" w:sz="2" w:space="0"/>
            </w:tcBorders>
            <w:vAlign w:val="center"/>
          </w:tcPr>
          <w:p w14:paraId="0FDE7DD4">
            <w:pPr>
              <w:spacing w:before="0" w:after="0" w:line="240" w:lineRule="exact"/>
              <w:jc w:val="right"/>
              <w:rPr>
                <w:rFonts w:ascii="宋体" w:hAnsi="宋体" w:eastAsia="宋体" w:cs="宋体"/>
                <w:sz w:val="18"/>
                <w:szCs w:val="18"/>
              </w:rPr>
            </w:pPr>
            <w:r>
              <w:rPr>
                <w:rFonts w:ascii="宋体" w:hAnsi="宋体" w:eastAsia="宋体" w:cs="宋体"/>
                <w:sz w:val="18"/>
                <w:szCs w:val="18"/>
              </w:rPr>
              <w:t>775,224,466.76</w:t>
            </w:r>
          </w:p>
        </w:tc>
      </w:tr>
    </w:tbl>
    <w:p w14:paraId="6446580D">
      <w:pPr>
        <w:keepNext/>
        <w:keepLines/>
        <w:spacing w:before="300" w:after="300" w:line="320" w:lineRule="exact"/>
        <w:jc w:val="left"/>
        <w:outlineLvl w:val="1"/>
        <w:rPr>
          <w:rFonts w:ascii="宋体" w:hAnsi="宋体" w:eastAsia="宋体" w:cs="宋体"/>
          <w:b/>
          <w:bCs/>
          <w:sz w:val="24"/>
          <w:szCs w:val="24"/>
        </w:rPr>
      </w:pPr>
      <w:bookmarkStart w:id="349" w:name="_Toc989238"/>
      <w:r>
        <w:rPr>
          <w:rFonts w:ascii="宋体" w:hAnsi="宋体" w:eastAsia="宋体" w:cs="宋体"/>
          <w:b/>
          <w:bCs/>
          <w:sz w:val="24"/>
          <w:szCs w:val="24"/>
        </w:rPr>
        <w:t>十八、补充资料</w:t>
      </w:r>
      <w:bookmarkEnd w:id="349"/>
    </w:p>
    <w:p w14:paraId="2FE0D1E9">
      <w:pPr>
        <w:keepNext/>
        <w:keepLines/>
        <w:spacing w:before="300" w:after="300" w:line="280" w:lineRule="exact"/>
        <w:jc w:val="left"/>
        <w:outlineLvl w:val="2"/>
        <w:rPr>
          <w:rFonts w:ascii="宋体" w:hAnsi="宋体" w:eastAsia="宋体" w:cs="宋体"/>
          <w:b/>
          <w:bCs/>
          <w:sz w:val="21"/>
          <w:szCs w:val="21"/>
        </w:rPr>
      </w:pPr>
      <w:bookmarkStart w:id="350" w:name="_Toc989239"/>
      <w:r>
        <w:rPr>
          <w:rFonts w:ascii="宋体" w:hAnsi="宋体" w:eastAsia="宋体" w:cs="宋体"/>
          <w:b/>
          <w:bCs/>
          <w:sz w:val="21"/>
          <w:szCs w:val="21"/>
        </w:rPr>
        <w:t>1、当期非经常性损益明细表</w:t>
      </w:r>
      <w:bookmarkEnd w:id="350"/>
    </w:p>
    <w:p w14:paraId="4B7114CC">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A7B9825">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C286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025D7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DEB37E">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FBAF26">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14:paraId="2891A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AA8CA1">
            <w:pPr>
              <w:spacing w:before="40" w:after="40" w:line="240" w:lineRule="exact"/>
              <w:jc w:val="left"/>
              <w:rPr>
                <w:rFonts w:ascii="宋体" w:hAnsi="宋体" w:eastAsia="宋体" w:cs="宋体"/>
                <w:sz w:val="18"/>
                <w:szCs w:val="18"/>
              </w:rPr>
            </w:pPr>
            <w:r>
              <w:rPr>
                <w:rFonts w:ascii="宋体" w:hAnsi="宋体" w:eastAsia="宋体" w:cs="宋体"/>
                <w:sz w:val="18"/>
                <w:szCs w:val="18"/>
              </w:rPr>
              <w:t>非流动性资产处置损益</w:t>
            </w:r>
          </w:p>
        </w:tc>
        <w:tc>
          <w:tcPr>
            <w:tcW w:w="3213" w:type="dxa"/>
            <w:tcBorders>
              <w:top w:val="single" w:color="auto" w:sz="2" w:space="0"/>
              <w:left w:val="single" w:color="auto" w:sz="2" w:space="0"/>
              <w:bottom w:val="single" w:color="auto" w:sz="2" w:space="0"/>
              <w:right w:val="single" w:color="auto" w:sz="2" w:space="0"/>
            </w:tcBorders>
            <w:vAlign w:val="center"/>
          </w:tcPr>
          <w:p w14:paraId="1B6CA8CD">
            <w:pPr>
              <w:spacing w:before="0" w:after="0" w:line="240" w:lineRule="exact"/>
              <w:jc w:val="right"/>
              <w:rPr>
                <w:rFonts w:ascii="宋体" w:hAnsi="宋体" w:eastAsia="宋体" w:cs="宋体"/>
                <w:sz w:val="18"/>
                <w:szCs w:val="18"/>
              </w:rPr>
            </w:pPr>
            <w:r>
              <w:rPr>
                <w:rFonts w:ascii="宋体" w:hAnsi="宋体" w:eastAsia="宋体" w:cs="宋体"/>
                <w:sz w:val="18"/>
                <w:szCs w:val="18"/>
              </w:rPr>
              <w:t>-2,655.60</w:t>
            </w:r>
          </w:p>
        </w:tc>
        <w:tc>
          <w:tcPr>
            <w:tcW w:w="3213" w:type="dxa"/>
            <w:tcBorders>
              <w:top w:val="single" w:color="auto" w:sz="2" w:space="0"/>
              <w:left w:val="single" w:color="auto" w:sz="2" w:space="0"/>
              <w:bottom w:val="single" w:color="auto" w:sz="2" w:space="0"/>
              <w:right w:val="single" w:color="auto" w:sz="2" w:space="0"/>
            </w:tcBorders>
            <w:vAlign w:val="center"/>
          </w:tcPr>
          <w:p w14:paraId="792C6054">
            <w:pPr>
              <w:spacing w:before="0" w:after="0" w:line="240" w:lineRule="exact"/>
              <w:jc w:val="left"/>
              <w:rPr>
                <w:rFonts w:ascii="宋体" w:hAnsi="宋体" w:eastAsia="宋体" w:cs="宋体"/>
                <w:sz w:val="18"/>
                <w:szCs w:val="18"/>
              </w:rPr>
            </w:pPr>
          </w:p>
        </w:tc>
      </w:tr>
      <w:tr w14:paraId="1C2F9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1013BA">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14:paraId="52F23AEE">
            <w:pPr>
              <w:spacing w:before="0" w:after="0" w:line="240" w:lineRule="exact"/>
              <w:jc w:val="right"/>
              <w:rPr>
                <w:rFonts w:ascii="宋体" w:hAnsi="宋体" w:eastAsia="宋体" w:cs="宋体"/>
                <w:sz w:val="18"/>
                <w:szCs w:val="18"/>
              </w:rPr>
            </w:pPr>
            <w:r>
              <w:rPr>
                <w:rFonts w:ascii="宋体" w:hAnsi="宋体" w:eastAsia="宋体" w:cs="宋体"/>
                <w:sz w:val="18"/>
                <w:szCs w:val="18"/>
              </w:rPr>
              <w:t>21,353,277.77</w:t>
            </w:r>
          </w:p>
        </w:tc>
        <w:tc>
          <w:tcPr>
            <w:tcW w:w="3213" w:type="dxa"/>
            <w:tcBorders>
              <w:top w:val="single" w:color="auto" w:sz="2" w:space="0"/>
              <w:left w:val="single" w:color="auto" w:sz="2" w:space="0"/>
              <w:bottom w:val="single" w:color="auto" w:sz="2" w:space="0"/>
              <w:right w:val="single" w:color="auto" w:sz="2" w:space="0"/>
            </w:tcBorders>
            <w:vAlign w:val="center"/>
          </w:tcPr>
          <w:p w14:paraId="3B92D250">
            <w:pPr>
              <w:spacing w:before="0" w:after="0" w:line="240" w:lineRule="exact"/>
              <w:jc w:val="left"/>
              <w:rPr>
                <w:rFonts w:ascii="宋体" w:hAnsi="宋体" w:eastAsia="宋体" w:cs="宋体"/>
                <w:sz w:val="18"/>
                <w:szCs w:val="18"/>
              </w:rPr>
            </w:pPr>
          </w:p>
        </w:tc>
      </w:tr>
      <w:tr w14:paraId="742C7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F83BE7">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14:paraId="0CC9F69E">
            <w:pPr>
              <w:spacing w:before="0" w:after="0" w:line="240" w:lineRule="exact"/>
              <w:jc w:val="right"/>
              <w:rPr>
                <w:rFonts w:ascii="宋体" w:hAnsi="宋体" w:eastAsia="宋体" w:cs="宋体"/>
                <w:sz w:val="18"/>
                <w:szCs w:val="18"/>
              </w:rPr>
            </w:pPr>
            <w:r>
              <w:rPr>
                <w:rFonts w:ascii="宋体" w:hAnsi="宋体" w:eastAsia="宋体" w:cs="宋体"/>
                <w:sz w:val="18"/>
                <w:szCs w:val="18"/>
              </w:rPr>
              <w:t>5,220,325.19</w:t>
            </w:r>
          </w:p>
        </w:tc>
        <w:tc>
          <w:tcPr>
            <w:tcW w:w="3213" w:type="dxa"/>
            <w:tcBorders>
              <w:top w:val="single" w:color="auto" w:sz="2" w:space="0"/>
              <w:left w:val="single" w:color="auto" w:sz="2" w:space="0"/>
              <w:bottom w:val="single" w:color="auto" w:sz="2" w:space="0"/>
              <w:right w:val="single" w:color="auto" w:sz="2" w:space="0"/>
            </w:tcBorders>
            <w:vAlign w:val="center"/>
          </w:tcPr>
          <w:p w14:paraId="712F9569">
            <w:pPr>
              <w:spacing w:before="0" w:after="0" w:line="240" w:lineRule="exact"/>
              <w:jc w:val="left"/>
              <w:rPr>
                <w:rFonts w:ascii="宋体" w:hAnsi="宋体" w:eastAsia="宋体" w:cs="宋体"/>
                <w:sz w:val="18"/>
                <w:szCs w:val="18"/>
              </w:rPr>
            </w:pPr>
          </w:p>
        </w:tc>
      </w:tr>
      <w:tr w14:paraId="2D1D6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FC038C">
            <w:pPr>
              <w:spacing w:before="40" w:after="4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w:t>
            </w:r>
          </w:p>
        </w:tc>
        <w:tc>
          <w:tcPr>
            <w:tcW w:w="3213" w:type="dxa"/>
            <w:tcBorders>
              <w:top w:val="single" w:color="auto" w:sz="2" w:space="0"/>
              <w:left w:val="single" w:color="auto" w:sz="2" w:space="0"/>
              <w:bottom w:val="single" w:color="auto" w:sz="2" w:space="0"/>
              <w:right w:val="single" w:color="auto" w:sz="2" w:space="0"/>
            </w:tcBorders>
            <w:vAlign w:val="center"/>
          </w:tcPr>
          <w:p w14:paraId="135E5DBB">
            <w:pPr>
              <w:spacing w:before="0" w:after="0" w:line="240" w:lineRule="exact"/>
              <w:jc w:val="right"/>
              <w:rPr>
                <w:rFonts w:ascii="宋体" w:hAnsi="宋体" w:eastAsia="宋体" w:cs="宋体"/>
                <w:sz w:val="18"/>
                <w:szCs w:val="18"/>
              </w:rPr>
            </w:pPr>
            <w:r>
              <w:rPr>
                <w:rFonts w:ascii="宋体" w:hAnsi="宋体" w:eastAsia="宋体" w:cs="宋体"/>
                <w:sz w:val="18"/>
                <w:szCs w:val="18"/>
              </w:rPr>
              <w:t>931,050.56</w:t>
            </w:r>
          </w:p>
        </w:tc>
        <w:tc>
          <w:tcPr>
            <w:tcW w:w="3213" w:type="dxa"/>
            <w:tcBorders>
              <w:top w:val="single" w:color="auto" w:sz="2" w:space="0"/>
              <w:left w:val="single" w:color="auto" w:sz="2" w:space="0"/>
              <w:bottom w:val="single" w:color="auto" w:sz="2" w:space="0"/>
              <w:right w:val="single" w:color="auto" w:sz="2" w:space="0"/>
            </w:tcBorders>
            <w:vAlign w:val="center"/>
          </w:tcPr>
          <w:p w14:paraId="21D23B67">
            <w:pPr>
              <w:spacing w:before="0" w:after="0" w:line="240" w:lineRule="exact"/>
              <w:jc w:val="left"/>
              <w:rPr>
                <w:rFonts w:ascii="宋体" w:hAnsi="宋体" w:eastAsia="宋体" w:cs="宋体"/>
                <w:sz w:val="18"/>
                <w:szCs w:val="18"/>
              </w:rPr>
            </w:pPr>
          </w:p>
        </w:tc>
      </w:tr>
      <w:tr w14:paraId="4ABF6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C30863">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14:paraId="22214DDB">
            <w:pPr>
              <w:spacing w:before="0" w:after="0" w:line="240" w:lineRule="exact"/>
              <w:jc w:val="right"/>
              <w:rPr>
                <w:rFonts w:ascii="宋体" w:hAnsi="宋体" w:eastAsia="宋体" w:cs="宋体"/>
                <w:sz w:val="18"/>
                <w:szCs w:val="18"/>
              </w:rPr>
            </w:pPr>
            <w:r>
              <w:rPr>
                <w:rFonts w:ascii="宋体" w:hAnsi="宋体" w:eastAsia="宋体" w:cs="宋体"/>
                <w:sz w:val="18"/>
                <w:szCs w:val="18"/>
              </w:rPr>
              <w:t>5,148,959.82</w:t>
            </w:r>
          </w:p>
        </w:tc>
        <w:tc>
          <w:tcPr>
            <w:tcW w:w="3213" w:type="dxa"/>
            <w:tcBorders>
              <w:top w:val="single" w:color="auto" w:sz="2" w:space="0"/>
              <w:left w:val="single" w:color="auto" w:sz="2" w:space="0"/>
              <w:bottom w:val="single" w:color="auto" w:sz="2" w:space="0"/>
              <w:right w:val="single" w:color="auto" w:sz="2" w:space="0"/>
            </w:tcBorders>
            <w:vAlign w:val="center"/>
          </w:tcPr>
          <w:p w14:paraId="53F18613">
            <w:pPr>
              <w:spacing w:before="0" w:after="0" w:line="240" w:lineRule="exact"/>
              <w:jc w:val="left"/>
              <w:rPr>
                <w:rFonts w:ascii="宋体" w:hAnsi="宋体" w:eastAsia="宋体" w:cs="宋体"/>
                <w:sz w:val="18"/>
                <w:szCs w:val="18"/>
              </w:rPr>
            </w:pPr>
          </w:p>
        </w:tc>
      </w:tr>
      <w:tr w14:paraId="3041D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112893">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14:paraId="5076426D">
            <w:pPr>
              <w:spacing w:before="0" w:after="0" w:line="240" w:lineRule="exact"/>
              <w:jc w:val="right"/>
              <w:rPr>
                <w:rFonts w:ascii="宋体" w:hAnsi="宋体" w:eastAsia="宋体" w:cs="宋体"/>
                <w:sz w:val="18"/>
                <w:szCs w:val="18"/>
              </w:rPr>
            </w:pPr>
            <w:r>
              <w:rPr>
                <w:rFonts w:ascii="宋体" w:hAnsi="宋体" w:eastAsia="宋体" w:cs="宋体"/>
                <w:sz w:val="18"/>
                <w:szCs w:val="18"/>
              </w:rPr>
              <w:t>10,097,453.71</w:t>
            </w:r>
          </w:p>
        </w:tc>
        <w:tc>
          <w:tcPr>
            <w:tcW w:w="3213" w:type="dxa"/>
            <w:tcBorders>
              <w:top w:val="single" w:color="auto" w:sz="2" w:space="0"/>
              <w:left w:val="single" w:color="auto" w:sz="2" w:space="0"/>
              <w:bottom w:val="single" w:color="auto" w:sz="2" w:space="0"/>
              <w:right w:val="single" w:color="auto" w:sz="2" w:space="0"/>
            </w:tcBorders>
            <w:vAlign w:val="center"/>
          </w:tcPr>
          <w:p w14:paraId="0ECA7461">
            <w:pPr>
              <w:spacing w:before="0" w:after="0" w:line="240" w:lineRule="exact"/>
              <w:jc w:val="left"/>
              <w:rPr>
                <w:rFonts w:ascii="宋体" w:hAnsi="宋体" w:eastAsia="宋体" w:cs="宋体"/>
                <w:sz w:val="18"/>
                <w:szCs w:val="18"/>
              </w:rPr>
            </w:pPr>
          </w:p>
        </w:tc>
      </w:tr>
      <w:tr w14:paraId="3B689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F9262C">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DFA596F">
            <w:pPr>
              <w:spacing w:before="0" w:after="0" w:line="240" w:lineRule="exact"/>
              <w:jc w:val="right"/>
              <w:rPr>
                <w:rFonts w:ascii="宋体" w:hAnsi="宋体" w:eastAsia="宋体" w:cs="宋体"/>
                <w:sz w:val="18"/>
                <w:szCs w:val="18"/>
              </w:rPr>
            </w:pPr>
            <w:r>
              <w:rPr>
                <w:rFonts w:ascii="宋体" w:hAnsi="宋体" w:eastAsia="宋体" w:cs="宋体"/>
                <w:sz w:val="18"/>
                <w:szCs w:val="18"/>
              </w:rPr>
              <w:t>12,255,584.39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611BDD">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07368FD7">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14:paraId="6CE60784">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E1AB425">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14:paraId="13AB77A6">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14:paraId="2022EDC9">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23EE6C5">
      <w:pPr>
        <w:keepNext/>
        <w:keepLines/>
        <w:spacing w:before="300" w:after="300" w:line="280" w:lineRule="exact"/>
        <w:jc w:val="left"/>
        <w:outlineLvl w:val="2"/>
        <w:rPr>
          <w:rFonts w:ascii="宋体" w:hAnsi="宋体" w:eastAsia="宋体" w:cs="宋体"/>
          <w:b/>
          <w:bCs/>
          <w:sz w:val="21"/>
          <w:szCs w:val="21"/>
        </w:rPr>
      </w:pPr>
      <w:bookmarkStart w:id="351" w:name="_Toc989240"/>
      <w:r>
        <w:rPr>
          <w:rFonts w:ascii="宋体" w:hAnsi="宋体" w:eastAsia="宋体" w:cs="宋体"/>
          <w:b/>
          <w:bCs/>
          <w:sz w:val="21"/>
          <w:szCs w:val="21"/>
        </w:rPr>
        <w:t>2、净资产收益率及每股收益</w:t>
      </w:r>
      <w:bookmarkEnd w:id="351"/>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4F44D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B5C5E59">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48DFBF8">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0EB7432">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14:paraId="4D207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D8E5AB4"/>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52AEC50"/>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141526F">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62BD80B">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14:paraId="4FCFA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03EC553">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14:paraId="42A835DB">
            <w:pPr>
              <w:spacing w:before="0" w:after="0" w:line="240" w:lineRule="exact"/>
              <w:jc w:val="right"/>
              <w:rPr>
                <w:rFonts w:ascii="宋体" w:hAnsi="宋体" w:eastAsia="宋体" w:cs="宋体"/>
                <w:sz w:val="18"/>
                <w:szCs w:val="18"/>
              </w:rPr>
            </w:pPr>
            <w:r>
              <w:rPr>
                <w:rFonts w:ascii="宋体" w:hAnsi="宋体" w:eastAsia="宋体" w:cs="宋体"/>
                <w:sz w:val="18"/>
                <w:szCs w:val="18"/>
              </w:rPr>
              <w:t>6.87%</w:t>
            </w:r>
          </w:p>
        </w:tc>
        <w:tc>
          <w:tcPr>
            <w:tcW w:w="2410" w:type="dxa"/>
            <w:tcBorders>
              <w:top w:val="single" w:color="auto" w:sz="2" w:space="0"/>
              <w:left w:val="single" w:color="auto" w:sz="2" w:space="0"/>
              <w:bottom w:val="single" w:color="auto" w:sz="2" w:space="0"/>
              <w:right w:val="single" w:color="auto" w:sz="2" w:space="0"/>
            </w:tcBorders>
            <w:vAlign w:val="center"/>
          </w:tcPr>
          <w:p w14:paraId="25D77F5B">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2410" w:type="dxa"/>
            <w:tcBorders>
              <w:top w:val="single" w:color="auto" w:sz="2" w:space="0"/>
              <w:left w:val="single" w:color="auto" w:sz="2" w:space="0"/>
              <w:bottom w:val="single" w:color="auto" w:sz="2" w:space="0"/>
              <w:right w:val="single" w:color="auto" w:sz="2" w:space="0"/>
            </w:tcBorders>
            <w:vAlign w:val="center"/>
          </w:tcPr>
          <w:p w14:paraId="36195AD5">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r>
      <w:tr w14:paraId="179DA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28C2E7C">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14:paraId="22C8A8D1">
            <w:pPr>
              <w:spacing w:before="0" w:after="0" w:line="240" w:lineRule="exact"/>
              <w:jc w:val="right"/>
              <w:rPr>
                <w:rFonts w:ascii="宋体" w:hAnsi="宋体" w:eastAsia="宋体" w:cs="宋体"/>
                <w:sz w:val="18"/>
                <w:szCs w:val="18"/>
              </w:rPr>
            </w:pPr>
            <w:r>
              <w:rPr>
                <w:rFonts w:ascii="宋体" w:hAnsi="宋体" w:eastAsia="宋体" w:cs="宋体"/>
                <w:sz w:val="18"/>
                <w:szCs w:val="18"/>
              </w:rPr>
              <w:t>6.79%</w:t>
            </w:r>
          </w:p>
        </w:tc>
        <w:tc>
          <w:tcPr>
            <w:tcW w:w="2410" w:type="dxa"/>
            <w:tcBorders>
              <w:top w:val="single" w:color="auto" w:sz="2" w:space="0"/>
              <w:left w:val="single" w:color="auto" w:sz="2" w:space="0"/>
              <w:bottom w:val="single" w:color="auto" w:sz="2" w:space="0"/>
              <w:right w:val="single" w:color="auto" w:sz="2" w:space="0"/>
            </w:tcBorders>
            <w:vAlign w:val="center"/>
          </w:tcPr>
          <w:p w14:paraId="7E18F351">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2410" w:type="dxa"/>
            <w:tcBorders>
              <w:top w:val="single" w:color="auto" w:sz="2" w:space="0"/>
              <w:left w:val="single" w:color="auto" w:sz="2" w:space="0"/>
              <w:bottom w:val="single" w:color="auto" w:sz="2" w:space="0"/>
              <w:right w:val="single" w:color="auto" w:sz="2" w:space="0"/>
            </w:tcBorders>
            <w:vAlign w:val="center"/>
          </w:tcPr>
          <w:p w14:paraId="267E2A68">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r>
    </w:tbl>
    <w:p w14:paraId="6453B6C2">
      <w:pPr>
        <w:keepNext/>
        <w:keepLines/>
        <w:spacing w:before="300" w:after="300" w:line="280" w:lineRule="exact"/>
        <w:jc w:val="left"/>
        <w:outlineLvl w:val="2"/>
        <w:rPr>
          <w:rFonts w:ascii="宋体" w:hAnsi="宋体" w:eastAsia="宋体" w:cs="宋体"/>
          <w:b/>
          <w:bCs/>
          <w:sz w:val="21"/>
          <w:szCs w:val="21"/>
        </w:rPr>
      </w:pPr>
      <w:bookmarkStart w:id="352" w:name="_Toc989241"/>
      <w:r>
        <w:rPr>
          <w:rFonts w:ascii="宋体" w:hAnsi="宋体" w:eastAsia="宋体" w:cs="宋体"/>
          <w:b/>
          <w:bCs/>
          <w:sz w:val="21"/>
          <w:szCs w:val="21"/>
        </w:rPr>
        <w:t>3、境内外会计准则下会计数据差异</w:t>
      </w:r>
      <w:bookmarkEnd w:id="352"/>
    </w:p>
    <w:p w14:paraId="734EE81C">
      <w:pPr>
        <w:keepNext/>
        <w:keepLines/>
        <w:spacing w:before="300" w:after="300" w:line="280" w:lineRule="exact"/>
        <w:jc w:val="left"/>
        <w:outlineLvl w:val="3"/>
        <w:rPr>
          <w:rFonts w:ascii="宋体" w:hAnsi="宋体" w:eastAsia="宋体" w:cs="宋体"/>
          <w:b/>
          <w:bCs/>
          <w:sz w:val="21"/>
          <w:szCs w:val="21"/>
        </w:rPr>
      </w:pPr>
      <w:bookmarkStart w:id="353" w:name="_Toc989242"/>
      <w:r>
        <w:rPr>
          <w:rFonts w:ascii="宋体" w:hAnsi="宋体" w:eastAsia="宋体" w:cs="宋体"/>
          <w:b/>
          <w:bCs/>
          <w:sz w:val="21"/>
          <w:szCs w:val="21"/>
        </w:rPr>
        <w:t>（1） 同时按照国际会计准则与按中国会计准则披露的财务报告中净利润和净资产差异情况</w:t>
      </w:r>
      <w:bookmarkEnd w:id="353"/>
    </w:p>
    <w:p w14:paraId="08F3AB6B">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3C41267">
      <w:pPr>
        <w:keepNext/>
        <w:keepLines/>
        <w:spacing w:before="300" w:after="300" w:line="280" w:lineRule="exact"/>
        <w:jc w:val="left"/>
        <w:outlineLvl w:val="3"/>
        <w:rPr>
          <w:rFonts w:ascii="宋体" w:hAnsi="宋体" w:eastAsia="宋体" w:cs="宋体"/>
          <w:b/>
          <w:bCs/>
          <w:sz w:val="21"/>
          <w:szCs w:val="21"/>
        </w:rPr>
      </w:pPr>
      <w:bookmarkStart w:id="354" w:name="_Toc989243"/>
      <w:r>
        <w:rPr>
          <w:rFonts w:ascii="宋体" w:hAnsi="宋体" w:eastAsia="宋体" w:cs="宋体"/>
          <w:b/>
          <w:bCs/>
          <w:sz w:val="21"/>
          <w:szCs w:val="21"/>
        </w:rPr>
        <w:t>（2） 同时按照境外会计准则与按中国会计准则披露的财务报告中净利润和净资产差异情况</w:t>
      </w:r>
      <w:bookmarkEnd w:id="354"/>
    </w:p>
    <w:p w14:paraId="6E388C85">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98965AE">
      <w:pPr>
        <w:keepNext/>
        <w:keepLines/>
        <w:spacing w:before="300" w:after="300" w:line="280" w:lineRule="exact"/>
        <w:jc w:val="left"/>
        <w:outlineLvl w:val="3"/>
        <w:rPr>
          <w:rFonts w:ascii="宋体" w:hAnsi="宋体" w:eastAsia="宋体" w:cs="宋体"/>
          <w:b/>
          <w:bCs/>
          <w:sz w:val="21"/>
          <w:szCs w:val="21"/>
        </w:rPr>
      </w:pPr>
      <w:bookmarkStart w:id="355" w:name="_Toc989244"/>
      <w:r>
        <w:rPr>
          <w:rFonts w:ascii="宋体" w:hAnsi="宋体" w:eastAsia="宋体" w:cs="宋体"/>
          <w:b/>
          <w:bCs/>
          <w:sz w:val="21"/>
          <w:szCs w:val="21"/>
        </w:rPr>
        <w:t>（3） 境内外会计准则下会计数据差异原因说明，对已经境外审计机构审计的数据进行差异调节的，应注明该境外机构的名称</w:t>
      </w:r>
      <w:bookmarkEnd w:id="355"/>
    </w:p>
    <w:p w14:paraId="2723FF49">
      <w:r>
        <w:br w:type="page"/>
      </w:r>
    </w:p>
    <w:p w14:paraId="48C172D8">
      <w:pPr>
        <w:keepNext/>
        <w:keepLines/>
        <w:spacing w:before="340" w:after="330" w:line="773" w:lineRule="exact"/>
        <w:jc w:val="center"/>
        <w:outlineLvl w:val="0"/>
        <w:rPr>
          <w:rFonts w:ascii="宋体" w:hAnsi="宋体" w:eastAsia="宋体" w:cs="宋体"/>
          <w:b/>
          <w:bCs/>
          <w:sz w:val="32"/>
          <w:szCs w:val="32"/>
        </w:rPr>
      </w:pPr>
      <w:bookmarkStart w:id="356" w:name="_Toc989245"/>
      <w:r>
        <w:rPr>
          <w:rFonts w:ascii="宋体" w:hAnsi="宋体" w:eastAsia="宋体" w:cs="宋体"/>
          <w:b/>
          <w:bCs/>
          <w:sz w:val="32"/>
          <w:szCs w:val="32"/>
        </w:rPr>
        <w:t>第九节 其他报送数据</w:t>
      </w:r>
      <w:bookmarkEnd w:id="356"/>
    </w:p>
    <w:p w14:paraId="6598B994">
      <w:pPr>
        <w:keepNext/>
        <w:keepLines/>
        <w:spacing w:before="300" w:after="300" w:line="320" w:lineRule="exact"/>
        <w:jc w:val="left"/>
        <w:outlineLvl w:val="1"/>
        <w:rPr>
          <w:rFonts w:ascii="宋体" w:hAnsi="宋体" w:eastAsia="宋体" w:cs="宋体"/>
          <w:b/>
          <w:bCs/>
          <w:sz w:val="24"/>
          <w:szCs w:val="24"/>
        </w:rPr>
      </w:pPr>
      <w:bookmarkStart w:id="357" w:name="_Toc989246"/>
      <w:r>
        <w:rPr>
          <w:rFonts w:ascii="宋体" w:hAnsi="宋体" w:eastAsia="宋体" w:cs="宋体"/>
          <w:b/>
          <w:bCs/>
          <w:sz w:val="24"/>
          <w:szCs w:val="24"/>
        </w:rPr>
        <w:t>一、其他重大社会安全问题情况</w:t>
      </w:r>
      <w:bookmarkEnd w:id="357"/>
    </w:p>
    <w:p w14:paraId="26F7A97A">
      <w:pPr>
        <w:spacing w:before="40" w:after="40" w:line="240" w:lineRule="exact"/>
        <w:jc w:val="left"/>
        <w:rPr>
          <w:rFonts w:ascii="宋体" w:hAnsi="宋体" w:eastAsia="宋体" w:cs="宋体"/>
          <w:sz w:val="18"/>
          <w:szCs w:val="18"/>
        </w:rPr>
      </w:pPr>
      <w:r>
        <w:rPr>
          <w:rFonts w:ascii="宋体" w:hAnsi="宋体" w:eastAsia="宋体" w:cs="宋体"/>
          <w:sz w:val="18"/>
          <w:szCs w:val="18"/>
        </w:rPr>
        <w:t>上市公司及其子公司是否存在其他重大社会安全问题</w:t>
      </w:r>
    </w:p>
    <w:p w14:paraId="6618DCE8">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 □不适用</w:t>
      </w:r>
    </w:p>
    <w:p w14:paraId="2FEB1450">
      <w:pPr>
        <w:spacing w:before="100" w:after="40" w:line="240" w:lineRule="exact"/>
        <w:jc w:val="left"/>
        <w:rPr>
          <w:rFonts w:ascii="宋体" w:hAnsi="宋体" w:eastAsia="宋体" w:cs="宋体"/>
          <w:sz w:val="18"/>
          <w:szCs w:val="18"/>
        </w:rPr>
      </w:pPr>
      <w:r>
        <w:rPr>
          <w:rFonts w:ascii="宋体" w:hAnsi="宋体" w:eastAsia="宋体" w:cs="宋体"/>
          <w:sz w:val="18"/>
          <w:szCs w:val="18"/>
        </w:rPr>
        <w:t>报告期内是否被行政处罚</w:t>
      </w:r>
    </w:p>
    <w:p w14:paraId="12F2102E">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 □不适用</w:t>
      </w:r>
    </w:p>
    <w:p w14:paraId="461B2A50">
      <w:pPr>
        <w:keepNext/>
        <w:keepLines/>
        <w:spacing w:before="300" w:after="300" w:line="320" w:lineRule="exact"/>
        <w:jc w:val="left"/>
        <w:outlineLvl w:val="1"/>
        <w:rPr>
          <w:rFonts w:ascii="宋体" w:hAnsi="宋体" w:eastAsia="宋体" w:cs="宋体"/>
          <w:b/>
          <w:bCs/>
          <w:sz w:val="24"/>
          <w:szCs w:val="24"/>
        </w:rPr>
      </w:pPr>
      <w:bookmarkStart w:id="358" w:name="_Toc989247"/>
      <w:r>
        <w:rPr>
          <w:rFonts w:ascii="宋体" w:hAnsi="宋体" w:eastAsia="宋体" w:cs="宋体"/>
          <w:b/>
          <w:bCs/>
          <w:sz w:val="24"/>
          <w:szCs w:val="24"/>
        </w:rPr>
        <w:t>二、报告期内接待调研、沟通、采访等活动登记表</w:t>
      </w:r>
      <w:bookmarkEnd w:id="358"/>
    </w:p>
    <w:p w14:paraId="37CDEECD">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648E6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110BFD4">
            <w:pPr>
              <w:spacing w:before="40" w:after="40" w:line="240" w:lineRule="exact"/>
              <w:jc w:val="center"/>
              <w:rPr>
                <w:rFonts w:ascii="宋体" w:hAnsi="宋体" w:eastAsia="宋体" w:cs="宋体"/>
                <w:sz w:val="18"/>
                <w:szCs w:val="18"/>
              </w:rPr>
            </w:pPr>
            <w:r>
              <w:rPr>
                <w:rFonts w:ascii="宋体" w:hAnsi="宋体" w:eastAsia="宋体" w:cs="宋体"/>
                <w:sz w:val="18"/>
                <w:szCs w:val="18"/>
              </w:rPr>
              <w:t>接待时间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67B3F88">
            <w:pPr>
              <w:spacing w:before="40" w:after="40" w:line="240" w:lineRule="exact"/>
              <w:jc w:val="center"/>
              <w:rPr>
                <w:rFonts w:ascii="宋体" w:hAnsi="宋体" w:eastAsia="宋体" w:cs="宋体"/>
                <w:sz w:val="18"/>
                <w:szCs w:val="18"/>
              </w:rPr>
            </w:pPr>
            <w:r>
              <w:rPr>
                <w:rFonts w:ascii="宋体" w:hAnsi="宋体" w:eastAsia="宋体" w:cs="宋体"/>
                <w:sz w:val="18"/>
                <w:szCs w:val="18"/>
              </w:rPr>
              <w:t>接待地点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E2DC51B">
            <w:pPr>
              <w:spacing w:before="40" w:after="40" w:line="240" w:lineRule="exact"/>
              <w:jc w:val="center"/>
              <w:rPr>
                <w:rFonts w:ascii="宋体" w:hAnsi="宋体" w:eastAsia="宋体" w:cs="宋体"/>
                <w:sz w:val="18"/>
                <w:szCs w:val="18"/>
              </w:rPr>
            </w:pPr>
            <w:r>
              <w:rPr>
                <w:rFonts w:ascii="宋体" w:hAnsi="宋体" w:eastAsia="宋体" w:cs="宋体"/>
                <w:sz w:val="18"/>
                <w:szCs w:val="18"/>
              </w:rPr>
              <w:t>接待方式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BEA9B4C">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55159E9">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4B853FD">
            <w:pPr>
              <w:spacing w:before="40" w:after="40" w:line="240" w:lineRule="exact"/>
              <w:jc w:val="center"/>
              <w:rPr>
                <w:rFonts w:ascii="宋体" w:hAnsi="宋体" w:eastAsia="宋体" w:cs="宋体"/>
                <w:sz w:val="18"/>
                <w:szCs w:val="18"/>
              </w:rPr>
            </w:pPr>
            <w:r>
              <w:rPr>
                <w:rFonts w:ascii="宋体" w:hAnsi="宋体" w:eastAsia="宋体" w:cs="宋体"/>
                <w:sz w:val="18"/>
                <w:szCs w:val="18"/>
              </w:rPr>
              <w:t>谈论的主要内容及提供的资料</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0797C39">
            <w:pPr>
              <w:spacing w:before="40" w:after="40" w:line="240" w:lineRule="exact"/>
              <w:jc w:val="center"/>
              <w:rPr>
                <w:rFonts w:ascii="宋体" w:hAnsi="宋体" w:eastAsia="宋体" w:cs="宋体"/>
                <w:sz w:val="18"/>
                <w:szCs w:val="18"/>
              </w:rPr>
            </w:pPr>
            <w:r>
              <w:rPr>
                <w:rFonts w:ascii="宋体" w:hAnsi="宋体" w:eastAsia="宋体" w:cs="宋体"/>
                <w:sz w:val="18"/>
                <w:szCs w:val="18"/>
              </w:rPr>
              <w:t>调研的基本情况索引</w:t>
            </w:r>
          </w:p>
        </w:tc>
      </w:tr>
      <w:tr w14:paraId="3BB5F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722185A">
            <w:pPr>
              <w:spacing w:before="0" w:after="0" w:line="240" w:lineRule="exact"/>
              <w:jc w:val="left"/>
              <w:rPr>
                <w:rFonts w:ascii="宋体" w:hAnsi="宋体" w:eastAsia="宋体" w:cs="宋体"/>
                <w:sz w:val="18"/>
                <w:szCs w:val="18"/>
              </w:rPr>
            </w:pPr>
            <w:r>
              <w:rPr>
                <w:rFonts w:ascii="宋体" w:hAnsi="宋体" w:eastAsia="宋体" w:cs="宋体"/>
                <w:sz w:val="18"/>
                <w:szCs w:val="18"/>
              </w:rPr>
              <w:t>2025年01月02日</w:t>
            </w:r>
          </w:p>
        </w:tc>
        <w:tc>
          <w:tcPr>
            <w:tcW w:w="1377" w:type="dxa"/>
            <w:tcBorders>
              <w:top w:val="single" w:color="auto" w:sz="2" w:space="0"/>
              <w:left w:val="single" w:color="auto" w:sz="2" w:space="0"/>
              <w:bottom w:val="single" w:color="auto" w:sz="2" w:space="0"/>
              <w:right w:val="single" w:color="auto" w:sz="2" w:space="0"/>
            </w:tcBorders>
            <w:vAlign w:val="center"/>
          </w:tcPr>
          <w:p w14:paraId="4F2D364B">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2A833247">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14:paraId="339383C4">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75DF5D69">
            <w:pPr>
              <w:spacing w:before="0" w:after="0" w:line="240" w:lineRule="exact"/>
              <w:jc w:val="left"/>
              <w:rPr>
                <w:rFonts w:ascii="宋体" w:hAnsi="宋体" w:eastAsia="宋体" w:cs="宋体"/>
                <w:sz w:val="18"/>
                <w:szCs w:val="18"/>
              </w:rPr>
            </w:pPr>
            <w:r>
              <w:rPr>
                <w:rFonts w:ascii="宋体" w:hAnsi="宋体" w:eastAsia="宋体" w:cs="宋体"/>
                <w:sz w:val="18"/>
                <w:szCs w:val="18"/>
              </w:rPr>
              <w:t>鹏华基金、华源证券、海通证券、西南电力、华源证券、中金、光大证券、银河证券、中信资管、保银基金、光大保德信、民生证券、华福电力、国泰君安、兴业证券、国盛证券</w:t>
            </w:r>
          </w:p>
        </w:tc>
        <w:tc>
          <w:tcPr>
            <w:tcW w:w="1377" w:type="dxa"/>
            <w:tcBorders>
              <w:top w:val="single" w:color="auto" w:sz="2" w:space="0"/>
              <w:left w:val="single" w:color="auto" w:sz="2" w:space="0"/>
              <w:bottom w:val="single" w:color="auto" w:sz="2" w:space="0"/>
              <w:right w:val="single" w:color="auto" w:sz="2" w:space="0"/>
            </w:tcBorders>
            <w:vAlign w:val="center"/>
          </w:tcPr>
          <w:p w14:paraId="4D4D030E">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22DB56C4">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巨潮资讯网《000543皖能电力投资者关系管理档案2025-1》</w:t>
            </w:r>
          </w:p>
        </w:tc>
      </w:tr>
      <w:tr w14:paraId="664DB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78F8549">
            <w:pPr>
              <w:spacing w:before="0" w:after="0" w:line="240" w:lineRule="exact"/>
              <w:jc w:val="left"/>
              <w:rPr>
                <w:rFonts w:ascii="宋体" w:hAnsi="宋体" w:eastAsia="宋体" w:cs="宋体"/>
                <w:sz w:val="18"/>
                <w:szCs w:val="18"/>
              </w:rPr>
            </w:pPr>
            <w:r>
              <w:rPr>
                <w:rFonts w:ascii="宋体" w:hAnsi="宋体" w:eastAsia="宋体" w:cs="宋体"/>
                <w:sz w:val="18"/>
                <w:szCs w:val="18"/>
              </w:rPr>
              <w:t>2025年01月23日</w:t>
            </w:r>
          </w:p>
        </w:tc>
        <w:tc>
          <w:tcPr>
            <w:tcW w:w="1377" w:type="dxa"/>
            <w:tcBorders>
              <w:top w:val="single" w:color="auto" w:sz="2" w:space="0"/>
              <w:left w:val="single" w:color="auto" w:sz="2" w:space="0"/>
              <w:bottom w:val="single" w:color="auto" w:sz="2" w:space="0"/>
              <w:right w:val="single" w:color="auto" w:sz="2" w:space="0"/>
            </w:tcBorders>
            <w:vAlign w:val="center"/>
          </w:tcPr>
          <w:p w14:paraId="6667395E">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27AA9318">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14:paraId="490CF663">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096B1272">
            <w:pPr>
              <w:spacing w:before="0" w:after="0" w:line="240" w:lineRule="exact"/>
              <w:jc w:val="left"/>
              <w:rPr>
                <w:rFonts w:ascii="宋体" w:hAnsi="宋体" w:eastAsia="宋体" w:cs="宋体"/>
                <w:sz w:val="18"/>
                <w:szCs w:val="18"/>
              </w:rPr>
            </w:pPr>
            <w:r>
              <w:rPr>
                <w:rFonts w:ascii="宋体" w:hAnsi="宋体" w:eastAsia="宋体" w:cs="宋体"/>
                <w:sz w:val="18"/>
                <w:szCs w:val="18"/>
              </w:rPr>
              <w:t>兴业证券、国信证券、东吴证券、民生证券、长城基金</w:t>
            </w:r>
          </w:p>
        </w:tc>
        <w:tc>
          <w:tcPr>
            <w:tcW w:w="1377" w:type="dxa"/>
            <w:tcBorders>
              <w:top w:val="single" w:color="auto" w:sz="2" w:space="0"/>
              <w:left w:val="single" w:color="auto" w:sz="2" w:space="0"/>
              <w:bottom w:val="single" w:color="auto" w:sz="2" w:space="0"/>
              <w:right w:val="single" w:color="auto" w:sz="2" w:space="0"/>
            </w:tcBorders>
            <w:vAlign w:val="center"/>
          </w:tcPr>
          <w:p w14:paraId="59A3F9C5">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20A17343">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巨潮资讯网《000543皖能电力投资者关系管理档案2025-2》</w:t>
            </w:r>
          </w:p>
        </w:tc>
      </w:tr>
      <w:tr w14:paraId="68A52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9644289">
            <w:pPr>
              <w:spacing w:before="0" w:after="0" w:line="240" w:lineRule="exact"/>
              <w:jc w:val="left"/>
              <w:rPr>
                <w:rFonts w:ascii="宋体" w:hAnsi="宋体" w:eastAsia="宋体" w:cs="宋体"/>
                <w:sz w:val="18"/>
                <w:szCs w:val="18"/>
              </w:rPr>
            </w:pPr>
            <w:r>
              <w:rPr>
                <w:rFonts w:ascii="宋体" w:hAnsi="宋体" w:eastAsia="宋体" w:cs="宋体"/>
                <w:sz w:val="18"/>
                <w:szCs w:val="18"/>
              </w:rPr>
              <w:t>2025年01月23日</w:t>
            </w:r>
          </w:p>
        </w:tc>
        <w:tc>
          <w:tcPr>
            <w:tcW w:w="1377" w:type="dxa"/>
            <w:tcBorders>
              <w:top w:val="single" w:color="auto" w:sz="2" w:space="0"/>
              <w:left w:val="single" w:color="auto" w:sz="2" w:space="0"/>
              <w:bottom w:val="single" w:color="auto" w:sz="2" w:space="0"/>
              <w:right w:val="single" w:color="auto" w:sz="2" w:space="0"/>
            </w:tcBorders>
            <w:vAlign w:val="center"/>
          </w:tcPr>
          <w:p w14:paraId="52B76247">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252015F6">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14:paraId="512906E0">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322C2090">
            <w:pPr>
              <w:spacing w:before="0" w:after="0" w:line="240" w:lineRule="exact"/>
              <w:jc w:val="left"/>
              <w:rPr>
                <w:rFonts w:ascii="宋体" w:hAnsi="宋体" w:eastAsia="宋体" w:cs="宋体"/>
                <w:sz w:val="18"/>
                <w:szCs w:val="18"/>
              </w:rPr>
            </w:pPr>
            <w:r>
              <w:rPr>
                <w:rFonts w:ascii="宋体" w:hAnsi="宋体" w:eastAsia="宋体" w:cs="宋体"/>
                <w:sz w:val="18"/>
                <w:szCs w:val="18"/>
              </w:rPr>
              <w:t>国盛证券、国泰基金</w:t>
            </w:r>
          </w:p>
        </w:tc>
        <w:tc>
          <w:tcPr>
            <w:tcW w:w="1377" w:type="dxa"/>
            <w:tcBorders>
              <w:top w:val="single" w:color="auto" w:sz="2" w:space="0"/>
              <w:left w:val="single" w:color="auto" w:sz="2" w:space="0"/>
              <w:bottom w:val="single" w:color="auto" w:sz="2" w:space="0"/>
              <w:right w:val="single" w:color="auto" w:sz="2" w:space="0"/>
            </w:tcBorders>
            <w:vAlign w:val="center"/>
          </w:tcPr>
          <w:p w14:paraId="2B666413">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42D30D31">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巨潮资讯网《000543皖能电力投资者关系管理档案2025-2》</w:t>
            </w:r>
          </w:p>
        </w:tc>
      </w:tr>
      <w:tr w14:paraId="7AFE3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C3FF8A7">
            <w:pPr>
              <w:spacing w:before="0" w:after="0" w:line="240" w:lineRule="exact"/>
              <w:jc w:val="left"/>
              <w:rPr>
                <w:rFonts w:ascii="宋体" w:hAnsi="宋体" w:eastAsia="宋体" w:cs="宋体"/>
                <w:sz w:val="18"/>
                <w:szCs w:val="18"/>
              </w:rPr>
            </w:pPr>
            <w:r>
              <w:rPr>
                <w:rFonts w:ascii="宋体" w:hAnsi="宋体" w:eastAsia="宋体" w:cs="宋体"/>
                <w:sz w:val="18"/>
                <w:szCs w:val="18"/>
              </w:rPr>
              <w:t>2025年02月14日</w:t>
            </w:r>
          </w:p>
        </w:tc>
        <w:tc>
          <w:tcPr>
            <w:tcW w:w="1377" w:type="dxa"/>
            <w:tcBorders>
              <w:top w:val="single" w:color="auto" w:sz="2" w:space="0"/>
              <w:left w:val="single" w:color="auto" w:sz="2" w:space="0"/>
              <w:bottom w:val="single" w:color="auto" w:sz="2" w:space="0"/>
              <w:right w:val="single" w:color="auto" w:sz="2" w:space="0"/>
            </w:tcBorders>
            <w:vAlign w:val="center"/>
          </w:tcPr>
          <w:p w14:paraId="123C12C2">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496A63C6">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14:paraId="4311FE33">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7DE38B7F">
            <w:pPr>
              <w:spacing w:before="0" w:after="0" w:line="240" w:lineRule="exact"/>
              <w:jc w:val="left"/>
              <w:rPr>
                <w:rFonts w:ascii="宋体" w:hAnsi="宋体" w:eastAsia="宋体" w:cs="宋体"/>
                <w:sz w:val="18"/>
                <w:szCs w:val="18"/>
              </w:rPr>
            </w:pPr>
            <w:r>
              <w:rPr>
                <w:rFonts w:ascii="宋体" w:hAnsi="宋体" w:eastAsia="宋体" w:cs="宋体"/>
                <w:sz w:val="18"/>
                <w:szCs w:val="18"/>
              </w:rPr>
              <w:t>长江证券</w:t>
            </w:r>
          </w:p>
        </w:tc>
        <w:tc>
          <w:tcPr>
            <w:tcW w:w="1377" w:type="dxa"/>
            <w:tcBorders>
              <w:top w:val="single" w:color="auto" w:sz="2" w:space="0"/>
              <w:left w:val="single" w:color="auto" w:sz="2" w:space="0"/>
              <w:bottom w:val="single" w:color="auto" w:sz="2" w:space="0"/>
              <w:right w:val="single" w:color="auto" w:sz="2" w:space="0"/>
            </w:tcBorders>
            <w:vAlign w:val="center"/>
          </w:tcPr>
          <w:p w14:paraId="7BDC3410">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28FDA979">
            <w:pPr>
              <w:spacing w:before="0" w:after="0" w:line="240" w:lineRule="exact"/>
              <w:jc w:val="left"/>
              <w:rPr>
                <w:rFonts w:ascii="宋体" w:hAnsi="宋体" w:eastAsia="宋体" w:cs="宋体"/>
                <w:sz w:val="18"/>
                <w:szCs w:val="18"/>
              </w:rPr>
            </w:pPr>
          </w:p>
        </w:tc>
      </w:tr>
      <w:tr w14:paraId="57A4B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163AF9C">
            <w:pPr>
              <w:spacing w:before="0" w:after="0" w:line="240" w:lineRule="exact"/>
              <w:jc w:val="left"/>
              <w:rPr>
                <w:rFonts w:ascii="宋体" w:hAnsi="宋体" w:eastAsia="宋体" w:cs="宋体"/>
                <w:sz w:val="18"/>
                <w:szCs w:val="18"/>
              </w:rPr>
            </w:pPr>
            <w:r>
              <w:rPr>
                <w:rFonts w:ascii="宋体" w:hAnsi="宋体" w:eastAsia="宋体" w:cs="宋体"/>
                <w:sz w:val="18"/>
                <w:szCs w:val="18"/>
              </w:rPr>
              <w:t>2025年02月14日</w:t>
            </w:r>
          </w:p>
        </w:tc>
        <w:tc>
          <w:tcPr>
            <w:tcW w:w="1377" w:type="dxa"/>
            <w:tcBorders>
              <w:top w:val="single" w:color="auto" w:sz="2" w:space="0"/>
              <w:left w:val="single" w:color="auto" w:sz="2" w:space="0"/>
              <w:bottom w:val="single" w:color="auto" w:sz="2" w:space="0"/>
              <w:right w:val="single" w:color="auto" w:sz="2" w:space="0"/>
            </w:tcBorders>
            <w:vAlign w:val="center"/>
          </w:tcPr>
          <w:p w14:paraId="7D86597A">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16EA803B">
            <w:pPr>
              <w:spacing w:before="0" w:after="0" w:line="240" w:lineRule="exact"/>
              <w:jc w:val="left"/>
              <w:rPr>
                <w:rFonts w:ascii="宋体" w:hAnsi="宋体" w:eastAsia="宋体" w:cs="宋体"/>
                <w:sz w:val="18"/>
                <w:szCs w:val="18"/>
              </w:rPr>
            </w:pPr>
            <w:r>
              <w:rPr>
                <w:rFonts w:ascii="宋体" w:hAnsi="宋体" w:eastAsia="宋体" w:cs="宋体"/>
                <w:sz w:val="18"/>
                <w:szCs w:val="18"/>
              </w:rPr>
              <w:t>实地调研</w:t>
            </w:r>
          </w:p>
        </w:tc>
        <w:tc>
          <w:tcPr>
            <w:tcW w:w="1377" w:type="dxa"/>
            <w:tcBorders>
              <w:top w:val="single" w:color="auto" w:sz="2" w:space="0"/>
              <w:left w:val="single" w:color="auto" w:sz="2" w:space="0"/>
              <w:bottom w:val="single" w:color="auto" w:sz="2" w:space="0"/>
              <w:right w:val="single" w:color="auto" w:sz="2" w:space="0"/>
            </w:tcBorders>
            <w:vAlign w:val="center"/>
          </w:tcPr>
          <w:p w14:paraId="201599C2">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331A975C">
            <w:pPr>
              <w:spacing w:before="0" w:after="0" w:line="240" w:lineRule="exact"/>
              <w:jc w:val="left"/>
              <w:rPr>
                <w:rFonts w:ascii="宋体" w:hAnsi="宋体" w:eastAsia="宋体" w:cs="宋体"/>
                <w:sz w:val="18"/>
                <w:szCs w:val="18"/>
              </w:rPr>
            </w:pPr>
            <w:r>
              <w:rPr>
                <w:rFonts w:ascii="宋体" w:hAnsi="宋体" w:eastAsia="宋体" w:cs="宋体"/>
                <w:sz w:val="18"/>
                <w:szCs w:val="18"/>
              </w:rPr>
              <w:t>华源证券、北大方正人寿</w:t>
            </w:r>
          </w:p>
        </w:tc>
        <w:tc>
          <w:tcPr>
            <w:tcW w:w="1377" w:type="dxa"/>
            <w:tcBorders>
              <w:top w:val="single" w:color="auto" w:sz="2" w:space="0"/>
              <w:left w:val="single" w:color="auto" w:sz="2" w:space="0"/>
              <w:bottom w:val="single" w:color="auto" w:sz="2" w:space="0"/>
              <w:right w:val="single" w:color="auto" w:sz="2" w:space="0"/>
            </w:tcBorders>
            <w:vAlign w:val="center"/>
          </w:tcPr>
          <w:p w14:paraId="3C17DA22">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017EAF19">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巨潮资讯网《000543皖能电力投资者关系管理档案2025-3》</w:t>
            </w:r>
          </w:p>
        </w:tc>
      </w:tr>
      <w:tr w14:paraId="6DCE6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F2ECC49">
            <w:pPr>
              <w:spacing w:before="0" w:after="0" w:line="240" w:lineRule="exact"/>
              <w:jc w:val="left"/>
              <w:rPr>
                <w:rFonts w:ascii="宋体" w:hAnsi="宋体" w:eastAsia="宋体" w:cs="宋体"/>
                <w:sz w:val="18"/>
                <w:szCs w:val="18"/>
              </w:rPr>
            </w:pPr>
            <w:r>
              <w:rPr>
                <w:rFonts w:ascii="宋体" w:hAnsi="宋体" w:eastAsia="宋体" w:cs="宋体"/>
                <w:sz w:val="18"/>
                <w:szCs w:val="18"/>
              </w:rPr>
              <w:t>2025年02月17日</w:t>
            </w:r>
          </w:p>
        </w:tc>
        <w:tc>
          <w:tcPr>
            <w:tcW w:w="1377" w:type="dxa"/>
            <w:tcBorders>
              <w:top w:val="single" w:color="auto" w:sz="2" w:space="0"/>
              <w:left w:val="single" w:color="auto" w:sz="2" w:space="0"/>
              <w:bottom w:val="single" w:color="auto" w:sz="2" w:space="0"/>
              <w:right w:val="single" w:color="auto" w:sz="2" w:space="0"/>
            </w:tcBorders>
            <w:vAlign w:val="center"/>
          </w:tcPr>
          <w:p w14:paraId="3EEDC685">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6D17C0BF">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14:paraId="5733A14F">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29B38B8E">
            <w:pPr>
              <w:spacing w:before="0" w:after="0" w:line="240" w:lineRule="exact"/>
              <w:jc w:val="left"/>
              <w:rPr>
                <w:rFonts w:ascii="宋体" w:hAnsi="宋体" w:eastAsia="宋体" w:cs="宋体"/>
                <w:sz w:val="18"/>
                <w:szCs w:val="18"/>
              </w:rPr>
            </w:pPr>
            <w:r>
              <w:rPr>
                <w:rFonts w:ascii="宋体" w:hAnsi="宋体" w:eastAsia="宋体" w:cs="宋体"/>
                <w:sz w:val="18"/>
                <w:szCs w:val="18"/>
              </w:rPr>
              <w:t>海通研究所、中邮保险资产管理有限公司、横琴人寿、北京诚旸投资有限公司、国金证券资管</w:t>
            </w:r>
          </w:p>
        </w:tc>
        <w:tc>
          <w:tcPr>
            <w:tcW w:w="1377" w:type="dxa"/>
            <w:tcBorders>
              <w:top w:val="single" w:color="auto" w:sz="2" w:space="0"/>
              <w:left w:val="single" w:color="auto" w:sz="2" w:space="0"/>
              <w:bottom w:val="single" w:color="auto" w:sz="2" w:space="0"/>
              <w:right w:val="single" w:color="auto" w:sz="2" w:space="0"/>
            </w:tcBorders>
            <w:vAlign w:val="center"/>
          </w:tcPr>
          <w:p w14:paraId="5C0D2D18">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1FF07135">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巨潮资讯网《000543皖能电力投资者关系管理档案2025-3》</w:t>
            </w:r>
          </w:p>
        </w:tc>
      </w:tr>
      <w:tr w14:paraId="7BC83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B9801EF">
            <w:pPr>
              <w:spacing w:before="0" w:after="0" w:line="240" w:lineRule="exact"/>
              <w:jc w:val="left"/>
              <w:rPr>
                <w:rFonts w:ascii="宋体" w:hAnsi="宋体" w:eastAsia="宋体" w:cs="宋体"/>
                <w:sz w:val="18"/>
                <w:szCs w:val="18"/>
              </w:rPr>
            </w:pPr>
            <w:r>
              <w:rPr>
                <w:rFonts w:ascii="宋体" w:hAnsi="宋体" w:eastAsia="宋体" w:cs="宋体"/>
                <w:sz w:val="18"/>
                <w:szCs w:val="18"/>
              </w:rPr>
              <w:t>2025年02月20日</w:t>
            </w:r>
          </w:p>
        </w:tc>
        <w:tc>
          <w:tcPr>
            <w:tcW w:w="1377" w:type="dxa"/>
            <w:tcBorders>
              <w:top w:val="single" w:color="auto" w:sz="2" w:space="0"/>
              <w:left w:val="single" w:color="auto" w:sz="2" w:space="0"/>
              <w:bottom w:val="single" w:color="auto" w:sz="2" w:space="0"/>
              <w:right w:val="single" w:color="auto" w:sz="2" w:space="0"/>
            </w:tcBorders>
            <w:vAlign w:val="center"/>
          </w:tcPr>
          <w:p w14:paraId="080F928E">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32D06D4F">
            <w:pPr>
              <w:spacing w:before="0" w:after="0" w:line="240" w:lineRule="exact"/>
              <w:jc w:val="left"/>
              <w:rPr>
                <w:rFonts w:ascii="宋体" w:hAnsi="宋体" w:eastAsia="宋体" w:cs="宋体"/>
                <w:sz w:val="18"/>
                <w:szCs w:val="18"/>
              </w:rPr>
            </w:pPr>
            <w:r>
              <w:rPr>
                <w:rFonts w:ascii="宋体" w:hAnsi="宋体" w:eastAsia="宋体" w:cs="宋体"/>
                <w:sz w:val="18"/>
                <w:szCs w:val="18"/>
              </w:rPr>
              <w:t>实地调研</w:t>
            </w:r>
          </w:p>
        </w:tc>
        <w:tc>
          <w:tcPr>
            <w:tcW w:w="1377" w:type="dxa"/>
            <w:tcBorders>
              <w:top w:val="single" w:color="auto" w:sz="2" w:space="0"/>
              <w:left w:val="single" w:color="auto" w:sz="2" w:space="0"/>
              <w:bottom w:val="single" w:color="auto" w:sz="2" w:space="0"/>
              <w:right w:val="single" w:color="auto" w:sz="2" w:space="0"/>
            </w:tcBorders>
            <w:vAlign w:val="center"/>
          </w:tcPr>
          <w:p w14:paraId="7568DA11">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0F14FFC6">
            <w:pPr>
              <w:spacing w:before="0" w:after="0" w:line="240" w:lineRule="exact"/>
              <w:jc w:val="left"/>
              <w:rPr>
                <w:rFonts w:ascii="宋体" w:hAnsi="宋体" w:eastAsia="宋体" w:cs="宋体"/>
                <w:sz w:val="18"/>
                <w:szCs w:val="18"/>
              </w:rPr>
            </w:pPr>
            <w:r>
              <w:rPr>
                <w:rFonts w:ascii="宋体" w:hAnsi="宋体" w:eastAsia="宋体" w:cs="宋体"/>
                <w:sz w:val="18"/>
                <w:szCs w:val="18"/>
              </w:rPr>
              <w:t>申万宏源、财通资管、正心谷、银华基金 、英大资管</w:t>
            </w:r>
          </w:p>
        </w:tc>
        <w:tc>
          <w:tcPr>
            <w:tcW w:w="1377" w:type="dxa"/>
            <w:tcBorders>
              <w:top w:val="single" w:color="auto" w:sz="2" w:space="0"/>
              <w:left w:val="single" w:color="auto" w:sz="2" w:space="0"/>
              <w:bottom w:val="single" w:color="auto" w:sz="2" w:space="0"/>
              <w:right w:val="single" w:color="auto" w:sz="2" w:space="0"/>
            </w:tcBorders>
            <w:vAlign w:val="center"/>
          </w:tcPr>
          <w:p w14:paraId="68CB92AA">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1A028015">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巨潮资讯网《000543皖能电力投资者关系管理档案2025-3》</w:t>
            </w:r>
          </w:p>
        </w:tc>
      </w:tr>
      <w:tr w14:paraId="582B8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2CC99F8">
            <w:pPr>
              <w:spacing w:before="0" w:after="0" w:line="240" w:lineRule="exact"/>
              <w:jc w:val="left"/>
              <w:rPr>
                <w:rFonts w:ascii="宋体" w:hAnsi="宋体" w:eastAsia="宋体" w:cs="宋体"/>
                <w:sz w:val="18"/>
                <w:szCs w:val="18"/>
              </w:rPr>
            </w:pPr>
            <w:r>
              <w:rPr>
                <w:rFonts w:ascii="宋体" w:hAnsi="宋体" w:eastAsia="宋体" w:cs="宋体"/>
                <w:sz w:val="18"/>
                <w:szCs w:val="18"/>
              </w:rPr>
              <w:t>2025年02月26日</w:t>
            </w:r>
          </w:p>
        </w:tc>
        <w:tc>
          <w:tcPr>
            <w:tcW w:w="1377" w:type="dxa"/>
            <w:tcBorders>
              <w:top w:val="single" w:color="auto" w:sz="2" w:space="0"/>
              <w:left w:val="single" w:color="auto" w:sz="2" w:space="0"/>
              <w:bottom w:val="single" w:color="auto" w:sz="2" w:space="0"/>
              <w:right w:val="single" w:color="auto" w:sz="2" w:space="0"/>
            </w:tcBorders>
            <w:vAlign w:val="center"/>
          </w:tcPr>
          <w:p w14:paraId="3D3807A1">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4A6F14D4">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14:paraId="00DC3CC8">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660E2D70">
            <w:pPr>
              <w:spacing w:before="0" w:after="0" w:line="240" w:lineRule="exact"/>
              <w:jc w:val="left"/>
              <w:rPr>
                <w:rFonts w:ascii="宋体" w:hAnsi="宋体" w:eastAsia="宋体" w:cs="宋体"/>
                <w:sz w:val="18"/>
                <w:szCs w:val="18"/>
              </w:rPr>
            </w:pPr>
            <w:r>
              <w:rPr>
                <w:rFonts w:ascii="宋体" w:hAnsi="宋体" w:eastAsia="宋体" w:cs="宋体"/>
                <w:sz w:val="18"/>
                <w:szCs w:val="18"/>
              </w:rPr>
              <w:t>广发证券、广东正圆私募基金管理有限公司、上海合道资产管理有限公司、华能贵诚、平安人寿</w:t>
            </w:r>
          </w:p>
        </w:tc>
        <w:tc>
          <w:tcPr>
            <w:tcW w:w="1377" w:type="dxa"/>
            <w:tcBorders>
              <w:top w:val="single" w:color="auto" w:sz="2" w:space="0"/>
              <w:left w:val="single" w:color="auto" w:sz="2" w:space="0"/>
              <w:bottom w:val="single" w:color="auto" w:sz="2" w:space="0"/>
              <w:right w:val="single" w:color="auto" w:sz="2" w:space="0"/>
            </w:tcBorders>
            <w:vAlign w:val="center"/>
          </w:tcPr>
          <w:p w14:paraId="082A537D">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01FD132C">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巨潮资讯网《000543皖能电力投资者关系管理档案2025-3》</w:t>
            </w:r>
          </w:p>
        </w:tc>
      </w:tr>
      <w:tr w14:paraId="06420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B63392C">
            <w:pPr>
              <w:spacing w:before="0" w:after="0" w:line="240" w:lineRule="exact"/>
              <w:jc w:val="left"/>
              <w:rPr>
                <w:rFonts w:ascii="宋体" w:hAnsi="宋体" w:eastAsia="宋体" w:cs="宋体"/>
                <w:sz w:val="18"/>
                <w:szCs w:val="18"/>
              </w:rPr>
            </w:pPr>
            <w:r>
              <w:rPr>
                <w:rFonts w:ascii="宋体" w:hAnsi="宋体" w:eastAsia="宋体" w:cs="宋体"/>
                <w:sz w:val="18"/>
                <w:szCs w:val="18"/>
              </w:rPr>
              <w:t>2025年02月26日</w:t>
            </w:r>
          </w:p>
        </w:tc>
        <w:tc>
          <w:tcPr>
            <w:tcW w:w="1377" w:type="dxa"/>
            <w:tcBorders>
              <w:top w:val="single" w:color="auto" w:sz="2" w:space="0"/>
              <w:left w:val="single" w:color="auto" w:sz="2" w:space="0"/>
              <w:bottom w:val="single" w:color="auto" w:sz="2" w:space="0"/>
              <w:right w:val="single" w:color="auto" w:sz="2" w:space="0"/>
            </w:tcBorders>
            <w:vAlign w:val="center"/>
          </w:tcPr>
          <w:p w14:paraId="771A787C">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62B7FAB4">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14:paraId="3A26CE02">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23EF8BA9">
            <w:pPr>
              <w:spacing w:before="0" w:after="0" w:line="240" w:lineRule="exact"/>
              <w:jc w:val="left"/>
              <w:rPr>
                <w:rFonts w:ascii="宋体" w:hAnsi="宋体" w:eastAsia="宋体" w:cs="宋体"/>
                <w:sz w:val="18"/>
                <w:szCs w:val="18"/>
              </w:rPr>
            </w:pPr>
            <w:r>
              <w:rPr>
                <w:rFonts w:ascii="宋体" w:hAnsi="宋体" w:eastAsia="宋体" w:cs="宋体"/>
                <w:sz w:val="18"/>
                <w:szCs w:val="18"/>
              </w:rPr>
              <w:t>上海乘安资产管理有限公司、国信公用</w:t>
            </w:r>
          </w:p>
        </w:tc>
        <w:tc>
          <w:tcPr>
            <w:tcW w:w="1377" w:type="dxa"/>
            <w:tcBorders>
              <w:top w:val="single" w:color="auto" w:sz="2" w:space="0"/>
              <w:left w:val="single" w:color="auto" w:sz="2" w:space="0"/>
              <w:bottom w:val="single" w:color="auto" w:sz="2" w:space="0"/>
              <w:right w:val="single" w:color="auto" w:sz="2" w:space="0"/>
            </w:tcBorders>
            <w:vAlign w:val="center"/>
          </w:tcPr>
          <w:p w14:paraId="0472CF41">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05B288DB">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巨潮资讯网《000543皖能电力投资者关系管理档案2025-3》</w:t>
            </w:r>
          </w:p>
        </w:tc>
      </w:tr>
      <w:tr w14:paraId="765AC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D497AE9">
            <w:pPr>
              <w:spacing w:before="0" w:after="0" w:line="240" w:lineRule="exact"/>
              <w:jc w:val="left"/>
              <w:rPr>
                <w:rFonts w:ascii="宋体" w:hAnsi="宋体" w:eastAsia="宋体" w:cs="宋体"/>
                <w:sz w:val="18"/>
                <w:szCs w:val="18"/>
              </w:rPr>
            </w:pPr>
            <w:r>
              <w:rPr>
                <w:rFonts w:ascii="宋体" w:hAnsi="宋体" w:eastAsia="宋体" w:cs="宋体"/>
                <w:sz w:val="18"/>
                <w:szCs w:val="18"/>
              </w:rPr>
              <w:t>2025年04月28日</w:t>
            </w:r>
          </w:p>
        </w:tc>
        <w:tc>
          <w:tcPr>
            <w:tcW w:w="1377" w:type="dxa"/>
            <w:tcBorders>
              <w:top w:val="single" w:color="auto" w:sz="2" w:space="0"/>
              <w:left w:val="single" w:color="auto" w:sz="2" w:space="0"/>
              <w:bottom w:val="single" w:color="auto" w:sz="2" w:space="0"/>
              <w:right w:val="single" w:color="auto" w:sz="2" w:space="0"/>
            </w:tcBorders>
            <w:vAlign w:val="center"/>
          </w:tcPr>
          <w:p w14:paraId="29ED9583">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26C78D28">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14:paraId="388CC756">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133004CB">
            <w:pPr>
              <w:spacing w:before="0" w:after="0" w:line="240" w:lineRule="exact"/>
              <w:jc w:val="left"/>
              <w:rPr>
                <w:rFonts w:ascii="宋体" w:hAnsi="宋体" w:eastAsia="宋体" w:cs="宋体"/>
                <w:sz w:val="18"/>
                <w:szCs w:val="18"/>
              </w:rPr>
            </w:pPr>
            <w:r>
              <w:rPr>
                <w:rFonts w:ascii="宋体" w:hAnsi="宋体" w:eastAsia="宋体" w:cs="宋体"/>
                <w:sz w:val="18"/>
                <w:szCs w:val="18"/>
              </w:rPr>
              <w:t>华源证券、兴业证券、光大证券、信达能源、中金证券、申万宏源 、民生证券、招商证券、财通证券、国泰海通证券、东吴证券、明达资产、国信证券</w:t>
            </w:r>
          </w:p>
        </w:tc>
        <w:tc>
          <w:tcPr>
            <w:tcW w:w="1377" w:type="dxa"/>
            <w:tcBorders>
              <w:top w:val="single" w:color="auto" w:sz="2" w:space="0"/>
              <w:left w:val="single" w:color="auto" w:sz="2" w:space="0"/>
              <w:bottom w:val="single" w:color="auto" w:sz="2" w:space="0"/>
              <w:right w:val="single" w:color="auto" w:sz="2" w:space="0"/>
            </w:tcBorders>
            <w:vAlign w:val="center"/>
          </w:tcPr>
          <w:p w14:paraId="182B945C">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30457756">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巨潮资讯网《000543皖能电力投资者关系管理档案2025-4》</w:t>
            </w:r>
          </w:p>
        </w:tc>
      </w:tr>
      <w:tr w14:paraId="47913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E1FFC0C">
            <w:pPr>
              <w:spacing w:before="0" w:after="0" w:line="240" w:lineRule="exact"/>
              <w:jc w:val="left"/>
              <w:rPr>
                <w:rFonts w:ascii="宋体" w:hAnsi="宋体" w:eastAsia="宋体" w:cs="宋体"/>
                <w:sz w:val="18"/>
                <w:szCs w:val="18"/>
              </w:rPr>
            </w:pPr>
            <w:r>
              <w:rPr>
                <w:rFonts w:ascii="宋体" w:hAnsi="宋体" w:eastAsia="宋体" w:cs="宋体"/>
                <w:sz w:val="18"/>
                <w:szCs w:val="18"/>
              </w:rPr>
              <w:t>2025年04月28日</w:t>
            </w:r>
          </w:p>
        </w:tc>
        <w:tc>
          <w:tcPr>
            <w:tcW w:w="1377" w:type="dxa"/>
            <w:tcBorders>
              <w:top w:val="single" w:color="auto" w:sz="2" w:space="0"/>
              <w:left w:val="single" w:color="auto" w:sz="2" w:space="0"/>
              <w:bottom w:val="single" w:color="auto" w:sz="2" w:space="0"/>
              <w:right w:val="single" w:color="auto" w:sz="2" w:space="0"/>
            </w:tcBorders>
            <w:vAlign w:val="center"/>
          </w:tcPr>
          <w:p w14:paraId="1A0D9115">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57622573">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14:paraId="31DA6DF6">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41269D01">
            <w:pPr>
              <w:spacing w:before="0" w:after="0" w:line="240" w:lineRule="exact"/>
              <w:jc w:val="left"/>
              <w:rPr>
                <w:rFonts w:ascii="宋体" w:hAnsi="宋体" w:eastAsia="宋体" w:cs="宋体"/>
                <w:sz w:val="18"/>
                <w:szCs w:val="18"/>
              </w:rPr>
            </w:pPr>
            <w:r>
              <w:rPr>
                <w:rFonts w:ascii="宋体" w:hAnsi="宋体" w:eastAsia="宋体" w:cs="宋体"/>
                <w:sz w:val="18"/>
                <w:szCs w:val="18"/>
              </w:rPr>
              <w:t>华安基金、永赢基金、国源信达资本、盘京投资、长城基金、从容投资、博道基金、合众资管、尚诚资管、青银理财、中邮保险、台州市资管、中国国际金融、光大证券、兵工财务公司、青银理财、长盛基金、浙商证券资管、长生人寿保险、国泰海通证券</w:t>
            </w:r>
          </w:p>
        </w:tc>
        <w:tc>
          <w:tcPr>
            <w:tcW w:w="1377" w:type="dxa"/>
            <w:tcBorders>
              <w:top w:val="single" w:color="auto" w:sz="2" w:space="0"/>
              <w:left w:val="single" w:color="auto" w:sz="2" w:space="0"/>
              <w:bottom w:val="single" w:color="auto" w:sz="2" w:space="0"/>
              <w:right w:val="single" w:color="auto" w:sz="2" w:space="0"/>
            </w:tcBorders>
            <w:vAlign w:val="center"/>
          </w:tcPr>
          <w:p w14:paraId="6F1125EB">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29ACCEA5">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巨潮资讯网《000543皖能电力投资者关系管理档案2025-4》</w:t>
            </w:r>
          </w:p>
        </w:tc>
      </w:tr>
      <w:tr w14:paraId="097A1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B30634B">
            <w:pPr>
              <w:spacing w:before="0" w:after="0" w:line="240" w:lineRule="exact"/>
              <w:jc w:val="left"/>
              <w:rPr>
                <w:rFonts w:ascii="宋体" w:hAnsi="宋体" w:eastAsia="宋体" w:cs="宋体"/>
                <w:sz w:val="18"/>
                <w:szCs w:val="18"/>
              </w:rPr>
            </w:pPr>
            <w:r>
              <w:rPr>
                <w:rFonts w:ascii="宋体" w:hAnsi="宋体" w:eastAsia="宋体" w:cs="宋体"/>
                <w:sz w:val="18"/>
                <w:szCs w:val="18"/>
              </w:rPr>
              <w:t>2025年05月08日</w:t>
            </w:r>
          </w:p>
        </w:tc>
        <w:tc>
          <w:tcPr>
            <w:tcW w:w="1377" w:type="dxa"/>
            <w:tcBorders>
              <w:top w:val="single" w:color="auto" w:sz="2" w:space="0"/>
              <w:left w:val="single" w:color="auto" w:sz="2" w:space="0"/>
              <w:bottom w:val="single" w:color="auto" w:sz="2" w:space="0"/>
              <w:right w:val="single" w:color="auto" w:sz="2" w:space="0"/>
            </w:tcBorders>
            <w:vAlign w:val="center"/>
          </w:tcPr>
          <w:p w14:paraId="57389DE2">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3A297DFC">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14:paraId="6479E103">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723A2051">
            <w:pPr>
              <w:spacing w:before="0" w:after="0" w:line="240" w:lineRule="exact"/>
              <w:jc w:val="left"/>
              <w:rPr>
                <w:rFonts w:ascii="宋体" w:hAnsi="宋体" w:eastAsia="宋体" w:cs="宋体"/>
                <w:sz w:val="18"/>
                <w:szCs w:val="18"/>
              </w:rPr>
            </w:pPr>
            <w:r>
              <w:rPr>
                <w:rFonts w:ascii="宋体" w:hAnsi="宋体" w:eastAsia="宋体" w:cs="宋体"/>
                <w:sz w:val="18"/>
                <w:szCs w:val="18"/>
              </w:rPr>
              <w:t>东吴证券、白犀资产、圆信永丰、国君资管、宝盈基金、北大方正人寿、国海富兰克、明河投资、国源信达资管、鲲鹏恒隆投资、鹏扬基金、鸿运基金、华鑫证券资管、中天汇富基金、理成资管、人寿资产、颐和久富、中银基金、金锝资产、上银基金、财通资管、度势投资、尚诚资管、星允投资崔辰，中邮资管、明世伙伴基金、光大保德信、嘉越投资、唯德投资、兴银基金、广发基金、东吴人寿、东吴国际 、东海基金、华曦资本、永赢基金、中银证券资管</w:t>
            </w:r>
          </w:p>
        </w:tc>
        <w:tc>
          <w:tcPr>
            <w:tcW w:w="1377" w:type="dxa"/>
            <w:tcBorders>
              <w:top w:val="single" w:color="auto" w:sz="2" w:space="0"/>
              <w:left w:val="single" w:color="auto" w:sz="2" w:space="0"/>
              <w:bottom w:val="single" w:color="auto" w:sz="2" w:space="0"/>
              <w:right w:val="single" w:color="auto" w:sz="2" w:space="0"/>
            </w:tcBorders>
            <w:vAlign w:val="center"/>
          </w:tcPr>
          <w:p w14:paraId="7005C906">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7309E592">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巨潮资讯网《000543皖能电力投资者关系管理档案2025-4》</w:t>
            </w:r>
          </w:p>
        </w:tc>
      </w:tr>
      <w:tr w14:paraId="7D324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21F3479">
            <w:pPr>
              <w:spacing w:before="0" w:after="0" w:line="240" w:lineRule="exact"/>
              <w:jc w:val="left"/>
              <w:rPr>
                <w:rFonts w:ascii="宋体" w:hAnsi="宋体" w:eastAsia="宋体" w:cs="宋体"/>
                <w:sz w:val="18"/>
                <w:szCs w:val="18"/>
              </w:rPr>
            </w:pPr>
            <w:r>
              <w:rPr>
                <w:rFonts w:ascii="宋体" w:hAnsi="宋体" w:eastAsia="宋体" w:cs="宋体"/>
                <w:sz w:val="18"/>
                <w:szCs w:val="18"/>
              </w:rPr>
              <w:t>2025年05月27日</w:t>
            </w:r>
          </w:p>
        </w:tc>
        <w:tc>
          <w:tcPr>
            <w:tcW w:w="1377" w:type="dxa"/>
            <w:tcBorders>
              <w:top w:val="single" w:color="auto" w:sz="2" w:space="0"/>
              <w:left w:val="single" w:color="auto" w:sz="2" w:space="0"/>
              <w:bottom w:val="single" w:color="auto" w:sz="2" w:space="0"/>
              <w:right w:val="single" w:color="auto" w:sz="2" w:space="0"/>
            </w:tcBorders>
            <w:vAlign w:val="center"/>
          </w:tcPr>
          <w:p w14:paraId="5CDB602D">
            <w:pPr>
              <w:spacing w:before="0" w:after="0" w:line="240" w:lineRule="exact"/>
              <w:jc w:val="left"/>
              <w:rPr>
                <w:rFonts w:ascii="宋体" w:hAnsi="宋体" w:eastAsia="宋体" w:cs="宋体"/>
                <w:sz w:val="18"/>
                <w:szCs w:val="18"/>
              </w:rPr>
            </w:pPr>
            <w:r>
              <w:rPr>
                <w:rFonts w:ascii="宋体" w:hAnsi="宋体" w:eastAsia="宋体" w:cs="宋体"/>
                <w:sz w:val="18"/>
                <w:szCs w:val="18"/>
              </w:rPr>
              <w:t>公司</w:t>
            </w:r>
          </w:p>
        </w:tc>
        <w:tc>
          <w:tcPr>
            <w:tcW w:w="1377" w:type="dxa"/>
            <w:tcBorders>
              <w:top w:val="single" w:color="auto" w:sz="2" w:space="0"/>
              <w:left w:val="single" w:color="auto" w:sz="2" w:space="0"/>
              <w:bottom w:val="single" w:color="auto" w:sz="2" w:space="0"/>
              <w:right w:val="single" w:color="auto" w:sz="2" w:space="0"/>
            </w:tcBorders>
            <w:vAlign w:val="center"/>
          </w:tcPr>
          <w:p w14:paraId="7F74626A">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14:paraId="1A43021D">
            <w:pPr>
              <w:spacing w:before="0" w:after="0" w:line="240" w:lineRule="exact"/>
              <w:jc w:val="left"/>
              <w:rPr>
                <w:rFonts w:ascii="宋体" w:hAnsi="宋体" w:eastAsia="宋体" w:cs="宋体"/>
                <w:sz w:val="18"/>
                <w:szCs w:val="18"/>
              </w:rPr>
            </w:pPr>
            <w:r>
              <w:rPr>
                <w:rFonts w:ascii="宋体" w:hAnsi="宋体" w:eastAsia="宋体" w:cs="宋体"/>
                <w:sz w:val="18"/>
                <w:szCs w:val="18"/>
              </w:rPr>
              <w:t>机构</w:t>
            </w:r>
          </w:p>
        </w:tc>
        <w:tc>
          <w:tcPr>
            <w:tcW w:w="1377" w:type="dxa"/>
            <w:tcBorders>
              <w:top w:val="single" w:color="auto" w:sz="2" w:space="0"/>
              <w:left w:val="single" w:color="auto" w:sz="2" w:space="0"/>
              <w:bottom w:val="single" w:color="auto" w:sz="2" w:space="0"/>
              <w:right w:val="single" w:color="auto" w:sz="2" w:space="0"/>
            </w:tcBorders>
            <w:vAlign w:val="center"/>
          </w:tcPr>
          <w:p w14:paraId="7C038088">
            <w:pPr>
              <w:spacing w:before="0" w:after="0" w:line="240" w:lineRule="exact"/>
              <w:jc w:val="left"/>
              <w:rPr>
                <w:rFonts w:ascii="宋体" w:hAnsi="宋体" w:eastAsia="宋体" w:cs="宋体"/>
                <w:sz w:val="18"/>
                <w:szCs w:val="18"/>
              </w:rPr>
            </w:pPr>
            <w:r>
              <w:rPr>
                <w:rFonts w:ascii="宋体" w:hAnsi="宋体" w:eastAsia="宋体" w:cs="宋体"/>
                <w:sz w:val="18"/>
                <w:szCs w:val="18"/>
              </w:rPr>
              <w:t>中欧基金、宝盈基金、安信基金</w:t>
            </w:r>
            <w:r>
              <w:rPr>
                <w:rFonts w:hint="eastAsia" w:ascii="宋体" w:hAnsi="宋体" w:eastAsia="宋体" w:cs="宋体"/>
                <w:sz w:val="18"/>
                <w:szCs w:val="18"/>
                <w:lang w:eastAsia="zh-CN"/>
              </w:rPr>
              <w:t>、</w:t>
            </w:r>
            <w:r>
              <w:rPr>
                <w:rFonts w:ascii="宋体" w:hAnsi="宋体" w:eastAsia="宋体" w:cs="宋体"/>
                <w:sz w:val="18"/>
                <w:szCs w:val="18"/>
              </w:rPr>
              <w:t>富国基金 、创金合信基金、华源证券</w:t>
            </w:r>
          </w:p>
        </w:tc>
        <w:tc>
          <w:tcPr>
            <w:tcW w:w="1377" w:type="dxa"/>
            <w:tcBorders>
              <w:top w:val="single" w:color="auto" w:sz="2" w:space="0"/>
              <w:left w:val="single" w:color="auto" w:sz="2" w:space="0"/>
              <w:bottom w:val="single" w:color="auto" w:sz="2" w:space="0"/>
              <w:right w:val="single" w:color="auto" w:sz="2" w:space="0"/>
            </w:tcBorders>
            <w:vAlign w:val="center"/>
          </w:tcPr>
          <w:p w14:paraId="1AB00C6C">
            <w:pPr>
              <w:spacing w:before="0" w:after="0" w:line="240" w:lineRule="exact"/>
              <w:jc w:val="left"/>
              <w:rPr>
                <w:rFonts w:ascii="宋体" w:hAnsi="宋体" w:eastAsia="宋体" w:cs="宋体"/>
                <w:sz w:val="18"/>
                <w:szCs w:val="18"/>
              </w:rPr>
            </w:pPr>
            <w:r>
              <w:rPr>
                <w:rFonts w:ascii="宋体" w:hAnsi="宋体" w:eastAsia="宋体" w:cs="宋体"/>
                <w:sz w:val="18"/>
                <w:szCs w:val="18"/>
              </w:rPr>
              <w:t>公司生产经营情况</w:t>
            </w:r>
          </w:p>
        </w:tc>
        <w:tc>
          <w:tcPr>
            <w:tcW w:w="1377" w:type="dxa"/>
            <w:tcBorders>
              <w:top w:val="single" w:color="auto" w:sz="2" w:space="0"/>
              <w:left w:val="single" w:color="auto" w:sz="2" w:space="0"/>
              <w:bottom w:val="single" w:color="auto" w:sz="2" w:space="0"/>
              <w:right w:val="single" w:color="auto" w:sz="2" w:space="0"/>
            </w:tcBorders>
            <w:vAlign w:val="center"/>
          </w:tcPr>
          <w:p w14:paraId="6724C7FA">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巨潮资讯网《000543皖能电力投资者关系管理信息2025-5》</w:t>
            </w:r>
          </w:p>
        </w:tc>
      </w:tr>
    </w:tbl>
    <w:p w14:paraId="5134F976">
      <w:pPr>
        <w:keepNext/>
        <w:keepLines/>
        <w:spacing w:before="300" w:after="300" w:line="320" w:lineRule="exact"/>
        <w:jc w:val="left"/>
        <w:outlineLvl w:val="1"/>
        <w:rPr>
          <w:rFonts w:ascii="宋体" w:hAnsi="宋体" w:eastAsia="宋体" w:cs="宋体"/>
          <w:b/>
          <w:bCs/>
          <w:sz w:val="24"/>
          <w:szCs w:val="24"/>
        </w:rPr>
      </w:pPr>
      <w:bookmarkStart w:id="359" w:name="_Toc989248"/>
      <w:r>
        <w:rPr>
          <w:rFonts w:ascii="宋体" w:hAnsi="宋体" w:eastAsia="宋体" w:cs="宋体"/>
          <w:b/>
          <w:bCs/>
          <w:sz w:val="24"/>
          <w:szCs w:val="24"/>
        </w:rPr>
        <w:t>三、上市公司与控股股东及其他关联方资金往来情况</w:t>
      </w:r>
      <w:bookmarkEnd w:id="359"/>
    </w:p>
    <w:p w14:paraId="71D06497">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18030295">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14:paraId="2105C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663A2E9">
            <w:pPr>
              <w:spacing w:before="40" w:after="40" w:line="240" w:lineRule="exact"/>
              <w:jc w:val="center"/>
              <w:rPr>
                <w:rFonts w:ascii="宋体" w:hAnsi="宋体" w:eastAsia="宋体" w:cs="宋体"/>
                <w:sz w:val="18"/>
                <w:szCs w:val="18"/>
              </w:rPr>
            </w:pPr>
            <w:r>
              <w:rPr>
                <w:rFonts w:ascii="宋体" w:hAnsi="宋体" w:eastAsia="宋体" w:cs="宋体"/>
                <w:sz w:val="18"/>
                <w:szCs w:val="18"/>
              </w:rPr>
              <w:t>往来方名称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342123D">
            <w:pPr>
              <w:spacing w:before="40" w:after="40" w:line="240" w:lineRule="exact"/>
              <w:jc w:val="center"/>
              <w:rPr>
                <w:rFonts w:ascii="宋体" w:hAnsi="宋体" w:eastAsia="宋体" w:cs="宋体"/>
                <w:sz w:val="18"/>
                <w:szCs w:val="18"/>
              </w:rPr>
            </w:pPr>
            <w:r>
              <w:rPr>
                <w:rFonts w:ascii="宋体" w:hAnsi="宋体" w:eastAsia="宋体" w:cs="宋体"/>
                <w:sz w:val="18"/>
                <w:szCs w:val="18"/>
              </w:rPr>
              <w:t>往来性质</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6CD748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10A621DE">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报告期发生额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DF97AFA">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报告期偿还额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33B759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52023AD">
            <w:pPr>
              <w:spacing w:before="40" w:after="40" w:line="240" w:lineRule="exact"/>
              <w:jc w:val="center"/>
              <w:rPr>
                <w:rFonts w:ascii="宋体" w:hAnsi="宋体" w:eastAsia="宋体" w:cs="宋体"/>
                <w:sz w:val="18"/>
                <w:szCs w:val="18"/>
              </w:rPr>
            </w:pPr>
            <w:r>
              <w:rPr>
                <w:rFonts w:ascii="宋体" w:hAnsi="宋体" w:eastAsia="宋体" w:cs="宋体"/>
                <w:sz w:val="18"/>
                <w:szCs w:val="18"/>
              </w:rPr>
              <w:t>利息收入</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C3E33E7">
            <w:pPr>
              <w:spacing w:before="40" w:after="40" w:line="240" w:lineRule="exact"/>
              <w:jc w:val="center"/>
              <w:rPr>
                <w:rFonts w:ascii="宋体" w:hAnsi="宋体" w:eastAsia="宋体" w:cs="宋体"/>
                <w:sz w:val="18"/>
                <w:szCs w:val="18"/>
              </w:rPr>
            </w:pPr>
            <w:r>
              <w:rPr>
                <w:rFonts w:ascii="宋体" w:hAnsi="宋体" w:eastAsia="宋体" w:cs="宋体"/>
                <w:sz w:val="18"/>
                <w:szCs w:val="18"/>
              </w:rPr>
              <w:t>利息支出</w:t>
            </w:r>
          </w:p>
        </w:tc>
      </w:tr>
      <w:tr w14:paraId="380B8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CB03CC3">
            <w:pPr>
              <w:spacing w:before="0" w:after="0" w:line="240" w:lineRule="exact"/>
              <w:jc w:val="left"/>
              <w:rPr>
                <w:rFonts w:ascii="宋体" w:hAnsi="宋体" w:eastAsia="宋体" w:cs="宋体"/>
                <w:sz w:val="18"/>
                <w:szCs w:val="18"/>
              </w:rPr>
            </w:pPr>
            <w:r>
              <w:rPr>
                <w:rFonts w:ascii="宋体" w:hAnsi="宋体" w:eastAsia="宋体" w:cs="宋体"/>
                <w:sz w:val="18"/>
                <w:szCs w:val="18"/>
              </w:rPr>
              <w:t>长丰皖能环境科技有限公司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2F37F4C">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49A8484B">
            <w:pPr>
              <w:spacing w:before="0" w:after="0" w:line="240" w:lineRule="exact"/>
              <w:jc w:val="right"/>
              <w:rPr>
                <w:rFonts w:ascii="宋体" w:hAnsi="宋体" w:eastAsia="宋体" w:cs="宋体"/>
                <w:sz w:val="18"/>
                <w:szCs w:val="18"/>
              </w:rPr>
            </w:pPr>
            <w:r>
              <w:rPr>
                <w:rFonts w:ascii="宋体" w:hAnsi="宋体" w:eastAsia="宋体" w:cs="宋体"/>
                <w:sz w:val="18"/>
                <w:szCs w:val="18"/>
              </w:rPr>
              <w:t>72.64</w:t>
            </w:r>
          </w:p>
        </w:tc>
        <w:tc>
          <w:tcPr>
            <w:tcW w:w="1205" w:type="dxa"/>
            <w:tcBorders>
              <w:top w:val="single" w:color="auto" w:sz="2" w:space="0"/>
              <w:left w:val="single" w:color="auto" w:sz="2" w:space="0"/>
              <w:bottom w:val="single" w:color="auto" w:sz="2" w:space="0"/>
              <w:right w:val="single" w:color="auto" w:sz="2" w:space="0"/>
            </w:tcBorders>
            <w:vAlign w:val="center"/>
          </w:tcPr>
          <w:p w14:paraId="1A06ACEE">
            <w:pPr>
              <w:spacing w:before="0" w:after="0" w:line="240" w:lineRule="exact"/>
              <w:jc w:val="right"/>
              <w:rPr>
                <w:rFonts w:ascii="宋体" w:hAnsi="宋体" w:eastAsia="宋体" w:cs="宋体"/>
                <w:sz w:val="18"/>
                <w:szCs w:val="18"/>
              </w:rPr>
            </w:pPr>
            <w:r>
              <w:rPr>
                <w:rFonts w:ascii="宋体" w:hAnsi="宋体" w:eastAsia="宋体" w:cs="宋体"/>
                <w:sz w:val="18"/>
                <w:szCs w:val="18"/>
              </w:rPr>
              <w:t>42.12</w:t>
            </w:r>
          </w:p>
        </w:tc>
        <w:tc>
          <w:tcPr>
            <w:tcW w:w="1205" w:type="dxa"/>
            <w:tcBorders>
              <w:top w:val="single" w:color="auto" w:sz="2" w:space="0"/>
              <w:left w:val="single" w:color="auto" w:sz="2" w:space="0"/>
              <w:bottom w:val="single" w:color="auto" w:sz="2" w:space="0"/>
              <w:right w:val="single" w:color="auto" w:sz="2" w:space="0"/>
            </w:tcBorders>
            <w:vAlign w:val="center"/>
          </w:tcPr>
          <w:p w14:paraId="62B4C13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42F5DB3E">
            <w:pPr>
              <w:spacing w:before="0" w:after="0" w:line="240" w:lineRule="exact"/>
              <w:jc w:val="right"/>
              <w:rPr>
                <w:rFonts w:ascii="宋体" w:hAnsi="宋体" w:eastAsia="宋体" w:cs="宋体"/>
                <w:sz w:val="18"/>
                <w:szCs w:val="18"/>
              </w:rPr>
            </w:pPr>
            <w:r>
              <w:rPr>
                <w:rFonts w:ascii="宋体" w:hAnsi="宋体" w:eastAsia="宋体" w:cs="宋体"/>
                <w:sz w:val="18"/>
                <w:szCs w:val="18"/>
              </w:rPr>
              <w:t>114.76</w:t>
            </w:r>
          </w:p>
        </w:tc>
        <w:tc>
          <w:tcPr>
            <w:tcW w:w="1205" w:type="dxa"/>
            <w:tcBorders>
              <w:top w:val="single" w:color="auto" w:sz="2" w:space="0"/>
              <w:left w:val="single" w:color="auto" w:sz="2" w:space="0"/>
              <w:bottom w:val="single" w:color="auto" w:sz="2" w:space="0"/>
              <w:right w:val="single" w:color="auto" w:sz="2" w:space="0"/>
            </w:tcBorders>
            <w:vAlign w:val="center"/>
          </w:tcPr>
          <w:p w14:paraId="3D317F0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17C85B9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107F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A2CB34E">
            <w:pPr>
              <w:spacing w:before="0" w:after="0" w:line="240" w:lineRule="exact"/>
              <w:jc w:val="left"/>
              <w:rPr>
                <w:rFonts w:ascii="宋体" w:hAnsi="宋体" w:eastAsia="宋体" w:cs="宋体"/>
                <w:sz w:val="18"/>
                <w:szCs w:val="18"/>
              </w:rPr>
            </w:pPr>
            <w:r>
              <w:rPr>
                <w:rFonts w:ascii="宋体" w:hAnsi="宋体" w:eastAsia="宋体" w:cs="宋体"/>
                <w:sz w:val="18"/>
                <w:szCs w:val="18"/>
              </w:rPr>
              <w:t>凤台皖能环境科技有限公司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3321A8D">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4E1C7A1B">
            <w:pPr>
              <w:spacing w:before="0" w:after="0" w:line="240" w:lineRule="exact"/>
              <w:jc w:val="right"/>
              <w:rPr>
                <w:rFonts w:ascii="宋体" w:hAnsi="宋体" w:eastAsia="宋体" w:cs="宋体"/>
                <w:sz w:val="18"/>
                <w:szCs w:val="18"/>
              </w:rPr>
            </w:pPr>
            <w:r>
              <w:rPr>
                <w:rFonts w:ascii="宋体" w:hAnsi="宋体" w:eastAsia="宋体" w:cs="宋体"/>
                <w:sz w:val="18"/>
                <w:szCs w:val="18"/>
              </w:rPr>
              <w:t>15.58</w:t>
            </w:r>
          </w:p>
        </w:tc>
        <w:tc>
          <w:tcPr>
            <w:tcW w:w="1205" w:type="dxa"/>
            <w:tcBorders>
              <w:top w:val="single" w:color="auto" w:sz="2" w:space="0"/>
              <w:left w:val="single" w:color="auto" w:sz="2" w:space="0"/>
              <w:bottom w:val="single" w:color="auto" w:sz="2" w:space="0"/>
              <w:right w:val="single" w:color="auto" w:sz="2" w:space="0"/>
            </w:tcBorders>
            <w:vAlign w:val="center"/>
          </w:tcPr>
          <w:p w14:paraId="26AC9726">
            <w:pPr>
              <w:spacing w:before="0" w:after="0" w:line="240" w:lineRule="exact"/>
              <w:jc w:val="right"/>
              <w:rPr>
                <w:rFonts w:ascii="宋体" w:hAnsi="宋体" w:eastAsia="宋体" w:cs="宋体"/>
                <w:sz w:val="18"/>
                <w:szCs w:val="18"/>
              </w:rPr>
            </w:pPr>
            <w:r>
              <w:rPr>
                <w:rFonts w:ascii="宋体" w:hAnsi="宋体" w:eastAsia="宋体" w:cs="宋体"/>
                <w:sz w:val="18"/>
                <w:szCs w:val="18"/>
              </w:rPr>
              <w:t>83.03</w:t>
            </w:r>
          </w:p>
        </w:tc>
        <w:tc>
          <w:tcPr>
            <w:tcW w:w="1205" w:type="dxa"/>
            <w:tcBorders>
              <w:top w:val="single" w:color="auto" w:sz="2" w:space="0"/>
              <w:left w:val="single" w:color="auto" w:sz="2" w:space="0"/>
              <w:bottom w:val="single" w:color="auto" w:sz="2" w:space="0"/>
              <w:right w:val="single" w:color="auto" w:sz="2" w:space="0"/>
            </w:tcBorders>
            <w:vAlign w:val="center"/>
          </w:tcPr>
          <w:p w14:paraId="05DEB0D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21C4F15">
            <w:pPr>
              <w:spacing w:before="0" w:after="0" w:line="240" w:lineRule="exact"/>
              <w:jc w:val="right"/>
              <w:rPr>
                <w:rFonts w:ascii="宋体" w:hAnsi="宋体" w:eastAsia="宋体" w:cs="宋体"/>
                <w:sz w:val="18"/>
                <w:szCs w:val="18"/>
              </w:rPr>
            </w:pPr>
            <w:r>
              <w:rPr>
                <w:rFonts w:ascii="宋体" w:hAnsi="宋体" w:eastAsia="宋体" w:cs="宋体"/>
                <w:sz w:val="18"/>
                <w:szCs w:val="18"/>
              </w:rPr>
              <w:t>98.61</w:t>
            </w:r>
          </w:p>
        </w:tc>
        <w:tc>
          <w:tcPr>
            <w:tcW w:w="1205" w:type="dxa"/>
            <w:tcBorders>
              <w:top w:val="single" w:color="auto" w:sz="2" w:space="0"/>
              <w:left w:val="single" w:color="auto" w:sz="2" w:space="0"/>
              <w:bottom w:val="single" w:color="auto" w:sz="2" w:space="0"/>
              <w:right w:val="single" w:color="auto" w:sz="2" w:space="0"/>
            </w:tcBorders>
            <w:vAlign w:val="center"/>
          </w:tcPr>
          <w:p w14:paraId="246A8C8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2DA19D5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99E8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7AAE5F6">
            <w:pPr>
              <w:spacing w:before="0" w:after="0" w:line="240" w:lineRule="exact"/>
              <w:jc w:val="left"/>
              <w:rPr>
                <w:rFonts w:ascii="宋体" w:hAnsi="宋体" w:eastAsia="宋体" w:cs="宋体"/>
                <w:sz w:val="18"/>
                <w:szCs w:val="18"/>
              </w:rPr>
            </w:pPr>
            <w:r>
              <w:rPr>
                <w:rFonts w:ascii="宋体" w:hAnsi="宋体" w:eastAsia="宋体" w:cs="宋体"/>
                <w:sz w:val="18"/>
                <w:szCs w:val="18"/>
              </w:rPr>
              <w:t>安徽皖能环境科技有限公司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C6A3E1D">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515D76E3">
            <w:pPr>
              <w:spacing w:before="0" w:after="0" w:line="240" w:lineRule="exact"/>
              <w:jc w:val="right"/>
              <w:rPr>
                <w:rFonts w:ascii="宋体" w:hAnsi="宋体" w:eastAsia="宋体" w:cs="宋体"/>
                <w:sz w:val="18"/>
                <w:szCs w:val="18"/>
              </w:rPr>
            </w:pPr>
            <w:r>
              <w:rPr>
                <w:rFonts w:ascii="宋体" w:hAnsi="宋体" w:eastAsia="宋体" w:cs="宋体"/>
                <w:sz w:val="18"/>
                <w:szCs w:val="18"/>
              </w:rPr>
              <w:t>14.42</w:t>
            </w:r>
          </w:p>
        </w:tc>
        <w:tc>
          <w:tcPr>
            <w:tcW w:w="1205" w:type="dxa"/>
            <w:tcBorders>
              <w:top w:val="single" w:color="auto" w:sz="2" w:space="0"/>
              <w:left w:val="single" w:color="auto" w:sz="2" w:space="0"/>
              <w:bottom w:val="single" w:color="auto" w:sz="2" w:space="0"/>
              <w:right w:val="single" w:color="auto" w:sz="2" w:space="0"/>
            </w:tcBorders>
            <w:vAlign w:val="center"/>
          </w:tcPr>
          <w:p w14:paraId="2B0B1B97">
            <w:pPr>
              <w:spacing w:before="0" w:after="0" w:line="240" w:lineRule="exact"/>
              <w:jc w:val="right"/>
              <w:rPr>
                <w:rFonts w:ascii="宋体" w:hAnsi="宋体" w:eastAsia="宋体" w:cs="宋体"/>
                <w:sz w:val="18"/>
                <w:szCs w:val="18"/>
              </w:rPr>
            </w:pPr>
            <w:r>
              <w:rPr>
                <w:rFonts w:ascii="宋体" w:hAnsi="宋体" w:eastAsia="宋体" w:cs="宋体"/>
                <w:sz w:val="18"/>
                <w:szCs w:val="18"/>
              </w:rPr>
              <w:t>20.52</w:t>
            </w:r>
          </w:p>
        </w:tc>
        <w:tc>
          <w:tcPr>
            <w:tcW w:w="1205" w:type="dxa"/>
            <w:tcBorders>
              <w:top w:val="single" w:color="auto" w:sz="2" w:space="0"/>
              <w:left w:val="single" w:color="auto" w:sz="2" w:space="0"/>
              <w:bottom w:val="single" w:color="auto" w:sz="2" w:space="0"/>
              <w:right w:val="single" w:color="auto" w:sz="2" w:space="0"/>
            </w:tcBorders>
            <w:vAlign w:val="center"/>
          </w:tcPr>
          <w:p w14:paraId="31064A4E">
            <w:pPr>
              <w:spacing w:before="0" w:after="0" w:line="240" w:lineRule="exact"/>
              <w:jc w:val="right"/>
              <w:rPr>
                <w:rFonts w:ascii="宋体" w:hAnsi="宋体" w:eastAsia="宋体" w:cs="宋体"/>
                <w:sz w:val="18"/>
                <w:szCs w:val="18"/>
              </w:rPr>
            </w:pPr>
            <w:r>
              <w:rPr>
                <w:rFonts w:ascii="宋体" w:hAnsi="宋体" w:eastAsia="宋体" w:cs="宋体"/>
                <w:sz w:val="18"/>
                <w:szCs w:val="18"/>
              </w:rPr>
              <w:t>34.95</w:t>
            </w:r>
          </w:p>
        </w:tc>
        <w:tc>
          <w:tcPr>
            <w:tcW w:w="1205" w:type="dxa"/>
            <w:tcBorders>
              <w:top w:val="single" w:color="auto" w:sz="2" w:space="0"/>
              <w:left w:val="single" w:color="auto" w:sz="2" w:space="0"/>
              <w:bottom w:val="single" w:color="auto" w:sz="2" w:space="0"/>
              <w:right w:val="single" w:color="auto" w:sz="2" w:space="0"/>
            </w:tcBorders>
            <w:vAlign w:val="center"/>
          </w:tcPr>
          <w:p w14:paraId="1F0AF10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57BBA0C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8CC875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0C53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85F53E7">
            <w:pPr>
              <w:spacing w:before="0" w:after="0" w:line="240" w:lineRule="exact"/>
              <w:jc w:val="left"/>
              <w:rPr>
                <w:rFonts w:ascii="宋体" w:hAnsi="宋体" w:eastAsia="宋体" w:cs="宋体"/>
                <w:sz w:val="18"/>
                <w:szCs w:val="18"/>
              </w:rPr>
            </w:pPr>
            <w:r>
              <w:rPr>
                <w:rFonts w:ascii="宋体" w:hAnsi="宋体" w:eastAsia="宋体" w:cs="宋体"/>
                <w:sz w:val="18"/>
                <w:szCs w:val="18"/>
              </w:rPr>
              <w:t>颍上皖能环保电力有限公司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3AA6AD7">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195C083A">
            <w:pPr>
              <w:spacing w:before="0" w:after="0" w:line="240" w:lineRule="exact"/>
              <w:jc w:val="right"/>
              <w:rPr>
                <w:rFonts w:ascii="宋体" w:hAnsi="宋体" w:eastAsia="宋体" w:cs="宋体"/>
                <w:sz w:val="18"/>
                <w:szCs w:val="18"/>
              </w:rPr>
            </w:pPr>
            <w:r>
              <w:rPr>
                <w:rFonts w:ascii="宋体" w:hAnsi="宋体" w:eastAsia="宋体" w:cs="宋体"/>
                <w:sz w:val="18"/>
                <w:szCs w:val="18"/>
              </w:rPr>
              <w:t>42.28</w:t>
            </w:r>
          </w:p>
        </w:tc>
        <w:tc>
          <w:tcPr>
            <w:tcW w:w="1205" w:type="dxa"/>
            <w:tcBorders>
              <w:top w:val="single" w:color="auto" w:sz="2" w:space="0"/>
              <w:left w:val="single" w:color="auto" w:sz="2" w:space="0"/>
              <w:bottom w:val="single" w:color="auto" w:sz="2" w:space="0"/>
              <w:right w:val="single" w:color="auto" w:sz="2" w:space="0"/>
            </w:tcBorders>
            <w:vAlign w:val="center"/>
          </w:tcPr>
          <w:p w14:paraId="75671E47">
            <w:pPr>
              <w:spacing w:before="0" w:after="0" w:line="240" w:lineRule="exact"/>
              <w:jc w:val="right"/>
              <w:rPr>
                <w:rFonts w:ascii="宋体" w:hAnsi="宋体" w:eastAsia="宋体" w:cs="宋体"/>
                <w:sz w:val="18"/>
                <w:szCs w:val="18"/>
              </w:rPr>
            </w:pPr>
            <w:r>
              <w:rPr>
                <w:rFonts w:ascii="宋体" w:hAnsi="宋体" w:eastAsia="宋体" w:cs="宋体"/>
                <w:sz w:val="18"/>
                <w:szCs w:val="18"/>
              </w:rPr>
              <w:t>23.4</w:t>
            </w:r>
          </w:p>
        </w:tc>
        <w:tc>
          <w:tcPr>
            <w:tcW w:w="1205" w:type="dxa"/>
            <w:tcBorders>
              <w:top w:val="single" w:color="auto" w:sz="2" w:space="0"/>
              <w:left w:val="single" w:color="auto" w:sz="2" w:space="0"/>
              <w:bottom w:val="single" w:color="auto" w:sz="2" w:space="0"/>
              <w:right w:val="single" w:color="auto" w:sz="2" w:space="0"/>
            </w:tcBorders>
            <w:vAlign w:val="center"/>
          </w:tcPr>
          <w:p w14:paraId="4A772F06">
            <w:pPr>
              <w:spacing w:before="0" w:after="0" w:line="240" w:lineRule="exact"/>
              <w:jc w:val="right"/>
              <w:rPr>
                <w:rFonts w:ascii="宋体" w:hAnsi="宋体" w:eastAsia="宋体" w:cs="宋体"/>
                <w:sz w:val="18"/>
                <w:szCs w:val="18"/>
              </w:rPr>
            </w:pPr>
            <w:r>
              <w:rPr>
                <w:rFonts w:ascii="宋体" w:hAnsi="宋体" w:eastAsia="宋体" w:cs="宋体"/>
                <w:sz w:val="18"/>
                <w:szCs w:val="18"/>
              </w:rPr>
              <w:t>21.64</w:t>
            </w:r>
          </w:p>
        </w:tc>
        <w:tc>
          <w:tcPr>
            <w:tcW w:w="1205" w:type="dxa"/>
            <w:tcBorders>
              <w:top w:val="single" w:color="auto" w:sz="2" w:space="0"/>
              <w:left w:val="single" w:color="auto" w:sz="2" w:space="0"/>
              <w:bottom w:val="single" w:color="auto" w:sz="2" w:space="0"/>
              <w:right w:val="single" w:color="auto" w:sz="2" w:space="0"/>
            </w:tcBorders>
            <w:vAlign w:val="center"/>
          </w:tcPr>
          <w:p w14:paraId="219CC6D4">
            <w:pPr>
              <w:spacing w:before="0" w:after="0" w:line="240" w:lineRule="exact"/>
              <w:jc w:val="right"/>
              <w:rPr>
                <w:rFonts w:ascii="宋体" w:hAnsi="宋体" w:eastAsia="宋体" w:cs="宋体"/>
                <w:sz w:val="18"/>
                <w:szCs w:val="18"/>
              </w:rPr>
            </w:pPr>
            <w:r>
              <w:rPr>
                <w:rFonts w:ascii="宋体" w:hAnsi="宋体" w:eastAsia="宋体" w:cs="宋体"/>
                <w:sz w:val="18"/>
                <w:szCs w:val="18"/>
              </w:rPr>
              <w:t>44.03</w:t>
            </w:r>
          </w:p>
        </w:tc>
        <w:tc>
          <w:tcPr>
            <w:tcW w:w="1205" w:type="dxa"/>
            <w:tcBorders>
              <w:top w:val="single" w:color="auto" w:sz="2" w:space="0"/>
              <w:left w:val="single" w:color="auto" w:sz="2" w:space="0"/>
              <w:bottom w:val="single" w:color="auto" w:sz="2" w:space="0"/>
              <w:right w:val="single" w:color="auto" w:sz="2" w:space="0"/>
            </w:tcBorders>
            <w:vAlign w:val="center"/>
          </w:tcPr>
          <w:p w14:paraId="05EF99A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14C7CCD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7F76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8BE0772">
            <w:pPr>
              <w:spacing w:before="0" w:after="0" w:line="240" w:lineRule="exact"/>
              <w:jc w:val="left"/>
              <w:rPr>
                <w:rFonts w:ascii="宋体" w:hAnsi="宋体" w:eastAsia="宋体" w:cs="宋体"/>
                <w:sz w:val="18"/>
                <w:szCs w:val="18"/>
              </w:rPr>
            </w:pPr>
            <w:r>
              <w:rPr>
                <w:rFonts w:ascii="宋体" w:hAnsi="宋体" w:eastAsia="宋体" w:cs="宋体"/>
                <w:sz w:val="18"/>
                <w:szCs w:val="18"/>
              </w:rPr>
              <w:t>利辛皖能生物质能发电有限公司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8B1A5DF">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3862C777">
            <w:pPr>
              <w:spacing w:before="0" w:after="0" w:line="240" w:lineRule="exact"/>
              <w:jc w:val="right"/>
              <w:rPr>
                <w:rFonts w:ascii="宋体" w:hAnsi="宋体" w:eastAsia="宋体" w:cs="宋体"/>
                <w:sz w:val="18"/>
                <w:szCs w:val="18"/>
              </w:rPr>
            </w:pPr>
            <w:r>
              <w:rPr>
                <w:rFonts w:ascii="宋体" w:hAnsi="宋体" w:eastAsia="宋体" w:cs="宋体"/>
                <w:sz w:val="18"/>
                <w:szCs w:val="18"/>
              </w:rPr>
              <w:t>5.11</w:t>
            </w:r>
          </w:p>
        </w:tc>
        <w:tc>
          <w:tcPr>
            <w:tcW w:w="1205" w:type="dxa"/>
            <w:tcBorders>
              <w:top w:val="single" w:color="auto" w:sz="2" w:space="0"/>
              <w:left w:val="single" w:color="auto" w:sz="2" w:space="0"/>
              <w:bottom w:val="single" w:color="auto" w:sz="2" w:space="0"/>
              <w:right w:val="single" w:color="auto" w:sz="2" w:space="0"/>
            </w:tcBorders>
            <w:vAlign w:val="center"/>
          </w:tcPr>
          <w:p w14:paraId="72951D8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38948040">
            <w:pPr>
              <w:spacing w:before="0" w:after="0" w:line="240" w:lineRule="exact"/>
              <w:jc w:val="right"/>
              <w:rPr>
                <w:rFonts w:ascii="宋体" w:hAnsi="宋体" w:eastAsia="宋体" w:cs="宋体"/>
                <w:sz w:val="18"/>
                <w:szCs w:val="18"/>
              </w:rPr>
            </w:pPr>
            <w:r>
              <w:rPr>
                <w:rFonts w:ascii="宋体" w:hAnsi="宋体" w:eastAsia="宋体" w:cs="宋体"/>
                <w:sz w:val="18"/>
                <w:szCs w:val="18"/>
              </w:rPr>
              <w:t>5.11</w:t>
            </w:r>
          </w:p>
        </w:tc>
        <w:tc>
          <w:tcPr>
            <w:tcW w:w="1205" w:type="dxa"/>
            <w:tcBorders>
              <w:top w:val="single" w:color="auto" w:sz="2" w:space="0"/>
              <w:left w:val="single" w:color="auto" w:sz="2" w:space="0"/>
              <w:bottom w:val="single" w:color="auto" w:sz="2" w:space="0"/>
              <w:right w:val="single" w:color="auto" w:sz="2" w:space="0"/>
            </w:tcBorders>
            <w:vAlign w:val="center"/>
          </w:tcPr>
          <w:p w14:paraId="65B7C14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6C09DA1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37C7721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6115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834A079">
            <w:pPr>
              <w:spacing w:before="0" w:after="0" w:line="240" w:lineRule="exact"/>
              <w:jc w:val="left"/>
              <w:rPr>
                <w:rFonts w:ascii="宋体" w:hAnsi="宋体" w:eastAsia="宋体" w:cs="宋体"/>
                <w:sz w:val="18"/>
                <w:szCs w:val="18"/>
              </w:rPr>
            </w:pPr>
            <w:r>
              <w:rPr>
                <w:rFonts w:ascii="宋体" w:hAnsi="宋体" w:eastAsia="宋体" w:cs="宋体"/>
                <w:sz w:val="18"/>
                <w:szCs w:val="18"/>
              </w:rPr>
              <w:t>合肥长丰皖能生物质能发电有限公司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F421F84">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2B0540D1">
            <w:pPr>
              <w:spacing w:before="0" w:after="0" w:line="240" w:lineRule="exact"/>
              <w:jc w:val="right"/>
              <w:rPr>
                <w:rFonts w:ascii="宋体" w:hAnsi="宋体" w:eastAsia="宋体" w:cs="宋体"/>
                <w:sz w:val="18"/>
                <w:szCs w:val="18"/>
              </w:rPr>
            </w:pPr>
            <w:r>
              <w:rPr>
                <w:rFonts w:ascii="宋体" w:hAnsi="宋体" w:eastAsia="宋体" w:cs="宋体"/>
                <w:sz w:val="18"/>
                <w:szCs w:val="18"/>
              </w:rPr>
              <w:t>4.38</w:t>
            </w:r>
          </w:p>
        </w:tc>
        <w:tc>
          <w:tcPr>
            <w:tcW w:w="1205" w:type="dxa"/>
            <w:tcBorders>
              <w:top w:val="single" w:color="auto" w:sz="2" w:space="0"/>
              <w:left w:val="single" w:color="auto" w:sz="2" w:space="0"/>
              <w:bottom w:val="single" w:color="auto" w:sz="2" w:space="0"/>
              <w:right w:val="single" w:color="auto" w:sz="2" w:space="0"/>
            </w:tcBorders>
            <w:vAlign w:val="center"/>
          </w:tcPr>
          <w:p w14:paraId="0B933AF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00A79E5">
            <w:pPr>
              <w:spacing w:before="0" w:after="0" w:line="240" w:lineRule="exact"/>
              <w:jc w:val="right"/>
              <w:rPr>
                <w:rFonts w:ascii="宋体" w:hAnsi="宋体" w:eastAsia="宋体" w:cs="宋体"/>
                <w:sz w:val="18"/>
                <w:szCs w:val="18"/>
              </w:rPr>
            </w:pPr>
            <w:r>
              <w:rPr>
                <w:rFonts w:ascii="宋体" w:hAnsi="宋体" w:eastAsia="宋体" w:cs="宋体"/>
                <w:sz w:val="18"/>
                <w:szCs w:val="18"/>
              </w:rPr>
              <w:t>1.57</w:t>
            </w:r>
          </w:p>
        </w:tc>
        <w:tc>
          <w:tcPr>
            <w:tcW w:w="1205" w:type="dxa"/>
            <w:tcBorders>
              <w:top w:val="single" w:color="auto" w:sz="2" w:space="0"/>
              <w:left w:val="single" w:color="auto" w:sz="2" w:space="0"/>
              <w:bottom w:val="single" w:color="auto" w:sz="2" w:space="0"/>
              <w:right w:val="single" w:color="auto" w:sz="2" w:space="0"/>
            </w:tcBorders>
            <w:vAlign w:val="center"/>
          </w:tcPr>
          <w:p w14:paraId="236600F3">
            <w:pPr>
              <w:spacing w:before="0" w:after="0" w:line="240" w:lineRule="exact"/>
              <w:jc w:val="right"/>
              <w:rPr>
                <w:rFonts w:ascii="宋体" w:hAnsi="宋体" w:eastAsia="宋体" w:cs="宋体"/>
                <w:sz w:val="18"/>
                <w:szCs w:val="18"/>
              </w:rPr>
            </w:pPr>
            <w:r>
              <w:rPr>
                <w:rFonts w:ascii="宋体" w:hAnsi="宋体" w:eastAsia="宋体" w:cs="宋体"/>
                <w:sz w:val="18"/>
                <w:szCs w:val="18"/>
              </w:rPr>
              <w:t>2.81</w:t>
            </w:r>
          </w:p>
        </w:tc>
        <w:tc>
          <w:tcPr>
            <w:tcW w:w="1205" w:type="dxa"/>
            <w:tcBorders>
              <w:top w:val="single" w:color="auto" w:sz="2" w:space="0"/>
              <w:left w:val="single" w:color="auto" w:sz="2" w:space="0"/>
              <w:bottom w:val="single" w:color="auto" w:sz="2" w:space="0"/>
              <w:right w:val="single" w:color="auto" w:sz="2" w:space="0"/>
            </w:tcBorders>
            <w:vAlign w:val="center"/>
          </w:tcPr>
          <w:p w14:paraId="377D8B4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6CE3CC9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A0ED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72D4F25">
            <w:pPr>
              <w:spacing w:before="0" w:after="0" w:line="240" w:lineRule="exact"/>
              <w:jc w:val="left"/>
              <w:rPr>
                <w:rFonts w:ascii="宋体" w:hAnsi="宋体" w:eastAsia="宋体" w:cs="宋体"/>
                <w:sz w:val="18"/>
                <w:szCs w:val="18"/>
              </w:rPr>
            </w:pPr>
            <w:r>
              <w:rPr>
                <w:rFonts w:ascii="宋体" w:hAnsi="宋体" w:eastAsia="宋体" w:cs="宋体"/>
                <w:sz w:val="18"/>
                <w:szCs w:val="18"/>
              </w:rPr>
              <w:t>乾县皖能环保电力有限公司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9972449">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62D6B439">
            <w:pPr>
              <w:spacing w:before="0" w:after="0" w:line="240" w:lineRule="exact"/>
              <w:jc w:val="right"/>
              <w:rPr>
                <w:rFonts w:ascii="宋体" w:hAnsi="宋体" w:eastAsia="宋体" w:cs="宋体"/>
                <w:sz w:val="18"/>
                <w:szCs w:val="18"/>
              </w:rPr>
            </w:pPr>
            <w:r>
              <w:rPr>
                <w:rFonts w:ascii="宋体" w:hAnsi="宋体" w:eastAsia="宋体" w:cs="宋体"/>
                <w:sz w:val="18"/>
                <w:szCs w:val="18"/>
              </w:rPr>
              <w:t>19.88</w:t>
            </w:r>
          </w:p>
        </w:tc>
        <w:tc>
          <w:tcPr>
            <w:tcW w:w="1205" w:type="dxa"/>
            <w:tcBorders>
              <w:top w:val="single" w:color="auto" w:sz="2" w:space="0"/>
              <w:left w:val="single" w:color="auto" w:sz="2" w:space="0"/>
              <w:bottom w:val="single" w:color="auto" w:sz="2" w:space="0"/>
              <w:right w:val="single" w:color="auto" w:sz="2" w:space="0"/>
            </w:tcBorders>
            <w:vAlign w:val="center"/>
          </w:tcPr>
          <w:p w14:paraId="07EBBBB6">
            <w:pPr>
              <w:spacing w:before="0" w:after="0" w:line="240" w:lineRule="exact"/>
              <w:jc w:val="right"/>
              <w:rPr>
                <w:rFonts w:ascii="宋体" w:hAnsi="宋体" w:eastAsia="宋体" w:cs="宋体"/>
                <w:sz w:val="18"/>
                <w:szCs w:val="18"/>
              </w:rPr>
            </w:pPr>
            <w:r>
              <w:rPr>
                <w:rFonts w:ascii="宋体" w:hAnsi="宋体" w:eastAsia="宋体" w:cs="宋体"/>
                <w:sz w:val="18"/>
                <w:szCs w:val="18"/>
              </w:rPr>
              <w:t>13.27</w:t>
            </w:r>
          </w:p>
        </w:tc>
        <w:tc>
          <w:tcPr>
            <w:tcW w:w="1205" w:type="dxa"/>
            <w:tcBorders>
              <w:top w:val="single" w:color="auto" w:sz="2" w:space="0"/>
              <w:left w:val="single" w:color="auto" w:sz="2" w:space="0"/>
              <w:bottom w:val="single" w:color="auto" w:sz="2" w:space="0"/>
              <w:right w:val="single" w:color="auto" w:sz="2" w:space="0"/>
            </w:tcBorders>
            <w:vAlign w:val="center"/>
          </w:tcPr>
          <w:p w14:paraId="7A56CEEB">
            <w:pPr>
              <w:spacing w:before="0" w:after="0" w:line="240" w:lineRule="exact"/>
              <w:jc w:val="right"/>
              <w:rPr>
                <w:rFonts w:ascii="宋体" w:hAnsi="宋体" w:eastAsia="宋体" w:cs="宋体"/>
                <w:sz w:val="18"/>
                <w:szCs w:val="18"/>
              </w:rPr>
            </w:pPr>
            <w:r>
              <w:rPr>
                <w:rFonts w:ascii="宋体" w:hAnsi="宋体" w:eastAsia="宋体" w:cs="宋体"/>
                <w:sz w:val="18"/>
                <w:szCs w:val="18"/>
              </w:rPr>
              <w:t>17.51</w:t>
            </w:r>
          </w:p>
        </w:tc>
        <w:tc>
          <w:tcPr>
            <w:tcW w:w="1205" w:type="dxa"/>
            <w:tcBorders>
              <w:top w:val="single" w:color="auto" w:sz="2" w:space="0"/>
              <w:left w:val="single" w:color="auto" w:sz="2" w:space="0"/>
              <w:bottom w:val="single" w:color="auto" w:sz="2" w:space="0"/>
              <w:right w:val="single" w:color="auto" w:sz="2" w:space="0"/>
            </w:tcBorders>
            <w:vAlign w:val="center"/>
          </w:tcPr>
          <w:p w14:paraId="40B62041">
            <w:pPr>
              <w:spacing w:before="0" w:after="0" w:line="240" w:lineRule="exact"/>
              <w:jc w:val="right"/>
              <w:rPr>
                <w:rFonts w:ascii="宋体" w:hAnsi="宋体" w:eastAsia="宋体" w:cs="宋体"/>
                <w:sz w:val="18"/>
                <w:szCs w:val="18"/>
              </w:rPr>
            </w:pPr>
            <w:r>
              <w:rPr>
                <w:rFonts w:ascii="宋体" w:hAnsi="宋体" w:eastAsia="宋体" w:cs="宋体"/>
                <w:sz w:val="18"/>
                <w:szCs w:val="18"/>
              </w:rPr>
              <w:t>15.65</w:t>
            </w:r>
          </w:p>
        </w:tc>
        <w:tc>
          <w:tcPr>
            <w:tcW w:w="1205" w:type="dxa"/>
            <w:tcBorders>
              <w:top w:val="single" w:color="auto" w:sz="2" w:space="0"/>
              <w:left w:val="single" w:color="auto" w:sz="2" w:space="0"/>
              <w:bottom w:val="single" w:color="auto" w:sz="2" w:space="0"/>
              <w:right w:val="single" w:color="auto" w:sz="2" w:space="0"/>
            </w:tcBorders>
            <w:vAlign w:val="center"/>
          </w:tcPr>
          <w:p w14:paraId="09D738E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638157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8530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F35CC52">
            <w:pPr>
              <w:spacing w:before="0" w:after="0" w:line="240" w:lineRule="exact"/>
              <w:jc w:val="left"/>
              <w:rPr>
                <w:rFonts w:ascii="宋体" w:hAnsi="宋体" w:eastAsia="宋体" w:cs="宋体"/>
                <w:sz w:val="18"/>
                <w:szCs w:val="18"/>
              </w:rPr>
            </w:pPr>
            <w:r>
              <w:rPr>
                <w:rFonts w:ascii="宋体" w:hAnsi="宋体" w:eastAsia="宋体" w:cs="宋体"/>
                <w:sz w:val="18"/>
                <w:szCs w:val="18"/>
              </w:rPr>
              <w:t>淮南皖能源沣环境科技有限公司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81E0CB9">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0C44A475">
            <w:pPr>
              <w:spacing w:before="0" w:after="0" w:line="240" w:lineRule="exact"/>
              <w:jc w:val="right"/>
              <w:rPr>
                <w:rFonts w:ascii="宋体" w:hAnsi="宋体" w:eastAsia="宋体" w:cs="宋体"/>
                <w:sz w:val="18"/>
                <w:szCs w:val="18"/>
              </w:rPr>
            </w:pPr>
            <w:r>
              <w:rPr>
                <w:rFonts w:ascii="宋体" w:hAnsi="宋体" w:eastAsia="宋体" w:cs="宋体"/>
                <w:sz w:val="18"/>
                <w:szCs w:val="18"/>
              </w:rPr>
              <w:t>35.63</w:t>
            </w:r>
          </w:p>
        </w:tc>
        <w:tc>
          <w:tcPr>
            <w:tcW w:w="1205" w:type="dxa"/>
            <w:tcBorders>
              <w:top w:val="single" w:color="auto" w:sz="2" w:space="0"/>
              <w:left w:val="single" w:color="auto" w:sz="2" w:space="0"/>
              <w:bottom w:val="single" w:color="auto" w:sz="2" w:space="0"/>
              <w:right w:val="single" w:color="auto" w:sz="2" w:space="0"/>
            </w:tcBorders>
            <w:vAlign w:val="center"/>
          </w:tcPr>
          <w:p w14:paraId="015561BB">
            <w:pPr>
              <w:spacing w:before="0" w:after="0" w:line="240" w:lineRule="exact"/>
              <w:jc w:val="right"/>
              <w:rPr>
                <w:rFonts w:ascii="宋体" w:hAnsi="宋体" w:eastAsia="宋体" w:cs="宋体"/>
                <w:sz w:val="18"/>
                <w:szCs w:val="18"/>
              </w:rPr>
            </w:pPr>
            <w:r>
              <w:rPr>
                <w:rFonts w:ascii="宋体" w:hAnsi="宋体" w:eastAsia="宋体" w:cs="宋体"/>
                <w:sz w:val="18"/>
                <w:szCs w:val="18"/>
              </w:rPr>
              <w:t>166.35</w:t>
            </w:r>
          </w:p>
        </w:tc>
        <w:tc>
          <w:tcPr>
            <w:tcW w:w="1205" w:type="dxa"/>
            <w:tcBorders>
              <w:top w:val="single" w:color="auto" w:sz="2" w:space="0"/>
              <w:left w:val="single" w:color="auto" w:sz="2" w:space="0"/>
              <w:bottom w:val="single" w:color="auto" w:sz="2" w:space="0"/>
              <w:right w:val="single" w:color="auto" w:sz="2" w:space="0"/>
            </w:tcBorders>
            <w:vAlign w:val="center"/>
          </w:tcPr>
          <w:p w14:paraId="09E1297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363685E1">
            <w:pPr>
              <w:spacing w:before="0" w:after="0" w:line="240" w:lineRule="exact"/>
              <w:jc w:val="right"/>
              <w:rPr>
                <w:rFonts w:ascii="宋体" w:hAnsi="宋体" w:eastAsia="宋体" w:cs="宋体"/>
                <w:sz w:val="18"/>
                <w:szCs w:val="18"/>
              </w:rPr>
            </w:pPr>
            <w:r>
              <w:rPr>
                <w:rFonts w:ascii="宋体" w:hAnsi="宋体" w:eastAsia="宋体" w:cs="宋体"/>
                <w:sz w:val="18"/>
                <w:szCs w:val="18"/>
              </w:rPr>
              <w:t>201.98</w:t>
            </w:r>
          </w:p>
        </w:tc>
        <w:tc>
          <w:tcPr>
            <w:tcW w:w="1205" w:type="dxa"/>
            <w:tcBorders>
              <w:top w:val="single" w:color="auto" w:sz="2" w:space="0"/>
              <w:left w:val="single" w:color="auto" w:sz="2" w:space="0"/>
              <w:bottom w:val="single" w:color="auto" w:sz="2" w:space="0"/>
              <w:right w:val="single" w:color="auto" w:sz="2" w:space="0"/>
            </w:tcBorders>
            <w:vAlign w:val="center"/>
          </w:tcPr>
          <w:p w14:paraId="5C956F6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3CAFAE2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3C03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DD33DBC">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安徽省皖能大厦有限责任公司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34F9B775">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338802CE">
            <w:pPr>
              <w:spacing w:before="0" w:after="0" w:line="240" w:lineRule="exact"/>
              <w:jc w:val="right"/>
              <w:rPr>
                <w:rFonts w:ascii="宋体" w:hAnsi="宋体" w:eastAsia="宋体" w:cs="宋体"/>
                <w:sz w:val="18"/>
                <w:szCs w:val="18"/>
              </w:rPr>
            </w:pPr>
            <w:r>
              <w:rPr>
                <w:rFonts w:ascii="宋体" w:hAnsi="宋体" w:eastAsia="宋体" w:cs="宋体"/>
                <w:sz w:val="18"/>
                <w:szCs w:val="18"/>
              </w:rPr>
              <w:t>3.62</w:t>
            </w:r>
          </w:p>
        </w:tc>
        <w:tc>
          <w:tcPr>
            <w:tcW w:w="1205" w:type="dxa"/>
            <w:tcBorders>
              <w:top w:val="single" w:color="auto" w:sz="2" w:space="0"/>
              <w:left w:val="single" w:color="auto" w:sz="2" w:space="0"/>
              <w:bottom w:val="single" w:color="auto" w:sz="2" w:space="0"/>
              <w:right w:val="single" w:color="auto" w:sz="2" w:space="0"/>
            </w:tcBorders>
            <w:vAlign w:val="center"/>
          </w:tcPr>
          <w:p w14:paraId="18E82043">
            <w:pPr>
              <w:spacing w:before="0" w:after="0" w:line="240" w:lineRule="exact"/>
              <w:jc w:val="right"/>
              <w:rPr>
                <w:rFonts w:ascii="宋体" w:hAnsi="宋体" w:eastAsia="宋体" w:cs="宋体"/>
                <w:sz w:val="18"/>
                <w:szCs w:val="18"/>
              </w:rPr>
            </w:pPr>
            <w:r>
              <w:rPr>
                <w:rFonts w:ascii="宋体" w:hAnsi="宋体" w:eastAsia="宋体" w:cs="宋体"/>
                <w:sz w:val="18"/>
                <w:szCs w:val="18"/>
              </w:rPr>
              <w:t>1.73</w:t>
            </w:r>
          </w:p>
        </w:tc>
        <w:tc>
          <w:tcPr>
            <w:tcW w:w="1205" w:type="dxa"/>
            <w:tcBorders>
              <w:top w:val="single" w:color="auto" w:sz="2" w:space="0"/>
              <w:left w:val="single" w:color="auto" w:sz="2" w:space="0"/>
              <w:bottom w:val="single" w:color="auto" w:sz="2" w:space="0"/>
              <w:right w:val="single" w:color="auto" w:sz="2" w:space="0"/>
            </w:tcBorders>
            <w:vAlign w:val="center"/>
          </w:tcPr>
          <w:p w14:paraId="2C279084">
            <w:pPr>
              <w:spacing w:before="0" w:after="0" w:line="240" w:lineRule="exact"/>
              <w:jc w:val="right"/>
              <w:rPr>
                <w:rFonts w:ascii="宋体" w:hAnsi="宋体" w:eastAsia="宋体" w:cs="宋体"/>
                <w:sz w:val="18"/>
                <w:szCs w:val="18"/>
              </w:rPr>
            </w:pPr>
            <w:r>
              <w:rPr>
                <w:rFonts w:ascii="宋体" w:hAnsi="宋体" w:eastAsia="宋体" w:cs="宋体"/>
                <w:sz w:val="18"/>
                <w:szCs w:val="18"/>
              </w:rPr>
              <w:t>4.63</w:t>
            </w:r>
          </w:p>
        </w:tc>
        <w:tc>
          <w:tcPr>
            <w:tcW w:w="1205" w:type="dxa"/>
            <w:tcBorders>
              <w:top w:val="single" w:color="auto" w:sz="2" w:space="0"/>
              <w:left w:val="single" w:color="auto" w:sz="2" w:space="0"/>
              <w:bottom w:val="single" w:color="auto" w:sz="2" w:space="0"/>
              <w:right w:val="single" w:color="auto" w:sz="2" w:space="0"/>
            </w:tcBorders>
            <w:vAlign w:val="center"/>
          </w:tcPr>
          <w:p w14:paraId="13E9B72B">
            <w:pPr>
              <w:spacing w:before="0" w:after="0" w:line="240" w:lineRule="exact"/>
              <w:jc w:val="right"/>
              <w:rPr>
                <w:rFonts w:ascii="宋体" w:hAnsi="宋体" w:eastAsia="宋体" w:cs="宋体"/>
                <w:sz w:val="18"/>
                <w:szCs w:val="18"/>
              </w:rPr>
            </w:pPr>
            <w:r>
              <w:rPr>
                <w:rFonts w:ascii="宋体" w:hAnsi="宋体" w:eastAsia="宋体" w:cs="宋体"/>
                <w:sz w:val="18"/>
                <w:szCs w:val="18"/>
              </w:rPr>
              <w:t>0.72</w:t>
            </w:r>
          </w:p>
        </w:tc>
        <w:tc>
          <w:tcPr>
            <w:tcW w:w="1205" w:type="dxa"/>
            <w:tcBorders>
              <w:top w:val="single" w:color="auto" w:sz="2" w:space="0"/>
              <w:left w:val="single" w:color="auto" w:sz="2" w:space="0"/>
              <w:bottom w:val="single" w:color="auto" w:sz="2" w:space="0"/>
              <w:right w:val="single" w:color="auto" w:sz="2" w:space="0"/>
            </w:tcBorders>
            <w:vAlign w:val="center"/>
          </w:tcPr>
          <w:p w14:paraId="2D7CCD8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4BB92E2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D7A1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6DA6A04">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安徽省皖能电力运营检修股份公司</w:t>
            </w:r>
          </w:p>
        </w:tc>
        <w:tc>
          <w:tcPr>
            <w:tcW w:w="1205" w:type="dxa"/>
            <w:tcBorders>
              <w:top w:val="single" w:color="auto" w:sz="2" w:space="0"/>
              <w:left w:val="single" w:color="auto" w:sz="2" w:space="0"/>
              <w:bottom w:val="single" w:color="auto" w:sz="2" w:space="0"/>
              <w:right w:val="single" w:color="auto" w:sz="2" w:space="0"/>
            </w:tcBorders>
            <w:vAlign w:val="center"/>
          </w:tcPr>
          <w:p w14:paraId="559B6505">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739A7187">
            <w:pPr>
              <w:spacing w:before="0" w:after="0" w:line="240" w:lineRule="exact"/>
              <w:jc w:val="right"/>
              <w:rPr>
                <w:rFonts w:ascii="宋体" w:hAnsi="宋体" w:eastAsia="宋体" w:cs="宋体"/>
                <w:sz w:val="18"/>
                <w:szCs w:val="18"/>
              </w:rPr>
            </w:pPr>
            <w:r>
              <w:rPr>
                <w:rFonts w:ascii="宋体" w:hAnsi="宋体" w:eastAsia="宋体" w:cs="宋体"/>
                <w:sz w:val="18"/>
                <w:szCs w:val="18"/>
              </w:rPr>
              <w:t>24</w:t>
            </w:r>
          </w:p>
        </w:tc>
        <w:tc>
          <w:tcPr>
            <w:tcW w:w="1205" w:type="dxa"/>
            <w:tcBorders>
              <w:top w:val="single" w:color="auto" w:sz="2" w:space="0"/>
              <w:left w:val="single" w:color="auto" w:sz="2" w:space="0"/>
              <w:bottom w:val="single" w:color="auto" w:sz="2" w:space="0"/>
              <w:right w:val="single" w:color="auto" w:sz="2" w:space="0"/>
            </w:tcBorders>
            <w:vAlign w:val="center"/>
          </w:tcPr>
          <w:p w14:paraId="5B176901">
            <w:pPr>
              <w:spacing w:before="0" w:after="0" w:line="240" w:lineRule="exact"/>
              <w:jc w:val="right"/>
              <w:rPr>
                <w:rFonts w:ascii="宋体" w:hAnsi="宋体" w:eastAsia="宋体" w:cs="宋体"/>
                <w:sz w:val="18"/>
                <w:szCs w:val="18"/>
              </w:rPr>
            </w:pPr>
            <w:r>
              <w:rPr>
                <w:rFonts w:ascii="宋体" w:hAnsi="宋体" w:eastAsia="宋体" w:cs="宋体"/>
                <w:sz w:val="18"/>
                <w:szCs w:val="18"/>
              </w:rPr>
              <w:t>28.94</w:t>
            </w:r>
          </w:p>
        </w:tc>
        <w:tc>
          <w:tcPr>
            <w:tcW w:w="1205" w:type="dxa"/>
            <w:tcBorders>
              <w:top w:val="single" w:color="auto" w:sz="2" w:space="0"/>
              <w:left w:val="single" w:color="auto" w:sz="2" w:space="0"/>
              <w:bottom w:val="single" w:color="auto" w:sz="2" w:space="0"/>
              <w:right w:val="single" w:color="auto" w:sz="2" w:space="0"/>
            </w:tcBorders>
            <w:vAlign w:val="center"/>
          </w:tcPr>
          <w:p w14:paraId="273567EE">
            <w:pPr>
              <w:spacing w:before="0" w:after="0" w:line="240" w:lineRule="exact"/>
              <w:jc w:val="right"/>
              <w:rPr>
                <w:rFonts w:ascii="宋体" w:hAnsi="宋体" w:eastAsia="宋体" w:cs="宋体"/>
                <w:sz w:val="18"/>
                <w:szCs w:val="18"/>
              </w:rPr>
            </w:pPr>
            <w:r>
              <w:rPr>
                <w:rFonts w:ascii="宋体" w:hAnsi="宋体" w:eastAsia="宋体" w:cs="宋体"/>
                <w:sz w:val="18"/>
                <w:szCs w:val="18"/>
              </w:rPr>
              <w:t>24</w:t>
            </w:r>
          </w:p>
        </w:tc>
        <w:tc>
          <w:tcPr>
            <w:tcW w:w="1205" w:type="dxa"/>
            <w:tcBorders>
              <w:top w:val="single" w:color="auto" w:sz="2" w:space="0"/>
              <w:left w:val="single" w:color="auto" w:sz="2" w:space="0"/>
              <w:bottom w:val="single" w:color="auto" w:sz="2" w:space="0"/>
              <w:right w:val="single" w:color="auto" w:sz="2" w:space="0"/>
            </w:tcBorders>
            <w:vAlign w:val="center"/>
          </w:tcPr>
          <w:p w14:paraId="5DCF2ABA">
            <w:pPr>
              <w:spacing w:before="0" w:after="0" w:line="240" w:lineRule="exact"/>
              <w:jc w:val="right"/>
              <w:rPr>
                <w:rFonts w:ascii="宋体" w:hAnsi="宋体" w:eastAsia="宋体" w:cs="宋体"/>
                <w:sz w:val="18"/>
                <w:szCs w:val="18"/>
              </w:rPr>
            </w:pPr>
            <w:r>
              <w:rPr>
                <w:rFonts w:ascii="宋体" w:hAnsi="宋体" w:eastAsia="宋体" w:cs="宋体"/>
                <w:sz w:val="18"/>
                <w:szCs w:val="18"/>
              </w:rPr>
              <w:t>28.94</w:t>
            </w:r>
          </w:p>
        </w:tc>
        <w:tc>
          <w:tcPr>
            <w:tcW w:w="1205" w:type="dxa"/>
            <w:tcBorders>
              <w:top w:val="single" w:color="auto" w:sz="2" w:space="0"/>
              <w:left w:val="single" w:color="auto" w:sz="2" w:space="0"/>
              <w:bottom w:val="single" w:color="auto" w:sz="2" w:space="0"/>
              <w:right w:val="single" w:color="auto" w:sz="2" w:space="0"/>
            </w:tcBorders>
            <w:vAlign w:val="center"/>
          </w:tcPr>
          <w:p w14:paraId="2E0B7F6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385442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DC53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6532F0F">
            <w:pPr>
              <w:spacing w:before="0" w:after="0" w:line="240" w:lineRule="exact"/>
              <w:jc w:val="left"/>
              <w:rPr>
                <w:rFonts w:ascii="宋体" w:hAnsi="宋体" w:eastAsia="宋体" w:cs="宋体"/>
                <w:sz w:val="18"/>
                <w:szCs w:val="18"/>
              </w:rPr>
            </w:pPr>
            <w:r>
              <w:rPr>
                <w:rFonts w:ascii="宋体" w:hAnsi="宋体" w:eastAsia="宋体" w:cs="宋体"/>
                <w:sz w:val="18"/>
                <w:szCs w:val="18"/>
              </w:rPr>
              <w:t>安徽省天然气销售有限公司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67E4E03">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675B1407">
            <w:pPr>
              <w:spacing w:before="0" w:after="0" w:line="240" w:lineRule="exact"/>
              <w:jc w:val="right"/>
              <w:rPr>
                <w:rFonts w:ascii="宋体" w:hAnsi="宋体" w:eastAsia="宋体" w:cs="宋体"/>
                <w:sz w:val="18"/>
                <w:szCs w:val="18"/>
              </w:rPr>
            </w:pPr>
            <w:r>
              <w:rPr>
                <w:rFonts w:ascii="宋体" w:hAnsi="宋体" w:eastAsia="宋体" w:cs="宋体"/>
                <w:sz w:val="18"/>
                <w:szCs w:val="18"/>
              </w:rPr>
              <w:t>871.27</w:t>
            </w:r>
          </w:p>
        </w:tc>
        <w:tc>
          <w:tcPr>
            <w:tcW w:w="1205" w:type="dxa"/>
            <w:tcBorders>
              <w:top w:val="single" w:color="auto" w:sz="2" w:space="0"/>
              <w:left w:val="single" w:color="auto" w:sz="2" w:space="0"/>
              <w:bottom w:val="single" w:color="auto" w:sz="2" w:space="0"/>
              <w:right w:val="single" w:color="auto" w:sz="2" w:space="0"/>
            </w:tcBorders>
            <w:vAlign w:val="center"/>
          </w:tcPr>
          <w:p w14:paraId="70AD667B">
            <w:pPr>
              <w:spacing w:before="0" w:after="0" w:line="240" w:lineRule="exact"/>
              <w:jc w:val="right"/>
              <w:rPr>
                <w:rFonts w:ascii="宋体" w:hAnsi="宋体" w:eastAsia="宋体" w:cs="宋体"/>
                <w:sz w:val="18"/>
                <w:szCs w:val="18"/>
              </w:rPr>
            </w:pPr>
            <w:r>
              <w:rPr>
                <w:rFonts w:ascii="宋体" w:hAnsi="宋体" w:eastAsia="宋体" w:cs="宋体"/>
                <w:sz w:val="18"/>
                <w:szCs w:val="18"/>
              </w:rPr>
              <w:t>32,813.86</w:t>
            </w:r>
          </w:p>
        </w:tc>
        <w:tc>
          <w:tcPr>
            <w:tcW w:w="1205" w:type="dxa"/>
            <w:tcBorders>
              <w:top w:val="single" w:color="auto" w:sz="2" w:space="0"/>
              <w:left w:val="single" w:color="auto" w:sz="2" w:space="0"/>
              <w:bottom w:val="single" w:color="auto" w:sz="2" w:space="0"/>
              <w:right w:val="single" w:color="auto" w:sz="2" w:space="0"/>
            </w:tcBorders>
            <w:vAlign w:val="center"/>
          </w:tcPr>
          <w:p w14:paraId="53238F55">
            <w:pPr>
              <w:spacing w:before="0" w:after="0" w:line="240" w:lineRule="exact"/>
              <w:jc w:val="right"/>
              <w:rPr>
                <w:rFonts w:ascii="宋体" w:hAnsi="宋体" w:eastAsia="宋体" w:cs="宋体"/>
                <w:sz w:val="18"/>
                <w:szCs w:val="18"/>
              </w:rPr>
            </w:pPr>
            <w:r>
              <w:rPr>
                <w:rFonts w:ascii="宋体" w:hAnsi="宋体" w:eastAsia="宋体" w:cs="宋体"/>
                <w:sz w:val="18"/>
                <w:szCs w:val="18"/>
              </w:rPr>
              <w:t>27,245.88</w:t>
            </w:r>
          </w:p>
        </w:tc>
        <w:tc>
          <w:tcPr>
            <w:tcW w:w="1205" w:type="dxa"/>
            <w:tcBorders>
              <w:top w:val="single" w:color="auto" w:sz="2" w:space="0"/>
              <w:left w:val="single" w:color="auto" w:sz="2" w:space="0"/>
              <w:bottom w:val="single" w:color="auto" w:sz="2" w:space="0"/>
              <w:right w:val="single" w:color="auto" w:sz="2" w:space="0"/>
            </w:tcBorders>
            <w:vAlign w:val="center"/>
          </w:tcPr>
          <w:p w14:paraId="06F1438C">
            <w:pPr>
              <w:spacing w:before="0" w:after="0" w:line="240" w:lineRule="exact"/>
              <w:jc w:val="right"/>
              <w:rPr>
                <w:rFonts w:ascii="宋体" w:hAnsi="宋体" w:eastAsia="宋体" w:cs="宋体"/>
                <w:sz w:val="18"/>
                <w:szCs w:val="18"/>
              </w:rPr>
            </w:pPr>
            <w:r>
              <w:rPr>
                <w:rFonts w:ascii="宋体" w:hAnsi="宋体" w:eastAsia="宋体" w:cs="宋体"/>
                <w:sz w:val="18"/>
                <w:szCs w:val="18"/>
              </w:rPr>
              <w:t>6,439.25</w:t>
            </w:r>
          </w:p>
        </w:tc>
        <w:tc>
          <w:tcPr>
            <w:tcW w:w="1205" w:type="dxa"/>
            <w:tcBorders>
              <w:top w:val="single" w:color="auto" w:sz="2" w:space="0"/>
              <w:left w:val="single" w:color="auto" w:sz="2" w:space="0"/>
              <w:bottom w:val="single" w:color="auto" w:sz="2" w:space="0"/>
              <w:right w:val="single" w:color="auto" w:sz="2" w:space="0"/>
            </w:tcBorders>
            <w:vAlign w:val="center"/>
          </w:tcPr>
          <w:p w14:paraId="340DE91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1C40E51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5412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A92C36D">
            <w:pPr>
              <w:spacing w:before="0" w:after="0" w:line="240" w:lineRule="exact"/>
              <w:jc w:val="left"/>
              <w:rPr>
                <w:rFonts w:ascii="宋体" w:hAnsi="宋体" w:eastAsia="宋体" w:cs="宋体"/>
                <w:sz w:val="18"/>
                <w:szCs w:val="18"/>
              </w:rPr>
            </w:pPr>
            <w:r>
              <w:rPr>
                <w:rFonts w:ascii="宋体" w:hAnsi="宋体" w:eastAsia="宋体" w:cs="宋体"/>
                <w:sz w:val="18"/>
                <w:szCs w:val="18"/>
              </w:rPr>
              <w:t>广德皖能综合能源有限公司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FC4FE2A">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1D0357C0">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1205" w:type="dxa"/>
            <w:tcBorders>
              <w:top w:val="single" w:color="auto" w:sz="2" w:space="0"/>
              <w:left w:val="single" w:color="auto" w:sz="2" w:space="0"/>
              <w:bottom w:val="single" w:color="auto" w:sz="2" w:space="0"/>
              <w:right w:val="single" w:color="auto" w:sz="2" w:space="0"/>
            </w:tcBorders>
            <w:vAlign w:val="center"/>
          </w:tcPr>
          <w:p w14:paraId="2DF2D95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20B1CFF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1D7D6DD0">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1205" w:type="dxa"/>
            <w:tcBorders>
              <w:top w:val="single" w:color="auto" w:sz="2" w:space="0"/>
              <w:left w:val="single" w:color="auto" w:sz="2" w:space="0"/>
              <w:bottom w:val="single" w:color="auto" w:sz="2" w:space="0"/>
              <w:right w:val="single" w:color="auto" w:sz="2" w:space="0"/>
            </w:tcBorders>
            <w:vAlign w:val="center"/>
          </w:tcPr>
          <w:p w14:paraId="0D11641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5FFA2CE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39C78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C924EE1">
            <w:pPr>
              <w:spacing w:before="0" w:after="0" w:line="240" w:lineRule="exact"/>
              <w:jc w:val="left"/>
              <w:rPr>
                <w:rFonts w:ascii="宋体" w:hAnsi="宋体" w:eastAsia="宋体" w:cs="宋体"/>
                <w:sz w:val="18"/>
                <w:szCs w:val="18"/>
              </w:rPr>
            </w:pPr>
            <w:r>
              <w:rPr>
                <w:rFonts w:ascii="宋体" w:hAnsi="宋体" w:eastAsia="宋体" w:cs="宋体"/>
                <w:sz w:val="18"/>
                <w:szCs w:val="18"/>
              </w:rPr>
              <w:t>安徽皖能恒发电力检修有限公司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041E4AD">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318E3334">
            <w:pPr>
              <w:spacing w:before="0" w:after="0" w:line="240" w:lineRule="exact"/>
              <w:jc w:val="right"/>
              <w:rPr>
                <w:rFonts w:ascii="宋体" w:hAnsi="宋体" w:eastAsia="宋体" w:cs="宋体"/>
                <w:sz w:val="18"/>
                <w:szCs w:val="18"/>
              </w:rPr>
            </w:pPr>
            <w:r>
              <w:rPr>
                <w:rFonts w:ascii="宋体" w:hAnsi="宋体" w:eastAsia="宋体" w:cs="宋体"/>
                <w:sz w:val="18"/>
                <w:szCs w:val="18"/>
              </w:rPr>
              <w:t>30</w:t>
            </w:r>
          </w:p>
        </w:tc>
        <w:tc>
          <w:tcPr>
            <w:tcW w:w="1205" w:type="dxa"/>
            <w:tcBorders>
              <w:top w:val="single" w:color="auto" w:sz="2" w:space="0"/>
              <w:left w:val="single" w:color="auto" w:sz="2" w:space="0"/>
              <w:bottom w:val="single" w:color="auto" w:sz="2" w:space="0"/>
              <w:right w:val="single" w:color="auto" w:sz="2" w:space="0"/>
            </w:tcBorders>
            <w:vAlign w:val="center"/>
          </w:tcPr>
          <w:p w14:paraId="5A3F118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679E988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2297DBC6">
            <w:pPr>
              <w:spacing w:before="0" w:after="0" w:line="240" w:lineRule="exact"/>
              <w:jc w:val="right"/>
              <w:rPr>
                <w:rFonts w:ascii="宋体" w:hAnsi="宋体" w:eastAsia="宋体" w:cs="宋体"/>
                <w:sz w:val="18"/>
                <w:szCs w:val="18"/>
              </w:rPr>
            </w:pPr>
            <w:r>
              <w:rPr>
                <w:rFonts w:ascii="宋体" w:hAnsi="宋体" w:eastAsia="宋体" w:cs="宋体"/>
                <w:sz w:val="18"/>
                <w:szCs w:val="18"/>
              </w:rPr>
              <w:t>30</w:t>
            </w:r>
          </w:p>
        </w:tc>
        <w:tc>
          <w:tcPr>
            <w:tcW w:w="1205" w:type="dxa"/>
            <w:tcBorders>
              <w:top w:val="single" w:color="auto" w:sz="2" w:space="0"/>
              <w:left w:val="single" w:color="auto" w:sz="2" w:space="0"/>
              <w:bottom w:val="single" w:color="auto" w:sz="2" w:space="0"/>
              <w:right w:val="single" w:color="auto" w:sz="2" w:space="0"/>
            </w:tcBorders>
            <w:vAlign w:val="center"/>
          </w:tcPr>
          <w:p w14:paraId="692509A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4D67DF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3739A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0F10749">
            <w:pPr>
              <w:spacing w:before="0" w:after="0" w:line="240" w:lineRule="exact"/>
              <w:jc w:val="left"/>
              <w:rPr>
                <w:rFonts w:ascii="宋体" w:hAnsi="宋体" w:eastAsia="宋体" w:cs="宋体"/>
                <w:sz w:val="18"/>
                <w:szCs w:val="18"/>
              </w:rPr>
            </w:pPr>
            <w:r>
              <w:rPr>
                <w:rFonts w:ascii="宋体" w:hAnsi="宋体" w:eastAsia="宋体" w:cs="宋体"/>
                <w:sz w:val="18"/>
                <w:szCs w:val="18"/>
              </w:rPr>
              <w:t>安徽省合肥联合发电有限公司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4F58EFE">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5EE08960">
            <w:pPr>
              <w:spacing w:before="0" w:after="0" w:line="240" w:lineRule="exact"/>
              <w:jc w:val="right"/>
              <w:rPr>
                <w:rFonts w:ascii="宋体" w:hAnsi="宋体" w:eastAsia="宋体" w:cs="宋体"/>
                <w:sz w:val="18"/>
                <w:szCs w:val="18"/>
              </w:rPr>
            </w:pPr>
            <w:r>
              <w:rPr>
                <w:rFonts w:ascii="宋体" w:hAnsi="宋体" w:eastAsia="宋体" w:cs="宋体"/>
                <w:sz w:val="18"/>
                <w:szCs w:val="18"/>
              </w:rPr>
              <w:t>80</w:t>
            </w:r>
          </w:p>
        </w:tc>
        <w:tc>
          <w:tcPr>
            <w:tcW w:w="1205" w:type="dxa"/>
            <w:tcBorders>
              <w:top w:val="single" w:color="auto" w:sz="2" w:space="0"/>
              <w:left w:val="single" w:color="auto" w:sz="2" w:space="0"/>
              <w:bottom w:val="single" w:color="auto" w:sz="2" w:space="0"/>
              <w:right w:val="single" w:color="auto" w:sz="2" w:space="0"/>
            </w:tcBorders>
            <w:vAlign w:val="center"/>
          </w:tcPr>
          <w:p w14:paraId="3481E886">
            <w:pPr>
              <w:spacing w:before="0" w:after="0" w:line="240" w:lineRule="exact"/>
              <w:jc w:val="right"/>
              <w:rPr>
                <w:rFonts w:ascii="宋体" w:hAnsi="宋体" w:eastAsia="宋体" w:cs="宋体"/>
                <w:sz w:val="18"/>
                <w:szCs w:val="18"/>
              </w:rPr>
            </w:pPr>
            <w:r>
              <w:rPr>
                <w:rFonts w:ascii="宋体" w:hAnsi="宋体" w:eastAsia="宋体" w:cs="宋体"/>
                <w:sz w:val="18"/>
                <w:szCs w:val="18"/>
              </w:rPr>
              <w:t>3,232.47</w:t>
            </w:r>
          </w:p>
        </w:tc>
        <w:tc>
          <w:tcPr>
            <w:tcW w:w="1205" w:type="dxa"/>
            <w:tcBorders>
              <w:top w:val="single" w:color="auto" w:sz="2" w:space="0"/>
              <w:left w:val="single" w:color="auto" w:sz="2" w:space="0"/>
              <w:bottom w:val="single" w:color="auto" w:sz="2" w:space="0"/>
              <w:right w:val="single" w:color="auto" w:sz="2" w:space="0"/>
            </w:tcBorders>
            <w:vAlign w:val="center"/>
          </w:tcPr>
          <w:p w14:paraId="6991E46D">
            <w:pPr>
              <w:spacing w:before="0" w:after="0" w:line="240" w:lineRule="exact"/>
              <w:jc w:val="right"/>
              <w:rPr>
                <w:rFonts w:ascii="宋体" w:hAnsi="宋体" w:eastAsia="宋体" w:cs="宋体"/>
                <w:sz w:val="18"/>
                <w:szCs w:val="18"/>
              </w:rPr>
            </w:pPr>
            <w:r>
              <w:rPr>
                <w:rFonts w:ascii="宋体" w:hAnsi="宋体" w:eastAsia="宋体" w:cs="宋体"/>
                <w:sz w:val="18"/>
                <w:szCs w:val="18"/>
              </w:rPr>
              <w:t>3,312.47</w:t>
            </w:r>
          </w:p>
        </w:tc>
        <w:tc>
          <w:tcPr>
            <w:tcW w:w="1205" w:type="dxa"/>
            <w:tcBorders>
              <w:top w:val="single" w:color="auto" w:sz="2" w:space="0"/>
              <w:left w:val="single" w:color="auto" w:sz="2" w:space="0"/>
              <w:bottom w:val="single" w:color="auto" w:sz="2" w:space="0"/>
              <w:right w:val="single" w:color="auto" w:sz="2" w:space="0"/>
            </w:tcBorders>
            <w:vAlign w:val="center"/>
          </w:tcPr>
          <w:p w14:paraId="752AC9B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5E28E63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639B561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AF4C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1D7EB71">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安徽省皖能正能餐饮运营管理有限责任公司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6C53EBF2">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3403635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2082B379">
            <w:pPr>
              <w:spacing w:before="0" w:after="0" w:line="240" w:lineRule="exact"/>
              <w:jc w:val="right"/>
              <w:rPr>
                <w:rFonts w:ascii="宋体" w:hAnsi="宋体" w:eastAsia="宋体" w:cs="宋体"/>
                <w:sz w:val="18"/>
                <w:szCs w:val="18"/>
              </w:rPr>
            </w:pPr>
            <w:r>
              <w:rPr>
                <w:rFonts w:ascii="宋体" w:hAnsi="宋体" w:eastAsia="宋体" w:cs="宋体"/>
                <w:sz w:val="18"/>
                <w:szCs w:val="18"/>
              </w:rPr>
              <w:t>1.44</w:t>
            </w:r>
          </w:p>
        </w:tc>
        <w:tc>
          <w:tcPr>
            <w:tcW w:w="1205" w:type="dxa"/>
            <w:tcBorders>
              <w:top w:val="single" w:color="auto" w:sz="2" w:space="0"/>
              <w:left w:val="single" w:color="auto" w:sz="2" w:space="0"/>
              <w:bottom w:val="single" w:color="auto" w:sz="2" w:space="0"/>
              <w:right w:val="single" w:color="auto" w:sz="2" w:space="0"/>
            </w:tcBorders>
            <w:vAlign w:val="center"/>
          </w:tcPr>
          <w:p w14:paraId="079EBC9C">
            <w:pPr>
              <w:spacing w:before="0" w:after="0" w:line="240" w:lineRule="exact"/>
              <w:jc w:val="right"/>
              <w:rPr>
                <w:rFonts w:ascii="宋体" w:hAnsi="宋体" w:eastAsia="宋体" w:cs="宋体"/>
                <w:sz w:val="18"/>
                <w:szCs w:val="18"/>
              </w:rPr>
            </w:pPr>
            <w:r>
              <w:rPr>
                <w:rFonts w:ascii="宋体" w:hAnsi="宋体" w:eastAsia="宋体" w:cs="宋体"/>
                <w:sz w:val="18"/>
                <w:szCs w:val="18"/>
              </w:rPr>
              <w:t>0.96</w:t>
            </w:r>
          </w:p>
        </w:tc>
        <w:tc>
          <w:tcPr>
            <w:tcW w:w="1205" w:type="dxa"/>
            <w:tcBorders>
              <w:top w:val="single" w:color="auto" w:sz="2" w:space="0"/>
              <w:left w:val="single" w:color="auto" w:sz="2" w:space="0"/>
              <w:bottom w:val="single" w:color="auto" w:sz="2" w:space="0"/>
              <w:right w:val="single" w:color="auto" w:sz="2" w:space="0"/>
            </w:tcBorders>
            <w:vAlign w:val="center"/>
          </w:tcPr>
          <w:p w14:paraId="279B6E3D">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1205" w:type="dxa"/>
            <w:tcBorders>
              <w:top w:val="single" w:color="auto" w:sz="2" w:space="0"/>
              <w:left w:val="single" w:color="auto" w:sz="2" w:space="0"/>
              <w:bottom w:val="single" w:color="auto" w:sz="2" w:space="0"/>
              <w:right w:val="single" w:color="auto" w:sz="2" w:space="0"/>
            </w:tcBorders>
            <w:vAlign w:val="center"/>
          </w:tcPr>
          <w:p w14:paraId="7D93174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689750D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4A13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61F706B">
            <w:pPr>
              <w:spacing w:before="0" w:after="0" w:line="240" w:lineRule="exact"/>
              <w:jc w:val="left"/>
              <w:rPr>
                <w:rFonts w:ascii="宋体" w:hAnsi="宋体" w:eastAsia="宋体" w:cs="宋体"/>
                <w:sz w:val="18"/>
                <w:szCs w:val="18"/>
              </w:rPr>
            </w:pPr>
            <w:r>
              <w:rPr>
                <w:rFonts w:ascii="宋体" w:hAnsi="宋体" w:eastAsia="宋体" w:cs="宋体"/>
                <w:sz w:val="18"/>
                <w:szCs w:val="18"/>
              </w:rPr>
              <w:t>安徽省新能电气科技有限公司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DE81E4D">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4820ADC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987F15B">
            <w:pPr>
              <w:spacing w:before="0" w:after="0" w:line="240" w:lineRule="exact"/>
              <w:jc w:val="right"/>
              <w:rPr>
                <w:rFonts w:ascii="宋体" w:hAnsi="宋体" w:eastAsia="宋体" w:cs="宋体"/>
                <w:sz w:val="18"/>
                <w:szCs w:val="18"/>
              </w:rPr>
            </w:pPr>
            <w:r>
              <w:rPr>
                <w:rFonts w:ascii="宋体" w:hAnsi="宋体" w:eastAsia="宋体" w:cs="宋体"/>
                <w:sz w:val="18"/>
                <w:szCs w:val="18"/>
              </w:rPr>
              <w:t>7.84</w:t>
            </w:r>
          </w:p>
        </w:tc>
        <w:tc>
          <w:tcPr>
            <w:tcW w:w="1205" w:type="dxa"/>
            <w:tcBorders>
              <w:top w:val="single" w:color="auto" w:sz="2" w:space="0"/>
              <w:left w:val="single" w:color="auto" w:sz="2" w:space="0"/>
              <w:bottom w:val="single" w:color="auto" w:sz="2" w:space="0"/>
              <w:right w:val="single" w:color="auto" w:sz="2" w:space="0"/>
            </w:tcBorders>
            <w:vAlign w:val="center"/>
          </w:tcPr>
          <w:p w14:paraId="73CACA2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4CD5B0D0">
            <w:pPr>
              <w:spacing w:before="0" w:after="0" w:line="240" w:lineRule="exact"/>
              <w:jc w:val="right"/>
              <w:rPr>
                <w:rFonts w:ascii="宋体" w:hAnsi="宋体" w:eastAsia="宋体" w:cs="宋体"/>
                <w:sz w:val="18"/>
                <w:szCs w:val="18"/>
              </w:rPr>
            </w:pPr>
            <w:r>
              <w:rPr>
                <w:rFonts w:ascii="宋体" w:hAnsi="宋体" w:eastAsia="宋体" w:cs="宋体"/>
                <w:sz w:val="18"/>
                <w:szCs w:val="18"/>
              </w:rPr>
              <w:t>7.84</w:t>
            </w:r>
          </w:p>
        </w:tc>
        <w:tc>
          <w:tcPr>
            <w:tcW w:w="1205" w:type="dxa"/>
            <w:tcBorders>
              <w:top w:val="single" w:color="auto" w:sz="2" w:space="0"/>
              <w:left w:val="single" w:color="auto" w:sz="2" w:space="0"/>
              <w:bottom w:val="single" w:color="auto" w:sz="2" w:space="0"/>
              <w:right w:val="single" w:color="auto" w:sz="2" w:space="0"/>
            </w:tcBorders>
            <w:vAlign w:val="center"/>
          </w:tcPr>
          <w:p w14:paraId="66BAB4A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840FAE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62EF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66DC007">
            <w:pPr>
              <w:spacing w:before="0" w:after="0" w:line="240" w:lineRule="exact"/>
              <w:jc w:val="left"/>
              <w:rPr>
                <w:rFonts w:ascii="宋体" w:hAnsi="宋体" w:eastAsia="宋体" w:cs="宋体"/>
                <w:sz w:val="18"/>
                <w:szCs w:val="18"/>
              </w:rPr>
            </w:pPr>
            <w:r>
              <w:rPr>
                <w:rFonts w:ascii="宋体" w:hAnsi="宋体" w:eastAsia="宋体" w:cs="宋体"/>
                <w:sz w:val="18"/>
                <w:szCs w:val="18"/>
              </w:rPr>
              <w:t>安徽金鼎物业管理有限责任公司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4AC2DDD4">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5A26E8A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D977135">
            <w:pPr>
              <w:spacing w:before="0" w:after="0" w:line="240" w:lineRule="exact"/>
              <w:jc w:val="right"/>
              <w:rPr>
                <w:rFonts w:ascii="宋体" w:hAnsi="宋体" w:eastAsia="宋体" w:cs="宋体"/>
                <w:sz w:val="18"/>
                <w:szCs w:val="18"/>
              </w:rPr>
            </w:pPr>
            <w:r>
              <w:rPr>
                <w:rFonts w:ascii="宋体" w:hAnsi="宋体" w:eastAsia="宋体" w:cs="宋体"/>
                <w:sz w:val="18"/>
                <w:szCs w:val="18"/>
              </w:rPr>
              <w:t>0.17</w:t>
            </w:r>
          </w:p>
        </w:tc>
        <w:tc>
          <w:tcPr>
            <w:tcW w:w="1205" w:type="dxa"/>
            <w:tcBorders>
              <w:top w:val="single" w:color="auto" w:sz="2" w:space="0"/>
              <w:left w:val="single" w:color="auto" w:sz="2" w:space="0"/>
              <w:bottom w:val="single" w:color="auto" w:sz="2" w:space="0"/>
              <w:right w:val="single" w:color="auto" w:sz="2" w:space="0"/>
            </w:tcBorders>
            <w:vAlign w:val="center"/>
          </w:tcPr>
          <w:p w14:paraId="05C72D4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489CC8A1">
            <w:pPr>
              <w:spacing w:before="0" w:after="0" w:line="240" w:lineRule="exact"/>
              <w:jc w:val="right"/>
              <w:rPr>
                <w:rFonts w:ascii="宋体" w:hAnsi="宋体" w:eastAsia="宋体" w:cs="宋体"/>
                <w:sz w:val="18"/>
                <w:szCs w:val="18"/>
              </w:rPr>
            </w:pPr>
            <w:r>
              <w:rPr>
                <w:rFonts w:ascii="宋体" w:hAnsi="宋体" w:eastAsia="宋体" w:cs="宋体"/>
                <w:sz w:val="18"/>
                <w:szCs w:val="18"/>
              </w:rPr>
              <w:t>0.17</w:t>
            </w:r>
          </w:p>
        </w:tc>
        <w:tc>
          <w:tcPr>
            <w:tcW w:w="1205" w:type="dxa"/>
            <w:tcBorders>
              <w:top w:val="single" w:color="auto" w:sz="2" w:space="0"/>
              <w:left w:val="single" w:color="auto" w:sz="2" w:space="0"/>
              <w:bottom w:val="single" w:color="auto" w:sz="2" w:space="0"/>
              <w:right w:val="single" w:color="auto" w:sz="2" w:space="0"/>
            </w:tcBorders>
            <w:vAlign w:val="center"/>
          </w:tcPr>
          <w:p w14:paraId="694C7A9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11782A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41AE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EB6E047">
            <w:pPr>
              <w:spacing w:before="0" w:after="0" w:line="240" w:lineRule="exact"/>
              <w:jc w:val="left"/>
              <w:rPr>
                <w:rFonts w:ascii="宋体" w:hAnsi="宋体" w:eastAsia="宋体" w:cs="宋体"/>
                <w:sz w:val="18"/>
                <w:szCs w:val="18"/>
              </w:rPr>
            </w:pPr>
            <w:r>
              <w:rPr>
                <w:rFonts w:ascii="宋体" w:hAnsi="宋体" w:eastAsia="宋体" w:cs="宋体"/>
                <w:sz w:val="18"/>
                <w:szCs w:val="18"/>
              </w:rPr>
              <w:t>安徽省天然气开发股份有限公司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E5BE98C">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2A30C29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4C59D4A">
            <w:pPr>
              <w:spacing w:before="0" w:after="0" w:line="240" w:lineRule="exact"/>
              <w:jc w:val="right"/>
              <w:rPr>
                <w:rFonts w:ascii="宋体" w:hAnsi="宋体" w:eastAsia="宋体" w:cs="宋体"/>
                <w:sz w:val="18"/>
                <w:szCs w:val="18"/>
              </w:rPr>
            </w:pPr>
            <w:r>
              <w:rPr>
                <w:rFonts w:ascii="宋体" w:hAnsi="宋体" w:eastAsia="宋体" w:cs="宋体"/>
                <w:sz w:val="18"/>
                <w:szCs w:val="18"/>
              </w:rPr>
              <w:t>0.99</w:t>
            </w:r>
          </w:p>
        </w:tc>
        <w:tc>
          <w:tcPr>
            <w:tcW w:w="1205" w:type="dxa"/>
            <w:tcBorders>
              <w:top w:val="single" w:color="auto" w:sz="2" w:space="0"/>
              <w:left w:val="single" w:color="auto" w:sz="2" w:space="0"/>
              <w:bottom w:val="single" w:color="auto" w:sz="2" w:space="0"/>
              <w:right w:val="single" w:color="auto" w:sz="2" w:space="0"/>
            </w:tcBorders>
            <w:vAlign w:val="center"/>
          </w:tcPr>
          <w:p w14:paraId="5ABF444A">
            <w:pPr>
              <w:spacing w:before="0" w:after="0" w:line="240" w:lineRule="exact"/>
              <w:jc w:val="right"/>
              <w:rPr>
                <w:rFonts w:ascii="宋体" w:hAnsi="宋体" w:eastAsia="宋体" w:cs="宋体"/>
                <w:sz w:val="18"/>
                <w:szCs w:val="18"/>
              </w:rPr>
            </w:pPr>
            <w:r>
              <w:rPr>
                <w:rFonts w:ascii="宋体" w:hAnsi="宋体" w:eastAsia="宋体" w:cs="宋体"/>
                <w:sz w:val="18"/>
                <w:szCs w:val="18"/>
              </w:rPr>
              <w:t>0.99</w:t>
            </w:r>
          </w:p>
        </w:tc>
        <w:tc>
          <w:tcPr>
            <w:tcW w:w="1205" w:type="dxa"/>
            <w:tcBorders>
              <w:top w:val="single" w:color="auto" w:sz="2" w:space="0"/>
              <w:left w:val="single" w:color="auto" w:sz="2" w:space="0"/>
              <w:bottom w:val="single" w:color="auto" w:sz="2" w:space="0"/>
              <w:right w:val="single" w:color="auto" w:sz="2" w:space="0"/>
            </w:tcBorders>
            <w:vAlign w:val="center"/>
          </w:tcPr>
          <w:p w14:paraId="67F33A3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48A049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9F2DF5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9446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3EB9DD0">
            <w:pPr>
              <w:spacing w:before="0" w:after="0" w:line="240" w:lineRule="exact"/>
              <w:jc w:val="left"/>
              <w:rPr>
                <w:rFonts w:ascii="宋体" w:hAnsi="宋体" w:eastAsia="宋体" w:cs="宋体"/>
                <w:sz w:val="18"/>
                <w:szCs w:val="18"/>
              </w:rPr>
            </w:pPr>
            <w:r>
              <w:rPr>
                <w:rFonts w:ascii="宋体" w:hAnsi="宋体" w:eastAsia="宋体" w:cs="宋体"/>
                <w:sz w:val="18"/>
                <w:szCs w:val="18"/>
              </w:rPr>
              <w:t>安徽省皖能实业发展有限公司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E68F2C8">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75D9D33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379813F5">
            <w:pPr>
              <w:spacing w:before="0" w:after="0" w:line="240" w:lineRule="exact"/>
              <w:jc w:val="right"/>
              <w:rPr>
                <w:rFonts w:ascii="宋体" w:hAnsi="宋体" w:eastAsia="宋体" w:cs="宋体"/>
                <w:sz w:val="18"/>
                <w:szCs w:val="18"/>
              </w:rPr>
            </w:pPr>
            <w:r>
              <w:rPr>
                <w:rFonts w:ascii="宋体" w:hAnsi="宋体" w:eastAsia="宋体" w:cs="宋体"/>
                <w:sz w:val="18"/>
                <w:szCs w:val="18"/>
              </w:rPr>
              <w:t>0.28</w:t>
            </w:r>
          </w:p>
        </w:tc>
        <w:tc>
          <w:tcPr>
            <w:tcW w:w="1205" w:type="dxa"/>
            <w:tcBorders>
              <w:top w:val="single" w:color="auto" w:sz="2" w:space="0"/>
              <w:left w:val="single" w:color="auto" w:sz="2" w:space="0"/>
              <w:bottom w:val="single" w:color="auto" w:sz="2" w:space="0"/>
              <w:right w:val="single" w:color="auto" w:sz="2" w:space="0"/>
            </w:tcBorders>
            <w:vAlign w:val="center"/>
          </w:tcPr>
          <w:p w14:paraId="605A1CB3">
            <w:pPr>
              <w:spacing w:before="0" w:after="0" w:line="240" w:lineRule="exact"/>
              <w:jc w:val="right"/>
              <w:rPr>
                <w:rFonts w:ascii="宋体" w:hAnsi="宋体" w:eastAsia="宋体" w:cs="宋体"/>
                <w:sz w:val="18"/>
                <w:szCs w:val="18"/>
              </w:rPr>
            </w:pPr>
            <w:r>
              <w:rPr>
                <w:rFonts w:ascii="宋体" w:hAnsi="宋体" w:eastAsia="宋体" w:cs="宋体"/>
                <w:sz w:val="18"/>
                <w:szCs w:val="18"/>
              </w:rPr>
              <w:t>0.28</w:t>
            </w:r>
          </w:p>
        </w:tc>
        <w:tc>
          <w:tcPr>
            <w:tcW w:w="1205" w:type="dxa"/>
            <w:tcBorders>
              <w:top w:val="single" w:color="auto" w:sz="2" w:space="0"/>
              <w:left w:val="single" w:color="auto" w:sz="2" w:space="0"/>
              <w:bottom w:val="single" w:color="auto" w:sz="2" w:space="0"/>
              <w:right w:val="single" w:color="auto" w:sz="2" w:space="0"/>
            </w:tcBorders>
            <w:vAlign w:val="center"/>
          </w:tcPr>
          <w:p w14:paraId="4775268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6EC83DA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545D933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FEF4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469CA24">
            <w:pPr>
              <w:spacing w:before="0" w:after="0" w:line="240" w:lineRule="exact"/>
              <w:jc w:val="left"/>
              <w:rPr>
                <w:rFonts w:ascii="宋体" w:hAnsi="宋体" w:eastAsia="宋体" w:cs="宋体"/>
                <w:sz w:val="18"/>
                <w:szCs w:val="18"/>
              </w:rPr>
            </w:pPr>
            <w:r>
              <w:rPr>
                <w:rFonts w:ascii="宋体" w:hAnsi="宋体" w:eastAsia="宋体" w:cs="宋体"/>
                <w:sz w:val="18"/>
                <w:szCs w:val="18"/>
              </w:rPr>
              <w:t>安徽皖丰长能投资有限责任公司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7452396A">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205" w:type="dxa"/>
            <w:tcBorders>
              <w:top w:val="single" w:color="auto" w:sz="2" w:space="0"/>
              <w:left w:val="single" w:color="auto" w:sz="2" w:space="0"/>
              <w:bottom w:val="single" w:color="auto" w:sz="2" w:space="0"/>
              <w:right w:val="single" w:color="auto" w:sz="2" w:space="0"/>
            </w:tcBorders>
            <w:vAlign w:val="center"/>
          </w:tcPr>
          <w:p w14:paraId="6F804F8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4B8A093">
            <w:pPr>
              <w:spacing w:before="0" w:after="0" w:line="240" w:lineRule="exact"/>
              <w:jc w:val="right"/>
              <w:rPr>
                <w:rFonts w:ascii="宋体" w:hAnsi="宋体" w:eastAsia="宋体" w:cs="宋体"/>
                <w:sz w:val="18"/>
                <w:szCs w:val="18"/>
              </w:rPr>
            </w:pPr>
            <w:r>
              <w:rPr>
                <w:rFonts w:ascii="宋体" w:hAnsi="宋体" w:eastAsia="宋体" w:cs="宋体"/>
                <w:sz w:val="18"/>
                <w:szCs w:val="18"/>
              </w:rPr>
              <w:t>0.08</w:t>
            </w:r>
          </w:p>
        </w:tc>
        <w:tc>
          <w:tcPr>
            <w:tcW w:w="1205" w:type="dxa"/>
            <w:tcBorders>
              <w:top w:val="single" w:color="auto" w:sz="2" w:space="0"/>
              <w:left w:val="single" w:color="auto" w:sz="2" w:space="0"/>
              <w:bottom w:val="single" w:color="auto" w:sz="2" w:space="0"/>
              <w:right w:val="single" w:color="auto" w:sz="2" w:space="0"/>
            </w:tcBorders>
            <w:vAlign w:val="center"/>
          </w:tcPr>
          <w:p w14:paraId="4B8E75BD">
            <w:pPr>
              <w:spacing w:before="0" w:after="0" w:line="240" w:lineRule="exact"/>
              <w:jc w:val="right"/>
              <w:rPr>
                <w:rFonts w:ascii="宋体" w:hAnsi="宋体" w:eastAsia="宋体" w:cs="宋体"/>
                <w:sz w:val="18"/>
                <w:szCs w:val="18"/>
              </w:rPr>
            </w:pPr>
            <w:r>
              <w:rPr>
                <w:rFonts w:ascii="宋体" w:hAnsi="宋体" w:eastAsia="宋体" w:cs="宋体"/>
                <w:sz w:val="18"/>
                <w:szCs w:val="18"/>
              </w:rPr>
              <w:t>0.08</w:t>
            </w:r>
          </w:p>
        </w:tc>
        <w:tc>
          <w:tcPr>
            <w:tcW w:w="1205" w:type="dxa"/>
            <w:tcBorders>
              <w:top w:val="single" w:color="auto" w:sz="2" w:space="0"/>
              <w:left w:val="single" w:color="auto" w:sz="2" w:space="0"/>
              <w:bottom w:val="single" w:color="auto" w:sz="2" w:space="0"/>
              <w:right w:val="single" w:color="auto" w:sz="2" w:space="0"/>
            </w:tcBorders>
            <w:vAlign w:val="center"/>
          </w:tcPr>
          <w:p w14:paraId="0969618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4D7BF7E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6130180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313E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D1164A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4EDC321">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205" w:type="dxa"/>
            <w:tcBorders>
              <w:top w:val="single" w:color="auto" w:sz="2" w:space="0"/>
              <w:left w:val="single" w:color="auto" w:sz="2" w:space="0"/>
              <w:bottom w:val="single" w:color="auto" w:sz="2" w:space="0"/>
              <w:right w:val="single" w:color="auto" w:sz="2" w:space="0"/>
            </w:tcBorders>
            <w:vAlign w:val="center"/>
          </w:tcPr>
          <w:p w14:paraId="49C5D6B5">
            <w:pPr>
              <w:spacing w:before="0" w:after="0" w:line="240" w:lineRule="exact"/>
              <w:jc w:val="right"/>
              <w:rPr>
                <w:rFonts w:ascii="宋体" w:hAnsi="宋体" w:eastAsia="宋体" w:cs="宋体"/>
                <w:sz w:val="18"/>
                <w:szCs w:val="18"/>
              </w:rPr>
            </w:pPr>
            <w:r>
              <w:rPr>
                <w:rFonts w:ascii="宋体" w:hAnsi="宋体" w:eastAsia="宋体" w:cs="宋体"/>
                <w:sz w:val="18"/>
                <w:szCs w:val="18"/>
              </w:rPr>
              <w:t>1,219.12</w:t>
            </w:r>
          </w:p>
        </w:tc>
        <w:tc>
          <w:tcPr>
            <w:tcW w:w="1205" w:type="dxa"/>
            <w:tcBorders>
              <w:top w:val="single" w:color="auto" w:sz="2" w:space="0"/>
              <w:left w:val="single" w:color="auto" w:sz="2" w:space="0"/>
              <w:bottom w:val="single" w:color="auto" w:sz="2" w:space="0"/>
              <w:right w:val="single" w:color="auto" w:sz="2" w:space="0"/>
            </w:tcBorders>
            <w:vAlign w:val="center"/>
          </w:tcPr>
          <w:p w14:paraId="678C313D">
            <w:pPr>
              <w:spacing w:before="0" w:after="0" w:line="240" w:lineRule="exact"/>
              <w:jc w:val="right"/>
              <w:rPr>
                <w:rFonts w:ascii="宋体" w:hAnsi="宋体" w:eastAsia="宋体" w:cs="宋体"/>
                <w:sz w:val="18"/>
                <w:szCs w:val="18"/>
              </w:rPr>
            </w:pPr>
            <w:r>
              <w:rPr>
                <w:rFonts w:ascii="宋体" w:hAnsi="宋体" w:eastAsia="宋体" w:cs="宋体"/>
                <w:sz w:val="18"/>
                <w:szCs w:val="18"/>
              </w:rPr>
              <w:t>36,436.49</w:t>
            </w:r>
          </w:p>
        </w:tc>
        <w:tc>
          <w:tcPr>
            <w:tcW w:w="1205" w:type="dxa"/>
            <w:tcBorders>
              <w:top w:val="single" w:color="auto" w:sz="2" w:space="0"/>
              <w:left w:val="single" w:color="auto" w:sz="2" w:space="0"/>
              <w:bottom w:val="single" w:color="auto" w:sz="2" w:space="0"/>
              <w:right w:val="single" w:color="auto" w:sz="2" w:space="0"/>
            </w:tcBorders>
            <w:vAlign w:val="center"/>
          </w:tcPr>
          <w:p w14:paraId="40B52D03">
            <w:pPr>
              <w:spacing w:before="0" w:after="0" w:line="240" w:lineRule="exact"/>
              <w:jc w:val="right"/>
              <w:rPr>
                <w:rFonts w:ascii="宋体" w:hAnsi="宋体" w:eastAsia="宋体" w:cs="宋体"/>
                <w:sz w:val="18"/>
                <w:szCs w:val="18"/>
              </w:rPr>
            </w:pPr>
            <w:r>
              <w:rPr>
                <w:rFonts w:ascii="宋体" w:hAnsi="宋体" w:eastAsia="宋体" w:cs="宋体"/>
                <w:sz w:val="18"/>
                <w:szCs w:val="18"/>
              </w:rPr>
              <w:t>30,670.07</w:t>
            </w:r>
          </w:p>
        </w:tc>
        <w:tc>
          <w:tcPr>
            <w:tcW w:w="1205" w:type="dxa"/>
            <w:tcBorders>
              <w:top w:val="single" w:color="auto" w:sz="2" w:space="0"/>
              <w:left w:val="single" w:color="auto" w:sz="2" w:space="0"/>
              <w:bottom w:val="single" w:color="auto" w:sz="2" w:space="0"/>
              <w:right w:val="single" w:color="auto" w:sz="2" w:space="0"/>
            </w:tcBorders>
            <w:vAlign w:val="center"/>
          </w:tcPr>
          <w:p w14:paraId="4237FEBB">
            <w:pPr>
              <w:spacing w:before="0" w:after="0" w:line="240" w:lineRule="exact"/>
              <w:jc w:val="right"/>
              <w:rPr>
                <w:rFonts w:ascii="宋体" w:hAnsi="宋体" w:eastAsia="宋体" w:cs="宋体"/>
                <w:sz w:val="18"/>
                <w:szCs w:val="18"/>
              </w:rPr>
            </w:pPr>
            <w:r>
              <w:rPr>
                <w:rFonts w:ascii="宋体" w:hAnsi="宋体" w:eastAsia="宋体" w:cs="宋体"/>
                <w:sz w:val="18"/>
                <w:szCs w:val="18"/>
              </w:rPr>
              <w:t>6,985.55</w:t>
            </w:r>
          </w:p>
        </w:tc>
        <w:tc>
          <w:tcPr>
            <w:tcW w:w="1205" w:type="dxa"/>
            <w:tcBorders>
              <w:top w:val="single" w:color="auto" w:sz="2" w:space="0"/>
              <w:left w:val="single" w:color="auto" w:sz="2" w:space="0"/>
              <w:bottom w:val="single" w:color="auto" w:sz="2" w:space="0"/>
              <w:right w:val="single" w:color="auto" w:sz="2" w:space="0"/>
            </w:tcBorders>
            <w:vAlign w:val="center"/>
          </w:tcPr>
          <w:p w14:paraId="32FB8CB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58AAEF6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3A7A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F015EDF">
            <w:pPr>
              <w:spacing w:before="40" w:after="40" w:line="240" w:lineRule="exact"/>
              <w:jc w:val="left"/>
              <w:rPr>
                <w:rFonts w:ascii="宋体" w:hAnsi="宋体" w:eastAsia="宋体" w:cs="宋体"/>
                <w:sz w:val="18"/>
                <w:szCs w:val="18"/>
              </w:rPr>
            </w:pPr>
            <w:r>
              <w:rPr>
                <w:rFonts w:ascii="宋体" w:hAnsi="宋体" w:eastAsia="宋体" w:cs="宋体"/>
                <w:sz w:val="18"/>
                <w:szCs w:val="18"/>
              </w:rPr>
              <w:t>相关的决策程序</w:t>
            </w:r>
          </w:p>
        </w:tc>
        <w:tc>
          <w:tcPr>
            <w:tcW w:w="8434" w:type="dxa"/>
            <w:gridSpan w:val="7"/>
            <w:tcBorders>
              <w:top w:val="single" w:color="auto" w:sz="2" w:space="0"/>
              <w:left w:val="single" w:color="auto" w:sz="2" w:space="0"/>
              <w:bottom w:val="single" w:color="auto" w:sz="2" w:space="0"/>
              <w:right w:val="single" w:color="auto" w:sz="2" w:space="0"/>
            </w:tcBorders>
            <w:vAlign w:val="center"/>
          </w:tcPr>
          <w:p w14:paraId="737C2BEA">
            <w:pPr>
              <w:spacing w:before="0" w:after="0" w:line="240" w:lineRule="exact"/>
              <w:jc w:val="left"/>
              <w:rPr>
                <w:rFonts w:ascii="宋体" w:hAnsi="宋体" w:eastAsia="宋体" w:cs="宋体"/>
                <w:sz w:val="18"/>
                <w:szCs w:val="18"/>
              </w:rPr>
            </w:pPr>
            <w:r>
              <w:rPr>
                <w:rFonts w:ascii="宋体" w:hAnsi="宋体" w:eastAsia="宋体" w:cs="宋体"/>
                <w:sz w:val="18"/>
                <w:szCs w:val="18"/>
              </w:rPr>
              <w:t>经过党委会、总经理办公会审议通过。</w:t>
            </w:r>
          </w:p>
        </w:tc>
      </w:tr>
      <w:tr w14:paraId="66C9F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8D5C1F3">
            <w:pPr>
              <w:spacing w:before="40" w:after="40" w:line="240" w:lineRule="exact"/>
              <w:jc w:val="left"/>
              <w:rPr>
                <w:rFonts w:ascii="宋体" w:hAnsi="宋体" w:eastAsia="宋体" w:cs="宋体"/>
                <w:sz w:val="18"/>
                <w:szCs w:val="18"/>
              </w:rPr>
            </w:pPr>
            <w:r>
              <w:rPr>
                <w:rFonts w:ascii="宋体" w:hAnsi="宋体" w:eastAsia="宋体" w:cs="宋体"/>
                <w:sz w:val="18"/>
                <w:szCs w:val="18"/>
              </w:rPr>
              <w:t>资金安全保障措施</w:t>
            </w:r>
          </w:p>
        </w:tc>
        <w:tc>
          <w:tcPr>
            <w:tcW w:w="8434" w:type="dxa"/>
            <w:gridSpan w:val="7"/>
            <w:tcBorders>
              <w:top w:val="single" w:color="auto" w:sz="2" w:space="0"/>
              <w:left w:val="single" w:color="auto" w:sz="2" w:space="0"/>
              <w:bottom w:val="single" w:color="auto" w:sz="2" w:space="0"/>
              <w:right w:val="single" w:color="auto" w:sz="2" w:space="0"/>
            </w:tcBorders>
            <w:vAlign w:val="center"/>
          </w:tcPr>
          <w:p w14:paraId="1DC9AE57">
            <w:pPr>
              <w:spacing w:before="0" w:after="0" w:line="240" w:lineRule="exact"/>
              <w:jc w:val="left"/>
              <w:rPr>
                <w:rFonts w:ascii="宋体" w:hAnsi="宋体" w:eastAsia="宋体" w:cs="宋体"/>
                <w:sz w:val="18"/>
                <w:szCs w:val="18"/>
              </w:rPr>
            </w:pPr>
            <w:r>
              <w:rPr>
                <w:rFonts w:ascii="宋体" w:hAnsi="宋体" w:eastAsia="宋体" w:cs="宋体"/>
                <w:sz w:val="18"/>
                <w:szCs w:val="18"/>
              </w:rPr>
              <w:t>公司经营情况良好，基本无风险。</w:t>
            </w:r>
          </w:p>
        </w:tc>
      </w:tr>
    </w:tbl>
    <w:p w14:paraId="60053219"/>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3376">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30E6">
    <w:pPr>
      <w:pBdr>
        <w:bottom w:val="single" w:color="auto" w:sz="6" w:space="1"/>
      </w:pBdr>
      <w:jc w:val="right"/>
    </w:pPr>
    <w:r>
      <w:rPr>
        <w:rFonts w:ascii="宋体" w:eastAsia="宋体"/>
        <w:sz w:val="18"/>
        <w:szCs w:val="18"/>
      </w:rPr>
      <w:t>安徽省皖能股份有限公司2025年半年度报告全文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F205925"/>
    <w:multiLevelType w:val="multilevel"/>
    <w:tmpl w:val="BF2059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CF092B84"/>
    <w:multiLevelType w:val="multilevel"/>
    <w:tmpl w:val="CF092B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053208E"/>
    <w:multiLevelType w:val="multilevel"/>
    <w:tmpl w:val="0053208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3D62ECE"/>
    <w:multiLevelType w:val="multilevel"/>
    <w:tmpl w:val="03D62EC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25B654F3"/>
    <w:multiLevelType w:val="multilevel"/>
    <w:tmpl w:val="25B654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59ADCABA"/>
    <w:multiLevelType w:val="multilevel"/>
    <w:tmpl w:val="59ADCAB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documentProtection w:enforcement="0"/>
  <w:compat>
    <w:doNotExpandShiftReturn/>
    <w:useFELayout/>
    <w:compatSetting w:name="compatibilityMode" w:uri="http://schemas.microsoft.com/office/word" w:val="14"/>
  </w:compat>
  <w:rsids>
    <w:rsidRoot w:val="00000000"/>
    <w:rsid w:val="26641D97"/>
    <w:rsid w:val="53434ED8"/>
    <w:rsid w:val="681349F0"/>
    <w:rsid w:val="6E1F7E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197</Pages>
  <Words>9002</Words>
  <Characters>13186</Characters>
  <TotalTime>5</TotalTime>
  <ScaleCrop>false</ScaleCrop>
  <LinksUpToDate>false</LinksUpToDate>
  <CharactersWithSpaces>13270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2025-08-25T05:18:00Z</dcterms:created>
  <dc:creator>to_ai</dc:creator>
  <cp:lastModifiedBy>小芳</cp:lastModifiedBy>
  <dcterms:modified xsi:type="dcterms:W3CDTF">2025-08-25T07:18:09Z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eyJoZGlkIjoiNGEwYTg0YjljZmE2ZTQxMzQ2YThmZDEyNjI5NjQxN2UiLCJ1c2VySWQiOiI0NDUwNDgyNjMifQ==</vt:lpwstr>
  </property>
  <property fmtid="{D5CDD505-2E9C-101B-9397-08002B2CF9AE}" pid="3" name="KSOProductBuildVer">
    <vt:lpwstr>2052-12.1.0.21915</vt:lpwstr>
  </property>
  <property fmtid="{D5CDD505-2E9C-101B-9397-08002B2CF9AE}" pid="4" name="ICV">
    <vt:lpwstr>D7A7BC8572C44A769838CA5062C02BEC_12</vt:lpwstr>
  </property>
</Properties>
</file>